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3A" w:rsidRDefault="007632A6" w:rsidP="002E4002">
      <w:pPr>
        <w:pStyle w:val="Headline"/>
        <w:spacing w:line="240" w:lineRule="auto"/>
        <w:rPr>
          <w:rFonts w:ascii="Verdana" w:hAnsi="Verdana"/>
          <w:lang w:val="ru-RU"/>
        </w:rPr>
      </w:pPr>
      <w:bookmarkStart w:id="0" w:name="_GoBack"/>
      <w:bookmarkEnd w:id="0"/>
      <w:r>
        <w:rPr>
          <w:rFonts w:ascii="Verdana" w:hAnsi="Verdana"/>
          <w:lang w:val="ru-RU"/>
        </w:rPr>
        <w:t>Техническое задание</w:t>
      </w:r>
      <w:r w:rsidR="00731068">
        <w:rPr>
          <w:rFonts w:ascii="Verdana" w:hAnsi="Verdana"/>
          <w:lang w:val="ru-RU"/>
        </w:rPr>
        <w:t xml:space="preserve"> </w:t>
      </w:r>
      <w:r w:rsidR="00456E3E" w:rsidRPr="00456E3E">
        <w:rPr>
          <w:rFonts w:ascii="Verdana" w:hAnsi="Verdana"/>
          <w:lang w:val="ru-RU"/>
        </w:rPr>
        <w:t>на оказание услуг по  обслуживанию, ремонту, аттестации и надзору за безопасной эксплуатацией кран балок, переупаковочных постов и металлоконструкций – подкрановых путей.</w:t>
      </w:r>
    </w:p>
    <w:p w:rsidR="0065566F" w:rsidRPr="005429AD" w:rsidRDefault="002E4002" w:rsidP="002E4002">
      <w:pPr>
        <w:pStyle w:val="Headline"/>
        <w:spacing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__</w:t>
      </w:r>
      <w:r w:rsidR="0056477D" w:rsidRPr="005429AD">
        <w:rPr>
          <w:rFonts w:ascii="Verdana" w:hAnsi="Verdana"/>
          <w:lang w:val="ru-RU"/>
        </w:rPr>
        <w:t>__________</w:t>
      </w:r>
      <w:r w:rsidR="00194850" w:rsidRPr="005429AD">
        <w:rPr>
          <w:rFonts w:ascii="Verdana" w:hAnsi="Verdana"/>
          <w:lang w:val="ru-RU"/>
        </w:rPr>
        <w:t>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D0EFE" w:rsidRDefault="003812A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194850">
            <w:rPr>
              <w:rFonts w:ascii="Verdana" w:hAnsi="Verdana"/>
            </w:rPr>
            <w:fldChar w:fldCharType="begin"/>
          </w:r>
          <w:r w:rsidRPr="00194850">
            <w:rPr>
              <w:rFonts w:ascii="Verdana" w:hAnsi="Verdana"/>
            </w:rPr>
            <w:instrText xml:space="preserve"> TOC \o "1-2" \h \z \u </w:instrText>
          </w:r>
          <w:r w:rsidRPr="00194850">
            <w:rPr>
              <w:rFonts w:ascii="Verdana" w:hAnsi="Verdana"/>
            </w:rPr>
            <w:fldChar w:fldCharType="separate"/>
          </w:r>
          <w:hyperlink w:anchor="_Toc181111743" w:history="1">
            <w:r w:rsidR="009D0EFE" w:rsidRPr="007A4C0A">
              <w:rPr>
                <w:rStyle w:val="ae"/>
                <w:rFonts w:ascii="Verdana" w:hAnsi="Verdana"/>
              </w:rPr>
              <w:t>I.</w:t>
            </w:r>
            <w:r w:rsidR="009D0EFE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9D0EFE" w:rsidRPr="007A4C0A">
              <w:rPr>
                <w:rStyle w:val="ae"/>
                <w:rFonts w:ascii="Verdana" w:hAnsi="Verdana"/>
              </w:rPr>
              <w:t>Техническое (конкурсное) задание</w:t>
            </w:r>
            <w:r w:rsidR="009D0EFE">
              <w:rPr>
                <w:webHidden/>
              </w:rPr>
              <w:tab/>
            </w:r>
            <w:r w:rsidR="009D0EFE">
              <w:rPr>
                <w:webHidden/>
              </w:rPr>
              <w:fldChar w:fldCharType="begin"/>
            </w:r>
            <w:r w:rsidR="009D0EFE">
              <w:rPr>
                <w:webHidden/>
              </w:rPr>
              <w:instrText xml:space="preserve"> PAGEREF _Toc181111743 \h </w:instrText>
            </w:r>
            <w:r w:rsidR="009D0EFE">
              <w:rPr>
                <w:webHidden/>
              </w:rPr>
            </w:r>
            <w:r w:rsidR="009D0EFE">
              <w:rPr>
                <w:webHidden/>
              </w:rPr>
              <w:fldChar w:fldCharType="separate"/>
            </w:r>
            <w:r w:rsidR="009D0EFE">
              <w:rPr>
                <w:webHidden/>
              </w:rPr>
              <w:t>2</w:t>
            </w:r>
            <w:r w:rsidR="009D0EFE">
              <w:rPr>
                <w:webHidden/>
              </w:rPr>
              <w:fldChar w:fldCharType="end"/>
            </w:r>
          </w:hyperlink>
        </w:p>
        <w:p w:rsidR="009D0EFE" w:rsidRDefault="00AE1671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1111744" w:history="1">
            <w:r w:rsidR="009D0EFE" w:rsidRPr="007A4C0A">
              <w:rPr>
                <w:rStyle w:val="ae"/>
                <w:rFonts w:ascii="Verdana" w:hAnsi="Verdana"/>
                <w:noProof/>
              </w:rPr>
              <w:t>1.</w:t>
            </w:r>
            <w:r w:rsidR="009D0EF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9D0EFE" w:rsidRPr="007A4C0A">
              <w:rPr>
                <w:rStyle w:val="ae"/>
                <w:rFonts w:ascii="Verdana" w:hAnsi="Verdana"/>
                <w:noProof/>
              </w:rPr>
              <w:t>Общие положения</w:t>
            </w:r>
            <w:r w:rsidR="009D0EFE">
              <w:rPr>
                <w:noProof/>
                <w:webHidden/>
              </w:rPr>
              <w:tab/>
            </w:r>
            <w:r w:rsidR="009D0EFE">
              <w:rPr>
                <w:noProof/>
                <w:webHidden/>
              </w:rPr>
              <w:fldChar w:fldCharType="begin"/>
            </w:r>
            <w:r w:rsidR="009D0EFE">
              <w:rPr>
                <w:noProof/>
                <w:webHidden/>
              </w:rPr>
              <w:instrText xml:space="preserve"> PAGEREF _Toc181111744 \h </w:instrText>
            </w:r>
            <w:r w:rsidR="009D0EFE">
              <w:rPr>
                <w:noProof/>
                <w:webHidden/>
              </w:rPr>
            </w:r>
            <w:r w:rsidR="009D0EFE">
              <w:rPr>
                <w:noProof/>
                <w:webHidden/>
              </w:rPr>
              <w:fldChar w:fldCharType="separate"/>
            </w:r>
            <w:r w:rsidR="009D0EFE">
              <w:rPr>
                <w:noProof/>
                <w:webHidden/>
              </w:rPr>
              <w:t>2</w:t>
            </w:r>
            <w:r w:rsidR="009D0EFE">
              <w:rPr>
                <w:noProof/>
                <w:webHidden/>
              </w:rPr>
              <w:fldChar w:fldCharType="end"/>
            </w:r>
          </w:hyperlink>
        </w:p>
        <w:p w:rsidR="009D0EFE" w:rsidRDefault="00AE1671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1111745" w:history="1">
            <w:r w:rsidR="009D0EFE" w:rsidRPr="007A4C0A">
              <w:rPr>
                <w:rStyle w:val="ae"/>
                <w:rFonts w:ascii="Verdana" w:hAnsi="Verdana"/>
                <w:noProof/>
              </w:rPr>
              <w:t>2.</w:t>
            </w:r>
            <w:r w:rsidR="009D0EF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9D0EFE" w:rsidRPr="007A4C0A">
              <w:rPr>
                <w:rStyle w:val="ae"/>
                <w:rFonts w:ascii="Verdana" w:hAnsi="Verdana"/>
                <w:noProof/>
              </w:rPr>
              <w:t>Описание услуг/работ/товара</w:t>
            </w:r>
            <w:r w:rsidR="009D0EFE">
              <w:rPr>
                <w:noProof/>
                <w:webHidden/>
              </w:rPr>
              <w:tab/>
            </w:r>
            <w:r w:rsidR="009D0EFE">
              <w:rPr>
                <w:noProof/>
                <w:webHidden/>
              </w:rPr>
              <w:fldChar w:fldCharType="begin"/>
            </w:r>
            <w:r w:rsidR="009D0EFE">
              <w:rPr>
                <w:noProof/>
                <w:webHidden/>
              </w:rPr>
              <w:instrText xml:space="preserve"> PAGEREF _Toc181111745 \h </w:instrText>
            </w:r>
            <w:r w:rsidR="009D0EFE">
              <w:rPr>
                <w:noProof/>
                <w:webHidden/>
              </w:rPr>
            </w:r>
            <w:r w:rsidR="009D0EFE">
              <w:rPr>
                <w:noProof/>
                <w:webHidden/>
              </w:rPr>
              <w:fldChar w:fldCharType="separate"/>
            </w:r>
            <w:r w:rsidR="009D0EFE">
              <w:rPr>
                <w:noProof/>
                <w:webHidden/>
              </w:rPr>
              <w:t>3</w:t>
            </w:r>
            <w:r w:rsidR="009D0EFE">
              <w:rPr>
                <w:noProof/>
                <w:webHidden/>
              </w:rPr>
              <w:fldChar w:fldCharType="end"/>
            </w:r>
          </w:hyperlink>
        </w:p>
        <w:p w:rsidR="009D0EFE" w:rsidRDefault="00AE1671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1111746" w:history="1">
            <w:r w:rsidR="009D0EFE" w:rsidRPr="007A4C0A">
              <w:rPr>
                <w:rStyle w:val="ae"/>
                <w:rFonts w:ascii="Verdana" w:hAnsi="Verdana"/>
                <w:noProof/>
              </w:rPr>
              <w:t>3.</w:t>
            </w:r>
            <w:r w:rsidR="009D0EF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9D0EFE" w:rsidRPr="007A4C0A">
              <w:rPr>
                <w:rStyle w:val="ae"/>
                <w:rFonts w:ascii="Verdana" w:hAnsi="Verdana"/>
                <w:noProof/>
              </w:rPr>
              <w:t>Интеллектуальная собственность</w:t>
            </w:r>
            <w:r w:rsidR="009D0EFE">
              <w:rPr>
                <w:noProof/>
                <w:webHidden/>
              </w:rPr>
              <w:tab/>
            </w:r>
            <w:r w:rsidR="009D0EFE">
              <w:rPr>
                <w:noProof/>
                <w:webHidden/>
              </w:rPr>
              <w:fldChar w:fldCharType="begin"/>
            </w:r>
            <w:r w:rsidR="009D0EFE">
              <w:rPr>
                <w:noProof/>
                <w:webHidden/>
              </w:rPr>
              <w:instrText xml:space="preserve"> PAGEREF _Toc181111746 \h </w:instrText>
            </w:r>
            <w:r w:rsidR="009D0EFE">
              <w:rPr>
                <w:noProof/>
                <w:webHidden/>
              </w:rPr>
            </w:r>
            <w:r w:rsidR="009D0EFE">
              <w:rPr>
                <w:noProof/>
                <w:webHidden/>
              </w:rPr>
              <w:fldChar w:fldCharType="separate"/>
            </w:r>
            <w:r w:rsidR="009D0EFE">
              <w:rPr>
                <w:noProof/>
                <w:webHidden/>
              </w:rPr>
              <w:t>6</w:t>
            </w:r>
            <w:r w:rsidR="009D0EFE">
              <w:rPr>
                <w:noProof/>
                <w:webHidden/>
              </w:rPr>
              <w:fldChar w:fldCharType="end"/>
            </w:r>
          </w:hyperlink>
        </w:p>
        <w:p w:rsidR="009D0EFE" w:rsidRDefault="00AE1671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1111747" w:history="1">
            <w:r w:rsidR="009D0EFE" w:rsidRPr="007A4C0A">
              <w:rPr>
                <w:rStyle w:val="ae"/>
                <w:rFonts w:ascii="Verdana" w:hAnsi="Verdana"/>
                <w:noProof/>
                <w:lang w:val="en-US"/>
              </w:rPr>
              <w:t>4.</w:t>
            </w:r>
            <w:r w:rsidR="009D0EFE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9D0EFE" w:rsidRPr="007A4C0A">
              <w:rPr>
                <w:rStyle w:val="ae"/>
                <w:rFonts w:ascii="Verdana" w:hAnsi="Verdana"/>
                <w:noProof/>
              </w:rPr>
              <w:t>Персональные данные</w:t>
            </w:r>
            <w:r w:rsidR="009D0EFE">
              <w:rPr>
                <w:noProof/>
                <w:webHidden/>
              </w:rPr>
              <w:tab/>
            </w:r>
            <w:r w:rsidR="009D0EFE">
              <w:rPr>
                <w:noProof/>
                <w:webHidden/>
              </w:rPr>
              <w:fldChar w:fldCharType="begin"/>
            </w:r>
            <w:r w:rsidR="009D0EFE">
              <w:rPr>
                <w:noProof/>
                <w:webHidden/>
              </w:rPr>
              <w:instrText xml:space="preserve"> PAGEREF _Toc181111747 \h </w:instrText>
            </w:r>
            <w:r w:rsidR="009D0EFE">
              <w:rPr>
                <w:noProof/>
                <w:webHidden/>
              </w:rPr>
            </w:r>
            <w:r w:rsidR="009D0EFE">
              <w:rPr>
                <w:noProof/>
                <w:webHidden/>
              </w:rPr>
              <w:fldChar w:fldCharType="separate"/>
            </w:r>
            <w:r w:rsidR="009D0EFE">
              <w:rPr>
                <w:noProof/>
                <w:webHidden/>
              </w:rPr>
              <w:t>7</w:t>
            </w:r>
            <w:r w:rsidR="009D0EFE">
              <w:rPr>
                <w:noProof/>
                <w:webHidden/>
              </w:rPr>
              <w:fldChar w:fldCharType="end"/>
            </w:r>
          </w:hyperlink>
        </w:p>
        <w:p w:rsidR="009D0EFE" w:rsidRDefault="00AE1671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81111748" w:history="1">
            <w:r w:rsidR="009D0EFE" w:rsidRPr="007A4C0A">
              <w:rPr>
                <w:rStyle w:val="ae"/>
                <w:rFonts w:ascii="Verdana" w:hAnsi="Verdana"/>
              </w:rPr>
              <w:t>II.</w:t>
            </w:r>
            <w:r w:rsidR="009D0EFE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9D0EFE" w:rsidRPr="007A4C0A">
              <w:rPr>
                <w:rStyle w:val="ae"/>
                <w:rFonts w:ascii="Verdana" w:hAnsi="Verdana"/>
              </w:rPr>
              <w:t>Приложения</w:t>
            </w:r>
            <w:r w:rsidR="009D0EFE">
              <w:rPr>
                <w:webHidden/>
              </w:rPr>
              <w:tab/>
            </w:r>
            <w:r w:rsidR="009D0EFE">
              <w:rPr>
                <w:webHidden/>
              </w:rPr>
              <w:fldChar w:fldCharType="begin"/>
            </w:r>
            <w:r w:rsidR="009D0EFE">
              <w:rPr>
                <w:webHidden/>
              </w:rPr>
              <w:instrText xml:space="preserve"> PAGEREF _Toc181111748 \h </w:instrText>
            </w:r>
            <w:r w:rsidR="009D0EFE">
              <w:rPr>
                <w:webHidden/>
              </w:rPr>
            </w:r>
            <w:r w:rsidR="009D0EFE">
              <w:rPr>
                <w:webHidden/>
              </w:rPr>
              <w:fldChar w:fldCharType="separate"/>
            </w:r>
            <w:r w:rsidR="009D0EFE">
              <w:rPr>
                <w:webHidden/>
              </w:rPr>
              <w:t>8</w:t>
            </w:r>
            <w:r w:rsidR="009D0EFE">
              <w:rPr>
                <w:webHidden/>
              </w:rPr>
              <w:fldChar w:fldCharType="end"/>
            </w:r>
          </w:hyperlink>
        </w:p>
        <w:p w:rsidR="0065566F" w:rsidRPr="0019485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194850">
            <w:rPr>
              <w:rFonts w:ascii="Verdana" w:hAnsi="Verdana"/>
            </w:rPr>
            <w:lastRenderedPageBreak/>
            <w:fldChar w:fldCharType="end"/>
          </w:r>
        </w:p>
      </w:sdtContent>
    </w:sdt>
    <w:p w:rsidR="00130983" w:rsidRPr="0019485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194850">
        <w:rPr>
          <w:rFonts w:ascii="Verdana" w:hAnsi="Verdana"/>
          <w:lang w:val="ru-RU"/>
        </w:rPr>
        <w:br w:type="page"/>
      </w:r>
    </w:p>
    <w:p w:rsidR="00C22D20" w:rsidRPr="00194850" w:rsidRDefault="00C22D20" w:rsidP="00C22D20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167796048"/>
      <w:bookmarkStart w:id="2" w:name="_Toc167980772"/>
      <w:bookmarkStart w:id="3" w:name="_Toc181111743"/>
      <w:bookmarkStart w:id="4" w:name="_Toc472351081"/>
      <w:bookmarkStart w:id="5" w:name="_Toc472412712"/>
      <w:bookmarkStart w:id="6" w:name="_Toc472412730"/>
      <w:bookmarkStart w:id="7" w:name="_Toc513111860"/>
      <w:bookmarkStart w:id="8" w:name="_Toc513193634"/>
      <w:bookmarkStart w:id="9" w:name="_Toc513193644"/>
      <w:bookmarkStart w:id="10" w:name="_Toc513193682"/>
      <w:bookmarkStart w:id="11" w:name="_Toc513220060"/>
      <w:bookmarkStart w:id="12" w:name="_Toc514681486"/>
      <w:bookmarkStart w:id="13" w:name="_Toc514681496"/>
      <w:bookmarkStart w:id="14" w:name="_Toc514681506"/>
      <w:bookmarkStart w:id="15" w:name="_Toc517901914"/>
      <w:bookmarkStart w:id="16" w:name="_Toc517901924"/>
      <w:bookmarkStart w:id="17" w:name="_Toc517901934"/>
      <w:bookmarkStart w:id="18" w:name="_Toc517902081"/>
      <w:bookmarkStart w:id="19" w:name="_Toc517902117"/>
      <w:bookmarkStart w:id="20" w:name="_Toc517902127"/>
      <w:bookmarkStart w:id="21" w:name="_Toc517902233"/>
      <w:bookmarkStart w:id="22" w:name="_Toc517902461"/>
      <w:r w:rsidRPr="0019485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</w:p>
    <w:p w:rsidR="00C22D20" w:rsidRPr="0054679B" w:rsidRDefault="00C22D20" w:rsidP="00C22D20">
      <w:pPr>
        <w:pStyle w:val="2"/>
        <w:numPr>
          <w:ilvl w:val="0"/>
          <w:numId w:val="0"/>
        </w:numPr>
        <w:spacing w:line="240" w:lineRule="auto"/>
        <w:ind w:left="709"/>
        <w:rPr>
          <w:rFonts w:ascii="Verdana" w:hAnsi="Verdana"/>
        </w:rPr>
      </w:pPr>
    </w:p>
    <w:p w:rsidR="00C22D20" w:rsidRDefault="00C22D20" w:rsidP="00C22D20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3" w:name="_Toc167796049"/>
      <w:bookmarkStart w:id="24" w:name="_Toc167980773"/>
      <w:bookmarkStart w:id="25" w:name="_Toc181111744"/>
      <w:r w:rsidRPr="00194850">
        <w:rPr>
          <w:rFonts w:ascii="Verdana" w:hAnsi="Verdana"/>
        </w:rPr>
        <w:t>Общие положения</w:t>
      </w:r>
      <w:bookmarkEnd w:id="23"/>
      <w:bookmarkEnd w:id="24"/>
      <w:bookmarkEnd w:id="25"/>
    </w:p>
    <w:p w:rsidR="00C22D20" w:rsidRPr="00954EB9" w:rsidRDefault="00C22D20" w:rsidP="00C22D20">
      <w:pPr>
        <w:rPr>
          <w:lang w:val="en-US"/>
        </w:rPr>
      </w:pPr>
    </w:p>
    <w:p w:rsidR="000A29C4" w:rsidRPr="00194850" w:rsidRDefault="000A29C4" w:rsidP="000A29C4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256CDC">
        <w:rPr>
          <w:rFonts w:ascii="Verdana" w:hAnsi="Verdana"/>
          <w:lang w:val="ru-RU"/>
        </w:rPr>
        <w:t>1.1.</w:t>
      </w:r>
      <w:r w:rsidRPr="00194850">
        <w:rPr>
          <w:rFonts w:ascii="Verdana" w:hAnsi="Verdana"/>
          <w:lang w:val="ru-RU"/>
        </w:rPr>
        <w:t xml:space="preserve"> Термины, используемые в настоящем Техническом задании (также ТЗ) и приведенные с заглавной буквы, имеют значение, приведенное в Условиях проведения внутреннего Конкурса или в ОУЗ, размещенных в сети Интернет по адресу: </w:t>
      </w:r>
      <w:r w:rsidR="002B04C1">
        <w:fldChar w:fldCharType="begin"/>
      </w:r>
      <w:r w:rsidR="002B04C1" w:rsidRPr="005A000E">
        <w:rPr>
          <w:lang w:val="ru-RU"/>
          <w:rPrChange w:id="26" w:author="Kondratev Aleksej" w:date="2024-10-29T15:50:00Z">
            <w:rPr/>
          </w:rPrChange>
        </w:rPr>
        <w:instrText xml:space="preserve"> </w:instrText>
      </w:r>
      <w:r w:rsidR="002B04C1">
        <w:instrText>HYPERLINK</w:instrText>
      </w:r>
      <w:r w:rsidR="002B04C1" w:rsidRPr="005A000E">
        <w:rPr>
          <w:lang w:val="ru-RU"/>
          <w:rPrChange w:id="27" w:author="Kondratev Aleksej" w:date="2024-10-29T15:50:00Z">
            <w:rPr/>
          </w:rPrChange>
        </w:rPr>
        <w:instrText xml:space="preserve"> "</w:instrText>
      </w:r>
      <w:r w:rsidR="002B04C1">
        <w:instrText>https</w:instrText>
      </w:r>
      <w:r w:rsidR="002B04C1" w:rsidRPr="005A000E">
        <w:rPr>
          <w:lang w:val="ru-RU"/>
          <w:rPrChange w:id="28" w:author="Kondratev Aleksej" w:date="2024-10-29T15:50:00Z">
            <w:rPr/>
          </w:rPrChange>
        </w:rPr>
        <w:instrText>://</w:instrText>
      </w:r>
      <w:r w:rsidR="002B04C1">
        <w:instrText>agr</w:instrText>
      </w:r>
      <w:r w:rsidR="002B04C1" w:rsidRPr="005A000E">
        <w:rPr>
          <w:lang w:val="ru-RU"/>
          <w:rPrChange w:id="29" w:author="Kondratev Aleksej" w:date="2024-10-29T15:50:00Z">
            <w:rPr/>
          </w:rPrChange>
        </w:rPr>
        <w:instrText>.</w:instrText>
      </w:r>
      <w:r w:rsidR="002B04C1">
        <w:instrText>auto</w:instrText>
      </w:r>
      <w:r w:rsidR="002B04C1" w:rsidRPr="005A000E">
        <w:rPr>
          <w:lang w:val="ru-RU"/>
          <w:rPrChange w:id="30" w:author="Kondratev Aleksej" w:date="2024-10-29T15:50:00Z">
            <w:rPr/>
          </w:rPrChange>
        </w:rPr>
        <w:instrText>/</w:instrText>
      </w:r>
      <w:r w:rsidR="002B04C1">
        <w:instrText>purchase</w:instrText>
      </w:r>
      <w:r w:rsidR="002B04C1" w:rsidRPr="005A000E">
        <w:rPr>
          <w:lang w:val="ru-RU"/>
          <w:rPrChange w:id="31" w:author="Kondratev Aleksej" w:date="2024-10-29T15:50:00Z">
            <w:rPr/>
          </w:rPrChange>
        </w:rPr>
        <w:instrText xml:space="preserve">" </w:instrText>
      </w:r>
      <w:r w:rsidR="002B04C1">
        <w:fldChar w:fldCharType="separate"/>
      </w:r>
      <w:r w:rsidRPr="002C3CB8">
        <w:rPr>
          <w:rStyle w:val="ae"/>
        </w:rPr>
        <w:t>https</w:t>
      </w:r>
      <w:r w:rsidRPr="00165CFC">
        <w:rPr>
          <w:rStyle w:val="ae"/>
          <w:lang w:val="ru-RU"/>
        </w:rPr>
        <w:t>://</w:t>
      </w:r>
      <w:r w:rsidRPr="002C3CB8">
        <w:rPr>
          <w:rStyle w:val="ae"/>
        </w:rPr>
        <w:t>agr</w:t>
      </w:r>
      <w:r w:rsidRPr="00165CFC">
        <w:rPr>
          <w:rStyle w:val="ae"/>
          <w:lang w:val="ru-RU"/>
        </w:rPr>
        <w:t>.</w:t>
      </w:r>
      <w:r w:rsidRPr="002C3CB8">
        <w:rPr>
          <w:rStyle w:val="ae"/>
        </w:rPr>
        <w:t>auto</w:t>
      </w:r>
      <w:r w:rsidRPr="00165CFC">
        <w:rPr>
          <w:rStyle w:val="ae"/>
          <w:lang w:val="ru-RU"/>
        </w:rPr>
        <w:t>/</w:t>
      </w:r>
      <w:r w:rsidRPr="002C3CB8">
        <w:rPr>
          <w:rStyle w:val="ae"/>
        </w:rPr>
        <w:t>purchase</w:t>
      </w:r>
      <w:r w:rsidR="002B04C1">
        <w:rPr>
          <w:rStyle w:val="ae"/>
        </w:rPr>
        <w:fldChar w:fldCharType="end"/>
      </w:r>
      <w:r>
        <w:rPr>
          <w:lang w:val="ru-RU"/>
        </w:rPr>
        <w:t xml:space="preserve"> </w:t>
      </w:r>
      <w:r w:rsidRPr="00194850">
        <w:rPr>
          <w:rFonts w:ascii="Verdana" w:hAnsi="Verdana"/>
          <w:lang w:val="ru-RU"/>
        </w:rPr>
        <w:t xml:space="preserve"> (далее – «Платформа»). </w:t>
      </w:r>
    </w:p>
    <w:p w:rsidR="005E3F74" w:rsidRDefault="000A29C4" w:rsidP="005E3F74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8C3A37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ОУЗ и Условий и полностью принимает их положения, а также с Требованиями по охране труда, предъявляемым к Контрагентам, и Общими требованиями к порядку выполнения работ/оказания услуг на территории Компании (Калуга), размещенных на Платформе. До начала работ Контрагент обязан передать в Службу охраны труда Компании заполненную Карточку Контрагента по форме, указанной в Приложении 1 к Требованиями по охране труда, предъявляемым к Контрагентам.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E249B8" w:rsidRPr="00194850" w:rsidRDefault="00E249B8" w:rsidP="005E3F74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:rsidR="00881CA6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>1.2.</w:t>
      </w:r>
      <w:r w:rsidR="00EA460B">
        <w:rPr>
          <w:rFonts w:ascii="Verdana" w:hAnsi="Verdana"/>
          <w:lang w:val="ru-RU"/>
        </w:rPr>
        <w:t xml:space="preserve"> </w:t>
      </w:r>
      <w:r w:rsidRPr="00194850">
        <w:rPr>
          <w:rFonts w:ascii="Verdana" w:hAnsi="Verdana"/>
          <w:b/>
          <w:lang w:val="ru-RU"/>
        </w:rPr>
        <w:t xml:space="preserve">Контактные данные </w:t>
      </w:r>
      <w:r w:rsidR="00EB1794" w:rsidRPr="00194850">
        <w:rPr>
          <w:rFonts w:ascii="Verdana" w:hAnsi="Verdana"/>
          <w:b/>
          <w:lang w:val="ru-RU"/>
        </w:rPr>
        <w:t>АГ</w:t>
      </w:r>
      <w:r w:rsidR="00B215F9">
        <w:rPr>
          <w:rFonts w:ascii="Verdana" w:hAnsi="Verdana"/>
          <w:b/>
          <w:lang w:val="ru-RU"/>
        </w:rPr>
        <w:t>К</w:t>
      </w:r>
      <w:r w:rsidRPr="00194850">
        <w:rPr>
          <w:rFonts w:ascii="Verdana" w:hAnsi="Verdana"/>
          <w:lang w:val="ru-RU"/>
        </w:rPr>
        <w:t xml:space="preserve"> </w:t>
      </w:r>
    </w:p>
    <w:p w:rsidR="002031DF" w:rsidRPr="002031DF" w:rsidRDefault="002031DF" w:rsidP="002031DF">
      <w:pPr>
        <w:suppressAutoHyphens/>
        <w:spacing w:after="0" w:line="320" w:lineRule="exact"/>
        <w:ind w:left="709"/>
        <w:rPr>
          <w:rFonts w:ascii="Verdana" w:hAnsi="Verdana"/>
          <w:lang w:val="ru-RU"/>
        </w:rPr>
      </w:pPr>
      <w:r w:rsidRPr="002031DF">
        <w:rPr>
          <w:rFonts w:ascii="Verdana" w:hAnsi="Verdana"/>
          <w:lang w:val="ru-RU"/>
        </w:rPr>
        <w:t>ООО «</w:t>
      </w:r>
      <w:r>
        <w:rPr>
          <w:rFonts w:ascii="Verdana" w:hAnsi="Verdana"/>
          <w:lang w:val="ru-RU"/>
        </w:rPr>
        <w:t>АГ</w:t>
      </w:r>
      <w:r w:rsidR="00B215F9">
        <w:rPr>
          <w:rFonts w:ascii="Verdana" w:hAnsi="Verdana"/>
          <w:lang w:val="ru-RU"/>
        </w:rPr>
        <w:t>К</w:t>
      </w:r>
      <w:r w:rsidRPr="002031DF">
        <w:rPr>
          <w:rFonts w:ascii="Verdana" w:hAnsi="Verdana"/>
          <w:lang w:val="ru-RU"/>
        </w:rPr>
        <w:t>», Калужская обл., г. Калуга, ул. Автомобильная 1.</w:t>
      </w:r>
    </w:p>
    <w:p w:rsidR="002031DF" w:rsidRPr="002031DF" w:rsidRDefault="002031DF" w:rsidP="002031DF">
      <w:pPr>
        <w:ind w:left="709"/>
        <w:jc w:val="both"/>
        <w:rPr>
          <w:rFonts w:ascii="Verdana" w:hAnsi="Verdana"/>
          <w:lang w:val="ru-RU"/>
        </w:rPr>
      </w:pPr>
      <w:r w:rsidRPr="002031DF">
        <w:rPr>
          <w:rFonts w:ascii="Verdana" w:hAnsi="Verdana"/>
          <w:lang w:val="ru-RU"/>
        </w:rPr>
        <w:t>При наличии вопросов по техническому заданию Контрагент может обратиться к контактным лицам: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1984"/>
        <w:gridCol w:w="3119"/>
      </w:tblGrid>
      <w:tr w:rsidR="002031DF" w:rsidRPr="00B215F9" w:rsidTr="004979C0">
        <w:trPr>
          <w:trHeight w:val="351"/>
        </w:trPr>
        <w:tc>
          <w:tcPr>
            <w:tcW w:w="2126" w:type="dxa"/>
          </w:tcPr>
          <w:p w:rsidR="002031DF" w:rsidRPr="002031DF" w:rsidRDefault="002031DF" w:rsidP="00F857A6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lastRenderedPageBreak/>
              <w:t xml:space="preserve"> Имя</w:t>
            </w:r>
          </w:p>
        </w:tc>
        <w:tc>
          <w:tcPr>
            <w:tcW w:w="1985" w:type="dxa"/>
          </w:tcPr>
          <w:p w:rsidR="002031DF" w:rsidRPr="002031DF" w:rsidRDefault="002031DF" w:rsidP="00F857A6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Отдел</w:t>
            </w:r>
          </w:p>
        </w:tc>
        <w:tc>
          <w:tcPr>
            <w:tcW w:w="1984" w:type="dxa"/>
          </w:tcPr>
          <w:p w:rsidR="002031DF" w:rsidRPr="002031DF" w:rsidRDefault="002031DF" w:rsidP="00F857A6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Телефон</w:t>
            </w:r>
          </w:p>
        </w:tc>
        <w:tc>
          <w:tcPr>
            <w:tcW w:w="3119" w:type="dxa"/>
          </w:tcPr>
          <w:p w:rsidR="002031DF" w:rsidRPr="002031DF" w:rsidRDefault="002031DF" w:rsidP="00F857A6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E-mail</w:t>
            </w:r>
          </w:p>
        </w:tc>
      </w:tr>
      <w:tr w:rsidR="002031DF" w:rsidRPr="002031DF" w:rsidTr="004979C0">
        <w:trPr>
          <w:trHeight w:val="552"/>
        </w:trPr>
        <w:tc>
          <w:tcPr>
            <w:tcW w:w="2126" w:type="dxa"/>
          </w:tcPr>
          <w:p w:rsidR="002031DF" w:rsidRPr="002031DF" w:rsidRDefault="00B1432D" w:rsidP="00F857A6">
            <w:pPr>
              <w:pStyle w:val="Styl1"/>
              <w:spacing w:line="240" w:lineRule="auto"/>
              <w:ind w:left="0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Кондратьев Алексей</w:t>
            </w:r>
          </w:p>
        </w:tc>
        <w:tc>
          <w:tcPr>
            <w:tcW w:w="1985" w:type="dxa"/>
          </w:tcPr>
          <w:p w:rsidR="002031DF" w:rsidRPr="002031DF" w:rsidRDefault="002031DF" w:rsidP="00F857A6">
            <w:pPr>
              <w:pStyle w:val="Styl1"/>
              <w:spacing w:line="240" w:lineRule="auto"/>
              <w:ind w:left="0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Логистическое планирование</w:t>
            </w:r>
          </w:p>
        </w:tc>
        <w:tc>
          <w:tcPr>
            <w:tcW w:w="1984" w:type="dxa"/>
          </w:tcPr>
          <w:p w:rsidR="002031DF" w:rsidRPr="00B1432D" w:rsidRDefault="00B1432D" w:rsidP="00F857A6">
            <w:pPr>
              <w:pStyle w:val="Styl1"/>
              <w:spacing w:line="240" w:lineRule="auto"/>
              <w:ind w:left="0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B1432D">
              <w:rPr>
                <w:rFonts w:ascii="Verdana" w:hAnsi="Verdana" w:cs="Times New Roman"/>
                <w:kern w:val="10"/>
                <w:sz w:val="22"/>
                <w:lang w:val="ru-RU" w:eastAsia="de-DE"/>
              </w:rPr>
              <w:t>+79200996406</w:t>
            </w:r>
          </w:p>
        </w:tc>
        <w:tc>
          <w:tcPr>
            <w:tcW w:w="3119" w:type="dxa"/>
          </w:tcPr>
          <w:p w:rsidR="002031DF" w:rsidRPr="002031DF" w:rsidRDefault="00B1432D" w:rsidP="00F857A6">
            <w:pPr>
              <w:rPr>
                <w:rFonts w:ascii="Verdana" w:hAnsi="Verdana"/>
                <w:lang w:val="ru-RU"/>
              </w:rPr>
            </w:pPr>
            <w:r w:rsidRPr="00B1432D">
              <w:rPr>
                <w:rFonts w:ascii="Verdana" w:hAnsi="Verdana"/>
                <w:sz w:val="20"/>
                <w:lang w:val="ru-RU"/>
              </w:rPr>
              <w:t>Aleksej.Kondratev@agr.auto</w:t>
            </w:r>
          </w:p>
        </w:tc>
      </w:tr>
    </w:tbl>
    <w:p w:rsidR="002031DF" w:rsidRPr="00194850" w:rsidRDefault="002031DF" w:rsidP="00881CA6">
      <w:pPr>
        <w:spacing w:after="0" w:line="240" w:lineRule="auto"/>
        <w:ind w:left="708"/>
        <w:rPr>
          <w:rFonts w:ascii="Verdana" w:hAnsi="Verdana"/>
          <w:lang w:val="ru-RU"/>
        </w:rPr>
      </w:pPr>
    </w:p>
    <w:p w:rsidR="00881CA6" w:rsidRPr="00194850" w:rsidRDefault="00881CA6" w:rsidP="002031DF">
      <w:pPr>
        <w:spacing w:after="0" w:line="240" w:lineRule="auto"/>
        <w:rPr>
          <w:rFonts w:ascii="Verdana" w:hAnsi="Verdana"/>
          <w:lang w:val="ru-RU"/>
        </w:rPr>
      </w:pPr>
    </w:p>
    <w:p w:rsidR="00F15009" w:rsidRPr="0019485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>1.</w:t>
      </w:r>
      <w:r w:rsidR="00881CA6" w:rsidRPr="00194850">
        <w:rPr>
          <w:rFonts w:ascii="Verdana" w:hAnsi="Verdana"/>
          <w:lang w:val="ru-RU"/>
        </w:rPr>
        <w:t>3</w:t>
      </w:r>
      <w:r w:rsidRPr="00194850">
        <w:rPr>
          <w:rFonts w:ascii="Verdana" w:hAnsi="Verdana"/>
          <w:lang w:val="ru-RU"/>
        </w:rPr>
        <w:t xml:space="preserve">. </w:t>
      </w:r>
      <w:r w:rsidR="00881CA6" w:rsidRPr="0019485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194850">
        <w:rPr>
          <w:rFonts w:ascii="Verdana" w:hAnsi="Verdana"/>
          <w:lang w:val="ru-RU"/>
        </w:rPr>
        <w:t xml:space="preserve"> </w:t>
      </w:r>
    </w:p>
    <w:p w:rsidR="006011BF" w:rsidRDefault="004C160D" w:rsidP="006011BF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4C160D">
        <w:rPr>
          <w:rFonts w:ascii="Verdana" w:eastAsia="ArialMT" w:hAnsi="Verdana" w:cs="ArialMT"/>
          <w:kern w:val="0"/>
          <w:lang w:val="ru-RU"/>
        </w:rPr>
        <w:t xml:space="preserve">Техническое задание составлено </w:t>
      </w:r>
      <w:r w:rsidR="00EA460B">
        <w:rPr>
          <w:rFonts w:ascii="Verdana" w:eastAsia="ArialMT" w:hAnsi="Verdana" w:cs="ArialMT"/>
          <w:kern w:val="0"/>
          <w:lang w:val="ru-RU"/>
        </w:rPr>
        <w:t>с целью выбора Контраг</w:t>
      </w:r>
      <w:r w:rsidR="001A3F2E" w:rsidRPr="001A3F2E">
        <w:rPr>
          <w:rFonts w:ascii="Verdana" w:eastAsia="ArialMT" w:hAnsi="Verdana" w:cs="ArialMT"/>
          <w:kern w:val="0"/>
          <w:lang w:val="ru-RU"/>
        </w:rPr>
        <w:t>е</w:t>
      </w:r>
      <w:r w:rsidR="00EA460B">
        <w:rPr>
          <w:rFonts w:ascii="Verdana" w:eastAsia="ArialMT" w:hAnsi="Verdana" w:cs="ArialMT"/>
          <w:kern w:val="0"/>
          <w:lang w:val="ru-RU"/>
        </w:rPr>
        <w:t>н</w:t>
      </w:r>
      <w:r w:rsidR="001A3F2E" w:rsidRPr="001A3F2E">
        <w:rPr>
          <w:rFonts w:ascii="Verdana" w:eastAsia="ArialMT" w:hAnsi="Verdana" w:cs="ArialMT"/>
          <w:kern w:val="0"/>
          <w:lang w:val="ru-RU"/>
        </w:rPr>
        <w:t>та/</w:t>
      </w:r>
      <w:r w:rsidR="00EA460B" w:rsidRPr="001A3F2E">
        <w:rPr>
          <w:rFonts w:ascii="Verdana" w:eastAsia="ArialMT" w:hAnsi="Verdana" w:cs="ArialMT"/>
          <w:kern w:val="0"/>
          <w:lang w:val="ru-RU"/>
        </w:rPr>
        <w:t>Контрагентов</w:t>
      </w:r>
      <w:r w:rsidR="001A3F2E" w:rsidRPr="001A3F2E">
        <w:rPr>
          <w:rFonts w:ascii="Verdana" w:eastAsia="ArialMT" w:hAnsi="Verdana" w:cs="ArialMT"/>
          <w:kern w:val="0"/>
          <w:lang w:val="ru-RU"/>
        </w:rPr>
        <w:t xml:space="preserve"> для заключения договора/договоров </w:t>
      </w:r>
      <w:r w:rsidR="00456E3E" w:rsidRPr="00456E3E">
        <w:rPr>
          <w:rFonts w:ascii="Verdana" w:eastAsia="ArialMT" w:hAnsi="Verdana" w:cs="ArialMT"/>
          <w:kern w:val="0"/>
          <w:lang w:val="ru-RU"/>
        </w:rPr>
        <w:t xml:space="preserve">на оказание услуг по  обслуживанию, ремонту, аттестации и надзору за безопасной эксплуатацией кран балок, переупаковочных постов и металлоконструкций – подкрановых путей </w:t>
      </w:r>
      <w:r w:rsidR="00456E3E">
        <w:rPr>
          <w:rFonts w:ascii="Verdana" w:eastAsia="ArialMT" w:hAnsi="Verdana" w:cs="ArialMT"/>
          <w:kern w:val="0"/>
          <w:lang w:val="ru-RU"/>
        </w:rPr>
        <w:t>на территории</w:t>
      </w:r>
      <w:r w:rsidR="00411D3A" w:rsidRPr="00411D3A">
        <w:rPr>
          <w:rFonts w:ascii="Verdana" w:eastAsia="ArialMT" w:hAnsi="Verdana" w:cs="ArialMT"/>
          <w:kern w:val="0"/>
          <w:lang w:val="ru-RU"/>
        </w:rPr>
        <w:t xml:space="preserve"> </w:t>
      </w:r>
      <w:r w:rsidR="00C01736">
        <w:rPr>
          <w:rFonts w:ascii="Verdana" w:eastAsia="ArialMT" w:hAnsi="Verdana" w:cs="ArialMT"/>
          <w:kern w:val="0"/>
          <w:lang w:val="ru-RU"/>
        </w:rPr>
        <w:t>АГК</w:t>
      </w:r>
      <w:r w:rsidR="00DF2DF0" w:rsidRPr="00DF2DF0">
        <w:rPr>
          <w:rFonts w:ascii="Verdana" w:eastAsia="ArialMT" w:hAnsi="Verdana" w:cs="ArialMT"/>
          <w:kern w:val="0"/>
          <w:lang w:val="ru-RU"/>
        </w:rPr>
        <w:t xml:space="preserve"> согласно</w:t>
      </w:r>
      <w:r w:rsidR="00456E3E">
        <w:rPr>
          <w:rFonts w:ascii="Verdana" w:eastAsia="ArialMT" w:hAnsi="Verdana" w:cs="ArialMT"/>
          <w:kern w:val="0"/>
          <w:lang w:val="ru-RU"/>
        </w:rPr>
        <w:t xml:space="preserve"> </w:t>
      </w:r>
      <w:r w:rsidR="00DF2DF0" w:rsidRPr="00DF2DF0">
        <w:rPr>
          <w:rFonts w:ascii="Verdana" w:eastAsia="ArialMT" w:hAnsi="Verdana" w:cs="ArialMT"/>
          <w:kern w:val="0"/>
          <w:lang w:val="ru-RU"/>
        </w:rPr>
        <w:t xml:space="preserve">настоящему техническому заданию (далее – «ТЗ») силами собственных специалистов и с помощью своего оборудования. </w:t>
      </w:r>
    </w:p>
    <w:p w:rsidR="00DF2DF0" w:rsidRPr="00DF2DF0" w:rsidRDefault="00DF2DF0" w:rsidP="00350B5D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DF2DF0">
        <w:rPr>
          <w:rFonts w:ascii="Verdana" w:eastAsia="ArialMT" w:hAnsi="Verdana" w:cs="ArialMT"/>
          <w:kern w:val="0"/>
          <w:lang w:val="ru-RU"/>
        </w:rPr>
        <w:t xml:space="preserve">Поставку необходимых для </w:t>
      </w:r>
      <w:r w:rsidR="006011BF">
        <w:rPr>
          <w:rFonts w:ascii="Verdana" w:eastAsia="ArialMT" w:hAnsi="Verdana" w:cs="ArialMT"/>
          <w:kern w:val="0"/>
          <w:lang w:val="ru-RU"/>
        </w:rPr>
        <w:t xml:space="preserve">оказания услуг/выполнения работ </w:t>
      </w:r>
      <w:r w:rsidRPr="00DF2DF0">
        <w:rPr>
          <w:rFonts w:ascii="Verdana" w:eastAsia="ArialMT" w:hAnsi="Verdana" w:cs="ArialMT"/>
          <w:kern w:val="0"/>
          <w:lang w:val="ru-RU"/>
        </w:rPr>
        <w:t xml:space="preserve">материалов непосредственно на завод </w:t>
      </w:r>
      <w:r>
        <w:rPr>
          <w:rFonts w:ascii="Verdana" w:eastAsia="ArialMT" w:hAnsi="Verdana" w:cs="ArialMT"/>
          <w:kern w:val="0"/>
          <w:lang w:val="ru-RU"/>
        </w:rPr>
        <w:t>АГК</w:t>
      </w:r>
      <w:r w:rsidRPr="00DF2DF0">
        <w:rPr>
          <w:rFonts w:ascii="Verdana" w:eastAsia="ArialMT" w:hAnsi="Verdana" w:cs="ArialMT"/>
          <w:kern w:val="0"/>
          <w:lang w:val="ru-RU"/>
        </w:rPr>
        <w:t xml:space="preserve"> по адресу, указанному в п. </w:t>
      </w:r>
      <w:r>
        <w:rPr>
          <w:rFonts w:ascii="Verdana" w:eastAsia="ArialMT" w:hAnsi="Verdana" w:cs="ArialMT"/>
          <w:kern w:val="0"/>
          <w:lang w:val="ru-RU"/>
        </w:rPr>
        <w:t>2.</w:t>
      </w:r>
      <w:r w:rsidR="0050606E">
        <w:rPr>
          <w:rFonts w:ascii="Verdana" w:eastAsia="ArialMT" w:hAnsi="Verdana" w:cs="ArialMT"/>
          <w:kern w:val="0"/>
          <w:lang w:val="ru-RU"/>
        </w:rPr>
        <w:t>4</w:t>
      </w:r>
      <w:r>
        <w:rPr>
          <w:rFonts w:ascii="Verdana" w:eastAsia="ArialMT" w:hAnsi="Verdana" w:cs="ArialMT"/>
          <w:kern w:val="0"/>
          <w:lang w:val="ru-RU"/>
        </w:rPr>
        <w:t>.</w:t>
      </w:r>
      <w:r w:rsidRPr="00DF2DF0">
        <w:rPr>
          <w:rFonts w:ascii="Verdana" w:eastAsia="ArialMT" w:hAnsi="Verdana" w:cs="ArialMT"/>
          <w:kern w:val="0"/>
          <w:lang w:val="ru-RU"/>
        </w:rPr>
        <w:t xml:space="preserve"> настоящего ТЗ</w:t>
      </w:r>
      <w:r w:rsidR="006011BF">
        <w:rPr>
          <w:rFonts w:ascii="Verdana" w:eastAsia="ArialMT" w:hAnsi="Verdana" w:cs="ArialMT"/>
          <w:kern w:val="0"/>
          <w:lang w:val="ru-RU"/>
        </w:rPr>
        <w:t>.</w:t>
      </w:r>
      <w:r w:rsidRPr="00DF2DF0">
        <w:rPr>
          <w:rFonts w:ascii="Verdana" w:eastAsia="ArialMT" w:hAnsi="Verdana" w:cs="ArialMT"/>
          <w:kern w:val="0"/>
          <w:lang w:val="ru-RU"/>
        </w:rPr>
        <w:t xml:space="preserve"> Контрагент осуществляет своими силами. </w:t>
      </w:r>
    </w:p>
    <w:p w:rsidR="00DF2DF0" w:rsidRDefault="00DF2DF0" w:rsidP="00350B5D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DF2DF0">
        <w:rPr>
          <w:rFonts w:ascii="Verdana" w:eastAsia="ArialMT" w:hAnsi="Verdana" w:cs="ArialMT"/>
          <w:kern w:val="0"/>
          <w:lang w:val="ru-RU"/>
        </w:rPr>
        <w:t>Все цены в коммерческом предложении (далее – «КП») должны быть предоставлены без учета НДС.</w:t>
      </w:r>
    </w:p>
    <w:p w:rsidR="00731068" w:rsidRPr="00C01736" w:rsidRDefault="00731068" w:rsidP="00350B5D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"/>
          <w:kern w:val="0"/>
          <w:lang w:val="ru-RU"/>
        </w:rPr>
      </w:pPr>
    </w:p>
    <w:p w:rsidR="00C22D20" w:rsidRPr="0017424F" w:rsidRDefault="00C22D20" w:rsidP="005429AD">
      <w:pPr>
        <w:autoSpaceDE w:val="0"/>
        <w:autoSpaceDN w:val="0"/>
        <w:adjustRightInd w:val="0"/>
        <w:spacing w:after="0" w:line="240" w:lineRule="auto"/>
        <w:rPr>
          <w:rFonts w:ascii="VWAG TheSans" w:hAnsi="VWAG TheSans" w:cs="Arial"/>
          <w:lang w:val="ru-RU"/>
        </w:rPr>
      </w:pPr>
      <w:r>
        <w:rPr>
          <w:rFonts w:ascii="Verdana" w:eastAsia="ArialMT" w:hAnsi="Verdana" w:cs="Arial"/>
          <w:kern w:val="0"/>
          <w:lang w:val="ru-RU"/>
        </w:rPr>
        <w:tab/>
      </w:r>
    </w:p>
    <w:p w:rsidR="00C22D20" w:rsidRPr="004C160D" w:rsidRDefault="00C22D20" w:rsidP="001A3F2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kern w:val="0"/>
          <w:lang w:val="ru-RU"/>
        </w:rPr>
      </w:pPr>
    </w:p>
    <w:p w:rsidR="00130983" w:rsidRDefault="00881CA6" w:rsidP="00680444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32" w:name="_Toc84854374"/>
      <w:bookmarkStart w:id="33" w:name="_Toc472351083"/>
      <w:bookmarkStart w:id="34" w:name="_Toc472412714"/>
      <w:bookmarkStart w:id="35" w:name="_Toc472412732"/>
      <w:bookmarkStart w:id="36" w:name="_Toc513111862"/>
      <w:bookmarkStart w:id="37" w:name="_Toc513193636"/>
      <w:bookmarkStart w:id="38" w:name="_Toc513193646"/>
      <w:bookmarkStart w:id="39" w:name="_Toc513193684"/>
      <w:bookmarkStart w:id="40" w:name="_Toc513220062"/>
      <w:bookmarkStart w:id="41" w:name="_Toc514681488"/>
      <w:bookmarkStart w:id="42" w:name="_Toc514681498"/>
      <w:bookmarkStart w:id="43" w:name="_Toc514681508"/>
      <w:bookmarkStart w:id="44" w:name="_Toc517901916"/>
      <w:bookmarkStart w:id="45" w:name="_Toc517901926"/>
      <w:bookmarkStart w:id="46" w:name="_Toc517901936"/>
      <w:bookmarkStart w:id="47" w:name="_Toc517902083"/>
      <w:bookmarkStart w:id="48" w:name="_Toc517902119"/>
      <w:bookmarkStart w:id="49" w:name="_Toc517902129"/>
      <w:bookmarkStart w:id="50" w:name="_Toc517902235"/>
      <w:bookmarkStart w:id="51" w:name="_Toc517902463"/>
      <w:bookmarkStart w:id="52" w:name="_Toc181111745"/>
      <w:bookmarkEnd w:id="32"/>
      <w:r w:rsidRPr="00194850">
        <w:rPr>
          <w:rFonts w:ascii="Verdana" w:hAnsi="Verdana"/>
        </w:rPr>
        <w:t>Описание</w:t>
      </w:r>
      <w:r w:rsidR="0043359F" w:rsidRPr="00194850">
        <w:rPr>
          <w:rFonts w:ascii="Verdana" w:hAnsi="Verdana"/>
        </w:rPr>
        <w:t xml:space="preserve"> </w:t>
      </w:r>
      <w:r w:rsidR="008F6465">
        <w:rPr>
          <w:rFonts w:ascii="Verdana" w:hAnsi="Verdana"/>
        </w:rPr>
        <w:t>услуг/</w:t>
      </w:r>
      <w:r w:rsidR="00130983" w:rsidRPr="00C37268">
        <w:rPr>
          <w:rFonts w:ascii="Verdana" w:hAnsi="Verdana"/>
        </w:rPr>
        <w:t>работ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271CDE">
        <w:rPr>
          <w:rFonts w:ascii="Verdana" w:hAnsi="Verdana"/>
        </w:rPr>
        <w:t>/товара</w:t>
      </w:r>
      <w:bookmarkEnd w:id="52"/>
    </w:p>
    <w:p w:rsidR="006F5EE0" w:rsidRPr="006F5EE0" w:rsidRDefault="006F5EE0" w:rsidP="006F5EE0">
      <w:pPr>
        <w:rPr>
          <w:lang w:val="ru-RU"/>
        </w:rPr>
      </w:pPr>
    </w:p>
    <w:p w:rsidR="00CC6748" w:rsidRPr="00CC6748" w:rsidRDefault="0020655A" w:rsidP="00CC6748">
      <w:pPr>
        <w:spacing w:after="0" w:line="240" w:lineRule="auto"/>
        <w:ind w:left="709"/>
        <w:rPr>
          <w:rFonts w:ascii="Verdana" w:hAnsi="Verdana"/>
          <w:lang w:val="ru-RU"/>
        </w:rPr>
      </w:pPr>
      <w:r w:rsidRPr="005429AD">
        <w:rPr>
          <w:rFonts w:ascii="Verdana" w:hAnsi="Verdana"/>
          <w:lang w:val="ru-RU"/>
        </w:rPr>
        <w:t>2.</w:t>
      </w:r>
      <w:r>
        <w:rPr>
          <w:rFonts w:ascii="Verdana" w:hAnsi="Verdana"/>
          <w:lang w:val="ru-RU"/>
        </w:rPr>
        <w:t>1.</w:t>
      </w:r>
      <w:r w:rsidR="00BA78AD">
        <w:rPr>
          <w:rFonts w:ascii="Verdana" w:hAnsi="Verdana"/>
          <w:lang w:val="ru-RU"/>
        </w:rPr>
        <w:t xml:space="preserve">  </w:t>
      </w:r>
      <w:r w:rsidR="00CC6748" w:rsidRPr="00CC6748">
        <w:rPr>
          <w:rFonts w:ascii="Verdana" w:hAnsi="Verdana"/>
          <w:lang w:val="ru-RU"/>
        </w:rPr>
        <w:t>Предметом технического задания является оказание Услуг сервисного обслуживанию и ремонту оборудовани</w:t>
      </w:r>
      <w:r w:rsidR="00CC6748">
        <w:rPr>
          <w:rFonts w:ascii="Verdana" w:hAnsi="Verdana"/>
          <w:lang w:val="ru-RU"/>
        </w:rPr>
        <w:t>я Контраген</w:t>
      </w:r>
      <w:r w:rsidR="00CC6748">
        <w:rPr>
          <w:rFonts w:ascii="Verdana" w:hAnsi="Verdana"/>
          <w:lang w:val="ru-RU"/>
        </w:rPr>
        <w:lastRenderedPageBreak/>
        <w:t>том на территории АГК</w:t>
      </w:r>
      <w:r w:rsidR="00CC6748" w:rsidRPr="00CC6748">
        <w:rPr>
          <w:rFonts w:ascii="Verdana" w:hAnsi="Verdana"/>
          <w:lang w:val="ru-RU"/>
        </w:rPr>
        <w:t xml:space="preserve">. </w:t>
      </w:r>
      <w:r w:rsidR="00CC6748">
        <w:rPr>
          <w:rFonts w:ascii="Verdana" w:hAnsi="Verdana"/>
          <w:lang w:val="ru-RU"/>
        </w:rPr>
        <w:t>Список</w:t>
      </w:r>
      <w:r w:rsidR="00CC6748" w:rsidRPr="00CC6748">
        <w:rPr>
          <w:rFonts w:ascii="Verdana" w:hAnsi="Verdana"/>
          <w:lang w:val="ru-RU"/>
        </w:rPr>
        <w:t xml:space="preserve"> оборудования определен в </w:t>
      </w:r>
      <w:r w:rsidR="00CC6748">
        <w:rPr>
          <w:rFonts w:ascii="Verdana" w:hAnsi="Verdana"/>
          <w:lang w:val="ru-RU"/>
        </w:rPr>
        <w:t>таблице 1 Приложения 1 к ТЗ.</w:t>
      </w:r>
      <w:r w:rsidR="00CC6748" w:rsidRPr="00CC6748">
        <w:rPr>
          <w:rFonts w:ascii="Verdana" w:hAnsi="Verdana"/>
          <w:lang w:val="ru-RU"/>
        </w:rPr>
        <w:t xml:space="preserve"> Приемка оборудования на обслуживание начинается с момента подписания протокола приемки-передачи каждой единицы оборудования на обслуживание Контрагентом. </w:t>
      </w:r>
    </w:p>
    <w:p w:rsidR="00CC6748" w:rsidRPr="00CC6748" w:rsidRDefault="00CC6748" w:rsidP="00CC6748">
      <w:pPr>
        <w:spacing w:after="0" w:line="240" w:lineRule="auto"/>
        <w:ind w:left="709"/>
        <w:rPr>
          <w:rFonts w:ascii="Verdana" w:hAnsi="Verdana"/>
          <w:lang w:val="ru-RU"/>
        </w:rPr>
      </w:pPr>
      <w:r w:rsidRPr="00CC6748">
        <w:rPr>
          <w:rFonts w:ascii="Verdana" w:hAnsi="Verdana"/>
          <w:lang w:val="ru-RU"/>
        </w:rPr>
        <w:t>Руководство по техническому обслуживанию определяет необходимый объём Услуг.</w:t>
      </w:r>
    </w:p>
    <w:p w:rsidR="00CC6748" w:rsidRPr="00CC6748" w:rsidRDefault="00CC6748" w:rsidP="00CC6748">
      <w:pPr>
        <w:spacing w:after="0" w:line="240" w:lineRule="auto"/>
        <w:ind w:left="709"/>
        <w:rPr>
          <w:rFonts w:ascii="Verdana" w:hAnsi="Verdana"/>
          <w:lang w:val="ru-RU"/>
        </w:rPr>
      </w:pPr>
      <w:r w:rsidRPr="00CC6748">
        <w:rPr>
          <w:rFonts w:ascii="Verdana" w:hAnsi="Verdana"/>
          <w:lang w:val="ru-RU"/>
        </w:rPr>
        <w:t>Контрагент должен оказывать</w:t>
      </w:r>
      <w:r>
        <w:rPr>
          <w:rFonts w:ascii="Verdana" w:hAnsi="Verdana"/>
          <w:lang w:val="ru-RU"/>
        </w:rPr>
        <w:t xml:space="preserve"> сервисные Услуги по запросу АГК</w:t>
      </w:r>
      <w:r w:rsidRPr="00CC6748">
        <w:rPr>
          <w:rFonts w:ascii="Verdana" w:hAnsi="Verdana"/>
          <w:lang w:val="ru-RU"/>
        </w:rPr>
        <w:t xml:space="preserve">. </w:t>
      </w:r>
    </w:p>
    <w:p w:rsidR="00CC6748" w:rsidRPr="00CC6748" w:rsidRDefault="00CC6748" w:rsidP="00CC6748">
      <w:pPr>
        <w:spacing w:after="0" w:line="240" w:lineRule="auto"/>
        <w:ind w:left="709"/>
        <w:rPr>
          <w:rFonts w:ascii="Verdana" w:hAnsi="Verdana"/>
          <w:lang w:val="ru-RU"/>
        </w:rPr>
      </w:pPr>
      <w:r w:rsidRPr="00CC6748">
        <w:rPr>
          <w:rFonts w:ascii="Verdana" w:hAnsi="Verdana"/>
          <w:lang w:val="ru-RU"/>
        </w:rPr>
        <w:t>Д</w:t>
      </w:r>
      <w:r>
        <w:rPr>
          <w:rFonts w:ascii="Verdana" w:hAnsi="Verdana"/>
          <w:lang w:val="ru-RU"/>
        </w:rPr>
        <w:t>ля предотвращения ущерба для АГК</w:t>
      </w:r>
      <w:r w:rsidRPr="00CC6748">
        <w:rPr>
          <w:rFonts w:ascii="Verdana" w:hAnsi="Verdana"/>
          <w:lang w:val="ru-RU"/>
        </w:rPr>
        <w:t xml:space="preserve"> Контрагент должен н</w:t>
      </w:r>
      <w:r>
        <w:rPr>
          <w:rFonts w:ascii="Verdana" w:hAnsi="Verdana"/>
          <w:lang w:val="ru-RU"/>
        </w:rPr>
        <w:t>езамедлительно информировать АГК</w:t>
      </w:r>
      <w:r w:rsidRPr="00CC6748">
        <w:rPr>
          <w:rFonts w:ascii="Verdana" w:hAnsi="Verdana"/>
          <w:lang w:val="ru-RU"/>
        </w:rPr>
        <w:t xml:space="preserve"> о недостатках в эксплуатации и обслуживании оборудования, выявленных им при осуществлении договорных обязательств. </w:t>
      </w:r>
    </w:p>
    <w:p w:rsidR="00CC6748" w:rsidRDefault="00CC6748" w:rsidP="00CC6748">
      <w:pPr>
        <w:spacing w:after="0" w:line="240" w:lineRule="auto"/>
        <w:ind w:left="709"/>
        <w:rPr>
          <w:rFonts w:ascii="Verdana" w:hAnsi="Verdana"/>
          <w:lang w:val="ru-RU"/>
        </w:rPr>
      </w:pPr>
      <w:r w:rsidRPr="00CC6748">
        <w:rPr>
          <w:rFonts w:ascii="Verdana" w:hAnsi="Verdana"/>
          <w:lang w:val="ru-RU"/>
        </w:rPr>
        <w:t xml:space="preserve">Настоящим ТЗ предусматривается, что утвержденный объем Услуг распространяется на всё оборудование, перечисленное в «Списке оборудования», с момента приемки его на обслуживание. Ставки на сервисное обслуживание для каждой единицы оборудования должны быть представлены в коммерческом предложении Контрагента. </w:t>
      </w:r>
    </w:p>
    <w:p w:rsidR="00BA78AD" w:rsidRDefault="00BA78AD" w:rsidP="005E3F74">
      <w:pPr>
        <w:spacing w:after="0" w:line="240" w:lineRule="auto"/>
        <w:ind w:left="709"/>
        <w:rPr>
          <w:rFonts w:ascii="Verdana" w:hAnsi="Verdana"/>
          <w:lang w:val="ru-RU"/>
        </w:rPr>
      </w:pPr>
    </w:p>
    <w:p w:rsidR="005E3F74" w:rsidRDefault="005E3F74" w:rsidP="005E3F74">
      <w:pPr>
        <w:spacing w:after="0" w:line="240" w:lineRule="auto"/>
        <w:ind w:left="709"/>
        <w:rPr>
          <w:rFonts w:ascii="Verdana" w:hAnsi="Verdana"/>
          <w:lang w:val="ru-RU"/>
        </w:rPr>
      </w:pPr>
    </w:p>
    <w:p w:rsidR="005E3F74" w:rsidRDefault="005E3F74" w:rsidP="005E3F74">
      <w:pPr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</w:p>
    <w:p w:rsidR="00055E1A" w:rsidRPr="00055E1A" w:rsidRDefault="00055E1A" w:rsidP="00055E1A">
      <w:pPr>
        <w:spacing w:after="0" w:line="240" w:lineRule="auto"/>
        <w:ind w:firstLine="708"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>2.</w:t>
      </w:r>
      <w:r>
        <w:rPr>
          <w:rFonts w:ascii="Verdana" w:hAnsi="Verdana"/>
          <w:lang w:val="ru-RU"/>
        </w:rPr>
        <w:t xml:space="preserve">2.  </w:t>
      </w:r>
      <w:r w:rsidRPr="00055E1A">
        <w:rPr>
          <w:rFonts w:ascii="Verdana" w:hAnsi="Verdana"/>
          <w:lang w:val="ru-RU"/>
        </w:rPr>
        <w:t>Структура коммерческого предложения (КП).</w:t>
      </w:r>
    </w:p>
    <w:p w:rsidR="00055E1A" w:rsidRPr="00055E1A" w:rsidRDefault="00055E1A" w:rsidP="00350B5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>Предложение должно быть структурировано с описанием оказания всего объема услуг/работ/товаров. Предложение должно включать цену с учётом всех требований, указанных в ТЗ.</w:t>
      </w:r>
    </w:p>
    <w:p w:rsidR="00055E1A" w:rsidRPr="00055E1A" w:rsidRDefault="00055E1A" w:rsidP="00055E1A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>Контрагент  тщательно изучает переданное ему ТЗ. Отсутствие примечаний со стороны Контрагент</w:t>
      </w:r>
      <w:r w:rsidRPr="0082563E">
        <w:rPr>
          <w:rFonts w:ascii="Verdana" w:hAnsi="Verdana"/>
        </w:rPr>
        <w:t>a</w:t>
      </w:r>
      <w:r w:rsidRPr="00055E1A">
        <w:rPr>
          <w:rFonts w:ascii="Verdana" w:hAnsi="Verdana"/>
          <w:lang w:val="ru-RU"/>
        </w:rPr>
        <w:t xml:space="preserve"> является подтверждением с его стороны, что полученное им ТЗ достаточно для подготовки профессионального КП и соответствует общепризнанным принципам работ и законным предписаниям.</w:t>
      </w:r>
    </w:p>
    <w:p w:rsidR="00055E1A" w:rsidRPr="00055E1A" w:rsidRDefault="00055E1A" w:rsidP="00055E1A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lastRenderedPageBreak/>
        <w:t>Все цены предоставляются без НДС.</w:t>
      </w:r>
    </w:p>
    <w:p w:rsidR="00055E1A" w:rsidRPr="00055E1A" w:rsidRDefault="00055E1A" w:rsidP="00141A9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 xml:space="preserve">Цены на каждый тип товаров/работ/услуг должны быть зафиксированы на весь срок </w:t>
      </w:r>
      <w:r w:rsidR="00EA5CB3" w:rsidRPr="001A3F2E">
        <w:rPr>
          <w:rFonts w:ascii="Verdana" w:eastAsia="ArialMT" w:hAnsi="Verdana" w:cs="ArialMT"/>
          <w:kern w:val="0"/>
          <w:lang w:val="ru-RU"/>
        </w:rPr>
        <w:t>договора/договоров</w:t>
      </w:r>
      <w:r w:rsidR="00141A9D">
        <w:rPr>
          <w:rFonts w:ascii="Verdana" w:hAnsi="Verdana"/>
          <w:lang w:val="ru-RU"/>
        </w:rPr>
        <w:t>.</w:t>
      </w:r>
    </w:p>
    <w:p w:rsidR="00055E1A" w:rsidRPr="00055E1A" w:rsidRDefault="00055E1A" w:rsidP="00055E1A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>Контрагент подтверждает, что все затраты</w:t>
      </w:r>
      <w:r w:rsidR="00BA78AD">
        <w:rPr>
          <w:rFonts w:ascii="Verdana" w:hAnsi="Verdana"/>
          <w:lang w:val="ru-RU"/>
        </w:rPr>
        <w:t>, связанные с исполнением Договора,</w:t>
      </w:r>
      <w:r w:rsidRPr="00055E1A">
        <w:rPr>
          <w:rFonts w:ascii="Verdana" w:hAnsi="Verdana"/>
          <w:lang w:val="ru-RU"/>
        </w:rPr>
        <w:t xml:space="preserve"> включены в КП</w:t>
      </w:r>
      <w:r w:rsidR="001012A4">
        <w:rPr>
          <w:rFonts w:ascii="Verdana" w:hAnsi="Verdana"/>
          <w:lang w:val="ru-RU"/>
        </w:rPr>
        <w:t>.</w:t>
      </w:r>
    </w:p>
    <w:p w:rsidR="00055E1A" w:rsidRPr="00055E1A" w:rsidRDefault="00055E1A" w:rsidP="00055E1A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>Примечания или альтернативные предложения к ТЗ Контрагент передает как дополнение к своему КП.</w:t>
      </w:r>
    </w:p>
    <w:p w:rsidR="00055E1A" w:rsidRPr="00055E1A" w:rsidRDefault="00055E1A" w:rsidP="00055E1A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>КП необходимо предоставить в виде заполненной Таблицы</w:t>
      </w:r>
      <w:r w:rsidR="002A3FE2" w:rsidRPr="00741C33">
        <w:rPr>
          <w:rFonts w:ascii="Verdana" w:hAnsi="Verdana"/>
          <w:lang w:val="ru-RU"/>
        </w:rPr>
        <w:t xml:space="preserve"> 2</w:t>
      </w:r>
      <w:r w:rsidR="00BA78AD">
        <w:rPr>
          <w:rFonts w:ascii="Verdana" w:hAnsi="Verdana"/>
          <w:lang w:val="ru-RU"/>
        </w:rPr>
        <w:t>,</w:t>
      </w:r>
      <w:r w:rsidR="006F5EE0">
        <w:rPr>
          <w:rFonts w:ascii="Verdana" w:hAnsi="Verdana"/>
          <w:lang w:val="ru-RU"/>
        </w:rPr>
        <w:t xml:space="preserve"> Таблицы 3</w:t>
      </w:r>
      <w:r w:rsidR="00BA78AD">
        <w:rPr>
          <w:rFonts w:ascii="Verdana" w:hAnsi="Verdana"/>
          <w:lang w:val="ru-RU"/>
        </w:rPr>
        <w:t xml:space="preserve"> приведенной ниже.</w:t>
      </w:r>
    </w:p>
    <w:p w:rsidR="00055E1A" w:rsidRDefault="00055E1A" w:rsidP="0047676B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953AF2" w:rsidRDefault="00953AF2" w:rsidP="0047676B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2D5C56" w:rsidRDefault="002D5C56" w:rsidP="002D5C56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 xml:space="preserve">Таблица </w:t>
      </w:r>
      <w:r w:rsidR="002A3FE2" w:rsidRPr="005E3F74">
        <w:rPr>
          <w:rFonts w:ascii="Verdana" w:hAnsi="Verdana"/>
          <w:lang w:val="ru-RU"/>
        </w:rPr>
        <w:t>2</w:t>
      </w:r>
      <w:r w:rsidRPr="00055E1A">
        <w:rPr>
          <w:rFonts w:ascii="Verdana" w:hAnsi="Verdana"/>
          <w:lang w:val="ru-RU"/>
        </w:rPr>
        <w:t xml:space="preserve">. </w:t>
      </w:r>
      <w:r w:rsidR="005710CD" w:rsidRPr="005710CD">
        <w:rPr>
          <w:rFonts w:ascii="Verdana" w:hAnsi="Verdana"/>
          <w:lang w:val="ru-RU"/>
        </w:rPr>
        <w:t>Сводная таблица по обслуживанию оборудования, которую необходимо заполнить Контрагенту и отобразить в КП:</w:t>
      </w:r>
    </w:p>
    <w:p w:rsidR="005710CD" w:rsidRDefault="005710CD" w:rsidP="002D5C56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tbl>
      <w:tblPr>
        <w:tblStyle w:val="TableGrid"/>
        <w:tblW w:w="8222" w:type="dxa"/>
        <w:tblInd w:w="704" w:type="dxa"/>
        <w:tblCellMar>
          <w:top w:w="41" w:type="dxa"/>
          <w:left w:w="24" w:type="dxa"/>
          <w:right w:w="18" w:type="dxa"/>
        </w:tblCellMar>
        <w:tblLook w:val="04A0" w:firstRow="1" w:lastRow="0" w:firstColumn="1" w:lastColumn="0" w:noHBand="0" w:noVBand="1"/>
      </w:tblPr>
      <w:tblGrid>
        <w:gridCol w:w="374"/>
        <w:gridCol w:w="1986"/>
        <w:gridCol w:w="868"/>
        <w:gridCol w:w="977"/>
        <w:gridCol w:w="795"/>
        <w:gridCol w:w="1159"/>
        <w:gridCol w:w="1499"/>
        <w:gridCol w:w="564"/>
      </w:tblGrid>
      <w:tr w:rsidR="005710CD" w:rsidRPr="00AE1671" w:rsidTr="00A046DB">
        <w:trPr>
          <w:trHeight w:val="394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9578B3" w:rsidRDefault="005710CD" w:rsidP="002305E7">
            <w:pPr>
              <w:spacing w:after="0" w:line="259" w:lineRule="auto"/>
              <w:ind w:left="19"/>
              <w:rPr>
                <w:rFonts w:ascii="VW Headline OT-Book" w:hAnsi="VW Headline OT-Book"/>
                <w:sz w:val="16"/>
                <w:szCs w:val="16"/>
              </w:rPr>
            </w:pPr>
            <w:r w:rsidRPr="009578B3">
              <w:rPr>
                <w:rFonts w:ascii="VW Headline OT-Book" w:eastAsia="Calibri" w:hAnsi="VW Headline OT-Book" w:cs="Calibri"/>
                <w:sz w:val="16"/>
                <w:szCs w:val="16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9578B3" w:rsidRDefault="005710CD" w:rsidP="002305E7">
            <w:pPr>
              <w:spacing w:after="0" w:line="259" w:lineRule="auto"/>
              <w:ind w:right="16"/>
              <w:jc w:val="center"/>
              <w:rPr>
                <w:rFonts w:ascii="VW Headline OT-Book" w:hAnsi="VW Headline OT-Book"/>
                <w:sz w:val="16"/>
                <w:szCs w:val="16"/>
              </w:rPr>
            </w:pPr>
            <w:r w:rsidRPr="009578B3">
              <w:rPr>
                <w:rFonts w:ascii="VW Headline OT-Book" w:eastAsia="Calibri" w:hAnsi="VW Headline OT-Book" w:cs="Calibri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9578B3" w:rsidRDefault="005710CD" w:rsidP="002305E7">
            <w:pPr>
              <w:spacing w:after="0" w:line="259" w:lineRule="auto"/>
              <w:ind w:left="19"/>
              <w:rPr>
                <w:rFonts w:ascii="VW Headline OT-Book" w:hAnsi="VW Headline OT-Book"/>
                <w:sz w:val="16"/>
                <w:szCs w:val="16"/>
              </w:rPr>
            </w:pPr>
            <w:r w:rsidRPr="009578B3">
              <w:rPr>
                <w:rFonts w:ascii="VW Headline OT-Book" w:eastAsia="Calibri" w:hAnsi="VW Headline OT-Book" w:cs="Calibri"/>
                <w:sz w:val="16"/>
                <w:szCs w:val="16"/>
              </w:rPr>
              <w:t>Количество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9578B3" w:rsidRDefault="005710CD" w:rsidP="002305E7">
            <w:pPr>
              <w:spacing w:after="0" w:line="259" w:lineRule="auto"/>
              <w:ind w:right="12"/>
              <w:jc w:val="center"/>
              <w:rPr>
                <w:rFonts w:ascii="VW Headline OT-Book" w:eastAsia="Calibri" w:hAnsi="VW Headline OT-Book" w:cs="Calibri"/>
                <w:sz w:val="16"/>
                <w:szCs w:val="16"/>
              </w:rPr>
            </w:pPr>
            <w:r w:rsidRPr="009578B3">
              <w:rPr>
                <w:rFonts w:ascii="VW Headline OT-Book" w:eastAsia="Calibri" w:hAnsi="VW Headline OT-Book" w:cs="Calibri"/>
                <w:sz w:val="16"/>
                <w:szCs w:val="16"/>
              </w:rPr>
              <w:t>Ставка на интервальное обслуживание за 1 единицу оборудования, Руб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0CD" w:rsidRPr="009578B3" w:rsidRDefault="005710CD" w:rsidP="002305E7">
            <w:pPr>
              <w:spacing w:after="0" w:line="259" w:lineRule="auto"/>
              <w:ind w:right="12"/>
              <w:jc w:val="center"/>
              <w:rPr>
                <w:rFonts w:ascii="VW Headline OT-Book" w:eastAsia="Calibri" w:hAnsi="VW Headline OT-Book" w:cs="Calibri"/>
                <w:sz w:val="16"/>
                <w:szCs w:val="16"/>
              </w:rPr>
            </w:pPr>
            <w:r>
              <w:rPr>
                <w:rFonts w:ascii="VW Headline OT-Book" w:eastAsia="Calibri" w:hAnsi="VW Headline OT-Book" w:cs="Calibri"/>
                <w:sz w:val="16"/>
                <w:szCs w:val="16"/>
              </w:rPr>
              <w:t>Единоразовая з</w:t>
            </w:r>
            <w:r w:rsidRPr="009578B3">
              <w:rPr>
                <w:rFonts w:ascii="VW Headline OT-Book" w:eastAsia="Calibri" w:hAnsi="VW Headline OT-Book" w:cs="Calibri"/>
                <w:sz w:val="16"/>
                <w:szCs w:val="16"/>
              </w:rPr>
              <w:t>амена масла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9578B3" w:rsidRDefault="005710CD" w:rsidP="002305E7">
            <w:pPr>
              <w:spacing w:after="0" w:line="259" w:lineRule="auto"/>
              <w:ind w:right="12"/>
              <w:jc w:val="center"/>
              <w:rPr>
                <w:rFonts w:ascii="VW Headline OT-Book" w:eastAsia="Calibri" w:hAnsi="VW Headline OT-Book" w:cs="Calibri"/>
                <w:sz w:val="16"/>
                <w:szCs w:val="16"/>
              </w:rPr>
            </w:pPr>
            <w:r w:rsidRPr="009578B3">
              <w:rPr>
                <w:rFonts w:ascii="VW Headline OT-Book" w:eastAsia="Calibri" w:hAnsi="VW Headline OT-Book" w:cs="Calibri"/>
                <w:sz w:val="16"/>
                <w:szCs w:val="16"/>
              </w:rPr>
              <w:t xml:space="preserve">Цены за общее количество, руб </w:t>
            </w:r>
          </w:p>
        </w:tc>
      </w:tr>
      <w:tr w:rsidR="005710CD" w:rsidRPr="00194001" w:rsidTr="00A046D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rPr>
                <w:rFonts w:ascii="VW Headline OT-Book" w:hAnsi="VW Headline OT-Boo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rPr>
                <w:rFonts w:ascii="VW Headline OT-Book" w:hAnsi="VW Headline OT-Boo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rPr>
                <w:rFonts w:ascii="VW Headline OT-Book" w:hAnsi="VW Headline OT-Book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194001" w:rsidRDefault="005710CD" w:rsidP="002305E7">
            <w:pPr>
              <w:spacing w:after="0" w:line="259" w:lineRule="auto"/>
              <w:jc w:val="center"/>
              <w:rPr>
                <w:rFonts w:ascii="VW Headline OT-Book" w:hAnsi="VW Headline OT-Book"/>
                <w:sz w:val="16"/>
                <w:szCs w:val="32"/>
                <w:lang w:val="en-US"/>
              </w:rPr>
            </w:pPr>
            <w:r>
              <w:rPr>
                <w:rFonts w:ascii="VW Headline OT-Book" w:eastAsia="Calibri" w:hAnsi="VW Headline OT-Book" w:cs="Calibri"/>
                <w:sz w:val="16"/>
                <w:szCs w:val="32"/>
              </w:rPr>
              <w:t>ТО 1</w:t>
            </w:r>
            <w:r w:rsidRPr="00194001">
              <w:rPr>
                <w:rFonts w:ascii="VW Headline OT-Book" w:eastAsia="Calibri" w:hAnsi="VW Headline OT-Book" w:cs="Calibri"/>
                <w:sz w:val="16"/>
                <w:szCs w:val="3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194001" w:rsidRDefault="005710CD" w:rsidP="002305E7">
            <w:pPr>
              <w:spacing w:line="259" w:lineRule="auto"/>
              <w:ind w:right="5"/>
              <w:jc w:val="center"/>
              <w:rPr>
                <w:rFonts w:ascii="VW Headline OT-Book" w:hAnsi="VW Headline OT-Book"/>
                <w:sz w:val="16"/>
                <w:szCs w:val="32"/>
              </w:rPr>
            </w:pPr>
            <w:r>
              <w:rPr>
                <w:rFonts w:ascii="VW Headline OT-Book" w:eastAsia="Calibri" w:hAnsi="VW Headline OT-Book" w:cs="Calibri"/>
                <w:sz w:val="16"/>
                <w:szCs w:val="32"/>
              </w:rPr>
              <w:t>ТО 2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ind w:left="5"/>
              <w:jc w:val="center"/>
              <w:rPr>
                <w:rFonts w:ascii="VW Headline OT-Book" w:hAnsi="VW Headline OT-Book" w:cstheme="minorHAnsi"/>
                <w:sz w:val="16"/>
                <w:szCs w:val="1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194001" w:rsidRDefault="005710CD" w:rsidP="002305E7">
            <w:pPr>
              <w:spacing w:after="0" w:line="259" w:lineRule="auto"/>
              <w:ind w:left="5"/>
              <w:jc w:val="center"/>
              <w:rPr>
                <w:rFonts w:ascii="VW Headline OT-Book" w:hAnsi="VW Headline OT-Book" w:cstheme="minorHAnsi"/>
              </w:rPr>
            </w:pPr>
            <w:r w:rsidRPr="00194001">
              <w:rPr>
                <w:rFonts w:ascii="VW Headline OT-Book" w:hAnsi="VW Headline OT-Book" w:cstheme="minorHAnsi"/>
                <w:sz w:val="16"/>
                <w:szCs w:val="14"/>
              </w:rPr>
              <w:t>Общая цена за год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CD" w:rsidRPr="00194001" w:rsidRDefault="005710CD" w:rsidP="002305E7">
            <w:pPr>
              <w:spacing w:after="0" w:line="259" w:lineRule="auto"/>
              <w:ind w:left="5"/>
              <w:jc w:val="center"/>
              <w:rPr>
                <w:rFonts w:ascii="VW Headline OT-Book" w:hAnsi="VW Headline OT-Book" w:cstheme="minorHAnsi"/>
              </w:rPr>
            </w:pPr>
            <w:r w:rsidRPr="00194001">
              <w:rPr>
                <w:rFonts w:ascii="VW Headline OT-Book" w:hAnsi="VW Headline OT-Book" w:cstheme="minorHAnsi"/>
                <w:sz w:val="16"/>
                <w:szCs w:val="14"/>
              </w:rPr>
              <w:t xml:space="preserve">Общая цена за 2 года </w:t>
            </w:r>
          </w:p>
        </w:tc>
      </w:tr>
      <w:tr w:rsidR="005710CD" w:rsidRPr="00194001" w:rsidTr="00A046DB">
        <w:trPr>
          <w:trHeight w:val="1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jc w:val="center"/>
              <w:rPr>
                <w:rFonts w:ascii="VW Headline OT-Book" w:hAnsi="VW Headline OT-Book"/>
              </w:rPr>
            </w:pPr>
            <w:r w:rsidRPr="00194001">
              <w:rPr>
                <w:rFonts w:ascii="VW Headline OT-Book" w:eastAsia="Calibri" w:hAnsi="VW Headline OT-Book" w:cs="Calibri"/>
                <w:sz w:val="14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C777CD" w:rsidRDefault="005710CD" w:rsidP="002305E7">
            <w:pPr>
              <w:spacing w:after="0" w:line="259" w:lineRule="auto"/>
              <w:rPr>
                <w:rFonts w:ascii="VW Headline OT-Book" w:hAnsi="VW Headline OT-Book"/>
              </w:rPr>
            </w:pPr>
            <w:r>
              <w:rPr>
                <w:rFonts w:ascii="VW Headline OT-Book" w:eastAsia="Calibri" w:hAnsi="VW Headline OT-Book" w:cs="Calibri"/>
                <w:sz w:val="14"/>
              </w:rPr>
              <w:t>Мостовой кран №1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jc w:val="center"/>
              <w:rPr>
                <w:rFonts w:ascii="VW Headline OT-Book" w:hAnsi="VW Headline OT-Book"/>
              </w:rPr>
            </w:pPr>
            <w:r>
              <w:rPr>
                <w:rFonts w:ascii="VW Headline OT-Book" w:eastAsia="Calibri" w:hAnsi="VW Headline OT-Book" w:cs="Calibri"/>
                <w:sz w:val="1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C777CD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</w:tr>
      <w:tr w:rsidR="005710CD" w:rsidRPr="00194001" w:rsidTr="00A046DB">
        <w:trPr>
          <w:trHeight w:val="1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jc w:val="center"/>
              <w:rPr>
                <w:rFonts w:ascii="VW Headline OT-Book" w:hAnsi="VW Headline OT-Book"/>
                <w:lang w:val="en-US"/>
              </w:rPr>
            </w:pPr>
            <w:r w:rsidRPr="00194001">
              <w:rPr>
                <w:rFonts w:ascii="VW Headline OT-Book" w:eastAsia="Calibri" w:hAnsi="VW Headline OT-Book" w:cs="Calibri"/>
                <w:sz w:val="14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C777CD" w:rsidRDefault="005710CD" w:rsidP="002305E7">
            <w:pPr>
              <w:spacing w:after="0" w:line="259" w:lineRule="auto"/>
              <w:rPr>
                <w:rFonts w:ascii="VW Headline OT-Book" w:hAnsi="VW Headline OT-Book"/>
              </w:rPr>
            </w:pPr>
            <w:r>
              <w:rPr>
                <w:rFonts w:ascii="VW Headline OT-Book" w:eastAsia="Calibri" w:hAnsi="VW Headline OT-Book" w:cs="Calibri"/>
                <w:sz w:val="14"/>
              </w:rPr>
              <w:t>Мостовой кран №2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7B0C9D" w:rsidRDefault="005710CD" w:rsidP="002305E7">
            <w:pPr>
              <w:spacing w:after="0" w:line="259" w:lineRule="auto"/>
              <w:jc w:val="center"/>
              <w:rPr>
                <w:rFonts w:ascii="VW Headline OT-Book" w:hAnsi="VW Headline OT-Book"/>
              </w:rPr>
            </w:pPr>
            <w:r>
              <w:rPr>
                <w:rFonts w:ascii="VW Headline OT-Book" w:eastAsia="Calibri" w:hAnsi="VW Headline OT-Book" w:cs="Calibri"/>
                <w:sz w:val="1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  <w:lang w:val="en-US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</w:tr>
      <w:tr w:rsidR="005710CD" w:rsidRPr="00194001" w:rsidTr="00A046DB">
        <w:trPr>
          <w:trHeight w:val="2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7B0C9D" w:rsidRDefault="005710CD" w:rsidP="002305E7">
            <w:pPr>
              <w:spacing w:after="0" w:line="259" w:lineRule="auto"/>
              <w:jc w:val="center"/>
              <w:rPr>
                <w:rFonts w:ascii="VW Headline OT-Book" w:eastAsia="Calibri" w:hAnsi="VW Headline OT-Book" w:cs="Calibri"/>
                <w:sz w:val="14"/>
                <w:lang w:val="en-US"/>
              </w:rPr>
            </w:pPr>
            <w:r w:rsidRPr="007B0C9D">
              <w:rPr>
                <w:rFonts w:ascii="VW Headline OT-Book" w:eastAsia="Calibri" w:hAnsi="VW Headline OT-Book" w:cs="Calibri"/>
                <w:sz w:val="14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jc w:val="center"/>
            </w:pPr>
            <w:r w:rsidRPr="005466CA"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jc w:val="center"/>
            </w:pPr>
            <w:r w:rsidRPr="005466CA"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jc w:val="center"/>
            </w:pPr>
            <w:r w:rsidRPr="005466CA"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jc w:val="center"/>
            </w:pPr>
            <w:r w:rsidRPr="005466CA"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  <w:r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</w:tr>
      <w:tr w:rsidR="005710CD" w:rsidRPr="00194001" w:rsidTr="00A046DB">
        <w:trPr>
          <w:trHeight w:val="2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jc w:val="right"/>
              <w:rPr>
                <w:rFonts w:ascii="VW Headline OT-Book" w:eastAsia="Calibri" w:hAnsi="VW Headline OT-Book" w:cs="Calibri"/>
                <w:sz w:val="1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rPr>
                <w:rFonts w:ascii="VW Headline OT-Book" w:eastAsia="Calibri" w:hAnsi="VW Headline OT-Book" w:cs="Calibri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0" w:line="259" w:lineRule="auto"/>
              <w:jc w:val="right"/>
              <w:rPr>
                <w:rFonts w:ascii="VW Headline OT-Book" w:eastAsia="Calibri" w:hAnsi="VW Headline OT-Book" w:cs="Calibri"/>
                <w:sz w:val="1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rPr>
                <w:rFonts w:ascii="VW Headline OT-Book" w:hAnsi="VW Headline OT-Book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194001" w:rsidRDefault="005710CD" w:rsidP="002305E7">
            <w:pPr>
              <w:spacing w:after="160" w:line="259" w:lineRule="auto"/>
              <w:rPr>
                <w:rFonts w:ascii="VW Headline OT-Book" w:hAnsi="VW Headline OT-Book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Pr="009D20D8" w:rsidRDefault="005710CD" w:rsidP="002305E7">
            <w:pPr>
              <w:jc w:val="center"/>
              <w:rPr>
                <w:rFonts w:ascii="VW Headline OT-Book" w:hAnsi="VW Headline OT-Book" w:cstheme="minorHAnsi"/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jc w:val="center"/>
            </w:pPr>
            <w:r w:rsidRPr="009D20D8"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CD" w:rsidRDefault="005710CD" w:rsidP="002305E7">
            <w:pPr>
              <w:jc w:val="center"/>
            </w:pPr>
            <w:r w:rsidRPr="009D20D8">
              <w:rPr>
                <w:rFonts w:ascii="VW Headline OT-Book" w:hAnsi="VW Headline OT-Book" w:cstheme="minorHAnsi"/>
                <w:sz w:val="14"/>
                <w:szCs w:val="14"/>
              </w:rPr>
              <w:t>…</w:t>
            </w:r>
          </w:p>
        </w:tc>
      </w:tr>
    </w:tbl>
    <w:p w:rsid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5710CD" w:rsidRP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5710CD">
        <w:rPr>
          <w:rFonts w:ascii="Verdana" w:hAnsi="Verdana"/>
          <w:lang w:val="ru-RU"/>
        </w:rPr>
        <w:t>Цены должны включать в себя Услуги и все необходимые для проведения сервисного обслуживания расходные материалы. Необходимо указать интервал ТО в месяцах, а также итоговую сумму затрат за год. Так-же нужно указать стоимость обслуживания за 2 года.</w:t>
      </w:r>
    </w:p>
    <w:p w:rsidR="005710CD" w:rsidRP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5710CD" w:rsidRP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5710CD">
        <w:rPr>
          <w:rFonts w:ascii="Verdana" w:hAnsi="Verdana"/>
          <w:lang w:val="ru-RU"/>
        </w:rPr>
        <w:t xml:space="preserve">Отдельной строкой необходим указать стоимость ПТО подъёмных сооружений с использованием контрольных грузов. </w:t>
      </w:r>
    </w:p>
    <w:p w:rsidR="005710CD" w:rsidRP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5710CD">
        <w:rPr>
          <w:rFonts w:ascii="Verdana" w:hAnsi="Verdana"/>
          <w:lang w:val="ru-RU"/>
        </w:rPr>
        <w:t xml:space="preserve">Для оценки стоимости коммерческого ремонта необходимо отдельно предоставить цены на следующие Услуги: </w:t>
      </w:r>
    </w:p>
    <w:p w:rsidR="00EC0969" w:rsidRDefault="00EC0969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tbl>
      <w:tblPr>
        <w:tblW w:w="8192" w:type="dxa"/>
        <w:tblInd w:w="704" w:type="dxa"/>
        <w:tblLook w:val="04A0" w:firstRow="1" w:lastRow="0" w:firstColumn="1" w:lastColumn="0" w:noHBand="0" w:noVBand="1"/>
      </w:tblPr>
      <w:tblGrid>
        <w:gridCol w:w="680"/>
        <w:gridCol w:w="5982"/>
        <w:gridCol w:w="1530"/>
      </w:tblGrid>
      <w:tr w:rsidR="00EC0969" w:rsidRPr="00AE1671" w:rsidTr="002305E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№ п\п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Инженерно-технические работники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Нормо-час (руб) без НДС</w:t>
            </w:r>
          </w:p>
        </w:tc>
      </w:tr>
      <w:tr w:rsidR="00EC0969" w:rsidRPr="00AE1671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Нормо-час в будни с 8:00 до 17:00 для: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Электрика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Монтажника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Сварщика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Инженера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AE1671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Нормо-час в будни с 17:00 до 08:00, в праздники и выходные дни для: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Электрика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Монтажника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Сварщика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256CDC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Инженера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AE1671" w:rsidTr="002305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3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Цену на транспортные услуги</w:t>
            </w:r>
            <w:r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 xml:space="preserve"> </w:t>
            </w: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(при необходимости вывоза оборудования на ремонт к подрядчику)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9" w:rsidRPr="00256CDC" w:rsidRDefault="00EC0969" w:rsidP="00230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256CDC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</w:tbl>
    <w:p w:rsidR="00EC0969" w:rsidRPr="005710CD" w:rsidRDefault="00EC0969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5710CD" w:rsidRPr="005710CD" w:rsidRDefault="005710CD" w:rsidP="005710CD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5710CD">
        <w:rPr>
          <w:rFonts w:ascii="Verdana" w:hAnsi="Verdana"/>
          <w:lang w:val="ru-RU"/>
        </w:rPr>
        <w:t xml:space="preserve"> </w:t>
      </w:r>
    </w:p>
    <w:p w:rsidR="005710CD" w:rsidRDefault="005710CD" w:rsidP="002D5C56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EC0969" w:rsidRDefault="00EC0969" w:rsidP="002D5C56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</w:p>
    <w:p w:rsidR="00256CDC" w:rsidRDefault="005710CD" w:rsidP="002D5C56">
      <w:pPr>
        <w:spacing w:after="0" w:line="240" w:lineRule="auto"/>
        <w:ind w:left="709"/>
        <w:contextualSpacing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 xml:space="preserve">Таблица </w:t>
      </w:r>
      <w:r>
        <w:rPr>
          <w:rFonts w:ascii="Verdana" w:hAnsi="Verdana"/>
          <w:lang w:val="ru-RU"/>
        </w:rPr>
        <w:t>3</w:t>
      </w:r>
      <w:r w:rsidRPr="00055E1A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 xml:space="preserve"> </w:t>
      </w:r>
      <w:r w:rsidRPr="005710CD">
        <w:rPr>
          <w:rFonts w:ascii="Verdana" w:hAnsi="Verdana"/>
          <w:lang w:val="ru-RU"/>
        </w:rPr>
        <w:t>Список з/ч для ремонта оборудования</w:t>
      </w:r>
      <w:r>
        <w:rPr>
          <w:rFonts w:ascii="Verdana" w:hAnsi="Verdana"/>
          <w:lang w:val="ru-RU"/>
        </w:rPr>
        <w:t xml:space="preserve">, </w:t>
      </w:r>
      <w:r w:rsidRPr="005710CD">
        <w:rPr>
          <w:rFonts w:ascii="Verdana" w:hAnsi="Verdana"/>
          <w:lang w:val="ru-RU"/>
        </w:rPr>
        <w:t>при необходимости подлежит корректировки и дополнения Контрагентом в рамках подачи КП</w:t>
      </w:r>
      <w:r>
        <w:rPr>
          <w:rFonts w:ascii="Verdana" w:hAnsi="Verdana"/>
          <w:lang w:val="ru-RU"/>
        </w:rPr>
        <w:t>:</w:t>
      </w:r>
    </w:p>
    <w:p w:rsidR="005710CD" w:rsidRDefault="005710CD" w:rsidP="005710CD">
      <w:pPr>
        <w:spacing w:after="0" w:line="240" w:lineRule="auto"/>
        <w:contextualSpacing/>
        <w:rPr>
          <w:rFonts w:ascii="Verdana" w:hAnsi="Verdana"/>
          <w:lang w:val="ru-RU"/>
        </w:rPr>
      </w:pPr>
    </w:p>
    <w:tbl>
      <w:tblPr>
        <w:tblW w:w="8560" w:type="dxa"/>
        <w:tblInd w:w="704" w:type="dxa"/>
        <w:tblLook w:val="04A0" w:firstRow="1" w:lastRow="0" w:firstColumn="1" w:lastColumn="0" w:noHBand="0" w:noVBand="1"/>
      </w:tblPr>
      <w:tblGrid>
        <w:gridCol w:w="618"/>
        <w:gridCol w:w="2501"/>
        <w:gridCol w:w="4759"/>
        <w:gridCol w:w="682"/>
      </w:tblGrid>
      <w:tr w:rsidR="00EC0969" w:rsidRPr="005710CD" w:rsidTr="00EC0969">
        <w:trPr>
          <w:trHeight w:val="3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Поз.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Номер детали / № для заказа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Описание/Название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 xml:space="preserve"> (руб) без НДС</w:t>
            </w:r>
          </w:p>
        </w:tc>
      </w:tr>
      <w:tr w:rsidR="005710CD" w:rsidRPr="005710CD" w:rsidTr="00A046DB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 xml:space="preserve">цепная передача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звездочки цепи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двигатель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lastRenderedPageBreak/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коробка передач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тормоз-пред фрикц муфта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тормозной  комплект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корпус тормоза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приборный блок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AE1671" w:rsidTr="00A046D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ящик для уладки сбег цепи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разъем пульта 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разъем ходового привода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AE1671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разъем для подкл к сети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гнездо подкл пульта управ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гнездо подкл ход привода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гнездо подкл к сети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подвесной крюк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проушина для вывеш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крюк блок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грузовой крюк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крюковая  подвеска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блок управления (кабель)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направляющий ролик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C0969" w:rsidRPr="00A046DB" w:rsidTr="00EC0969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A046DB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масло</w:t>
            </w:r>
            <w:r w:rsidRPr="00A046DB">
              <w:rPr>
                <w:rFonts w:cs="Arial"/>
                <w:color w:val="000000"/>
                <w:kern w:val="0"/>
                <w:lang w:eastAsia="zh-CN"/>
              </w:rPr>
              <w:t xml:space="preserve"> Aral Degol BG 460, BP En GR-XP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A046DB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eastAsia="zh-CN"/>
              </w:rPr>
            </w:pPr>
            <w:r w:rsidRPr="00A046DB">
              <w:rPr>
                <w:rFonts w:cs="Arial"/>
                <w:color w:val="000000"/>
                <w:kern w:val="0"/>
                <w:lang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смазка Ceplattyn-Kettensch-Fluid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...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5710CD" w:rsidRPr="005710CD" w:rsidTr="00A046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CD" w:rsidRPr="005710CD" w:rsidRDefault="005710CD" w:rsidP="00571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ru-RU" w:eastAsia="zh-CN"/>
              </w:rPr>
            </w:pPr>
            <w:r w:rsidRPr="005710CD">
              <w:rPr>
                <w:rFonts w:ascii="Calibri" w:hAnsi="Calibri" w:cs="Calibri"/>
                <w:color w:val="000000"/>
                <w:kern w:val="0"/>
                <w:lang w:val="ru-RU" w:eastAsia="zh-CN"/>
              </w:rPr>
              <w:t>99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CD" w:rsidRPr="005710CD" w:rsidRDefault="005710CD" w:rsidP="005710CD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710CD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</w:tbl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eastAsia="ArialMT" w:hAnsi="Verdana" w:cs="ArialMT"/>
          <w:kern w:val="0"/>
          <w:lang w:val="ru-RU"/>
        </w:rPr>
      </w:pPr>
    </w:p>
    <w:p w:rsidR="00D47DAF" w:rsidRDefault="00D47DAF" w:rsidP="00D47DAF">
      <w:pPr>
        <w:spacing w:after="0" w:line="240" w:lineRule="auto"/>
        <w:contextualSpacing/>
        <w:rPr>
          <w:rFonts w:ascii="Verdana" w:hAnsi="Verdana"/>
          <w:lang w:val="ru-RU"/>
        </w:rPr>
      </w:pPr>
    </w:p>
    <w:p w:rsidR="00271CDE" w:rsidRDefault="00271CDE" w:rsidP="002627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kern w:val="0"/>
          <w:lang w:val="ru-RU"/>
        </w:rPr>
      </w:pPr>
    </w:p>
    <w:p w:rsidR="00271CDE" w:rsidRPr="00350B5D" w:rsidRDefault="00271CDE" w:rsidP="002C3823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eastAsia="ArialMT" w:hAnsi="Verdana" w:cs="ArialMT"/>
          <w:kern w:val="0"/>
          <w:lang w:val="ru-RU"/>
        </w:rPr>
        <w:t>2.</w:t>
      </w:r>
      <w:r w:rsidR="00055E1A">
        <w:rPr>
          <w:rFonts w:ascii="Verdana" w:eastAsia="ArialMT" w:hAnsi="Verdana" w:cs="ArialMT"/>
          <w:kern w:val="0"/>
          <w:lang w:val="ru-RU"/>
        </w:rPr>
        <w:t>3</w:t>
      </w:r>
      <w:r>
        <w:rPr>
          <w:rFonts w:ascii="Verdana" w:eastAsia="ArialMT" w:hAnsi="Verdana" w:cs="ArialMT"/>
          <w:kern w:val="0"/>
          <w:lang w:val="ru-RU"/>
        </w:rPr>
        <w:t xml:space="preserve">. </w:t>
      </w:r>
      <w:r w:rsidR="002C3823" w:rsidRPr="00350B5D">
        <w:rPr>
          <w:rFonts w:ascii="Verdana" w:hAnsi="Verdana"/>
          <w:lang w:val="ru-RU"/>
        </w:rPr>
        <w:t>Обязанности Контрагента</w:t>
      </w:r>
    </w:p>
    <w:p w:rsidR="0020655A" w:rsidRPr="0020655A" w:rsidRDefault="0020655A" w:rsidP="001B38E4">
      <w:pPr>
        <w:tabs>
          <w:tab w:val="left" w:pos="1276"/>
        </w:tabs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350B5D">
        <w:rPr>
          <w:rFonts w:ascii="Verdana" w:hAnsi="Verdana"/>
          <w:lang w:val="ru-RU"/>
        </w:rPr>
        <w:lastRenderedPageBreak/>
        <w:t>Контрагент должен оказывать</w:t>
      </w:r>
      <w:r w:rsidRPr="0020655A">
        <w:rPr>
          <w:rFonts w:ascii="Verdana" w:eastAsia="ArialMT" w:hAnsi="Verdana" w:cs="ArialMT"/>
          <w:kern w:val="0"/>
          <w:lang w:val="ru-RU"/>
        </w:rPr>
        <w:t xml:space="preserve"> </w:t>
      </w:r>
      <w:r w:rsidR="001B38E4">
        <w:rPr>
          <w:rFonts w:ascii="Verdana" w:eastAsia="ArialMT" w:hAnsi="Verdana" w:cs="ArialMT"/>
          <w:kern w:val="0"/>
          <w:lang w:val="ru-RU"/>
        </w:rPr>
        <w:t>у</w:t>
      </w:r>
      <w:r w:rsidRPr="0020655A">
        <w:rPr>
          <w:rFonts w:ascii="Verdana" w:eastAsia="ArialMT" w:hAnsi="Verdana" w:cs="ArialMT"/>
          <w:kern w:val="0"/>
          <w:lang w:val="ru-RU"/>
        </w:rPr>
        <w:t xml:space="preserve">слуги </w:t>
      </w:r>
      <w:r w:rsidR="001B38E4">
        <w:rPr>
          <w:rFonts w:ascii="Verdana" w:eastAsia="ArialMT" w:hAnsi="Verdana" w:cs="ArialMT"/>
          <w:kern w:val="0"/>
          <w:lang w:val="ru-RU"/>
        </w:rPr>
        <w:t xml:space="preserve">по техническому обслуживанию подъемных устройств на оснавании заказа </w:t>
      </w:r>
      <w:r w:rsidRPr="0020655A">
        <w:rPr>
          <w:rFonts w:ascii="Verdana" w:eastAsia="ArialMT" w:hAnsi="Verdana" w:cs="ArialMT"/>
          <w:kern w:val="0"/>
          <w:lang w:val="ru-RU"/>
        </w:rPr>
        <w:t>АГК</w:t>
      </w:r>
      <w:r w:rsidR="001B38E4">
        <w:rPr>
          <w:rFonts w:ascii="Verdana" w:eastAsia="ArialMT" w:hAnsi="Verdana" w:cs="ArialMT"/>
          <w:kern w:val="0"/>
          <w:lang w:val="ru-RU"/>
        </w:rPr>
        <w:t xml:space="preserve"> с учетом периодичности, приведенной в Приложении </w:t>
      </w:r>
      <w:r w:rsidR="00570465">
        <w:rPr>
          <w:rFonts w:ascii="Verdana" w:eastAsia="ArialMT" w:hAnsi="Verdana" w:cs="ArialMT"/>
          <w:kern w:val="0"/>
          <w:lang w:val="ru-RU"/>
        </w:rPr>
        <w:t xml:space="preserve">2 </w:t>
      </w:r>
      <w:r w:rsidR="001B38E4">
        <w:rPr>
          <w:rFonts w:ascii="Verdana" w:eastAsia="ArialMT" w:hAnsi="Verdana" w:cs="ArialMT"/>
          <w:kern w:val="0"/>
          <w:lang w:val="ru-RU"/>
        </w:rPr>
        <w:t>к ТЗ</w:t>
      </w:r>
      <w:r w:rsidRPr="0020655A">
        <w:rPr>
          <w:rFonts w:ascii="Verdana" w:eastAsia="ArialMT" w:hAnsi="Verdana" w:cs="ArialMT"/>
          <w:kern w:val="0"/>
          <w:lang w:val="ru-RU"/>
        </w:rPr>
        <w:t>.</w:t>
      </w:r>
    </w:p>
    <w:p w:rsidR="0020655A" w:rsidRPr="0020655A" w:rsidRDefault="0020655A" w:rsidP="00AF4683">
      <w:pPr>
        <w:tabs>
          <w:tab w:val="left" w:pos="1276"/>
        </w:tabs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20655A">
        <w:rPr>
          <w:rFonts w:ascii="Verdana" w:eastAsia="ArialMT" w:hAnsi="Verdana" w:cs="ArialMT"/>
          <w:kern w:val="0"/>
          <w:lang w:val="ru-RU"/>
        </w:rPr>
        <w:t xml:space="preserve">Контрагент обязан </w:t>
      </w:r>
      <w:r w:rsidR="001B38E4">
        <w:rPr>
          <w:rFonts w:ascii="Verdana" w:eastAsia="ArialMT" w:hAnsi="Verdana" w:cs="ArialMT"/>
          <w:kern w:val="0"/>
          <w:lang w:val="ru-RU"/>
        </w:rPr>
        <w:t>п</w:t>
      </w:r>
      <w:r w:rsidR="001C0D86">
        <w:rPr>
          <w:rFonts w:ascii="Verdana" w:eastAsia="ArialMT" w:hAnsi="Verdana" w:cs="ArialMT"/>
          <w:kern w:val="0"/>
          <w:lang w:val="ru-RU"/>
        </w:rPr>
        <w:t xml:space="preserve">риступить к оказанию услуг по техническому обслуживанию подъемных устройств/выполнению работ по ремонту (прибытие на место) в течении 8-и часов с момента получения заказа АГК, срочного ремонта -  </w:t>
      </w:r>
      <w:r w:rsidRPr="0020655A">
        <w:rPr>
          <w:rFonts w:ascii="Verdana" w:eastAsia="ArialMT" w:hAnsi="Verdana" w:cs="ArialMT"/>
          <w:kern w:val="0"/>
          <w:lang w:val="ru-RU"/>
        </w:rPr>
        <w:t>в течении 4 часов</w:t>
      </w:r>
      <w:r w:rsidR="00AF4683">
        <w:rPr>
          <w:rFonts w:ascii="Verdana" w:eastAsia="ArialMT" w:hAnsi="Verdana" w:cs="ArialMT"/>
          <w:kern w:val="0"/>
          <w:lang w:val="ru-RU"/>
        </w:rPr>
        <w:t xml:space="preserve"> </w:t>
      </w:r>
      <w:r w:rsidRPr="0020655A">
        <w:rPr>
          <w:rFonts w:ascii="Verdana" w:eastAsia="ArialMT" w:hAnsi="Verdana" w:cs="ArialMT"/>
          <w:kern w:val="0"/>
          <w:lang w:val="ru-RU"/>
        </w:rPr>
        <w:t>после получения соответствующе</w:t>
      </w:r>
      <w:r w:rsidR="00AF4683">
        <w:rPr>
          <w:rFonts w:ascii="Verdana" w:eastAsia="ArialMT" w:hAnsi="Verdana" w:cs="ArialMT"/>
          <w:kern w:val="0"/>
          <w:lang w:val="ru-RU"/>
        </w:rPr>
        <w:t>го заказа</w:t>
      </w:r>
      <w:r w:rsidR="0008715E">
        <w:rPr>
          <w:rFonts w:ascii="Verdana" w:eastAsia="ArialMT" w:hAnsi="Verdana" w:cs="ArialMT"/>
          <w:kern w:val="0"/>
          <w:lang w:val="ru-RU"/>
        </w:rPr>
        <w:t xml:space="preserve"> </w:t>
      </w:r>
      <w:r w:rsidRPr="0020655A">
        <w:rPr>
          <w:rFonts w:ascii="Verdana" w:eastAsia="ArialMT" w:hAnsi="Verdana" w:cs="ArialMT"/>
          <w:kern w:val="0"/>
          <w:lang w:val="ru-RU"/>
        </w:rPr>
        <w:t>от АГК.</w:t>
      </w:r>
    </w:p>
    <w:p w:rsidR="001C0D86" w:rsidRDefault="001C0D86" w:rsidP="001C0D86">
      <w:pPr>
        <w:tabs>
          <w:tab w:val="left" w:pos="1276"/>
        </w:tabs>
        <w:spacing w:after="0" w:line="240" w:lineRule="auto"/>
        <w:ind w:left="709"/>
        <w:jc w:val="both"/>
        <w:rPr>
          <w:rFonts w:ascii="Verdana" w:eastAsia="ArialMT" w:hAnsi="Verdana" w:cs="ArialMT"/>
          <w:kern w:val="0"/>
          <w:lang w:val="ru-RU"/>
        </w:rPr>
      </w:pPr>
      <w:r w:rsidRPr="0020655A">
        <w:rPr>
          <w:rFonts w:ascii="Verdana" w:eastAsia="ArialMT" w:hAnsi="Verdana" w:cs="ArialMT"/>
          <w:kern w:val="0"/>
          <w:lang w:val="ru-RU"/>
        </w:rPr>
        <w:t xml:space="preserve">Контрагент обязуется самостоятельно организовывать вывоз мусора, появившегося в результате оказания </w:t>
      </w:r>
      <w:r>
        <w:rPr>
          <w:rFonts w:ascii="Verdana" w:eastAsia="ArialMT" w:hAnsi="Verdana" w:cs="ArialMT"/>
          <w:kern w:val="0"/>
          <w:lang w:val="ru-RU"/>
        </w:rPr>
        <w:t>у</w:t>
      </w:r>
      <w:r w:rsidRPr="0020655A">
        <w:rPr>
          <w:rFonts w:ascii="Verdana" w:eastAsia="ArialMT" w:hAnsi="Verdana" w:cs="ArialMT"/>
          <w:kern w:val="0"/>
          <w:lang w:val="ru-RU"/>
        </w:rPr>
        <w:t>слуг</w:t>
      </w:r>
      <w:r>
        <w:rPr>
          <w:rFonts w:ascii="Verdana" w:eastAsia="ArialMT" w:hAnsi="Verdana" w:cs="ArialMT"/>
          <w:kern w:val="0"/>
          <w:lang w:val="ru-RU"/>
        </w:rPr>
        <w:t>/выполнения работ по Договору</w:t>
      </w:r>
      <w:r w:rsidRPr="0020655A">
        <w:rPr>
          <w:rFonts w:ascii="Verdana" w:eastAsia="ArialMT" w:hAnsi="Verdana" w:cs="ArialMT"/>
          <w:kern w:val="0"/>
          <w:lang w:val="ru-RU"/>
        </w:rPr>
        <w:t xml:space="preserve">.  </w:t>
      </w:r>
    </w:p>
    <w:p w:rsidR="001C0D86" w:rsidRDefault="001C0D86" w:rsidP="001C0D86">
      <w:pPr>
        <w:tabs>
          <w:tab w:val="left" w:pos="1276"/>
        </w:tabs>
        <w:spacing w:after="0" w:line="240" w:lineRule="auto"/>
        <w:ind w:left="709"/>
        <w:jc w:val="both"/>
        <w:rPr>
          <w:rFonts w:ascii="Verdana" w:eastAsia="ArialMT" w:hAnsi="Verdana" w:cs="ArialMT"/>
          <w:kern w:val="0"/>
          <w:lang w:val="ru-RU"/>
        </w:rPr>
      </w:pPr>
      <w:r>
        <w:rPr>
          <w:rFonts w:ascii="Verdana" w:eastAsia="ArialMT" w:hAnsi="Verdana" w:cs="ArialMT"/>
          <w:kern w:val="0"/>
          <w:lang w:val="ru-RU"/>
        </w:rPr>
        <w:t>Контрагент обязан</w:t>
      </w:r>
      <w:r w:rsidRPr="00F857A6">
        <w:rPr>
          <w:rFonts w:ascii="Verdana" w:eastAsia="ArialMT" w:hAnsi="Verdana" w:cs="ArialMT"/>
          <w:kern w:val="0"/>
          <w:lang w:val="ru-RU"/>
        </w:rPr>
        <w:t xml:space="preserve"> соблюд</w:t>
      </w:r>
      <w:r>
        <w:rPr>
          <w:rFonts w:ascii="Verdana" w:eastAsia="ArialMT" w:hAnsi="Verdana" w:cs="ArialMT"/>
          <w:kern w:val="0"/>
          <w:lang w:val="ru-RU"/>
        </w:rPr>
        <w:t>ать</w:t>
      </w:r>
      <w:r w:rsidRPr="00F857A6">
        <w:rPr>
          <w:rFonts w:ascii="Verdana" w:eastAsia="ArialMT" w:hAnsi="Verdana" w:cs="ArialMT"/>
          <w:kern w:val="0"/>
          <w:lang w:val="ru-RU"/>
        </w:rPr>
        <w:t xml:space="preserve"> положени</w:t>
      </w:r>
      <w:r>
        <w:rPr>
          <w:rFonts w:ascii="Verdana" w:eastAsia="ArialMT" w:hAnsi="Verdana" w:cs="ArialMT"/>
          <w:kern w:val="0"/>
          <w:lang w:val="ru-RU"/>
        </w:rPr>
        <w:t>я</w:t>
      </w:r>
      <w:r w:rsidRPr="00F857A6">
        <w:rPr>
          <w:rFonts w:ascii="Verdana" w:eastAsia="ArialMT" w:hAnsi="Verdana" w:cs="ArialMT"/>
          <w:kern w:val="0"/>
          <w:lang w:val="ru-RU"/>
        </w:rPr>
        <w:t xml:space="preserve"> руководства по эксплуатации и обслуживанию оборудования от производителей оборудования, а так</w:t>
      </w:r>
      <w:r w:rsidR="0008715E">
        <w:rPr>
          <w:rFonts w:ascii="Verdana" w:eastAsia="ArialMT" w:hAnsi="Verdana" w:cs="ArialMT"/>
          <w:kern w:val="0"/>
          <w:lang w:val="ru-RU"/>
        </w:rPr>
        <w:t xml:space="preserve"> </w:t>
      </w:r>
      <w:r w:rsidRPr="00F857A6">
        <w:rPr>
          <w:rFonts w:ascii="Verdana" w:eastAsia="ArialMT" w:hAnsi="Verdana" w:cs="ArialMT"/>
          <w:kern w:val="0"/>
          <w:lang w:val="ru-RU"/>
        </w:rPr>
        <w:t>же соответствующи</w:t>
      </w:r>
      <w:r>
        <w:rPr>
          <w:rFonts w:ascii="Verdana" w:eastAsia="ArialMT" w:hAnsi="Verdana" w:cs="ArialMT"/>
          <w:kern w:val="0"/>
          <w:lang w:val="ru-RU"/>
        </w:rPr>
        <w:t>е</w:t>
      </w:r>
      <w:r w:rsidRPr="00F857A6">
        <w:rPr>
          <w:rFonts w:ascii="Verdana" w:eastAsia="ArialMT" w:hAnsi="Verdana" w:cs="ArialMT"/>
          <w:kern w:val="0"/>
          <w:lang w:val="ru-RU"/>
        </w:rPr>
        <w:t xml:space="preserve"> правил</w:t>
      </w:r>
      <w:r>
        <w:rPr>
          <w:rFonts w:ascii="Verdana" w:eastAsia="ArialMT" w:hAnsi="Verdana" w:cs="ArialMT"/>
          <w:kern w:val="0"/>
          <w:lang w:val="ru-RU"/>
        </w:rPr>
        <w:t>а</w:t>
      </w:r>
      <w:r w:rsidRPr="00F857A6">
        <w:rPr>
          <w:rFonts w:ascii="Verdana" w:eastAsia="ArialMT" w:hAnsi="Verdana" w:cs="ArialMT"/>
          <w:kern w:val="0"/>
          <w:lang w:val="ru-RU"/>
        </w:rPr>
        <w:t xml:space="preserve"> техники безопасности.</w:t>
      </w:r>
    </w:p>
    <w:p w:rsidR="00F857A6" w:rsidRDefault="00F857A6" w:rsidP="00350B5D">
      <w:pPr>
        <w:tabs>
          <w:tab w:val="left" w:pos="1276"/>
        </w:tabs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F857A6">
        <w:rPr>
          <w:rFonts w:ascii="Verdana" w:eastAsia="ArialMT" w:hAnsi="Verdana" w:cs="ArialMT"/>
          <w:kern w:val="0"/>
          <w:lang w:val="ru-RU"/>
        </w:rPr>
        <w:t>Контрагент обязан самостоятельно приобретать запасные части для ремонта и иметь постоянный запас запасных частей.</w:t>
      </w:r>
    </w:p>
    <w:p w:rsidR="00953AF2" w:rsidRDefault="00B62908" w:rsidP="00350B5D">
      <w:pPr>
        <w:tabs>
          <w:tab w:val="left" w:pos="1276"/>
        </w:tabs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>
        <w:rPr>
          <w:rFonts w:ascii="Verdana" w:eastAsia="ArialMT" w:hAnsi="Verdana" w:cs="ArialMT"/>
          <w:kern w:val="0"/>
          <w:lang w:val="ru-RU"/>
        </w:rPr>
        <w:t>Контрагент должен</w:t>
      </w:r>
      <w:r w:rsidRPr="00B62908">
        <w:rPr>
          <w:rFonts w:ascii="Verdana" w:eastAsia="ArialMT" w:hAnsi="Verdana" w:cs="ArialMT"/>
          <w:kern w:val="0"/>
          <w:lang w:val="ru-RU"/>
        </w:rPr>
        <w:t xml:space="preserve"> иметь удостоверяющие документы на проведение сварочных, высотных работ, пожарного минимума и допуски по электрике.</w:t>
      </w:r>
    </w:p>
    <w:p w:rsidR="00953AF2" w:rsidRPr="00953AF2" w:rsidRDefault="00953AF2" w:rsidP="00953AF2">
      <w:pPr>
        <w:tabs>
          <w:tab w:val="left" w:pos="1276"/>
        </w:tabs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953AF2">
        <w:rPr>
          <w:rFonts w:ascii="Verdana" w:eastAsia="ArialMT" w:hAnsi="Verdana" w:cs="ArialMT"/>
          <w:kern w:val="0"/>
          <w:lang w:val="ru-RU"/>
        </w:rPr>
        <w:t xml:space="preserve">В соответствие с нормативными документами </w:t>
      </w:r>
      <w:r>
        <w:rPr>
          <w:rFonts w:ascii="Verdana" w:eastAsia="ArialMT" w:hAnsi="Verdana" w:cs="ArialMT"/>
          <w:kern w:val="0"/>
          <w:lang w:val="ru-RU"/>
        </w:rPr>
        <w:t>Контрагент</w:t>
      </w:r>
      <w:r w:rsidRPr="00953AF2">
        <w:rPr>
          <w:rFonts w:ascii="Verdana" w:eastAsia="ArialMT" w:hAnsi="Verdana" w:cs="ArialMT"/>
          <w:kern w:val="0"/>
          <w:lang w:val="ru-RU"/>
        </w:rPr>
        <w:t xml:space="preserve"> обязан проводить аттестацию всех подъемных устройств с выдачей соответствующего акта испытаний и производить запись в паспорт подъемного устройства.</w:t>
      </w:r>
    </w:p>
    <w:p w:rsidR="00B62908" w:rsidRPr="00B62908" w:rsidRDefault="00953AF2" w:rsidP="00953AF2">
      <w:pPr>
        <w:tabs>
          <w:tab w:val="left" w:pos="1276"/>
        </w:tabs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953AF2">
        <w:rPr>
          <w:rFonts w:ascii="Verdana" w:eastAsia="ArialMT" w:hAnsi="Verdana" w:cs="ArialMT"/>
          <w:kern w:val="0"/>
          <w:lang w:val="ru-RU"/>
        </w:rPr>
        <w:t>Компания</w:t>
      </w:r>
      <w:r w:rsidR="00AF4683">
        <w:rPr>
          <w:rFonts w:ascii="Verdana" w:eastAsia="ArialMT" w:hAnsi="Verdana" w:cs="ArialMT"/>
          <w:kern w:val="0"/>
          <w:lang w:val="ru-RU"/>
        </w:rPr>
        <w:t>,</w:t>
      </w:r>
      <w:r w:rsidRPr="00953AF2">
        <w:rPr>
          <w:rFonts w:ascii="Verdana" w:eastAsia="ArialMT" w:hAnsi="Verdana" w:cs="ArialMT"/>
          <w:kern w:val="0"/>
          <w:lang w:val="ru-RU"/>
        </w:rPr>
        <w:t xml:space="preserve"> обслуживающая грузоподъёмные</w:t>
      </w:r>
      <w:r w:rsidR="00AF4683">
        <w:rPr>
          <w:rFonts w:ascii="Verdana" w:eastAsia="ArialMT" w:hAnsi="Verdana" w:cs="ArialMT"/>
          <w:kern w:val="0"/>
          <w:lang w:val="ru-RU"/>
        </w:rPr>
        <w:t>,</w:t>
      </w:r>
      <w:r w:rsidRPr="00953AF2">
        <w:rPr>
          <w:rFonts w:ascii="Verdana" w:eastAsia="ArialMT" w:hAnsi="Verdana" w:cs="ArialMT"/>
          <w:kern w:val="0"/>
          <w:lang w:val="ru-RU"/>
        </w:rPr>
        <w:t xml:space="preserve"> устройства должна иметь лицо ответственное по надзору за безопасную эксплуатацию грузоподъёмных механизмов.</w:t>
      </w:r>
    </w:p>
    <w:p w:rsidR="00B62908" w:rsidRDefault="00B62908" w:rsidP="005429AD">
      <w:pPr>
        <w:tabs>
          <w:tab w:val="left" w:pos="1276"/>
        </w:tabs>
        <w:spacing w:after="0" w:line="240" w:lineRule="auto"/>
        <w:rPr>
          <w:rFonts w:ascii="Verdana" w:eastAsia="ArialMT" w:hAnsi="Verdana" w:cs="ArialMT"/>
          <w:kern w:val="0"/>
          <w:lang w:val="ru-RU"/>
        </w:rPr>
      </w:pPr>
    </w:p>
    <w:p w:rsidR="00271CDE" w:rsidRDefault="00271CDE" w:rsidP="00271CD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kern w:val="0"/>
          <w:lang w:val="ru-RU"/>
        </w:rPr>
      </w:pPr>
    </w:p>
    <w:p w:rsidR="00271CDE" w:rsidRPr="00271CDE" w:rsidRDefault="00271CDE" w:rsidP="005429AD">
      <w:pPr>
        <w:autoSpaceDE w:val="0"/>
        <w:autoSpaceDN w:val="0"/>
        <w:adjustRightInd w:val="0"/>
        <w:spacing w:after="0" w:line="240" w:lineRule="auto"/>
        <w:ind w:firstLine="709"/>
        <w:rPr>
          <w:rFonts w:ascii="Verdana" w:eastAsia="ArialMT" w:hAnsi="Verdana" w:cs="ArialMT"/>
          <w:kern w:val="0"/>
          <w:lang w:val="ru-RU"/>
        </w:rPr>
      </w:pPr>
      <w:r>
        <w:rPr>
          <w:rFonts w:ascii="Verdana" w:eastAsia="ArialMT" w:hAnsi="Verdana" w:cs="ArialMT"/>
          <w:kern w:val="0"/>
          <w:lang w:val="ru-RU"/>
        </w:rPr>
        <w:t>2.</w:t>
      </w:r>
      <w:r w:rsidR="00EC7122">
        <w:rPr>
          <w:rFonts w:ascii="Verdana" w:eastAsia="ArialMT" w:hAnsi="Verdana" w:cs="ArialMT"/>
          <w:kern w:val="0"/>
          <w:lang w:val="ru-RU"/>
        </w:rPr>
        <w:t>4</w:t>
      </w:r>
      <w:r w:rsidRPr="00271CDE">
        <w:rPr>
          <w:rFonts w:ascii="Verdana" w:eastAsia="ArialMT" w:hAnsi="Verdana" w:cs="ArialMT"/>
          <w:kern w:val="0"/>
          <w:lang w:val="ru-RU"/>
        </w:rPr>
        <w:t>.</w:t>
      </w:r>
      <w:r w:rsidRPr="00271CDE">
        <w:rPr>
          <w:rFonts w:ascii="Verdana" w:eastAsia="ArialMT" w:hAnsi="Verdana" w:cs="ArialMT"/>
          <w:kern w:val="0"/>
          <w:lang w:val="ru-RU"/>
        </w:rPr>
        <w:tab/>
        <w:t>Место,</w:t>
      </w:r>
      <w:r w:rsidR="005429AD">
        <w:rPr>
          <w:rFonts w:ascii="Verdana" w:eastAsia="ArialMT" w:hAnsi="Verdana" w:cs="ArialMT"/>
          <w:kern w:val="0"/>
          <w:lang w:val="ru-RU"/>
        </w:rPr>
        <w:t xml:space="preserve"> оказания услуг</w:t>
      </w:r>
      <w:r w:rsidRPr="00271CDE">
        <w:rPr>
          <w:rFonts w:ascii="Verdana" w:eastAsia="ArialMT" w:hAnsi="Verdana" w:cs="ArialMT"/>
          <w:kern w:val="0"/>
          <w:lang w:val="ru-RU"/>
        </w:rPr>
        <w:t xml:space="preserve"> </w:t>
      </w:r>
    </w:p>
    <w:p w:rsidR="00271CDE" w:rsidRPr="00271CDE" w:rsidRDefault="00271CDE" w:rsidP="00350B5D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271CDE">
        <w:rPr>
          <w:rFonts w:ascii="Verdana" w:eastAsia="ArialMT" w:hAnsi="Verdana" w:cs="ArialMT"/>
          <w:kern w:val="0"/>
          <w:lang w:val="ru-RU"/>
        </w:rPr>
        <w:lastRenderedPageBreak/>
        <w:t>Адрес: 248926, г. Калуга, ул. Автомобильная, д.1</w:t>
      </w:r>
    </w:p>
    <w:p w:rsidR="00271CDE" w:rsidRPr="00271CDE" w:rsidRDefault="00271CDE" w:rsidP="00350B5D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 w:rsidRPr="00271CDE">
        <w:rPr>
          <w:rFonts w:ascii="Verdana" w:eastAsia="ArialMT" w:hAnsi="Verdana" w:cs="ArialMT"/>
          <w:kern w:val="0"/>
          <w:lang w:val="ru-RU"/>
        </w:rPr>
        <w:t xml:space="preserve">  </w:t>
      </w:r>
    </w:p>
    <w:p w:rsidR="00271CDE" w:rsidRPr="00271CDE" w:rsidRDefault="00271CDE" w:rsidP="00350B5D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ArialMT" w:hAnsi="Verdana" w:cs="ArialMT"/>
          <w:kern w:val="0"/>
          <w:lang w:val="ru-RU"/>
        </w:rPr>
      </w:pPr>
      <w:r>
        <w:rPr>
          <w:rFonts w:ascii="Verdana" w:eastAsia="ArialMT" w:hAnsi="Verdana" w:cs="ArialMT"/>
          <w:kern w:val="0"/>
          <w:lang w:val="ru-RU"/>
        </w:rPr>
        <w:t>2.</w:t>
      </w:r>
      <w:r w:rsidR="00EC7122">
        <w:rPr>
          <w:rFonts w:ascii="Verdana" w:eastAsia="ArialMT" w:hAnsi="Verdana" w:cs="ArialMT"/>
          <w:kern w:val="0"/>
          <w:lang w:val="ru-RU"/>
        </w:rPr>
        <w:t>5</w:t>
      </w:r>
      <w:r w:rsidRPr="00271CDE">
        <w:rPr>
          <w:rFonts w:ascii="Verdana" w:eastAsia="ArialMT" w:hAnsi="Verdana" w:cs="ArialMT"/>
          <w:kern w:val="0"/>
          <w:lang w:val="ru-RU"/>
        </w:rPr>
        <w:t xml:space="preserve">. </w:t>
      </w:r>
      <w:r w:rsidRPr="00271CDE">
        <w:rPr>
          <w:rFonts w:ascii="Verdana" w:eastAsia="ArialMT" w:hAnsi="Verdana" w:cs="ArialMT"/>
          <w:kern w:val="0"/>
          <w:lang w:val="ru-RU"/>
        </w:rPr>
        <w:tab/>
        <w:t>Сроки</w:t>
      </w:r>
      <w:r w:rsidR="005429AD">
        <w:rPr>
          <w:rFonts w:ascii="Verdana" w:eastAsia="ArialMT" w:hAnsi="Verdana" w:cs="ArialMT"/>
          <w:kern w:val="0"/>
          <w:lang w:val="ru-RU"/>
        </w:rPr>
        <w:t xml:space="preserve"> оказания услуг</w:t>
      </w:r>
      <w:r w:rsidRPr="00271CDE">
        <w:rPr>
          <w:rFonts w:ascii="Verdana" w:eastAsia="ArialMT" w:hAnsi="Verdana" w:cs="ArialMT"/>
          <w:kern w:val="0"/>
          <w:lang w:val="ru-RU"/>
        </w:rPr>
        <w:t xml:space="preserve"> </w:t>
      </w:r>
    </w:p>
    <w:p w:rsidR="005429AD" w:rsidRPr="005429AD" w:rsidRDefault="005429AD" w:rsidP="00350B5D">
      <w:pPr>
        <w:ind w:left="709"/>
        <w:rPr>
          <w:rFonts w:ascii="Verdana" w:eastAsia="ArialMT" w:hAnsi="Verdana" w:cs="ArialMT"/>
          <w:kern w:val="0"/>
          <w:lang w:val="ru-RU"/>
        </w:rPr>
      </w:pPr>
      <w:r w:rsidRPr="005429AD">
        <w:rPr>
          <w:rFonts w:ascii="Verdana" w:eastAsia="ArialMT" w:hAnsi="Verdana" w:cs="ArialMT"/>
          <w:kern w:val="0"/>
          <w:lang w:val="ru-RU"/>
        </w:rPr>
        <w:t xml:space="preserve">Срок </w:t>
      </w:r>
      <w:r w:rsidR="00B106B0">
        <w:rPr>
          <w:rFonts w:ascii="Verdana" w:eastAsia="ArialMT" w:hAnsi="Verdana" w:cs="ArialMT"/>
          <w:kern w:val="0"/>
          <w:lang w:val="ru-RU"/>
        </w:rPr>
        <w:t>действия договора</w:t>
      </w:r>
      <w:r w:rsidRPr="005429AD">
        <w:rPr>
          <w:rFonts w:ascii="Verdana" w:eastAsia="ArialMT" w:hAnsi="Verdana" w:cs="ArialMT"/>
          <w:kern w:val="0"/>
          <w:lang w:val="ru-RU"/>
        </w:rPr>
        <w:t xml:space="preserve">   –  </w:t>
      </w:r>
      <w:r w:rsidR="005171D3" w:rsidRPr="00741C33">
        <w:rPr>
          <w:rFonts w:ascii="Verdana" w:eastAsia="ArialMT" w:hAnsi="Verdana" w:cs="ArialMT"/>
          <w:kern w:val="0"/>
          <w:lang w:val="ru-RU"/>
        </w:rPr>
        <w:t>1</w:t>
      </w:r>
      <w:r w:rsidRPr="005429AD">
        <w:rPr>
          <w:rFonts w:ascii="Verdana" w:eastAsia="ArialMT" w:hAnsi="Verdana" w:cs="ArialMT"/>
          <w:kern w:val="0"/>
          <w:lang w:val="ru-RU"/>
        </w:rPr>
        <w:t xml:space="preserve"> год</w:t>
      </w:r>
      <w:r w:rsidR="005171D3" w:rsidRPr="00741C33">
        <w:rPr>
          <w:rFonts w:ascii="Verdana" w:eastAsia="ArialMT" w:hAnsi="Verdana" w:cs="ArialMT"/>
          <w:kern w:val="0"/>
          <w:lang w:val="ru-RU"/>
        </w:rPr>
        <w:t xml:space="preserve"> с возможностью</w:t>
      </w:r>
      <w:r w:rsidR="005171D3">
        <w:rPr>
          <w:rFonts w:ascii="Verdana" w:eastAsia="ArialMT" w:hAnsi="Verdana" w:cs="ArialMT"/>
          <w:kern w:val="0"/>
          <w:lang w:val="ru-RU"/>
        </w:rPr>
        <w:t xml:space="preserve"> пролонгации еще на 1 год</w:t>
      </w:r>
      <w:r w:rsidRPr="005429AD">
        <w:rPr>
          <w:rFonts w:ascii="Verdana" w:eastAsia="ArialMT" w:hAnsi="Verdana" w:cs="ArialMT"/>
          <w:kern w:val="0"/>
          <w:lang w:val="ru-RU"/>
        </w:rPr>
        <w:t xml:space="preserve"> (рамочный договор) </w:t>
      </w:r>
    </w:p>
    <w:p w:rsidR="0043359F" w:rsidRPr="00194850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:rsidR="00E25A1B" w:rsidRPr="0019485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53" w:name="_Toc84854376"/>
      <w:bookmarkStart w:id="54" w:name="_Toc472351086"/>
      <w:bookmarkStart w:id="55" w:name="_Toc472412717"/>
      <w:bookmarkStart w:id="56" w:name="_Toc472412735"/>
      <w:bookmarkStart w:id="57" w:name="_Toc513111865"/>
      <w:bookmarkStart w:id="58" w:name="_Toc513193640"/>
      <w:bookmarkStart w:id="59" w:name="_Toc513193650"/>
      <w:bookmarkStart w:id="60" w:name="_Toc513193688"/>
      <w:bookmarkStart w:id="61" w:name="_Toc513220066"/>
      <w:bookmarkStart w:id="62" w:name="_Toc514681492"/>
      <w:bookmarkStart w:id="63" w:name="_Toc514681502"/>
      <w:bookmarkStart w:id="64" w:name="_Toc514681512"/>
      <w:bookmarkStart w:id="65" w:name="_Toc517901920"/>
      <w:bookmarkStart w:id="66" w:name="_Toc517901930"/>
      <w:bookmarkStart w:id="67" w:name="_Toc517901940"/>
      <w:bookmarkStart w:id="68" w:name="_Toc517902087"/>
      <w:bookmarkStart w:id="69" w:name="_Toc517902123"/>
      <w:bookmarkStart w:id="70" w:name="_Toc517902133"/>
      <w:bookmarkStart w:id="71" w:name="_Toc517902240"/>
      <w:bookmarkStart w:id="72" w:name="_Toc517902467"/>
      <w:bookmarkStart w:id="73" w:name="_Toc181111746"/>
      <w:bookmarkEnd w:id="53"/>
      <w:r w:rsidRPr="00194850">
        <w:rPr>
          <w:rFonts w:ascii="Verdana" w:hAnsi="Verdana"/>
        </w:rPr>
        <w:t>Интеллектуальная собственность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5152D8" w:rsidRPr="0019485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:rsidR="00E25A1B" w:rsidRPr="0019485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19485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194850">
        <w:rPr>
          <w:rFonts w:ascii="Verdana" w:hAnsi="Verdana"/>
          <w:lang w:val="ru-RU"/>
        </w:rPr>
        <w:t>Контрагента</w:t>
      </w:r>
      <w:r w:rsidRPr="00194850">
        <w:rPr>
          <w:rFonts w:ascii="Verdana" w:hAnsi="Verdana"/>
          <w:lang w:val="ru-RU"/>
        </w:rPr>
        <w:t xml:space="preserve"> ожидается создание</w:t>
      </w:r>
      <w:r w:rsidR="00731BCD" w:rsidRPr="00194850">
        <w:rPr>
          <w:rFonts w:ascii="Verdana" w:hAnsi="Verdana"/>
          <w:lang w:val="ru-RU"/>
        </w:rPr>
        <w:t>/передача</w:t>
      </w:r>
      <w:r w:rsidRPr="0019485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:rsidR="00061BB7" w:rsidRPr="0019485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505" w:type="dxa"/>
        <w:tblInd w:w="846" w:type="dxa"/>
        <w:tblLook w:val="04A0" w:firstRow="1" w:lastRow="0" w:firstColumn="1" w:lastColumn="0" w:noHBand="0" w:noVBand="1"/>
      </w:tblPr>
      <w:tblGrid>
        <w:gridCol w:w="6672"/>
        <w:gridCol w:w="1833"/>
      </w:tblGrid>
      <w:tr w:rsidR="00FF5A18" w:rsidRPr="007632A6" w:rsidTr="00C07C00">
        <w:tc>
          <w:tcPr>
            <w:tcW w:w="66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F5A18" w:rsidRPr="00194850" w:rsidRDefault="00FF5A18" w:rsidP="00256CDC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194850">
              <w:rPr>
                <w:rFonts w:ascii="Verdana" w:hAnsi="Verdana"/>
                <w:lang w:val="ru-RU"/>
              </w:rPr>
              <w:t>Создание</w:t>
            </w:r>
            <w:r w:rsidR="00E5626A" w:rsidRPr="00194850">
              <w:rPr>
                <w:rFonts w:ascii="Verdana" w:hAnsi="Verdana"/>
                <w:lang w:val="ru-RU"/>
              </w:rPr>
              <w:t>/передача</w:t>
            </w:r>
            <w:r w:rsidRPr="0019485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F5A18" w:rsidRPr="00194850" w:rsidRDefault="00DB112A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:rsidR="005152D8" w:rsidRPr="0019485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:rsidR="00677618" w:rsidRPr="0019485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:rsidR="00A74ED1" w:rsidRPr="0019485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74" w:name="_Toc472351087"/>
      <w:bookmarkStart w:id="75" w:name="_Toc472412718"/>
      <w:bookmarkStart w:id="76" w:name="_Toc472412736"/>
      <w:bookmarkStart w:id="77" w:name="_Toc513111866"/>
      <w:bookmarkStart w:id="78" w:name="_Toc513193641"/>
      <w:bookmarkStart w:id="79" w:name="_Toc513193651"/>
      <w:bookmarkStart w:id="80" w:name="_Toc513193689"/>
      <w:bookmarkStart w:id="81" w:name="_Toc513220067"/>
      <w:bookmarkStart w:id="82" w:name="_Toc514681493"/>
      <w:bookmarkStart w:id="83" w:name="_Toc514681503"/>
      <w:bookmarkStart w:id="84" w:name="_Toc514681513"/>
      <w:bookmarkStart w:id="85" w:name="_Toc517901921"/>
      <w:bookmarkStart w:id="86" w:name="_Toc517901931"/>
      <w:bookmarkStart w:id="87" w:name="_Toc517901941"/>
      <w:bookmarkStart w:id="88" w:name="_Toc517902088"/>
      <w:bookmarkStart w:id="89" w:name="_Toc517902124"/>
      <w:bookmarkStart w:id="90" w:name="_Toc517902134"/>
      <w:bookmarkStart w:id="91" w:name="_Toc517902241"/>
      <w:bookmarkStart w:id="92" w:name="_Toc517902468"/>
      <w:bookmarkStart w:id="93" w:name="_Toc181111747"/>
      <w:r w:rsidRPr="00194850">
        <w:rPr>
          <w:rFonts w:ascii="Verdana" w:hAnsi="Verdana"/>
        </w:rPr>
        <w:t>Персональные данные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DE4081" w:rsidRPr="0019485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7632A6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19485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194850" w:rsidRDefault="00C37268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AE1671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19485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19485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AE1671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194850" w:rsidRDefault="00DE4081" w:rsidP="00A1238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A12385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A12385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19485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5A000E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194850" w:rsidRDefault="00DE4081" w:rsidP="00A1238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A12385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A12385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="00A12385" w:rsidRPr="00194850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r w:rsidRPr="0019485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19485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:rsidR="00533A21" w:rsidRPr="0019485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:rsidR="00C07C00" w:rsidRDefault="00C07C00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70C0"/>
          <w:lang w:val="ru-RU"/>
        </w:rPr>
      </w:pPr>
    </w:p>
    <w:p w:rsidR="00C07C00" w:rsidRPr="004979C0" w:rsidRDefault="00C07C00" w:rsidP="00A66C32">
      <w:pPr>
        <w:suppressAutoHyphens/>
        <w:spacing w:after="0" w:line="240" w:lineRule="auto"/>
        <w:jc w:val="both"/>
        <w:rPr>
          <w:rFonts w:ascii="Verdana" w:hAnsi="Verdana"/>
          <w:i/>
          <w:iCs/>
          <w:color w:val="0070C0"/>
          <w:lang w:val="ru-RU"/>
        </w:rPr>
      </w:pPr>
    </w:p>
    <w:p w:rsidR="003D0A9D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94" w:name="_Toc84854381"/>
      <w:bookmarkStart w:id="95" w:name="_Toc181111748"/>
      <w:bookmarkEnd w:id="94"/>
      <w:r w:rsidRPr="00194850">
        <w:rPr>
          <w:rFonts w:ascii="Verdana" w:hAnsi="Verdana"/>
          <w:lang w:val="ru-RU"/>
        </w:rPr>
        <w:lastRenderedPageBreak/>
        <w:t>Приложения</w:t>
      </w:r>
      <w:bookmarkEnd w:id="95"/>
    </w:p>
    <w:p w:rsidR="00A71F33" w:rsidRDefault="00A71F33" w:rsidP="00EC7122">
      <w:pPr>
        <w:pStyle w:val="ab"/>
        <w:rPr>
          <w:rFonts w:ascii="Verdana" w:hAnsi="Verdana"/>
          <w:lang w:val="ru-RU"/>
        </w:rPr>
      </w:pPr>
      <w:bookmarkStart w:id="96" w:name="_Toc513111868"/>
      <w:bookmarkStart w:id="97" w:name="_Toc513193643"/>
      <w:bookmarkStart w:id="98" w:name="_Toc513193653"/>
      <w:bookmarkStart w:id="99" w:name="_Toc513193691"/>
      <w:bookmarkStart w:id="100" w:name="_Toc513220069"/>
      <w:bookmarkStart w:id="101" w:name="_Toc514681495"/>
      <w:bookmarkStart w:id="102" w:name="_Toc514681505"/>
      <w:bookmarkStart w:id="103" w:name="_Toc514681515"/>
      <w:bookmarkStart w:id="104" w:name="_Toc517901923"/>
      <w:bookmarkStart w:id="105" w:name="_Toc517901933"/>
      <w:bookmarkStart w:id="106" w:name="_Toc517901943"/>
      <w:bookmarkStart w:id="107" w:name="_Toc517902090"/>
      <w:bookmarkStart w:id="108" w:name="_Toc517902126"/>
      <w:bookmarkStart w:id="109" w:name="_Toc517902136"/>
      <w:bookmarkStart w:id="110" w:name="_Toc517902243"/>
      <w:bookmarkStart w:id="111" w:name="_Toc517902470"/>
    </w:p>
    <w:p w:rsidR="00372280" w:rsidRPr="00372280" w:rsidRDefault="00372280" w:rsidP="00AF4683">
      <w:pPr>
        <w:pStyle w:val="ab"/>
        <w:rPr>
          <w:rFonts w:ascii="Verdana" w:hAnsi="Verdana"/>
          <w:b/>
          <w:lang w:val="ru-RU"/>
        </w:rPr>
      </w:pPr>
      <w:r w:rsidRPr="00372280">
        <w:rPr>
          <w:rFonts w:ascii="Verdana" w:hAnsi="Verdana"/>
          <w:b/>
          <w:lang w:val="ru-RU"/>
        </w:rPr>
        <w:t xml:space="preserve">Приложение 1 к </w:t>
      </w:r>
      <w:r w:rsidR="00CC6748">
        <w:rPr>
          <w:rFonts w:ascii="Verdana" w:hAnsi="Verdana"/>
          <w:b/>
          <w:lang w:val="ru-RU"/>
        </w:rPr>
        <w:t>Техническому заданию</w:t>
      </w:r>
      <w:r w:rsidR="00CC6748" w:rsidRPr="00CC6748">
        <w:rPr>
          <w:rFonts w:ascii="Verdana" w:hAnsi="Verdana"/>
          <w:b/>
          <w:lang w:val="ru-RU"/>
        </w:rPr>
        <w:t xml:space="preserve"> на оказание услуг по  обслуживанию, ремонту, аттестации и надзору за безопасной эксплуатацией кран балок, переупаковочных постов и металлоконструкций – подкрановых путей.</w:t>
      </w:r>
    </w:p>
    <w:p w:rsidR="00CB1249" w:rsidRDefault="00CB1249" w:rsidP="00CB1249">
      <w:pPr>
        <w:spacing w:after="0" w:line="240" w:lineRule="auto"/>
        <w:ind w:firstLine="708"/>
        <w:rPr>
          <w:rFonts w:ascii="Verdana" w:hAnsi="Verdana"/>
          <w:lang w:val="ru-RU"/>
        </w:rPr>
      </w:pPr>
      <w:r w:rsidRPr="00055E1A">
        <w:rPr>
          <w:rFonts w:ascii="Verdana" w:hAnsi="Verdana"/>
          <w:lang w:val="ru-RU"/>
        </w:rPr>
        <w:t xml:space="preserve">Таблица </w:t>
      </w:r>
      <w:r>
        <w:rPr>
          <w:rFonts w:ascii="Verdana" w:hAnsi="Verdana"/>
          <w:lang w:val="ru-RU"/>
        </w:rPr>
        <w:t>1</w:t>
      </w:r>
      <w:r w:rsidRPr="00055E1A">
        <w:rPr>
          <w:rFonts w:ascii="Verdana" w:hAnsi="Verdana"/>
          <w:lang w:val="ru-RU"/>
        </w:rPr>
        <w:t>.</w:t>
      </w:r>
    </w:p>
    <w:p w:rsidR="008F79A7" w:rsidRDefault="008F79A7" w:rsidP="00411D3A">
      <w:pPr>
        <w:spacing w:before="7"/>
        <w:ind w:left="251" w:right="1288" w:firstLine="2"/>
        <w:jc w:val="center"/>
        <w:rPr>
          <w:rFonts w:ascii="Verdana" w:hAnsi="Verdana"/>
          <w:lang w:val="ru-RU"/>
        </w:rPr>
      </w:pPr>
      <w:r w:rsidRPr="008F79A7">
        <w:rPr>
          <w:rFonts w:ascii="Verdana" w:hAnsi="Verdana"/>
          <w:lang w:val="ru-RU"/>
        </w:rPr>
        <w:t>Список оборудования</w:t>
      </w:r>
      <w:r w:rsidRPr="008F79A7" w:rsidDel="008F79A7">
        <w:rPr>
          <w:rFonts w:ascii="Verdana" w:hAnsi="Verdana"/>
          <w:lang w:val="ru-RU"/>
        </w:rPr>
        <w:t xml:space="preserve"> </w:t>
      </w:r>
    </w:p>
    <w:p w:rsidR="008F79A7" w:rsidRPr="00883D5E" w:rsidRDefault="00883D5E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1</w:t>
      </w:r>
      <w:r w:rsidR="005A000E">
        <w:rPr>
          <w:rFonts w:ascii="Verdana" w:hAnsi="Verdana"/>
          <w:lang w:val="ru-RU"/>
        </w:rPr>
        <w:t>3</w:t>
      </w:r>
      <w:r w:rsidR="008F79A7" w:rsidRPr="00883D5E">
        <w:rPr>
          <w:rFonts w:ascii="Verdana" w:hAnsi="Verdana"/>
          <w:lang w:val="ru-RU"/>
        </w:rPr>
        <w:t xml:space="preserve"> единиц подъёмных сооружений. 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</w:p>
    <w:p w:rsidR="008F79A7" w:rsidRPr="00883D5E" w:rsidRDefault="008F79A7" w:rsidP="00B8651E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ОАО «Земетчинский механический завод»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Кран мостовой электрический однобалочный опорный.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Индекс крана 1-А-5-5,4-3-380-У3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Грузоподъемность 5 тонн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Заводской номер 2306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Год изготовления 2014.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</w:p>
    <w:p w:rsidR="008F79A7" w:rsidRPr="00883D5E" w:rsidRDefault="008F79A7" w:rsidP="00B8651E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ОАО «Земетчинский механический завод»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Кран мостовой электрический однобалочный опорный.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Индекс крана 1-А-3,2-8,6-3-380-У3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Грузоподъемность 3,2 тонн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Заводской номер 2052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Год изготовления 2009.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</w:p>
    <w:p w:rsidR="008F79A7" w:rsidRPr="00883D5E" w:rsidRDefault="008F79A7" w:rsidP="00B8651E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ОАО «Земетчинский механический завод»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Кран мостовой электрический однобалочный опорный.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Индекс крана 1-А-3,2-5,4-3-380-У3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Грузоподъемность 3,2 тонн</w:t>
      </w:r>
    </w:p>
    <w:p w:rsidR="008F79A7" w:rsidRPr="00883D5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Заводской номер 2051</w:t>
      </w:r>
    </w:p>
    <w:p w:rsidR="00B8651E" w:rsidRDefault="008F79A7" w:rsidP="00B8651E">
      <w:p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Год изготовления 2009.</w:t>
      </w:r>
      <w:r w:rsidR="00B8651E" w:rsidDel="00B8651E">
        <w:rPr>
          <w:rFonts w:ascii="Verdana" w:hAnsi="Verdana"/>
          <w:lang w:val="ru-RU"/>
        </w:rPr>
        <w:t xml:space="preserve"> </w:t>
      </w:r>
    </w:p>
    <w:p w:rsidR="00B8651E" w:rsidRDefault="00B8651E" w:rsidP="00B8651E">
      <w:pPr>
        <w:spacing w:before="7" w:after="0"/>
        <w:ind w:right="1288"/>
        <w:rPr>
          <w:rFonts w:ascii="Verdana" w:hAnsi="Verdana"/>
          <w:lang w:val="ru-RU"/>
        </w:rPr>
      </w:pPr>
    </w:p>
    <w:p w:rsidR="0008715E" w:rsidRPr="00B8651E" w:rsidRDefault="0008715E" w:rsidP="00B8651E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ООО «ЕВРОПРОМ»</w:t>
      </w:r>
    </w:p>
    <w:p w:rsidR="0008715E" w:rsidRPr="00883D5E" w:rsidRDefault="0008715E" w:rsidP="00883D5E">
      <w:p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Кран мостовой электрический однобалочный опорный.</w:t>
      </w:r>
    </w:p>
    <w:p w:rsidR="0008715E" w:rsidRPr="00681020" w:rsidRDefault="0008715E" w:rsidP="0008715E">
      <w:pPr>
        <w:spacing w:before="7" w:after="0"/>
        <w:ind w:right="1288" w:firstLine="2"/>
        <w:rPr>
          <w:rFonts w:ascii="Verdana" w:hAnsi="Verdana"/>
          <w:lang w:val="ru-RU"/>
        </w:rPr>
      </w:pPr>
      <w:r w:rsidRPr="00681020">
        <w:rPr>
          <w:rFonts w:ascii="Verdana" w:hAnsi="Verdana"/>
          <w:lang w:val="ru-RU"/>
        </w:rPr>
        <w:t xml:space="preserve">Индекс крана </w:t>
      </w:r>
      <w:r>
        <w:rPr>
          <w:rFonts w:ascii="Verdana" w:hAnsi="Verdana"/>
          <w:lang w:val="ru-RU"/>
        </w:rPr>
        <w:t>КМОэ 5-7,55</w:t>
      </w:r>
    </w:p>
    <w:p w:rsidR="0008715E" w:rsidRPr="00681020" w:rsidRDefault="0008715E" w:rsidP="0008715E">
      <w:pPr>
        <w:spacing w:before="7" w:after="0"/>
        <w:ind w:right="1288" w:firstLine="2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Грузоподъемность 5</w:t>
      </w:r>
      <w:r w:rsidRPr="00681020">
        <w:rPr>
          <w:rFonts w:ascii="Verdana" w:hAnsi="Verdana"/>
          <w:lang w:val="ru-RU"/>
        </w:rPr>
        <w:t xml:space="preserve"> тонн</w:t>
      </w:r>
    </w:p>
    <w:p w:rsidR="0008715E" w:rsidRPr="00681020" w:rsidRDefault="0008715E" w:rsidP="0008715E">
      <w:pPr>
        <w:spacing w:before="7" w:after="0"/>
        <w:ind w:right="1288" w:firstLine="2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Заводской номер 1506-19</w:t>
      </w:r>
    </w:p>
    <w:p w:rsidR="0008715E" w:rsidRPr="00B8651E" w:rsidRDefault="0008715E" w:rsidP="00B8651E">
      <w:pPr>
        <w:spacing w:before="7" w:after="0"/>
        <w:ind w:right="128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Год изготовления 2014</w:t>
      </w:r>
      <w:r w:rsidRPr="00681020">
        <w:rPr>
          <w:rFonts w:ascii="Verdana" w:hAnsi="Verdana"/>
          <w:lang w:val="ru-RU"/>
        </w:rPr>
        <w:t>.</w:t>
      </w:r>
    </w:p>
    <w:p w:rsidR="008F79A7" w:rsidRPr="00B8651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</w:p>
    <w:p w:rsidR="00883D5E" w:rsidRPr="00B8651E" w:rsidRDefault="00883D5E" w:rsidP="00B8651E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Blitz Rotary GmbH Германия</w:t>
      </w:r>
    </w:p>
    <w:p w:rsidR="00883D5E" w:rsidRPr="00681020" w:rsidRDefault="00883D5E" w:rsidP="00883D5E">
      <w:pPr>
        <w:spacing w:before="7" w:after="0"/>
        <w:ind w:right="1288" w:firstLine="2"/>
        <w:rPr>
          <w:rFonts w:ascii="Verdana" w:hAnsi="Verdana"/>
          <w:lang w:val="ru-RU"/>
        </w:rPr>
      </w:pPr>
      <w:r w:rsidRPr="00681020">
        <w:rPr>
          <w:rFonts w:ascii="Verdana" w:hAnsi="Verdana"/>
          <w:lang w:val="ru-RU"/>
        </w:rPr>
        <w:t>Подъемник гидравлический двухстоечный</w:t>
      </w:r>
    </w:p>
    <w:p w:rsidR="00883D5E" w:rsidRPr="00681020" w:rsidRDefault="00883D5E" w:rsidP="00883D5E">
      <w:pPr>
        <w:spacing w:before="7" w:after="0"/>
        <w:ind w:right="1288" w:firstLine="2"/>
        <w:rPr>
          <w:rFonts w:ascii="Verdana" w:hAnsi="Verdana"/>
          <w:lang w:val="ru-RU"/>
        </w:rPr>
      </w:pPr>
      <w:r w:rsidRPr="00681020">
        <w:rPr>
          <w:rFonts w:ascii="Verdana" w:hAnsi="Verdana"/>
          <w:lang w:val="ru-RU"/>
        </w:rPr>
        <w:t>Base SPOA40E</w:t>
      </w:r>
    </w:p>
    <w:p w:rsidR="00883D5E" w:rsidRPr="00681020" w:rsidRDefault="00883D5E" w:rsidP="00883D5E">
      <w:pPr>
        <w:spacing w:before="7" w:after="0"/>
        <w:ind w:right="1288" w:firstLine="2"/>
        <w:rPr>
          <w:rFonts w:ascii="Verdana" w:hAnsi="Verdana"/>
          <w:lang w:val="ru-RU"/>
        </w:rPr>
      </w:pPr>
      <w:r w:rsidRPr="00681020">
        <w:rPr>
          <w:rFonts w:ascii="Verdana" w:hAnsi="Verdana"/>
          <w:lang w:val="ru-RU"/>
        </w:rPr>
        <w:t>Грузоподъемность 4 тонны</w:t>
      </w:r>
    </w:p>
    <w:p w:rsidR="00883D5E" w:rsidRPr="00A046DB" w:rsidRDefault="00883D5E" w:rsidP="00883D5E">
      <w:pPr>
        <w:spacing w:before="7" w:after="0"/>
        <w:ind w:right="1288" w:firstLine="2"/>
        <w:rPr>
          <w:rFonts w:ascii="Verdana" w:hAnsi="Verdana"/>
          <w:lang w:val="en-US"/>
        </w:rPr>
      </w:pPr>
      <w:r w:rsidRPr="00681020">
        <w:rPr>
          <w:rFonts w:ascii="Verdana" w:hAnsi="Verdana"/>
          <w:lang w:val="ru-RU"/>
        </w:rPr>
        <w:t xml:space="preserve">Заводской номер </w:t>
      </w:r>
      <w:r w:rsidR="00B8651E">
        <w:rPr>
          <w:rFonts w:ascii="Verdana" w:hAnsi="Verdana"/>
          <w:lang w:val="en-US"/>
        </w:rPr>
        <w:t>CSS07E0028</w:t>
      </w:r>
    </w:p>
    <w:p w:rsidR="002305E7" w:rsidRDefault="00883D5E" w:rsidP="006E1D02">
      <w:pPr>
        <w:spacing w:before="7" w:after="0"/>
        <w:ind w:right="1288" w:firstLine="2"/>
        <w:rPr>
          <w:rFonts w:ascii="Verdana" w:hAnsi="Verdana"/>
          <w:lang w:val="ru-RU"/>
        </w:rPr>
      </w:pPr>
      <w:r w:rsidRPr="00681020">
        <w:rPr>
          <w:rFonts w:ascii="Verdana" w:hAnsi="Verdana"/>
          <w:lang w:val="ru-RU"/>
        </w:rPr>
        <w:t>Год изготовления 2012</w:t>
      </w:r>
    </w:p>
    <w:p w:rsidR="002305E7" w:rsidRDefault="002305E7" w:rsidP="00602384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2305E7">
        <w:rPr>
          <w:rFonts w:ascii="Verdana" w:hAnsi="Verdana"/>
          <w:lang w:val="ru-RU"/>
        </w:rPr>
        <w:t>Everlift (EAE)</w:t>
      </w:r>
      <w:r>
        <w:rPr>
          <w:rFonts w:ascii="Verdana" w:hAnsi="Verdana"/>
          <w:lang w:val="ru-RU"/>
        </w:rPr>
        <w:t xml:space="preserve"> </w:t>
      </w:r>
      <w:r w:rsidR="00602384">
        <w:rPr>
          <w:rFonts w:ascii="Verdana" w:hAnsi="Verdana"/>
          <w:lang w:val="ru-RU"/>
        </w:rPr>
        <w:t>Китай</w:t>
      </w:r>
    </w:p>
    <w:p w:rsidR="00602384" w:rsidRDefault="00602384" w:rsidP="00602384">
      <w:pPr>
        <w:spacing w:before="7" w:after="0"/>
        <w:ind w:right="1288"/>
        <w:rPr>
          <w:rFonts w:ascii="Verdana" w:hAnsi="Verdana"/>
          <w:lang w:val="ru-RU"/>
        </w:rPr>
      </w:pPr>
      <w:r w:rsidRPr="00602384">
        <w:rPr>
          <w:rFonts w:ascii="Verdana" w:hAnsi="Verdana"/>
          <w:lang w:val="ru-RU"/>
        </w:rPr>
        <w:t>Подъемник гидравлический двухстоечный</w:t>
      </w:r>
    </w:p>
    <w:p w:rsidR="00602384" w:rsidRDefault="00602384" w:rsidP="00602384">
      <w:pPr>
        <w:spacing w:before="7" w:after="0"/>
        <w:ind w:right="1288"/>
        <w:rPr>
          <w:rFonts w:ascii="Verdana" w:hAnsi="Verdana"/>
          <w:lang w:val="ru-RU"/>
        </w:rPr>
      </w:pPr>
      <w:r w:rsidRPr="00602384">
        <w:rPr>
          <w:rFonts w:ascii="Verdana" w:hAnsi="Verdana"/>
          <w:lang w:val="ru-RU"/>
        </w:rPr>
        <w:t>EE</w:t>
      </w:r>
      <w:r w:rsidRPr="00602384">
        <w:rPr>
          <w:rFonts w:ascii="Cambria Math" w:hAnsi="Cambria Math" w:cs="Cambria Math"/>
          <w:lang w:val="ru-RU"/>
        </w:rPr>
        <w:t>‐</w:t>
      </w:r>
      <w:r w:rsidRPr="00602384">
        <w:rPr>
          <w:rFonts w:ascii="Verdana" w:hAnsi="Verdana"/>
          <w:lang w:val="ru-RU"/>
        </w:rPr>
        <w:t>62C</w:t>
      </w:r>
      <w:r>
        <w:rPr>
          <w:rFonts w:ascii="Verdana" w:hAnsi="Verdana"/>
          <w:lang w:val="en-US"/>
        </w:rPr>
        <w:t>E</w:t>
      </w:r>
      <w:r>
        <w:rPr>
          <w:rFonts w:ascii="Verdana" w:hAnsi="Verdana"/>
          <w:lang w:val="ru-RU"/>
        </w:rPr>
        <w:t>-42T</w:t>
      </w:r>
    </w:p>
    <w:p w:rsidR="00602384" w:rsidRPr="00B8651E" w:rsidRDefault="00602384" w:rsidP="00602384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Грузоподъемность 4</w:t>
      </w:r>
      <w:r>
        <w:rPr>
          <w:rFonts w:ascii="Verdana" w:hAnsi="Verdana"/>
          <w:lang w:val="ru-RU"/>
        </w:rPr>
        <w:t>.2</w:t>
      </w:r>
      <w:r w:rsidRPr="00B8651E">
        <w:rPr>
          <w:rFonts w:ascii="Verdana" w:hAnsi="Verdana"/>
          <w:lang w:val="ru-RU"/>
        </w:rPr>
        <w:t xml:space="preserve"> тонны</w:t>
      </w:r>
    </w:p>
    <w:p w:rsidR="00602384" w:rsidRPr="00602384" w:rsidRDefault="00602384" w:rsidP="00602384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 xml:space="preserve">Заводской номер </w:t>
      </w:r>
      <w:r>
        <w:rPr>
          <w:rFonts w:ascii="Verdana" w:hAnsi="Verdana"/>
          <w:lang w:val="en-US"/>
        </w:rPr>
        <w:t>EETP240500798</w:t>
      </w:r>
    </w:p>
    <w:p w:rsidR="006E1D02" w:rsidRDefault="00602384" w:rsidP="00602384">
      <w:pPr>
        <w:spacing w:before="7" w:after="0"/>
        <w:ind w:right="128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>Год изготовления 2024</w:t>
      </w:r>
    </w:p>
    <w:p w:rsidR="006E1D02" w:rsidRPr="006E1D02" w:rsidRDefault="006E1D02" w:rsidP="006E1D02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6E1D02">
        <w:rPr>
          <w:rFonts w:ascii="Verdana" w:hAnsi="Verdana"/>
          <w:lang w:val="ru-RU"/>
        </w:rPr>
        <w:t>Everlift (EAE) Китай</w:t>
      </w:r>
    </w:p>
    <w:p w:rsidR="006E1D02" w:rsidRDefault="006E1D02" w:rsidP="006E1D02">
      <w:pPr>
        <w:spacing w:before="7" w:after="0"/>
        <w:ind w:right="1288"/>
        <w:rPr>
          <w:rFonts w:ascii="Verdana" w:hAnsi="Verdana"/>
          <w:lang w:val="ru-RU"/>
        </w:rPr>
      </w:pPr>
      <w:r w:rsidRPr="00602384">
        <w:rPr>
          <w:rFonts w:ascii="Verdana" w:hAnsi="Verdana"/>
          <w:lang w:val="ru-RU"/>
        </w:rPr>
        <w:t>Подъемник гидравлический двухстоечный</w:t>
      </w:r>
    </w:p>
    <w:p w:rsidR="006E1D02" w:rsidRDefault="006E1D02" w:rsidP="006E1D02">
      <w:pPr>
        <w:spacing w:before="7" w:after="0"/>
        <w:ind w:right="1288"/>
        <w:rPr>
          <w:rFonts w:ascii="Verdana" w:hAnsi="Verdana"/>
          <w:lang w:val="ru-RU"/>
        </w:rPr>
      </w:pPr>
      <w:r w:rsidRPr="00602384">
        <w:rPr>
          <w:rFonts w:ascii="Verdana" w:hAnsi="Verdana"/>
          <w:lang w:val="ru-RU"/>
        </w:rPr>
        <w:t>EE</w:t>
      </w:r>
      <w:r w:rsidRPr="00602384">
        <w:rPr>
          <w:rFonts w:ascii="Cambria Math" w:hAnsi="Cambria Math" w:cs="Cambria Math"/>
          <w:lang w:val="ru-RU"/>
        </w:rPr>
        <w:t>‐</w:t>
      </w:r>
      <w:r w:rsidRPr="00602384">
        <w:rPr>
          <w:rFonts w:ascii="Verdana" w:hAnsi="Verdana"/>
          <w:lang w:val="ru-RU"/>
        </w:rPr>
        <w:t>62C</w:t>
      </w:r>
      <w:r>
        <w:rPr>
          <w:rFonts w:ascii="Verdana" w:hAnsi="Verdana"/>
          <w:lang w:val="en-US"/>
        </w:rPr>
        <w:t>E</w:t>
      </w:r>
      <w:r>
        <w:rPr>
          <w:rFonts w:ascii="Verdana" w:hAnsi="Verdana"/>
          <w:lang w:val="ru-RU"/>
        </w:rPr>
        <w:t>-42T</w:t>
      </w:r>
    </w:p>
    <w:p w:rsidR="006E1D02" w:rsidRPr="00B8651E" w:rsidRDefault="006E1D02" w:rsidP="006E1D02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Грузоподъемность 4</w:t>
      </w:r>
      <w:r>
        <w:rPr>
          <w:rFonts w:ascii="Verdana" w:hAnsi="Verdana"/>
          <w:lang w:val="ru-RU"/>
        </w:rPr>
        <w:t>.2</w:t>
      </w:r>
      <w:r w:rsidRPr="00B8651E">
        <w:rPr>
          <w:rFonts w:ascii="Verdana" w:hAnsi="Verdana"/>
          <w:lang w:val="ru-RU"/>
        </w:rPr>
        <w:t xml:space="preserve"> тонны</w:t>
      </w:r>
    </w:p>
    <w:p w:rsidR="006E1D02" w:rsidRPr="00602384" w:rsidRDefault="006E1D02" w:rsidP="006E1D02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 xml:space="preserve">Заводской номер </w:t>
      </w:r>
      <w:r>
        <w:rPr>
          <w:rFonts w:ascii="Verdana" w:hAnsi="Verdana"/>
          <w:lang w:val="en-US"/>
        </w:rPr>
        <w:t>EETP</w:t>
      </w:r>
      <w:r w:rsidR="009D0EFE">
        <w:rPr>
          <w:rFonts w:ascii="Verdana" w:hAnsi="Verdana"/>
          <w:lang w:val="en-US"/>
        </w:rPr>
        <w:t>240500797</w:t>
      </w:r>
    </w:p>
    <w:p w:rsidR="006E1D02" w:rsidRDefault="006E1D02" w:rsidP="00602384">
      <w:pPr>
        <w:spacing w:before="7" w:after="0"/>
        <w:ind w:right="128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Год изготовления 2024</w:t>
      </w:r>
    </w:p>
    <w:p w:rsidR="006E1D02" w:rsidRPr="006E1D02" w:rsidRDefault="006E1D02" w:rsidP="006E1D02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6E1D02">
        <w:rPr>
          <w:rFonts w:ascii="Verdana" w:hAnsi="Verdana"/>
          <w:lang w:val="ru-RU"/>
        </w:rPr>
        <w:t>Everlift (EAE) Китай</w:t>
      </w:r>
    </w:p>
    <w:p w:rsidR="006E1D02" w:rsidRDefault="006E1D02" w:rsidP="006E1D02">
      <w:pPr>
        <w:spacing w:before="7" w:after="0"/>
        <w:ind w:right="1288"/>
        <w:rPr>
          <w:rFonts w:ascii="Verdana" w:hAnsi="Verdana"/>
          <w:lang w:val="ru-RU"/>
        </w:rPr>
      </w:pPr>
      <w:r w:rsidRPr="00602384">
        <w:rPr>
          <w:rFonts w:ascii="Verdana" w:hAnsi="Verdana"/>
          <w:lang w:val="ru-RU"/>
        </w:rPr>
        <w:t>Подъемник гидравлический двухстоечный</w:t>
      </w:r>
    </w:p>
    <w:p w:rsidR="006E1D02" w:rsidRDefault="006E1D02" w:rsidP="006E1D02">
      <w:pPr>
        <w:spacing w:before="7" w:after="0"/>
        <w:ind w:right="1288"/>
        <w:rPr>
          <w:rFonts w:ascii="Verdana" w:hAnsi="Verdana"/>
          <w:lang w:val="ru-RU"/>
        </w:rPr>
      </w:pPr>
      <w:r w:rsidRPr="00602384">
        <w:rPr>
          <w:rFonts w:ascii="Verdana" w:hAnsi="Verdana"/>
          <w:lang w:val="ru-RU"/>
        </w:rPr>
        <w:t>EE</w:t>
      </w:r>
      <w:r w:rsidRPr="00602384">
        <w:rPr>
          <w:rFonts w:ascii="Cambria Math" w:hAnsi="Cambria Math" w:cs="Cambria Math"/>
          <w:lang w:val="ru-RU"/>
        </w:rPr>
        <w:t>‐</w:t>
      </w:r>
      <w:r w:rsidRPr="00602384">
        <w:rPr>
          <w:rFonts w:ascii="Verdana" w:hAnsi="Verdana"/>
          <w:lang w:val="ru-RU"/>
        </w:rPr>
        <w:t>62C</w:t>
      </w:r>
      <w:r>
        <w:rPr>
          <w:rFonts w:ascii="Verdana" w:hAnsi="Verdana"/>
          <w:lang w:val="en-US"/>
        </w:rPr>
        <w:t>E</w:t>
      </w:r>
      <w:r>
        <w:rPr>
          <w:rFonts w:ascii="Verdana" w:hAnsi="Verdana"/>
          <w:lang w:val="ru-RU"/>
        </w:rPr>
        <w:t>-42T</w:t>
      </w:r>
    </w:p>
    <w:p w:rsidR="006E1D02" w:rsidRPr="00B8651E" w:rsidRDefault="006E1D02" w:rsidP="006E1D02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Грузоподъемность 4</w:t>
      </w:r>
      <w:r>
        <w:rPr>
          <w:rFonts w:ascii="Verdana" w:hAnsi="Verdana"/>
          <w:lang w:val="ru-RU"/>
        </w:rPr>
        <w:t>.2</w:t>
      </w:r>
      <w:r w:rsidRPr="00B8651E">
        <w:rPr>
          <w:rFonts w:ascii="Verdana" w:hAnsi="Verdana"/>
          <w:lang w:val="ru-RU"/>
        </w:rPr>
        <w:t xml:space="preserve"> тонны</w:t>
      </w:r>
    </w:p>
    <w:p w:rsidR="006E1D02" w:rsidRPr="00602384" w:rsidRDefault="006E1D02" w:rsidP="006E1D02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 xml:space="preserve">Заводской номер </w:t>
      </w:r>
      <w:r>
        <w:rPr>
          <w:rFonts w:ascii="Verdana" w:hAnsi="Verdana"/>
          <w:lang w:val="en-US"/>
        </w:rPr>
        <w:t>EETP</w:t>
      </w:r>
      <w:r w:rsidR="009D0EFE">
        <w:rPr>
          <w:rFonts w:ascii="Verdana" w:hAnsi="Verdana"/>
          <w:lang w:val="en-US"/>
        </w:rPr>
        <w:t>240300420</w:t>
      </w:r>
    </w:p>
    <w:p w:rsidR="006E1D02" w:rsidRDefault="006E1D02" w:rsidP="00602384">
      <w:pPr>
        <w:spacing w:before="7" w:after="0"/>
        <w:ind w:right="128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Год изготовления 2024</w:t>
      </w:r>
    </w:p>
    <w:p w:rsidR="008F79A7" w:rsidRPr="00B8651E" w:rsidRDefault="008F79A7" w:rsidP="006E1D02">
      <w:pPr>
        <w:pStyle w:val="ab"/>
        <w:numPr>
          <w:ilvl w:val="0"/>
          <w:numId w:val="10"/>
        </w:numPr>
        <w:spacing w:before="7" w:after="0"/>
        <w:ind w:right="1288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Blitz Rotary GmbH Германия</w:t>
      </w:r>
    </w:p>
    <w:p w:rsidR="008F79A7" w:rsidRPr="00B8651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Подъемник гидравлический двухстоечный</w:t>
      </w:r>
    </w:p>
    <w:p w:rsidR="008F79A7" w:rsidRPr="00B8651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Base SPOA40E</w:t>
      </w:r>
    </w:p>
    <w:p w:rsidR="008F79A7" w:rsidRPr="00B8651E" w:rsidRDefault="008F79A7" w:rsidP="00B8651E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Грузоподъемность 4 тонны</w:t>
      </w:r>
    </w:p>
    <w:p w:rsidR="008F79A7" w:rsidRPr="00A046DB" w:rsidRDefault="008F79A7" w:rsidP="00B8651E">
      <w:pPr>
        <w:spacing w:before="7" w:after="0"/>
        <w:ind w:right="1288" w:firstLine="2"/>
        <w:rPr>
          <w:rFonts w:ascii="Verdana" w:hAnsi="Verdana"/>
          <w:lang w:val="en-US"/>
        </w:rPr>
      </w:pPr>
      <w:r w:rsidRPr="00B8651E">
        <w:rPr>
          <w:rFonts w:ascii="Verdana" w:hAnsi="Verdana"/>
          <w:lang w:val="ru-RU"/>
        </w:rPr>
        <w:t xml:space="preserve">Заводской номер </w:t>
      </w:r>
      <w:r w:rsidR="00B8651E">
        <w:rPr>
          <w:rFonts w:ascii="Verdana" w:hAnsi="Verdana"/>
          <w:lang w:val="en-US"/>
        </w:rPr>
        <w:t>CSS07F0007</w:t>
      </w:r>
    </w:p>
    <w:p w:rsidR="008F79A7" w:rsidRPr="00B8651E" w:rsidRDefault="008F79A7" w:rsidP="009D0EFE">
      <w:pPr>
        <w:spacing w:before="7" w:after="0"/>
        <w:ind w:right="1288" w:firstLine="2"/>
        <w:rPr>
          <w:rFonts w:ascii="Verdana" w:hAnsi="Verdana"/>
          <w:lang w:val="ru-RU"/>
        </w:rPr>
      </w:pPr>
      <w:r w:rsidRPr="00B8651E">
        <w:rPr>
          <w:rFonts w:ascii="Verdana" w:hAnsi="Verdana"/>
          <w:lang w:val="ru-RU"/>
        </w:rPr>
        <w:t>Год изготовления 2012</w:t>
      </w:r>
    </w:p>
    <w:p w:rsidR="00B8651E" w:rsidRDefault="00883D5E" w:rsidP="006E1D02">
      <w:pPr>
        <w:pStyle w:val="ab"/>
        <w:numPr>
          <w:ilvl w:val="0"/>
          <w:numId w:val="10"/>
        </w:numPr>
        <w:spacing w:before="7" w:after="0"/>
        <w:ind w:right="12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четыре</w:t>
      </w:r>
      <w:r w:rsidR="008F79A7" w:rsidRPr="00B8651E">
        <w:rPr>
          <w:rFonts w:ascii="Verdana" w:hAnsi="Verdana"/>
          <w:lang w:val="ru-RU"/>
        </w:rPr>
        <w:t xml:space="preserve"> единицы надземных рельсовых путей</w:t>
      </w:r>
      <w:r w:rsidR="00A046DB" w:rsidRPr="00A046DB">
        <w:rPr>
          <w:rFonts w:ascii="Verdana" w:hAnsi="Verdana"/>
          <w:lang w:val="ru-RU"/>
        </w:rPr>
        <w:t xml:space="preserve"> </w:t>
      </w:r>
      <w:r w:rsidRPr="00B8651E">
        <w:rPr>
          <w:rFonts w:ascii="Verdana" w:hAnsi="Verdana"/>
          <w:lang w:val="ru-RU"/>
        </w:rPr>
        <w:t>(4</w:t>
      </w:r>
      <w:r w:rsidR="002305E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поста</w:t>
      </w:r>
      <w:r w:rsidR="00A046DB" w:rsidRPr="00A046DB">
        <w:rPr>
          <w:rFonts w:ascii="Verdana" w:hAnsi="Verdana"/>
          <w:lang w:val="ru-RU"/>
        </w:rPr>
        <w:t xml:space="preserve"> </w:t>
      </w:r>
      <w:r w:rsidR="00A046DB">
        <w:rPr>
          <w:rFonts w:ascii="Verdana" w:hAnsi="Verdana"/>
          <w:lang w:val="ru-RU"/>
        </w:rPr>
        <w:t>Рисунок 1</w:t>
      </w:r>
      <w:r w:rsidRPr="00B8651E">
        <w:rPr>
          <w:rFonts w:ascii="Verdana" w:hAnsi="Verdana"/>
          <w:lang w:val="ru-RU"/>
        </w:rPr>
        <w:t>)</w:t>
      </w:r>
      <w:r w:rsidR="008F79A7" w:rsidRPr="00B8651E">
        <w:rPr>
          <w:rFonts w:ascii="Verdana" w:hAnsi="Verdana"/>
          <w:lang w:val="ru-RU"/>
        </w:rPr>
        <w:t>.</w:t>
      </w:r>
    </w:p>
    <w:p w:rsidR="00883D5E" w:rsidRPr="00A046DB" w:rsidRDefault="00883D5E" w:rsidP="00A046DB">
      <w:pPr>
        <w:spacing w:before="7" w:after="0"/>
        <w:ind w:right="1288"/>
        <w:rPr>
          <w:rFonts w:ascii="Verdana" w:hAnsi="Verdana"/>
          <w:lang w:val="ru-RU"/>
        </w:rPr>
      </w:pPr>
      <w:r w:rsidRPr="00A046DB">
        <w:rPr>
          <w:rFonts w:ascii="Verdana" w:hAnsi="Verdana"/>
          <w:lang w:val="ru-RU"/>
        </w:rPr>
        <w:t xml:space="preserve">Грузоподъемность </w:t>
      </w:r>
      <w:r w:rsidR="006E1D02">
        <w:rPr>
          <w:rFonts w:ascii="Verdana" w:hAnsi="Verdana"/>
          <w:lang w:val="ru-RU"/>
        </w:rPr>
        <w:t xml:space="preserve">каждого поста </w:t>
      </w:r>
      <w:r w:rsidRPr="00A046DB">
        <w:rPr>
          <w:rFonts w:ascii="Verdana" w:hAnsi="Verdana"/>
          <w:lang w:val="ru-RU"/>
        </w:rPr>
        <w:t>2,5 тонн</w:t>
      </w:r>
    </w:p>
    <w:p w:rsidR="00883D5E" w:rsidRPr="00883D5E" w:rsidRDefault="00883D5E" w:rsidP="00883D5E">
      <w:p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Таль SIXX6F 1x1000 кг</w:t>
      </w:r>
      <w:r w:rsidRPr="00883D5E">
        <w:rPr>
          <w:rFonts w:ascii="Verdana" w:hAnsi="Verdana"/>
          <w:lang w:val="ru-RU"/>
        </w:rPr>
        <w:tab/>
        <w:t>2 шт.</w:t>
      </w:r>
    </w:p>
    <w:p w:rsidR="00883D5E" w:rsidRPr="00883D5E" w:rsidRDefault="00883D5E" w:rsidP="00883D5E">
      <w:pPr>
        <w:spacing w:before="7" w:after="0"/>
        <w:ind w:right="1288"/>
        <w:rPr>
          <w:rFonts w:ascii="Verdana" w:hAnsi="Verdana"/>
          <w:lang w:val="ru-RU"/>
        </w:rPr>
      </w:pPr>
      <w:r w:rsidRPr="00883D5E">
        <w:rPr>
          <w:rFonts w:ascii="Verdana" w:hAnsi="Verdana"/>
          <w:lang w:val="ru-RU"/>
        </w:rPr>
        <w:t>Таль STD 2x1250 кг</w:t>
      </w:r>
      <w:r w:rsidRPr="00883D5E">
        <w:rPr>
          <w:rFonts w:ascii="Verdana" w:hAnsi="Verdana"/>
          <w:lang w:val="ru-RU"/>
        </w:rPr>
        <w:tab/>
        <w:t>2 шт.</w:t>
      </w:r>
    </w:p>
    <w:p w:rsidR="00883D5E" w:rsidRPr="00AE1671" w:rsidRDefault="00883D5E" w:rsidP="00B8651E">
      <w:pPr>
        <w:spacing w:before="7" w:after="0"/>
        <w:ind w:right="1288"/>
        <w:rPr>
          <w:rFonts w:ascii="Verdana" w:hAnsi="Verdana"/>
          <w:lang w:val="en-US"/>
          <w:rPrChange w:id="112" w:author="Khaloupko Natalia" w:date="2024-11-01T14:29:00Z">
            <w:rPr>
              <w:rFonts w:ascii="Verdana" w:hAnsi="Verdana"/>
              <w:lang w:val="ru-RU"/>
            </w:rPr>
          </w:rPrChange>
        </w:rPr>
      </w:pPr>
      <w:r w:rsidRPr="00883D5E">
        <w:rPr>
          <w:rFonts w:ascii="Verdana" w:hAnsi="Verdana"/>
          <w:lang w:val="ru-RU"/>
        </w:rPr>
        <w:t>Таль</w:t>
      </w:r>
      <w:r w:rsidRPr="00AE1671">
        <w:rPr>
          <w:rFonts w:ascii="Verdana" w:hAnsi="Verdana"/>
          <w:lang w:val="en-US"/>
          <w:rPrChange w:id="113" w:author="Khaloupko Natalia" w:date="2024-11-01T14:29:00Z">
            <w:rPr>
              <w:rFonts w:ascii="Verdana" w:hAnsi="Verdana"/>
              <w:lang w:val="ru-RU"/>
            </w:rPr>
          </w:rPrChange>
        </w:rPr>
        <w:t xml:space="preserve"> OCALIFT DMG 10002D 1000</w:t>
      </w:r>
      <w:r w:rsidRPr="00883D5E">
        <w:rPr>
          <w:rFonts w:ascii="Verdana" w:hAnsi="Verdana"/>
          <w:lang w:val="ru-RU"/>
        </w:rPr>
        <w:t>кг</w:t>
      </w:r>
      <w:r w:rsidRPr="00AE1671">
        <w:rPr>
          <w:rFonts w:ascii="Verdana" w:hAnsi="Verdana"/>
          <w:lang w:val="en-US"/>
          <w:rPrChange w:id="114" w:author="Khaloupko Natalia" w:date="2024-11-01T14:29:00Z">
            <w:rPr>
              <w:rFonts w:ascii="Verdana" w:hAnsi="Verdana"/>
              <w:lang w:val="ru-RU"/>
            </w:rPr>
          </w:rPrChange>
        </w:rPr>
        <w:tab/>
        <w:t xml:space="preserve">4 </w:t>
      </w:r>
      <w:r w:rsidRPr="00883D5E">
        <w:rPr>
          <w:rFonts w:ascii="Verdana" w:hAnsi="Verdana"/>
          <w:lang w:val="ru-RU"/>
        </w:rPr>
        <w:t>шт</w:t>
      </w:r>
      <w:r w:rsidRPr="00AE1671">
        <w:rPr>
          <w:rFonts w:ascii="Verdana" w:hAnsi="Verdana"/>
          <w:lang w:val="en-US"/>
          <w:rPrChange w:id="115" w:author="Khaloupko Natalia" w:date="2024-11-01T14:29:00Z">
            <w:rPr>
              <w:rFonts w:ascii="Verdana" w:hAnsi="Verdana"/>
              <w:lang w:val="ru-RU"/>
            </w:rPr>
          </w:rPrChange>
        </w:rPr>
        <w:t>.</w:t>
      </w:r>
    </w:p>
    <w:p w:rsidR="00883D5E" w:rsidRPr="00AE1671" w:rsidRDefault="00883D5E" w:rsidP="00B8651E">
      <w:pPr>
        <w:spacing w:before="7" w:after="0"/>
        <w:ind w:left="360" w:right="1288"/>
        <w:rPr>
          <w:rFonts w:ascii="Verdana" w:hAnsi="Verdana"/>
          <w:lang w:val="en-US"/>
          <w:rPrChange w:id="116" w:author="Khaloupko Natalia" w:date="2024-11-01T14:29:00Z">
            <w:rPr>
              <w:rFonts w:ascii="Verdana" w:hAnsi="Verdana"/>
              <w:lang w:val="ru-RU"/>
            </w:rPr>
          </w:rPrChange>
        </w:rPr>
      </w:pPr>
    </w:p>
    <w:p w:rsidR="009D0EFE" w:rsidRPr="00AE1671" w:rsidRDefault="009D0EFE" w:rsidP="00B8651E">
      <w:pPr>
        <w:spacing w:before="7" w:after="0"/>
        <w:ind w:left="360" w:right="1288"/>
        <w:rPr>
          <w:rFonts w:ascii="Verdana" w:hAnsi="Verdana"/>
          <w:lang w:val="en-US"/>
          <w:rPrChange w:id="117" w:author="Khaloupko Natalia" w:date="2024-11-01T14:29:00Z">
            <w:rPr>
              <w:rFonts w:ascii="Verdana" w:hAnsi="Verdana"/>
              <w:lang w:val="ru-RU"/>
            </w:rPr>
          </w:rPrChange>
        </w:rPr>
      </w:pPr>
    </w:p>
    <w:p w:rsidR="009D0EFE" w:rsidRPr="00AE1671" w:rsidRDefault="009D0EFE" w:rsidP="00B8651E">
      <w:pPr>
        <w:spacing w:before="7" w:after="0"/>
        <w:ind w:left="360" w:right="1288"/>
        <w:rPr>
          <w:rFonts w:ascii="Verdana" w:hAnsi="Verdana"/>
          <w:lang w:val="en-US"/>
          <w:rPrChange w:id="118" w:author="Khaloupko Natalia" w:date="2024-11-01T14:29:00Z">
            <w:rPr>
              <w:rFonts w:ascii="Verdana" w:hAnsi="Verdana"/>
              <w:lang w:val="ru-RU"/>
            </w:rPr>
          </w:rPrChange>
        </w:rPr>
      </w:pPr>
    </w:p>
    <w:p w:rsidR="009D0EFE" w:rsidRPr="00AE1671" w:rsidRDefault="009D0EFE" w:rsidP="00B8651E">
      <w:pPr>
        <w:spacing w:before="7" w:after="0"/>
        <w:ind w:left="360" w:right="1288"/>
        <w:rPr>
          <w:rFonts w:ascii="Verdana" w:hAnsi="Verdana"/>
          <w:lang w:val="en-US"/>
          <w:rPrChange w:id="119" w:author="Khaloupko Natalia" w:date="2024-11-01T14:29:00Z">
            <w:rPr>
              <w:rFonts w:ascii="Verdana" w:hAnsi="Verdana"/>
              <w:lang w:val="ru-RU"/>
            </w:rPr>
          </w:rPrChange>
        </w:rPr>
      </w:pPr>
    </w:p>
    <w:p w:rsidR="009D0EFE" w:rsidRPr="00AE1671" w:rsidRDefault="009D0EFE" w:rsidP="00B8651E">
      <w:pPr>
        <w:spacing w:before="7" w:after="0"/>
        <w:ind w:left="360" w:right="1288"/>
        <w:rPr>
          <w:rFonts w:ascii="Verdana" w:hAnsi="Verdana"/>
          <w:lang w:val="en-US"/>
          <w:rPrChange w:id="120" w:author="Khaloupko Natalia" w:date="2024-11-01T14:29:00Z">
            <w:rPr>
              <w:rFonts w:ascii="Verdana" w:hAnsi="Verdana"/>
              <w:lang w:val="ru-RU"/>
            </w:rPr>
          </w:rPrChange>
        </w:rPr>
      </w:pPr>
    </w:p>
    <w:p w:rsidR="00A046DB" w:rsidRPr="00B8651E" w:rsidRDefault="00A046DB" w:rsidP="00B8651E">
      <w:pPr>
        <w:spacing w:before="7" w:after="0"/>
        <w:ind w:left="360" w:right="128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Рисунок 1.</w:t>
      </w:r>
    </w:p>
    <w:p w:rsidR="00411D3A" w:rsidRPr="00A046DB" w:rsidRDefault="00A046DB" w:rsidP="00B8651E">
      <w:pPr>
        <w:spacing w:before="7"/>
        <w:ind w:left="251" w:right="1288" w:firstLine="2"/>
        <w:rPr>
          <w:rFonts w:ascii="Verdana" w:hAnsi="Verdana"/>
          <w:lang w:val="ru-RU"/>
        </w:rPr>
      </w:pPr>
      <w:r>
        <w:rPr>
          <w:noProof/>
          <w:lang w:val="ru-RU" w:eastAsia="zh-CN"/>
        </w:rPr>
        <w:drawing>
          <wp:inline distT="0" distB="0" distL="0" distR="0" wp14:anchorId="41E3054A" wp14:editId="1F5CD588">
            <wp:extent cx="5768340" cy="3721740"/>
            <wp:effectExtent l="0" t="0" r="3810" b="0"/>
            <wp:docPr id="4" name="Рисунок 4" descr="cid:image001.png@01DB133D.3052F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133D.3052FF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7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23" w:rsidRPr="00A046DB" w:rsidRDefault="002C3823" w:rsidP="00A71F33">
      <w:pPr>
        <w:rPr>
          <w:rFonts w:ascii="Verdana" w:hAnsi="Verdana"/>
          <w:lang w:val="ru-RU"/>
        </w:rPr>
      </w:pPr>
    </w:p>
    <w:p w:rsidR="00570465" w:rsidRDefault="00570465" w:rsidP="00570465">
      <w:pPr>
        <w:pStyle w:val="ab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Приложение 2</w:t>
      </w:r>
      <w:r w:rsidRPr="00372280">
        <w:rPr>
          <w:rFonts w:ascii="Verdana" w:hAnsi="Verdana"/>
          <w:b/>
          <w:lang w:val="ru-RU"/>
        </w:rPr>
        <w:t xml:space="preserve"> </w:t>
      </w:r>
    </w:p>
    <w:p w:rsidR="00570465" w:rsidRPr="00A046DB" w:rsidRDefault="00570465" w:rsidP="00570465">
      <w:pPr>
        <w:pStyle w:val="ab"/>
        <w:numPr>
          <w:ilvl w:val="0"/>
          <w:numId w:val="11"/>
        </w:numPr>
        <w:rPr>
          <w:rFonts w:ascii="Verdana" w:hAnsi="Verdana"/>
          <w:lang w:val="ru-RU"/>
        </w:rPr>
      </w:pPr>
      <w:r w:rsidRPr="00A046DB">
        <w:rPr>
          <w:rFonts w:ascii="Verdana" w:hAnsi="Verdana"/>
          <w:lang w:val="ru-RU"/>
        </w:rPr>
        <w:lastRenderedPageBreak/>
        <w:t>Интервалы ТО и входящие операции в ТО для мостовых кранов.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42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570465" w:rsidRPr="008675BE" w:rsidTr="002305E7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 xml:space="preserve">  7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13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19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25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30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39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45 КН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51 КН</w:t>
            </w:r>
          </w:p>
        </w:tc>
      </w:tr>
      <w:tr w:rsidR="00570465" w:rsidRPr="008675BE" w:rsidTr="002305E7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Выполнить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ТО-1 КТО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ТО-1 КТО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ТО-2 КТО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  <w:r w:rsidRPr="008675BE">
              <w:rPr>
                <w:rFonts w:ascii="VW Headline OT-Book" w:hAnsi="VW Headline OT-Book"/>
                <w:b/>
                <w:bCs/>
                <w:szCs w:val="24"/>
              </w:rPr>
              <w:t>ТО-1 КТО</w:t>
            </w:r>
          </w:p>
        </w:tc>
      </w:tr>
      <w:tr w:rsidR="00570465" w:rsidRPr="008675BE" w:rsidTr="002305E7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8675BE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</w:rPr>
            </w:pPr>
          </w:p>
        </w:tc>
      </w:tr>
      <w:tr w:rsidR="00570465" w:rsidRPr="00AE1671" w:rsidTr="002305E7">
        <w:trPr>
          <w:trHeight w:val="27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 w:val="40"/>
                <w:szCs w:val="40"/>
              </w:rPr>
            </w:pPr>
            <w:r w:rsidRPr="008675BE">
              <w:rPr>
                <w:rFonts w:ascii="VW Headline OT-Book" w:hAnsi="VW Headline OT-Book"/>
                <w:b/>
                <w:bCs/>
                <w:sz w:val="40"/>
                <w:szCs w:val="40"/>
              </w:rPr>
              <w:t>ЕТО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  <w:r w:rsidRPr="00A046DB">
              <w:rPr>
                <w:rFonts w:ascii="VW Headline OT-Book" w:hAnsi="VW Headline OT-Book"/>
                <w:szCs w:val="24"/>
                <w:lang w:val="ru-RU"/>
              </w:rPr>
              <w:t xml:space="preserve">* Произвести осмотр крана, </w:t>
            </w:r>
            <w:r w:rsidRPr="00A046DB">
              <w:rPr>
                <w:rFonts w:ascii="VW Headline OT-Book" w:hAnsi="VW Headline OT-Book"/>
                <w:b/>
                <w:bCs/>
                <w:szCs w:val="24"/>
                <w:lang w:val="ru-RU"/>
              </w:rPr>
              <w:t>обратив особое внимание</w:t>
            </w:r>
            <w:r w:rsidRPr="00A046DB">
              <w:rPr>
                <w:rFonts w:ascii="VW Headline OT-Book" w:hAnsi="VW Headline OT-Book"/>
                <w:szCs w:val="24"/>
                <w:lang w:val="ru-RU"/>
              </w:rPr>
              <w:t xml:space="preserve"> на надежность крепления всех сборочных единиц крана;                                                                  * Проверить работу конечных выключателей;                                                                          * Проверить работу механизмов без нагрузки.                                                                                    * Проверить функционирование тормоза (таль);                                                         * Проверка грузовой цепи (контрольный осмотр) - чистая ли она, смазана ли и не перекручена;                                                                                                                  * Проверка крюкового блока / крюковой подвески (контрольный осмотр).                        </w:t>
            </w:r>
          </w:p>
        </w:tc>
      </w:tr>
      <w:tr w:rsidR="00570465" w:rsidRPr="00AE1671" w:rsidTr="002305E7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</w:tr>
      <w:tr w:rsidR="00570465" w:rsidRPr="00AE1671" w:rsidTr="002305E7">
        <w:trPr>
          <w:trHeight w:val="60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 w:val="40"/>
                <w:szCs w:val="40"/>
              </w:rPr>
            </w:pPr>
            <w:r w:rsidRPr="008675BE">
              <w:rPr>
                <w:rFonts w:ascii="VW Headline OT-Book" w:hAnsi="VW Headline OT-Book"/>
                <w:b/>
                <w:bCs/>
                <w:sz w:val="40"/>
                <w:szCs w:val="40"/>
              </w:rPr>
              <w:t>ТО-1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  <w:r w:rsidRPr="00A046DB">
              <w:rPr>
                <w:rFonts w:ascii="VW Headline OT-Book" w:hAnsi="VW Headline OT-Book"/>
                <w:szCs w:val="24"/>
                <w:lang w:val="ru-RU"/>
              </w:rPr>
              <w:t xml:space="preserve">* Выполнить работы, предусмотренные в ЕТО;                                                             * Проверить надежность срабатывания конечных выключателей;                                                              * Проверить состояние креплений редукторов, механизма передвижения крана, при необходимости затянуть крепления;                                                                                             * Проверить уровень масла в редукторах, при необходимости долить;                                               * Проверить надежность срабатывания встроенных тормозов механизма   передвижения крана;                                                                                                                                  * Проверить величину износа ходовых колес крана по дорожке катания и ребордам. Нормы износа ходовых колес приведены в приложении 2;                                                                                                                                                                * Проверить внешнее сосотяние металлоконструкции, отсутствие трещин, деформаций. Нормы износа элементов металлоконструкций приведены в приложении 1;                                                                                                                               * Проверить сварные швы пролетных и концевых балок;                                                                 * Проверить состояние электропроводки на кране, </w:t>
            </w:r>
            <w:r w:rsidRPr="00A046DB">
              <w:rPr>
                <w:rFonts w:ascii="VW Headline OT-Book" w:hAnsi="VW Headline OT-Book"/>
                <w:b/>
                <w:bCs/>
                <w:szCs w:val="24"/>
                <w:lang w:val="ru-RU"/>
              </w:rPr>
              <w:t>обратив особое внимание</w:t>
            </w:r>
            <w:r w:rsidRPr="00A046DB">
              <w:rPr>
                <w:rFonts w:ascii="VW Headline OT-Book" w:hAnsi="VW Headline OT-Book"/>
                <w:szCs w:val="24"/>
                <w:lang w:val="ru-RU"/>
              </w:rPr>
              <w:t xml:space="preserve"> на состояние креплений концов проводов в клеммных коробках и электрическом ящике, при необходимости, подтянуть крепления;                                                                                                                                                            * Проверить состояние элементов заземляющих устройств.                       </w:t>
            </w:r>
          </w:p>
        </w:tc>
      </w:tr>
      <w:tr w:rsidR="00570465" w:rsidRPr="00AE1671" w:rsidTr="002305E7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</w:tr>
      <w:tr w:rsidR="00570465" w:rsidRPr="00AE1671" w:rsidTr="002305E7">
        <w:trPr>
          <w:trHeight w:val="14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 w:val="40"/>
                <w:szCs w:val="40"/>
              </w:rPr>
            </w:pPr>
            <w:r w:rsidRPr="008675BE">
              <w:rPr>
                <w:rFonts w:ascii="VW Headline OT-Book" w:hAnsi="VW Headline OT-Book"/>
                <w:b/>
                <w:bCs/>
                <w:sz w:val="40"/>
                <w:szCs w:val="40"/>
              </w:rPr>
              <w:lastRenderedPageBreak/>
              <w:t>ТО-2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  <w:r w:rsidRPr="00A046DB">
              <w:rPr>
                <w:rFonts w:ascii="VW Headline OT-Book" w:hAnsi="VW Headline OT-Book"/>
                <w:szCs w:val="24"/>
                <w:lang w:val="ru-RU"/>
              </w:rPr>
              <w:t xml:space="preserve">* Выполнить работы, предусмотренные в ТО - 1;                                                                                           * Проверить износ зубьев редукторах;                                                                                                               * Проверить крепление ходовых колес, при необходимости, подтянуть гайки крепления букс.                                                   </w:t>
            </w:r>
          </w:p>
        </w:tc>
      </w:tr>
      <w:tr w:rsidR="00570465" w:rsidRPr="00AE1671" w:rsidTr="002305E7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 w:val="20"/>
                <w:szCs w:val="20"/>
                <w:lang w:val="ru-RU"/>
              </w:rPr>
            </w:pPr>
          </w:p>
        </w:tc>
      </w:tr>
      <w:tr w:rsidR="00570465" w:rsidRPr="00AE1671" w:rsidTr="002305E7">
        <w:trPr>
          <w:trHeight w:val="24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65" w:rsidRPr="008675BE" w:rsidRDefault="00570465" w:rsidP="002305E7">
            <w:pPr>
              <w:spacing w:after="0" w:line="240" w:lineRule="auto"/>
              <w:jc w:val="center"/>
              <w:rPr>
                <w:rFonts w:ascii="VW Headline OT-Book" w:hAnsi="VW Headline OT-Book"/>
                <w:b/>
                <w:bCs/>
                <w:sz w:val="40"/>
                <w:szCs w:val="40"/>
              </w:rPr>
            </w:pPr>
            <w:r w:rsidRPr="008675BE">
              <w:rPr>
                <w:rFonts w:ascii="VW Headline OT-Book" w:hAnsi="VW Headline OT-Book"/>
                <w:b/>
                <w:bCs/>
                <w:sz w:val="40"/>
                <w:szCs w:val="40"/>
              </w:rPr>
              <w:t>КТО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65" w:rsidRPr="00A046DB" w:rsidRDefault="00570465" w:rsidP="002305E7">
            <w:pPr>
              <w:spacing w:after="0" w:line="240" w:lineRule="auto"/>
              <w:rPr>
                <w:rFonts w:ascii="VW Headline OT-Book" w:hAnsi="VW Headline OT-Book"/>
                <w:szCs w:val="24"/>
                <w:lang w:val="ru-RU"/>
              </w:rPr>
            </w:pPr>
            <w:r w:rsidRPr="00A046DB">
              <w:rPr>
                <w:rFonts w:ascii="VW Headline OT-Book" w:hAnsi="VW Headline OT-Book"/>
                <w:szCs w:val="24"/>
                <w:lang w:val="ru-RU"/>
              </w:rPr>
              <w:t xml:space="preserve">* Проверка крюка на износ;                                                                                                  * Проверка крепления крюка;                                                                                                     * Смазка ведомых зубчатых колес и открытых ступеней привода на электрическом механизме передвижения;                                                                               * Проверка крепления жесткой подвески или подвески механизма передвижения;                                                                                                                             * Очистка и смазка грузовой цепи;                                                                                           * Проверка крепления цепи.                                    </w:t>
            </w:r>
          </w:p>
        </w:tc>
      </w:tr>
    </w:tbl>
    <w:p w:rsidR="00570465" w:rsidRDefault="00570465" w:rsidP="00A71F33">
      <w:pPr>
        <w:rPr>
          <w:rFonts w:ascii="Verdana" w:hAnsi="Verdana"/>
          <w:lang w:val="ru-RU"/>
        </w:rPr>
      </w:pPr>
    </w:p>
    <w:p w:rsidR="00570465" w:rsidRPr="00A046DB" w:rsidRDefault="00570465" w:rsidP="00570465">
      <w:pPr>
        <w:pStyle w:val="ab"/>
        <w:numPr>
          <w:ilvl w:val="0"/>
          <w:numId w:val="11"/>
        </w:numPr>
        <w:rPr>
          <w:rFonts w:ascii="Verdana" w:hAnsi="Verdana"/>
          <w:lang w:val="ru-RU"/>
        </w:rPr>
      </w:pPr>
      <w:r w:rsidRPr="00570465">
        <w:rPr>
          <w:rFonts w:ascii="Verdana" w:hAnsi="Verdana"/>
          <w:lang w:val="ru-RU"/>
        </w:rPr>
        <w:t>Для двухстоечного подъёмника и надземных рельсовых путей периодичность ТО и операции, которые входят в ТО составляются Контрагентом и отображаются в КП с подробным описанием операций и циклов ТО.</w:t>
      </w:r>
    </w:p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p w:rsidR="00C853FD" w:rsidRPr="00411D3A" w:rsidRDefault="00C853FD" w:rsidP="00B23400">
      <w:pPr>
        <w:spacing w:after="0" w:line="240" w:lineRule="auto"/>
        <w:jc w:val="both"/>
        <w:rPr>
          <w:rFonts w:ascii="Verdana" w:hAnsi="Verdana"/>
          <w:lang w:val="ru-RU"/>
        </w:rPr>
      </w:pPr>
    </w:p>
    <w:sectPr w:rsidR="00C853FD" w:rsidRPr="00411D3A" w:rsidSect="000172E2">
      <w:headerReference w:type="default" r:id="rId13"/>
      <w:footerReference w:type="default" r:id="rId14"/>
      <w:headerReference w:type="first" r:id="rId15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83" w:rsidRDefault="00680183">
      <w:r>
        <w:separator/>
      </w:r>
    </w:p>
  </w:endnote>
  <w:endnote w:type="continuationSeparator" w:id="0">
    <w:p w:rsidR="00680183" w:rsidRDefault="00680183">
      <w:r>
        <w:continuationSeparator/>
      </w:r>
    </w:p>
  </w:endnote>
  <w:endnote w:type="continuationNotice" w:id="1">
    <w:p w:rsidR="00680183" w:rsidRDefault="00680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W Headline OT-Book">
    <w:altName w:val="Corbel"/>
    <w:panose1 w:val="020B0503000000020003"/>
    <w:charset w:val="00"/>
    <w:family w:val="swiss"/>
    <w:pitch w:val="variable"/>
    <w:sig w:usb0="800002AF" w:usb1="4000206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2305E7" w:rsidRPr="00AE1671" w:rsidTr="00BE2EC9">
      <w:trPr>
        <w:trHeight w:val="124"/>
      </w:trPr>
      <w:tc>
        <w:tcPr>
          <w:tcW w:w="2488" w:type="dxa"/>
          <w:shd w:val="clear" w:color="auto" w:fill="auto"/>
        </w:tcPr>
        <w:p w:rsidR="002305E7" w:rsidRPr="001A60B7" w:rsidRDefault="002305E7" w:rsidP="00BE2EC9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Класс информации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:</w:t>
          </w:r>
          <w:r>
            <w:rPr>
              <w:rFonts w:ascii="Verdana" w:eastAsia="DengXian" w:hAnsi="Verdana" w:cs="Arial"/>
              <w:sz w:val="14"/>
              <w:szCs w:val="14"/>
              <w:lang w:val="en-US"/>
            </w:rPr>
            <w:t xml:space="preserve"> 0.2</w:t>
          </w:r>
        </w:p>
      </w:tc>
      <w:tc>
        <w:tcPr>
          <w:tcW w:w="2479" w:type="dxa"/>
          <w:shd w:val="clear" w:color="auto" w:fill="auto"/>
        </w:tcPr>
        <w:p w:rsidR="002305E7" w:rsidRPr="00BE2EC9" w:rsidRDefault="002305E7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BE2EC9">
            <w:rPr>
              <w:rFonts w:ascii="Verdana" w:eastAsia="DengXian" w:hAnsi="Verdana" w:cs="Arial"/>
            </w:rPr>
            <w:t>F_</w:t>
          </w:r>
          <w:r w:rsidRPr="00BE2EC9">
            <w:rPr>
              <w:rFonts w:ascii="Verdana" w:eastAsia="DengXian" w:hAnsi="Verdana" w:cs="Arial"/>
              <w:lang w:val="ru-RU"/>
            </w:rPr>
            <w:t>45</w:t>
          </w:r>
          <w:r w:rsidRPr="00BE2EC9">
            <w:rPr>
              <w:rFonts w:ascii="Verdana" w:eastAsia="DengXian" w:hAnsi="Verdana" w:cs="Arial"/>
            </w:rPr>
            <w:t>000_</w:t>
          </w:r>
          <w:r w:rsidRPr="00BE2EC9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678" w:type="dxa"/>
          <w:shd w:val="clear" w:color="auto" w:fill="auto"/>
        </w:tcPr>
        <w:p w:rsidR="002305E7" w:rsidRPr="00BE2EC9" w:rsidRDefault="002305E7" w:rsidP="00900FD5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:rsidR="002305E7" w:rsidRPr="00BE2EC9" w:rsidRDefault="002305E7" w:rsidP="00B61CC8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26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06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.202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4</w:t>
          </w:r>
        </w:p>
      </w:tc>
      <w:tc>
        <w:tcPr>
          <w:tcW w:w="2548" w:type="dxa"/>
          <w:shd w:val="clear" w:color="auto" w:fill="auto"/>
        </w:tcPr>
        <w:p w:rsidR="002305E7" w:rsidRPr="00BE2EC9" w:rsidRDefault="002305E7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Составитель: Т. Шеставина </w:t>
          </w:r>
        </w:p>
        <w:p w:rsidR="002305E7" w:rsidRPr="00BE2EC9" w:rsidRDefault="002305E7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E1671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194850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E1671">
            <w:rPr>
              <w:rFonts w:ascii="Verdana" w:eastAsia="DengXian" w:hAnsi="Verdana" w:cs="Arial"/>
              <w:noProof/>
              <w:sz w:val="14"/>
              <w:szCs w:val="14"/>
            </w:rPr>
            <w:t>11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2305E7" w:rsidRPr="00194850" w:rsidRDefault="002305E7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:rsidR="002305E7" w:rsidRPr="00194850" w:rsidRDefault="002305E7" w:rsidP="005642C5">
    <w:pPr>
      <w:pStyle w:val="a6"/>
      <w:rPr>
        <w:lang w:val="ru-RU"/>
      </w:rPr>
    </w:pPr>
  </w:p>
  <w:p w:rsidR="002305E7" w:rsidRPr="00194850" w:rsidRDefault="002305E7" w:rsidP="0056477D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83" w:rsidRDefault="00680183">
      <w:r>
        <w:separator/>
      </w:r>
    </w:p>
  </w:footnote>
  <w:footnote w:type="continuationSeparator" w:id="0">
    <w:p w:rsidR="00680183" w:rsidRDefault="00680183">
      <w:r>
        <w:continuationSeparator/>
      </w:r>
    </w:p>
  </w:footnote>
  <w:footnote w:type="continuationNotice" w:id="1">
    <w:p w:rsidR="00680183" w:rsidRDefault="00680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2305E7" w:rsidRPr="00BE2EC9" w:rsidTr="00F857A6">
      <w:trPr>
        <w:cantSplit/>
        <w:trHeight w:val="1121"/>
      </w:trPr>
      <w:tc>
        <w:tcPr>
          <w:tcW w:w="6660" w:type="dxa"/>
          <w:vAlign w:val="center"/>
        </w:tcPr>
        <w:p w:rsidR="002305E7" w:rsidRPr="001A12D7" w:rsidRDefault="002305E7" w:rsidP="003E44C4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Внутренний конкрус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2305E7" w:rsidRPr="00BE2EC9" w:rsidTr="00EB5C10">
            <w:trPr>
              <w:jc w:val="right"/>
            </w:trPr>
            <w:tc>
              <w:tcPr>
                <w:tcW w:w="1263" w:type="dxa"/>
              </w:tcPr>
              <w:p w:rsidR="002305E7" w:rsidRPr="00BE2EC9" w:rsidRDefault="002305E7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:rsidR="002305E7" w:rsidRPr="00BE2EC9" w:rsidRDefault="002305E7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2305E7" w:rsidRPr="00BE2EC9" w:rsidTr="00EB5C10">
            <w:trPr>
              <w:jc w:val="right"/>
            </w:trPr>
            <w:tc>
              <w:tcPr>
                <w:tcW w:w="1263" w:type="dxa"/>
              </w:tcPr>
              <w:p w:rsidR="002305E7" w:rsidRPr="00BE2EC9" w:rsidRDefault="002305E7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:rsidR="002305E7" w:rsidRPr="00FD7903" w:rsidRDefault="002305E7" w:rsidP="007632A6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FD7903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Логистическое планирование</w:t>
                </w:r>
              </w:p>
              <w:p w:rsidR="002305E7" w:rsidRPr="00FD7903" w:rsidRDefault="002305E7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</w:p>
            </w:tc>
          </w:tr>
          <w:tr w:rsidR="002305E7" w:rsidRPr="00BE2EC9" w:rsidTr="00F857A6">
            <w:trPr>
              <w:jc w:val="right"/>
            </w:trPr>
            <w:tc>
              <w:tcPr>
                <w:tcW w:w="1263" w:type="dxa"/>
              </w:tcPr>
              <w:p w:rsidR="002305E7" w:rsidRPr="00BE2EC9" w:rsidRDefault="002305E7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:rsidR="002305E7" w:rsidRPr="00FD7903" w:rsidRDefault="002305E7" w:rsidP="00FD7903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FD7903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__</w:t>
                </w:r>
                <w:r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29</w:t>
                </w:r>
                <w:r w:rsidRPr="00FD7903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</w:t>
                </w:r>
                <w:r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10.</w:t>
                </w:r>
                <w:r w:rsidRPr="00FD7903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2024__</w:t>
                </w:r>
              </w:p>
            </w:tc>
          </w:tr>
        </w:tbl>
        <w:p w:rsidR="002305E7" w:rsidRPr="00BE2EC9" w:rsidRDefault="002305E7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:rsidR="002305E7" w:rsidRPr="00BE2EC9" w:rsidRDefault="002305E7" w:rsidP="00C8569F">
    <w:pPr>
      <w:pStyle w:val="a4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2305E7" w:rsidRPr="00213A81" w:rsidTr="00A800F1">
      <w:trPr>
        <w:cantSplit/>
        <w:trHeight w:val="879"/>
      </w:trPr>
      <w:tc>
        <w:tcPr>
          <w:tcW w:w="2340" w:type="dxa"/>
          <w:vAlign w:val="center"/>
        </w:tcPr>
        <w:p w:rsidR="002305E7" w:rsidRPr="00213A81" w:rsidRDefault="002305E7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2305E7" w:rsidRPr="00C8569F" w:rsidRDefault="002305E7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2305E7" w:rsidRPr="003C1734" w:rsidRDefault="002305E7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2305E7" w:rsidRPr="00445C39" w:rsidRDefault="002305E7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:rsidR="002305E7" w:rsidRPr="00445C39" w:rsidRDefault="002305E7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2305E7" w:rsidRPr="00C8569F" w:rsidRDefault="002305E7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2305E7" w:rsidRPr="00C8569F" w:rsidRDefault="002305E7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2305E7" w:rsidRPr="006C5EA4" w:rsidRDefault="002305E7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1" w15:restartNumberingAfterBreak="0">
    <w:nsid w:val="07C4276E"/>
    <w:multiLevelType w:val="hybridMultilevel"/>
    <w:tmpl w:val="B8E2478C"/>
    <w:lvl w:ilvl="0" w:tplc="29E46BB4">
      <w:numFmt w:val="bullet"/>
      <w:lvlText w:val="-"/>
      <w:lvlJc w:val="left"/>
      <w:pPr>
        <w:ind w:left="100" w:hanging="79"/>
      </w:pPr>
      <w:rPr>
        <w:rFonts w:ascii="Arial" w:eastAsia="Arial" w:hAnsi="Arial" w:cs="Arial" w:hint="default"/>
        <w:w w:val="105"/>
        <w:sz w:val="12"/>
        <w:szCs w:val="12"/>
      </w:rPr>
    </w:lvl>
    <w:lvl w:ilvl="1" w:tplc="35BE19BE">
      <w:numFmt w:val="bullet"/>
      <w:lvlText w:val="•"/>
      <w:lvlJc w:val="left"/>
      <w:pPr>
        <w:ind w:left="453" w:hanging="79"/>
      </w:pPr>
      <w:rPr>
        <w:rFonts w:hint="default"/>
      </w:rPr>
    </w:lvl>
    <w:lvl w:ilvl="2" w:tplc="0942801C">
      <w:numFmt w:val="bullet"/>
      <w:lvlText w:val="•"/>
      <w:lvlJc w:val="left"/>
      <w:pPr>
        <w:ind w:left="807" w:hanging="79"/>
      </w:pPr>
      <w:rPr>
        <w:rFonts w:hint="default"/>
      </w:rPr>
    </w:lvl>
    <w:lvl w:ilvl="3" w:tplc="2E40D266">
      <w:numFmt w:val="bullet"/>
      <w:lvlText w:val="•"/>
      <w:lvlJc w:val="left"/>
      <w:pPr>
        <w:ind w:left="1161" w:hanging="79"/>
      </w:pPr>
      <w:rPr>
        <w:rFonts w:hint="default"/>
      </w:rPr>
    </w:lvl>
    <w:lvl w:ilvl="4" w:tplc="26B6A17E">
      <w:numFmt w:val="bullet"/>
      <w:lvlText w:val="•"/>
      <w:lvlJc w:val="left"/>
      <w:pPr>
        <w:ind w:left="1514" w:hanging="79"/>
      </w:pPr>
      <w:rPr>
        <w:rFonts w:hint="default"/>
      </w:rPr>
    </w:lvl>
    <w:lvl w:ilvl="5" w:tplc="CCEC105E">
      <w:numFmt w:val="bullet"/>
      <w:lvlText w:val="•"/>
      <w:lvlJc w:val="left"/>
      <w:pPr>
        <w:ind w:left="1868" w:hanging="79"/>
      </w:pPr>
      <w:rPr>
        <w:rFonts w:hint="default"/>
      </w:rPr>
    </w:lvl>
    <w:lvl w:ilvl="6" w:tplc="57C6AD06">
      <w:numFmt w:val="bullet"/>
      <w:lvlText w:val="•"/>
      <w:lvlJc w:val="left"/>
      <w:pPr>
        <w:ind w:left="2222" w:hanging="79"/>
      </w:pPr>
      <w:rPr>
        <w:rFonts w:hint="default"/>
      </w:rPr>
    </w:lvl>
    <w:lvl w:ilvl="7" w:tplc="6C2E8898">
      <w:numFmt w:val="bullet"/>
      <w:lvlText w:val="•"/>
      <w:lvlJc w:val="left"/>
      <w:pPr>
        <w:ind w:left="2575" w:hanging="79"/>
      </w:pPr>
      <w:rPr>
        <w:rFonts w:hint="default"/>
      </w:rPr>
    </w:lvl>
    <w:lvl w:ilvl="8" w:tplc="9AA884C2">
      <w:numFmt w:val="bullet"/>
      <w:lvlText w:val="•"/>
      <w:lvlJc w:val="left"/>
      <w:pPr>
        <w:ind w:left="2929" w:hanging="79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5BF5"/>
    <w:multiLevelType w:val="hybridMultilevel"/>
    <w:tmpl w:val="CE6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1A1F"/>
    <w:multiLevelType w:val="multilevel"/>
    <w:tmpl w:val="9CD6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C0320B"/>
    <w:multiLevelType w:val="hybridMultilevel"/>
    <w:tmpl w:val="1E5CF5F8"/>
    <w:lvl w:ilvl="0" w:tplc="282ED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42E68"/>
    <w:multiLevelType w:val="hybridMultilevel"/>
    <w:tmpl w:val="ACB2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F1B"/>
    <w:multiLevelType w:val="hybridMultilevel"/>
    <w:tmpl w:val="CE6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D0A5C"/>
    <w:multiLevelType w:val="hybridMultilevel"/>
    <w:tmpl w:val="404CF242"/>
    <w:lvl w:ilvl="0" w:tplc="74BA6024">
      <w:numFmt w:val="bullet"/>
      <w:lvlText w:val="-"/>
      <w:lvlJc w:val="left"/>
      <w:pPr>
        <w:ind w:left="100" w:hanging="79"/>
      </w:pPr>
      <w:rPr>
        <w:rFonts w:ascii="Arial" w:eastAsia="Arial" w:hAnsi="Arial" w:cs="Arial" w:hint="default"/>
        <w:w w:val="105"/>
        <w:sz w:val="12"/>
        <w:szCs w:val="12"/>
      </w:rPr>
    </w:lvl>
    <w:lvl w:ilvl="1" w:tplc="B4722466">
      <w:numFmt w:val="bullet"/>
      <w:lvlText w:val="•"/>
      <w:lvlJc w:val="left"/>
      <w:pPr>
        <w:ind w:left="453" w:hanging="79"/>
      </w:pPr>
      <w:rPr>
        <w:rFonts w:hint="default"/>
      </w:rPr>
    </w:lvl>
    <w:lvl w:ilvl="2" w:tplc="E4B0B010">
      <w:numFmt w:val="bullet"/>
      <w:lvlText w:val="•"/>
      <w:lvlJc w:val="left"/>
      <w:pPr>
        <w:ind w:left="807" w:hanging="79"/>
      </w:pPr>
      <w:rPr>
        <w:rFonts w:hint="default"/>
      </w:rPr>
    </w:lvl>
    <w:lvl w:ilvl="3" w:tplc="D2E8B152">
      <w:numFmt w:val="bullet"/>
      <w:lvlText w:val="•"/>
      <w:lvlJc w:val="left"/>
      <w:pPr>
        <w:ind w:left="1161" w:hanging="79"/>
      </w:pPr>
      <w:rPr>
        <w:rFonts w:hint="default"/>
      </w:rPr>
    </w:lvl>
    <w:lvl w:ilvl="4" w:tplc="1CE4992A">
      <w:numFmt w:val="bullet"/>
      <w:lvlText w:val="•"/>
      <w:lvlJc w:val="left"/>
      <w:pPr>
        <w:ind w:left="1514" w:hanging="79"/>
      </w:pPr>
      <w:rPr>
        <w:rFonts w:hint="default"/>
      </w:rPr>
    </w:lvl>
    <w:lvl w:ilvl="5" w:tplc="5B10D3D8">
      <w:numFmt w:val="bullet"/>
      <w:lvlText w:val="•"/>
      <w:lvlJc w:val="left"/>
      <w:pPr>
        <w:ind w:left="1868" w:hanging="79"/>
      </w:pPr>
      <w:rPr>
        <w:rFonts w:hint="default"/>
      </w:rPr>
    </w:lvl>
    <w:lvl w:ilvl="6" w:tplc="C4D48828">
      <w:numFmt w:val="bullet"/>
      <w:lvlText w:val="•"/>
      <w:lvlJc w:val="left"/>
      <w:pPr>
        <w:ind w:left="2222" w:hanging="79"/>
      </w:pPr>
      <w:rPr>
        <w:rFonts w:hint="default"/>
      </w:rPr>
    </w:lvl>
    <w:lvl w:ilvl="7" w:tplc="DDB06D66">
      <w:numFmt w:val="bullet"/>
      <w:lvlText w:val="•"/>
      <w:lvlJc w:val="left"/>
      <w:pPr>
        <w:ind w:left="2575" w:hanging="79"/>
      </w:pPr>
      <w:rPr>
        <w:rFonts w:hint="default"/>
      </w:rPr>
    </w:lvl>
    <w:lvl w:ilvl="8" w:tplc="688093BC">
      <w:numFmt w:val="bullet"/>
      <w:lvlText w:val="•"/>
      <w:lvlJc w:val="left"/>
      <w:pPr>
        <w:ind w:left="2929" w:hanging="79"/>
      </w:pPr>
      <w:rPr>
        <w:rFonts w:hint="default"/>
      </w:rPr>
    </w:lvl>
  </w:abstractNum>
  <w:abstractNum w:abstractNumId="9" w15:restartNumberingAfterBreak="0">
    <w:nsid w:val="53691E2B"/>
    <w:multiLevelType w:val="hybridMultilevel"/>
    <w:tmpl w:val="4F96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676A3"/>
    <w:multiLevelType w:val="hybridMultilevel"/>
    <w:tmpl w:val="D50AA1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75E5306"/>
    <w:multiLevelType w:val="hybridMultilevel"/>
    <w:tmpl w:val="CE6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dratev Aleksej">
    <w15:presenceInfo w15:providerId="AD" w15:userId="S-1-5-21-3131113085-114605998-3946476359-9737"/>
  </w15:person>
  <w15:person w15:author="Khaloupko Natalia">
    <w15:presenceInfo w15:providerId="AD" w15:userId="S-1-5-21-3131113085-114605998-3946476359-10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4D2E"/>
    <w:rsid w:val="000105B0"/>
    <w:rsid w:val="00012812"/>
    <w:rsid w:val="0001506A"/>
    <w:rsid w:val="000172E2"/>
    <w:rsid w:val="0001754E"/>
    <w:rsid w:val="00021464"/>
    <w:rsid w:val="00023538"/>
    <w:rsid w:val="0003202E"/>
    <w:rsid w:val="00032CA3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55E1A"/>
    <w:rsid w:val="00061303"/>
    <w:rsid w:val="00061A1C"/>
    <w:rsid w:val="00061BB7"/>
    <w:rsid w:val="00061EB9"/>
    <w:rsid w:val="00062979"/>
    <w:rsid w:val="00076126"/>
    <w:rsid w:val="000833E5"/>
    <w:rsid w:val="0008715E"/>
    <w:rsid w:val="00090248"/>
    <w:rsid w:val="00090DFC"/>
    <w:rsid w:val="00091865"/>
    <w:rsid w:val="000918C7"/>
    <w:rsid w:val="00092120"/>
    <w:rsid w:val="00096FE8"/>
    <w:rsid w:val="000A29C4"/>
    <w:rsid w:val="000A35D4"/>
    <w:rsid w:val="000A6CB8"/>
    <w:rsid w:val="000A6F51"/>
    <w:rsid w:val="000B5B65"/>
    <w:rsid w:val="000C73A1"/>
    <w:rsid w:val="000D506F"/>
    <w:rsid w:val="000E2A9F"/>
    <w:rsid w:val="000F0AB3"/>
    <w:rsid w:val="000F5C73"/>
    <w:rsid w:val="001012A4"/>
    <w:rsid w:val="00107AF0"/>
    <w:rsid w:val="00122611"/>
    <w:rsid w:val="00125E8F"/>
    <w:rsid w:val="00126391"/>
    <w:rsid w:val="00130983"/>
    <w:rsid w:val="0013179C"/>
    <w:rsid w:val="00136E79"/>
    <w:rsid w:val="00137A14"/>
    <w:rsid w:val="00141A9D"/>
    <w:rsid w:val="00143519"/>
    <w:rsid w:val="00150182"/>
    <w:rsid w:val="001520D7"/>
    <w:rsid w:val="001536AA"/>
    <w:rsid w:val="00165334"/>
    <w:rsid w:val="001720FD"/>
    <w:rsid w:val="00175D62"/>
    <w:rsid w:val="00183DDA"/>
    <w:rsid w:val="00183FF7"/>
    <w:rsid w:val="00191406"/>
    <w:rsid w:val="00194850"/>
    <w:rsid w:val="00196C9E"/>
    <w:rsid w:val="0019719B"/>
    <w:rsid w:val="00197D8E"/>
    <w:rsid w:val="001A12D7"/>
    <w:rsid w:val="001A16E1"/>
    <w:rsid w:val="001A39FD"/>
    <w:rsid w:val="001A3F2E"/>
    <w:rsid w:val="001A3F5B"/>
    <w:rsid w:val="001A60B7"/>
    <w:rsid w:val="001B38E4"/>
    <w:rsid w:val="001C0D86"/>
    <w:rsid w:val="001C0F7C"/>
    <w:rsid w:val="001C1621"/>
    <w:rsid w:val="001C2F2A"/>
    <w:rsid w:val="001C6518"/>
    <w:rsid w:val="001D241C"/>
    <w:rsid w:val="001D3F72"/>
    <w:rsid w:val="001D5DD3"/>
    <w:rsid w:val="001E0AB3"/>
    <w:rsid w:val="001E1EAB"/>
    <w:rsid w:val="001E2910"/>
    <w:rsid w:val="001E351C"/>
    <w:rsid w:val="001E4D41"/>
    <w:rsid w:val="001F4EEA"/>
    <w:rsid w:val="001F5046"/>
    <w:rsid w:val="001F55C2"/>
    <w:rsid w:val="001F613F"/>
    <w:rsid w:val="00202A80"/>
    <w:rsid w:val="002031DF"/>
    <w:rsid w:val="002039E3"/>
    <w:rsid w:val="00203EF6"/>
    <w:rsid w:val="00204D90"/>
    <w:rsid w:val="002061CF"/>
    <w:rsid w:val="0020655A"/>
    <w:rsid w:val="00207AEF"/>
    <w:rsid w:val="00211536"/>
    <w:rsid w:val="002124FE"/>
    <w:rsid w:val="00212694"/>
    <w:rsid w:val="002137AA"/>
    <w:rsid w:val="00215889"/>
    <w:rsid w:val="00217140"/>
    <w:rsid w:val="00222518"/>
    <w:rsid w:val="00226433"/>
    <w:rsid w:val="00227373"/>
    <w:rsid w:val="00227BD5"/>
    <w:rsid w:val="00227E76"/>
    <w:rsid w:val="002305E7"/>
    <w:rsid w:val="00241855"/>
    <w:rsid w:val="0024443E"/>
    <w:rsid w:val="0025086A"/>
    <w:rsid w:val="002520F7"/>
    <w:rsid w:val="0025213A"/>
    <w:rsid w:val="00252F0C"/>
    <w:rsid w:val="00255BD0"/>
    <w:rsid w:val="00256CDC"/>
    <w:rsid w:val="00261886"/>
    <w:rsid w:val="002627F7"/>
    <w:rsid w:val="00271CDE"/>
    <w:rsid w:val="00273260"/>
    <w:rsid w:val="0027390F"/>
    <w:rsid w:val="00275E67"/>
    <w:rsid w:val="002801D2"/>
    <w:rsid w:val="00280267"/>
    <w:rsid w:val="00287AA2"/>
    <w:rsid w:val="002924D7"/>
    <w:rsid w:val="002958D3"/>
    <w:rsid w:val="002A230D"/>
    <w:rsid w:val="002A2A8C"/>
    <w:rsid w:val="002A3895"/>
    <w:rsid w:val="002A3F43"/>
    <w:rsid w:val="002A3FE2"/>
    <w:rsid w:val="002A6FFE"/>
    <w:rsid w:val="002B04C1"/>
    <w:rsid w:val="002B2BF5"/>
    <w:rsid w:val="002B4B01"/>
    <w:rsid w:val="002B7976"/>
    <w:rsid w:val="002C3823"/>
    <w:rsid w:val="002C3B03"/>
    <w:rsid w:val="002C673F"/>
    <w:rsid w:val="002D5C56"/>
    <w:rsid w:val="002E4002"/>
    <w:rsid w:val="002E4A29"/>
    <w:rsid w:val="002F061A"/>
    <w:rsid w:val="002F65A0"/>
    <w:rsid w:val="002F7797"/>
    <w:rsid w:val="00303FA1"/>
    <w:rsid w:val="00305C0B"/>
    <w:rsid w:val="00306A3E"/>
    <w:rsid w:val="00310DF1"/>
    <w:rsid w:val="00314819"/>
    <w:rsid w:val="003148DE"/>
    <w:rsid w:val="00320CDB"/>
    <w:rsid w:val="00330C6D"/>
    <w:rsid w:val="00336C09"/>
    <w:rsid w:val="00342CD8"/>
    <w:rsid w:val="003430A9"/>
    <w:rsid w:val="00350B5D"/>
    <w:rsid w:val="00356D82"/>
    <w:rsid w:val="00361294"/>
    <w:rsid w:val="00363C76"/>
    <w:rsid w:val="00365B5F"/>
    <w:rsid w:val="003664CA"/>
    <w:rsid w:val="00372280"/>
    <w:rsid w:val="003810B1"/>
    <w:rsid w:val="003812A7"/>
    <w:rsid w:val="00382E95"/>
    <w:rsid w:val="00383467"/>
    <w:rsid w:val="0039074F"/>
    <w:rsid w:val="0039076B"/>
    <w:rsid w:val="00392C0B"/>
    <w:rsid w:val="00394CB7"/>
    <w:rsid w:val="00396D85"/>
    <w:rsid w:val="003A3201"/>
    <w:rsid w:val="003A3B82"/>
    <w:rsid w:val="003B1764"/>
    <w:rsid w:val="003B72F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13C5"/>
    <w:rsid w:val="003E3E7E"/>
    <w:rsid w:val="003E44C4"/>
    <w:rsid w:val="003F3D19"/>
    <w:rsid w:val="0040714B"/>
    <w:rsid w:val="00411D27"/>
    <w:rsid w:val="00411D3A"/>
    <w:rsid w:val="00412A0F"/>
    <w:rsid w:val="00415750"/>
    <w:rsid w:val="00422CBC"/>
    <w:rsid w:val="004263D4"/>
    <w:rsid w:val="004304C1"/>
    <w:rsid w:val="00432DB4"/>
    <w:rsid w:val="0043359F"/>
    <w:rsid w:val="00433F7A"/>
    <w:rsid w:val="00435092"/>
    <w:rsid w:val="004366D5"/>
    <w:rsid w:val="004401FB"/>
    <w:rsid w:val="00442C05"/>
    <w:rsid w:val="00445C39"/>
    <w:rsid w:val="004471FD"/>
    <w:rsid w:val="0044775A"/>
    <w:rsid w:val="00447E5D"/>
    <w:rsid w:val="00456907"/>
    <w:rsid w:val="00456E3E"/>
    <w:rsid w:val="0046397E"/>
    <w:rsid w:val="00473554"/>
    <w:rsid w:val="00475D28"/>
    <w:rsid w:val="00476176"/>
    <w:rsid w:val="0047676B"/>
    <w:rsid w:val="00487CFC"/>
    <w:rsid w:val="0049593B"/>
    <w:rsid w:val="00496D0A"/>
    <w:rsid w:val="00497068"/>
    <w:rsid w:val="004979C0"/>
    <w:rsid w:val="004A1B68"/>
    <w:rsid w:val="004A50F3"/>
    <w:rsid w:val="004B6350"/>
    <w:rsid w:val="004B75A8"/>
    <w:rsid w:val="004C05EC"/>
    <w:rsid w:val="004C160D"/>
    <w:rsid w:val="004C1A22"/>
    <w:rsid w:val="004C2BC4"/>
    <w:rsid w:val="004C7CDB"/>
    <w:rsid w:val="004E10A2"/>
    <w:rsid w:val="004E2D17"/>
    <w:rsid w:val="004E363A"/>
    <w:rsid w:val="004E7F6E"/>
    <w:rsid w:val="004F0377"/>
    <w:rsid w:val="004F7C42"/>
    <w:rsid w:val="00503F88"/>
    <w:rsid w:val="00505B6A"/>
    <w:rsid w:val="0050606E"/>
    <w:rsid w:val="00507D15"/>
    <w:rsid w:val="00511A36"/>
    <w:rsid w:val="005152D8"/>
    <w:rsid w:val="005161C8"/>
    <w:rsid w:val="005171D3"/>
    <w:rsid w:val="005255E6"/>
    <w:rsid w:val="005308C1"/>
    <w:rsid w:val="00533A21"/>
    <w:rsid w:val="005429AD"/>
    <w:rsid w:val="005435DD"/>
    <w:rsid w:val="00547BAD"/>
    <w:rsid w:val="005642C5"/>
    <w:rsid w:val="0056477D"/>
    <w:rsid w:val="00566123"/>
    <w:rsid w:val="0056730C"/>
    <w:rsid w:val="00570042"/>
    <w:rsid w:val="00570465"/>
    <w:rsid w:val="005709A6"/>
    <w:rsid w:val="005710CD"/>
    <w:rsid w:val="00576313"/>
    <w:rsid w:val="00591765"/>
    <w:rsid w:val="005946BD"/>
    <w:rsid w:val="00595357"/>
    <w:rsid w:val="00596035"/>
    <w:rsid w:val="005A000E"/>
    <w:rsid w:val="005A3505"/>
    <w:rsid w:val="005A6294"/>
    <w:rsid w:val="005B1F36"/>
    <w:rsid w:val="005E28AD"/>
    <w:rsid w:val="005E3F74"/>
    <w:rsid w:val="005F5310"/>
    <w:rsid w:val="006011BF"/>
    <w:rsid w:val="00602384"/>
    <w:rsid w:val="00606CD7"/>
    <w:rsid w:val="0062041C"/>
    <w:rsid w:val="006273D1"/>
    <w:rsid w:val="00627E46"/>
    <w:rsid w:val="00640DE2"/>
    <w:rsid w:val="006451EE"/>
    <w:rsid w:val="0065223D"/>
    <w:rsid w:val="006528FB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0183"/>
    <w:rsid w:val="00680444"/>
    <w:rsid w:val="006840B7"/>
    <w:rsid w:val="00691A3B"/>
    <w:rsid w:val="00691CA8"/>
    <w:rsid w:val="006940C0"/>
    <w:rsid w:val="0069796A"/>
    <w:rsid w:val="006A2B8A"/>
    <w:rsid w:val="006B6617"/>
    <w:rsid w:val="006C5EA4"/>
    <w:rsid w:val="006D3852"/>
    <w:rsid w:val="006D46A8"/>
    <w:rsid w:val="006E1D02"/>
    <w:rsid w:val="006E1E87"/>
    <w:rsid w:val="006E4C12"/>
    <w:rsid w:val="006F00A0"/>
    <w:rsid w:val="006F5EE0"/>
    <w:rsid w:val="00700104"/>
    <w:rsid w:val="00702AAB"/>
    <w:rsid w:val="00702C1E"/>
    <w:rsid w:val="00703B2C"/>
    <w:rsid w:val="007063F0"/>
    <w:rsid w:val="00722A0A"/>
    <w:rsid w:val="00730841"/>
    <w:rsid w:val="00731068"/>
    <w:rsid w:val="00731328"/>
    <w:rsid w:val="00731BCD"/>
    <w:rsid w:val="00734D69"/>
    <w:rsid w:val="00741C33"/>
    <w:rsid w:val="00744284"/>
    <w:rsid w:val="00752B3D"/>
    <w:rsid w:val="00752FE4"/>
    <w:rsid w:val="00755BE4"/>
    <w:rsid w:val="007632A6"/>
    <w:rsid w:val="0076538C"/>
    <w:rsid w:val="007725C4"/>
    <w:rsid w:val="00775490"/>
    <w:rsid w:val="00783223"/>
    <w:rsid w:val="00786660"/>
    <w:rsid w:val="00791FBB"/>
    <w:rsid w:val="007940ED"/>
    <w:rsid w:val="007A3C7B"/>
    <w:rsid w:val="007A6391"/>
    <w:rsid w:val="007B0352"/>
    <w:rsid w:val="007B0AF9"/>
    <w:rsid w:val="007B3C35"/>
    <w:rsid w:val="007B5F45"/>
    <w:rsid w:val="007B62E1"/>
    <w:rsid w:val="007B6D80"/>
    <w:rsid w:val="007C0D12"/>
    <w:rsid w:val="007C578C"/>
    <w:rsid w:val="007D5E2D"/>
    <w:rsid w:val="007E23A3"/>
    <w:rsid w:val="007E24BF"/>
    <w:rsid w:val="007E4806"/>
    <w:rsid w:val="007E7DF3"/>
    <w:rsid w:val="007F2925"/>
    <w:rsid w:val="00805452"/>
    <w:rsid w:val="00810193"/>
    <w:rsid w:val="008106A8"/>
    <w:rsid w:val="008247E1"/>
    <w:rsid w:val="00832926"/>
    <w:rsid w:val="00834374"/>
    <w:rsid w:val="00834907"/>
    <w:rsid w:val="00834AA0"/>
    <w:rsid w:val="0084314E"/>
    <w:rsid w:val="0085142A"/>
    <w:rsid w:val="00857C43"/>
    <w:rsid w:val="008604DE"/>
    <w:rsid w:val="0087058E"/>
    <w:rsid w:val="008705AA"/>
    <w:rsid w:val="00871D7D"/>
    <w:rsid w:val="00881CA6"/>
    <w:rsid w:val="00883B46"/>
    <w:rsid w:val="00883D5E"/>
    <w:rsid w:val="00885C96"/>
    <w:rsid w:val="00892171"/>
    <w:rsid w:val="0089661C"/>
    <w:rsid w:val="008A1BC1"/>
    <w:rsid w:val="008A1FBE"/>
    <w:rsid w:val="008A47C8"/>
    <w:rsid w:val="008B0849"/>
    <w:rsid w:val="008C0908"/>
    <w:rsid w:val="008C6107"/>
    <w:rsid w:val="008C692F"/>
    <w:rsid w:val="008D03EE"/>
    <w:rsid w:val="008D253D"/>
    <w:rsid w:val="008E0EDD"/>
    <w:rsid w:val="008E4546"/>
    <w:rsid w:val="008E46E0"/>
    <w:rsid w:val="008E5CE7"/>
    <w:rsid w:val="008F401F"/>
    <w:rsid w:val="008F6465"/>
    <w:rsid w:val="008F79A7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3A3C"/>
    <w:rsid w:val="00935A0B"/>
    <w:rsid w:val="00937687"/>
    <w:rsid w:val="00941067"/>
    <w:rsid w:val="0094240F"/>
    <w:rsid w:val="009425F8"/>
    <w:rsid w:val="009467D9"/>
    <w:rsid w:val="0094709E"/>
    <w:rsid w:val="00951116"/>
    <w:rsid w:val="00953AF2"/>
    <w:rsid w:val="00954EB9"/>
    <w:rsid w:val="009577DA"/>
    <w:rsid w:val="009577F4"/>
    <w:rsid w:val="00957B68"/>
    <w:rsid w:val="00957D76"/>
    <w:rsid w:val="00960CF3"/>
    <w:rsid w:val="0096173A"/>
    <w:rsid w:val="0096376B"/>
    <w:rsid w:val="00970E1B"/>
    <w:rsid w:val="0097362B"/>
    <w:rsid w:val="00973E69"/>
    <w:rsid w:val="00977822"/>
    <w:rsid w:val="00983CCC"/>
    <w:rsid w:val="00984D5C"/>
    <w:rsid w:val="00985225"/>
    <w:rsid w:val="009856F8"/>
    <w:rsid w:val="00987C0B"/>
    <w:rsid w:val="00987DA8"/>
    <w:rsid w:val="00994E39"/>
    <w:rsid w:val="009A58C6"/>
    <w:rsid w:val="009A6292"/>
    <w:rsid w:val="009B0865"/>
    <w:rsid w:val="009B4A33"/>
    <w:rsid w:val="009B6575"/>
    <w:rsid w:val="009B7F33"/>
    <w:rsid w:val="009C0EAF"/>
    <w:rsid w:val="009C3402"/>
    <w:rsid w:val="009D0EFE"/>
    <w:rsid w:val="009D6C1B"/>
    <w:rsid w:val="009E04EB"/>
    <w:rsid w:val="009E05A9"/>
    <w:rsid w:val="009E2A97"/>
    <w:rsid w:val="009E74D5"/>
    <w:rsid w:val="009F5454"/>
    <w:rsid w:val="00A046DB"/>
    <w:rsid w:val="00A04A3D"/>
    <w:rsid w:val="00A06E72"/>
    <w:rsid w:val="00A12385"/>
    <w:rsid w:val="00A12803"/>
    <w:rsid w:val="00A16F2D"/>
    <w:rsid w:val="00A24F2E"/>
    <w:rsid w:val="00A25086"/>
    <w:rsid w:val="00A32ADF"/>
    <w:rsid w:val="00A32B9A"/>
    <w:rsid w:val="00A37EE7"/>
    <w:rsid w:val="00A422D7"/>
    <w:rsid w:val="00A434B0"/>
    <w:rsid w:val="00A4367A"/>
    <w:rsid w:val="00A44225"/>
    <w:rsid w:val="00A47980"/>
    <w:rsid w:val="00A542DF"/>
    <w:rsid w:val="00A569AC"/>
    <w:rsid w:val="00A57C4D"/>
    <w:rsid w:val="00A62901"/>
    <w:rsid w:val="00A64FFC"/>
    <w:rsid w:val="00A66C32"/>
    <w:rsid w:val="00A6788D"/>
    <w:rsid w:val="00A71F33"/>
    <w:rsid w:val="00A73BF2"/>
    <w:rsid w:val="00A740DD"/>
    <w:rsid w:val="00A74ED1"/>
    <w:rsid w:val="00A754DA"/>
    <w:rsid w:val="00A800F1"/>
    <w:rsid w:val="00A82CA0"/>
    <w:rsid w:val="00A931AF"/>
    <w:rsid w:val="00A93A8B"/>
    <w:rsid w:val="00AA3885"/>
    <w:rsid w:val="00AA68AF"/>
    <w:rsid w:val="00AB5D84"/>
    <w:rsid w:val="00AB77F7"/>
    <w:rsid w:val="00AC0F4C"/>
    <w:rsid w:val="00AC4BEB"/>
    <w:rsid w:val="00AD2655"/>
    <w:rsid w:val="00AD7061"/>
    <w:rsid w:val="00AE1671"/>
    <w:rsid w:val="00AF00ED"/>
    <w:rsid w:val="00AF191D"/>
    <w:rsid w:val="00AF2265"/>
    <w:rsid w:val="00AF30BE"/>
    <w:rsid w:val="00AF4300"/>
    <w:rsid w:val="00AF4683"/>
    <w:rsid w:val="00AF5BEF"/>
    <w:rsid w:val="00B001AB"/>
    <w:rsid w:val="00B048D3"/>
    <w:rsid w:val="00B106B0"/>
    <w:rsid w:val="00B1432D"/>
    <w:rsid w:val="00B16912"/>
    <w:rsid w:val="00B16958"/>
    <w:rsid w:val="00B215F9"/>
    <w:rsid w:val="00B23400"/>
    <w:rsid w:val="00B24104"/>
    <w:rsid w:val="00B2495A"/>
    <w:rsid w:val="00B3084B"/>
    <w:rsid w:val="00B3340F"/>
    <w:rsid w:val="00B47915"/>
    <w:rsid w:val="00B515E5"/>
    <w:rsid w:val="00B54AEA"/>
    <w:rsid w:val="00B57EB3"/>
    <w:rsid w:val="00B61CC8"/>
    <w:rsid w:val="00B62908"/>
    <w:rsid w:val="00B66E07"/>
    <w:rsid w:val="00B67DCA"/>
    <w:rsid w:val="00B67FB2"/>
    <w:rsid w:val="00B67FD1"/>
    <w:rsid w:val="00B71441"/>
    <w:rsid w:val="00B74639"/>
    <w:rsid w:val="00B74D11"/>
    <w:rsid w:val="00B763BB"/>
    <w:rsid w:val="00B76968"/>
    <w:rsid w:val="00B8651E"/>
    <w:rsid w:val="00B86B44"/>
    <w:rsid w:val="00B86F4C"/>
    <w:rsid w:val="00B87133"/>
    <w:rsid w:val="00B906D9"/>
    <w:rsid w:val="00B929D1"/>
    <w:rsid w:val="00BA2764"/>
    <w:rsid w:val="00BA6A6C"/>
    <w:rsid w:val="00BA78AD"/>
    <w:rsid w:val="00BB584E"/>
    <w:rsid w:val="00BB5CA7"/>
    <w:rsid w:val="00BB781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E2EC9"/>
    <w:rsid w:val="00BF0EF3"/>
    <w:rsid w:val="00BF3A5D"/>
    <w:rsid w:val="00BF429D"/>
    <w:rsid w:val="00BF4675"/>
    <w:rsid w:val="00C01736"/>
    <w:rsid w:val="00C024A4"/>
    <w:rsid w:val="00C07C00"/>
    <w:rsid w:val="00C13275"/>
    <w:rsid w:val="00C13536"/>
    <w:rsid w:val="00C1483D"/>
    <w:rsid w:val="00C16D67"/>
    <w:rsid w:val="00C16D79"/>
    <w:rsid w:val="00C210DB"/>
    <w:rsid w:val="00C212D8"/>
    <w:rsid w:val="00C22B83"/>
    <w:rsid w:val="00C22D20"/>
    <w:rsid w:val="00C317C5"/>
    <w:rsid w:val="00C34211"/>
    <w:rsid w:val="00C37268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3FD"/>
    <w:rsid w:val="00C8569F"/>
    <w:rsid w:val="00C85EC5"/>
    <w:rsid w:val="00C9041E"/>
    <w:rsid w:val="00C90ECA"/>
    <w:rsid w:val="00C92A3F"/>
    <w:rsid w:val="00C9710A"/>
    <w:rsid w:val="00C977DD"/>
    <w:rsid w:val="00CA290E"/>
    <w:rsid w:val="00CA32CC"/>
    <w:rsid w:val="00CA3524"/>
    <w:rsid w:val="00CA5077"/>
    <w:rsid w:val="00CB0761"/>
    <w:rsid w:val="00CB1249"/>
    <w:rsid w:val="00CB1EEC"/>
    <w:rsid w:val="00CB4DBA"/>
    <w:rsid w:val="00CB6DBE"/>
    <w:rsid w:val="00CC2197"/>
    <w:rsid w:val="00CC3B30"/>
    <w:rsid w:val="00CC5A99"/>
    <w:rsid w:val="00CC64B5"/>
    <w:rsid w:val="00CC6748"/>
    <w:rsid w:val="00CC6DCB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020FA"/>
    <w:rsid w:val="00D15D5B"/>
    <w:rsid w:val="00D22E88"/>
    <w:rsid w:val="00D27279"/>
    <w:rsid w:val="00D33B7C"/>
    <w:rsid w:val="00D36DDB"/>
    <w:rsid w:val="00D411EC"/>
    <w:rsid w:val="00D44065"/>
    <w:rsid w:val="00D47DAF"/>
    <w:rsid w:val="00D50D4C"/>
    <w:rsid w:val="00D50EE9"/>
    <w:rsid w:val="00D5655E"/>
    <w:rsid w:val="00D57A88"/>
    <w:rsid w:val="00D7354C"/>
    <w:rsid w:val="00D74603"/>
    <w:rsid w:val="00D8539B"/>
    <w:rsid w:val="00D87E5E"/>
    <w:rsid w:val="00D91106"/>
    <w:rsid w:val="00D91446"/>
    <w:rsid w:val="00D9185D"/>
    <w:rsid w:val="00D979BB"/>
    <w:rsid w:val="00DA21E7"/>
    <w:rsid w:val="00DA2466"/>
    <w:rsid w:val="00DA3045"/>
    <w:rsid w:val="00DA4E19"/>
    <w:rsid w:val="00DA4F0F"/>
    <w:rsid w:val="00DA6BC0"/>
    <w:rsid w:val="00DB112A"/>
    <w:rsid w:val="00DB51F0"/>
    <w:rsid w:val="00DB5793"/>
    <w:rsid w:val="00DC0CB5"/>
    <w:rsid w:val="00DC20CD"/>
    <w:rsid w:val="00DC42BD"/>
    <w:rsid w:val="00DD0FA7"/>
    <w:rsid w:val="00DD3EEC"/>
    <w:rsid w:val="00DE4081"/>
    <w:rsid w:val="00DE4AB7"/>
    <w:rsid w:val="00DE76C0"/>
    <w:rsid w:val="00DF2DF0"/>
    <w:rsid w:val="00DF5B98"/>
    <w:rsid w:val="00E03263"/>
    <w:rsid w:val="00E067CD"/>
    <w:rsid w:val="00E13E41"/>
    <w:rsid w:val="00E249B8"/>
    <w:rsid w:val="00E24BA7"/>
    <w:rsid w:val="00E25A1B"/>
    <w:rsid w:val="00E261A6"/>
    <w:rsid w:val="00E32887"/>
    <w:rsid w:val="00E32B21"/>
    <w:rsid w:val="00E34F4E"/>
    <w:rsid w:val="00E35F85"/>
    <w:rsid w:val="00E415A8"/>
    <w:rsid w:val="00E41DD4"/>
    <w:rsid w:val="00E45EA0"/>
    <w:rsid w:val="00E46239"/>
    <w:rsid w:val="00E479F5"/>
    <w:rsid w:val="00E502E6"/>
    <w:rsid w:val="00E5626A"/>
    <w:rsid w:val="00E71E22"/>
    <w:rsid w:val="00E71FC8"/>
    <w:rsid w:val="00E724C5"/>
    <w:rsid w:val="00E7634C"/>
    <w:rsid w:val="00E9083C"/>
    <w:rsid w:val="00E91A1C"/>
    <w:rsid w:val="00E92197"/>
    <w:rsid w:val="00E94D0C"/>
    <w:rsid w:val="00E95248"/>
    <w:rsid w:val="00E95913"/>
    <w:rsid w:val="00EA460B"/>
    <w:rsid w:val="00EA5761"/>
    <w:rsid w:val="00EA5CB3"/>
    <w:rsid w:val="00EB1794"/>
    <w:rsid w:val="00EB49F2"/>
    <w:rsid w:val="00EB5C10"/>
    <w:rsid w:val="00EB6584"/>
    <w:rsid w:val="00EC0969"/>
    <w:rsid w:val="00EC2980"/>
    <w:rsid w:val="00EC598B"/>
    <w:rsid w:val="00EC5BA8"/>
    <w:rsid w:val="00EC7122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1E6"/>
    <w:rsid w:val="00F13D50"/>
    <w:rsid w:val="00F15009"/>
    <w:rsid w:val="00F21899"/>
    <w:rsid w:val="00F243D9"/>
    <w:rsid w:val="00F244E2"/>
    <w:rsid w:val="00F252FB"/>
    <w:rsid w:val="00F25EE2"/>
    <w:rsid w:val="00F2776F"/>
    <w:rsid w:val="00F30362"/>
    <w:rsid w:val="00F37246"/>
    <w:rsid w:val="00F37848"/>
    <w:rsid w:val="00F55942"/>
    <w:rsid w:val="00F5696E"/>
    <w:rsid w:val="00F641F2"/>
    <w:rsid w:val="00F64FAA"/>
    <w:rsid w:val="00F727EC"/>
    <w:rsid w:val="00F72F51"/>
    <w:rsid w:val="00F750DF"/>
    <w:rsid w:val="00F81701"/>
    <w:rsid w:val="00F8209C"/>
    <w:rsid w:val="00F857A6"/>
    <w:rsid w:val="00F92E48"/>
    <w:rsid w:val="00F94140"/>
    <w:rsid w:val="00FA5C1F"/>
    <w:rsid w:val="00FA6883"/>
    <w:rsid w:val="00FA70E0"/>
    <w:rsid w:val="00FB10EB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D7903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3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link w:val="a5"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6">
    <w:name w:val="footer"/>
    <w:basedOn w:val="a"/>
    <w:link w:val="a7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8">
    <w:name w:val="page number"/>
    <w:basedOn w:val="a0"/>
    <w:rsid w:val="00B47915"/>
  </w:style>
  <w:style w:type="paragraph" w:styleId="a9">
    <w:name w:val="Balloon Text"/>
    <w:basedOn w:val="a"/>
    <w:link w:val="aa"/>
    <w:uiPriority w:val="9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b">
    <w:name w:val="List Paragraph"/>
    <w:basedOn w:val="a"/>
    <w:link w:val="ac"/>
    <w:uiPriority w:val="34"/>
    <w:qFormat/>
    <w:rsid w:val="00A74ED1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f">
    <w:name w:val="annotation reference"/>
    <w:basedOn w:val="a0"/>
    <w:unhideWhenUsed/>
    <w:rsid w:val="001520D7"/>
    <w:rPr>
      <w:sz w:val="16"/>
      <w:szCs w:val="16"/>
    </w:rPr>
  </w:style>
  <w:style w:type="paragraph" w:styleId="af0">
    <w:name w:val="annotation text"/>
    <w:basedOn w:val="a"/>
    <w:link w:val="af1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520D7"/>
    <w:rPr>
      <w:rFonts w:ascii="Arial" w:hAnsi="Arial"/>
      <w:kern w:val="10"/>
    </w:rPr>
  </w:style>
  <w:style w:type="paragraph" w:styleId="af2">
    <w:name w:val="annotation subject"/>
    <w:basedOn w:val="af0"/>
    <w:next w:val="af0"/>
    <w:link w:val="af3"/>
    <w:semiHidden/>
    <w:unhideWhenUsed/>
    <w:rsid w:val="001520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520D7"/>
    <w:rPr>
      <w:rFonts w:ascii="Arial" w:hAnsi="Arial"/>
      <w:b/>
      <w:bCs/>
      <w:kern w:val="10"/>
    </w:rPr>
  </w:style>
  <w:style w:type="character" w:customStyle="1" w:styleId="ac">
    <w:name w:val="Абзац списка Знак"/>
    <w:link w:val="ab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4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5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7">
    <w:name w:val="Нижний колонтитул Знак"/>
    <w:basedOn w:val="a0"/>
    <w:link w:val="a6"/>
    <w:rsid w:val="005642C5"/>
    <w:rPr>
      <w:rFonts w:ascii="Arial" w:hAnsi="Arial"/>
      <w:i/>
      <w:kern w:val="10"/>
      <w:sz w:val="16"/>
      <w:szCs w:val="16"/>
    </w:rPr>
  </w:style>
  <w:style w:type="paragraph" w:customStyle="1" w:styleId="af6">
    <w:name w:val="Инструкция"/>
    <w:basedOn w:val="a"/>
    <w:link w:val="af7"/>
    <w:qFormat/>
    <w:rsid w:val="008D253D"/>
    <w:pPr>
      <w:spacing w:before="120" w:after="120" w:line="120" w:lineRule="atLeast"/>
      <w:jc w:val="both"/>
    </w:pPr>
    <w:rPr>
      <w:rFonts w:ascii="VWAG TheSans" w:hAnsi="VWAG TheSans"/>
      <w:i/>
      <w:color w:val="80B0C8"/>
      <w:lang w:val="ru-RU"/>
    </w:rPr>
  </w:style>
  <w:style w:type="character" w:customStyle="1" w:styleId="af7">
    <w:name w:val="Инструкция Знак"/>
    <w:basedOn w:val="a0"/>
    <w:link w:val="af6"/>
    <w:rsid w:val="008D253D"/>
    <w:rPr>
      <w:rFonts w:ascii="VWAG TheSans" w:hAnsi="VWAG TheSans"/>
      <w:i/>
      <w:color w:val="80B0C8"/>
      <w:kern w:val="10"/>
      <w:sz w:val="22"/>
      <w:szCs w:val="22"/>
      <w:lang w:val="ru-RU"/>
    </w:rPr>
  </w:style>
  <w:style w:type="paragraph" w:customStyle="1" w:styleId="Styl1">
    <w:name w:val="Styl1"/>
    <w:basedOn w:val="af8"/>
    <w:rsid w:val="002031DF"/>
    <w:pPr>
      <w:spacing w:after="0" w:line="360" w:lineRule="auto"/>
      <w:ind w:left="357"/>
    </w:pPr>
    <w:rPr>
      <w:rFonts w:cs="Arial"/>
      <w:kern w:val="0"/>
      <w:sz w:val="24"/>
      <w:szCs w:val="20"/>
      <w:lang w:eastAsia="cs-CZ"/>
    </w:rPr>
  </w:style>
  <w:style w:type="paragraph" w:styleId="af8">
    <w:name w:val="Body Text Indent"/>
    <w:basedOn w:val="a"/>
    <w:link w:val="af9"/>
    <w:semiHidden/>
    <w:unhideWhenUsed/>
    <w:rsid w:val="002031D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2031DF"/>
    <w:rPr>
      <w:rFonts w:ascii="Arial" w:hAnsi="Arial"/>
      <w:kern w:val="10"/>
      <w:sz w:val="22"/>
      <w:szCs w:val="22"/>
    </w:rPr>
  </w:style>
  <w:style w:type="paragraph" w:customStyle="1" w:styleId="Default">
    <w:name w:val="Default"/>
    <w:basedOn w:val="a"/>
    <w:rsid w:val="002C3823"/>
    <w:pPr>
      <w:autoSpaceDE w:val="0"/>
      <w:autoSpaceDN w:val="0"/>
      <w:spacing w:after="0" w:line="240" w:lineRule="auto"/>
    </w:pPr>
    <w:rPr>
      <w:rFonts w:ascii="VWAG TheSans" w:eastAsiaTheme="minorEastAsia" w:hAnsi="VWAG TheSans"/>
      <w:color w:val="000000"/>
      <w:kern w:val="0"/>
      <w:sz w:val="24"/>
      <w:szCs w:val="24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rsid w:val="00AB5D8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D84"/>
    <w:pPr>
      <w:widowControl w:val="0"/>
      <w:spacing w:before="7" w:after="0" w:line="240" w:lineRule="auto"/>
    </w:pPr>
    <w:rPr>
      <w:rFonts w:eastAsia="Arial" w:cs="Arial"/>
      <w:kern w:val="0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B54AEA"/>
    <w:rPr>
      <w:rFonts w:ascii="Arial" w:hAnsi="Arial"/>
      <w:kern w:val="10"/>
      <w:sz w:val="16"/>
      <w:szCs w:val="16"/>
    </w:rPr>
  </w:style>
  <w:style w:type="paragraph" w:styleId="afa">
    <w:name w:val="Normal (Web)"/>
    <w:basedOn w:val="a"/>
    <w:uiPriority w:val="99"/>
    <w:unhideWhenUsed/>
    <w:rsid w:val="00B54AE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styleId="afb">
    <w:name w:val="Body Text"/>
    <w:basedOn w:val="a"/>
    <w:link w:val="afc"/>
    <w:uiPriority w:val="1"/>
    <w:qFormat/>
    <w:rsid w:val="00B54AEA"/>
    <w:pPr>
      <w:widowControl w:val="0"/>
      <w:spacing w:after="0" w:line="240" w:lineRule="auto"/>
    </w:pPr>
    <w:rPr>
      <w:rFonts w:eastAsia="Arial" w:cs="Arial"/>
      <w:kern w:val="0"/>
      <w:sz w:val="20"/>
      <w:szCs w:val="20"/>
      <w:lang w:val="en-US" w:eastAsia="en-US"/>
    </w:rPr>
  </w:style>
  <w:style w:type="character" w:customStyle="1" w:styleId="afc">
    <w:name w:val="Основной текст Знак"/>
    <w:basedOn w:val="a0"/>
    <w:link w:val="afb"/>
    <w:uiPriority w:val="1"/>
    <w:rsid w:val="00B54AEA"/>
    <w:rPr>
      <w:rFonts w:ascii="Arial" w:eastAsia="Arial" w:hAnsi="Arial" w:cs="Arial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54AE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54AE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710CD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B133D.3052FF00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29705ba-42a4-4106-8d7d-dd938774e8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E28305-E4C8-4DFE-A63D-E161DFD9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11</Pages>
  <Words>1687</Words>
  <Characters>13991</Characters>
  <Application>Microsoft Office Word</Application>
  <DocSecurity>4</DocSecurity>
  <Lines>116</Lines>
  <Paragraphs>31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Khaloupko Natalia</cp:lastModifiedBy>
  <cp:revision>2</cp:revision>
  <cp:lastPrinted>2021-08-23T13:56:00Z</cp:lastPrinted>
  <dcterms:created xsi:type="dcterms:W3CDTF">2024-11-01T11:33:00Z</dcterms:created>
  <dcterms:modified xsi:type="dcterms:W3CDTF">2024-11-01T11:33:00Z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