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45D1" w14:textId="77777777" w:rsidR="00D60C0D" w:rsidRPr="008C3617" w:rsidRDefault="00D60C0D" w:rsidP="00D60C0D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16123F64" w14:textId="691C2EE5" w:rsidR="00D60C0D" w:rsidRPr="008C3617" w:rsidRDefault="00D60C0D" w:rsidP="00D60C0D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8C3617">
        <w:rPr>
          <w:rFonts w:ascii="Times New Roman" w:hAnsi="Times New Roman" w:cs="Times New Roman"/>
          <w:b/>
        </w:rPr>
        <w:t xml:space="preserve">о проведении запроса </w:t>
      </w:r>
      <w:r w:rsidR="00BC5CD3">
        <w:rPr>
          <w:rFonts w:ascii="Times New Roman" w:hAnsi="Times New Roman" w:cs="Times New Roman"/>
          <w:b/>
        </w:rPr>
        <w:t>котировок</w:t>
      </w:r>
      <w:r w:rsidRPr="008C3617">
        <w:rPr>
          <w:rFonts w:ascii="Times New Roman" w:hAnsi="Times New Roman" w:cs="Times New Roman"/>
          <w:b/>
        </w:rPr>
        <w:t xml:space="preserve"> в электронной форме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32"/>
        <w:gridCol w:w="5023"/>
      </w:tblGrid>
      <w:tr w:rsidR="00D60C0D" w:rsidRPr="008C3617" w14:paraId="3E2838A1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1698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DF70F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Параметр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FC828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Описание</w:t>
            </w:r>
          </w:p>
        </w:tc>
      </w:tr>
      <w:tr w:rsidR="00D60C0D" w:rsidRPr="008C3617" w14:paraId="639FC69D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14C2F" w14:textId="77777777" w:rsidR="00D60C0D" w:rsidRPr="008C3617" w:rsidRDefault="00D60C0D" w:rsidP="00D60C0D">
            <w:pPr>
              <w:pStyle w:val="af9"/>
              <w:numPr>
                <w:ilvl w:val="0"/>
                <w:numId w:val="6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7CC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Процедура размещена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49C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8C3617">
              <w:rPr>
                <w:rFonts w:ascii="Times New Roman" w:eastAsia="Calibri" w:hAnsi="Times New Roman" w:cs="Times New Roman"/>
              </w:rPr>
              <w:t xml:space="preserve">а электронной торговой площадке для частного бизнеса </w:t>
            </w:r>
          </w:p>
        </w:tc>
      </w:tr>
      <w:tr w:rsidR="00D60C0D" w:rsidRPr="008C3617" w14:paraId="46316E71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93550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Информация о процедуре</w:t>
            </w:r>
          </w:p>
        </w:tc>
      </w:tr>
      <w:tr w:rsidR="00D60C0D" w:rsidRPr="008C3617" w14:paraId="07AFA874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5C8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69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FFB" w14:textId="68A8F04D" w:rsidR="00D60C0D" w:rsidRPr="008C3617" w:rsidRDefault="00D60C0D" w:rsidP="00BC5CD3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Электронный запрос </w:t>
            </w:r>
            <w:r w:rsidR="00BC5CD3">
              <w:rPr>
                <w:rFonts w:ascii="Times New Roman" w:eastAsia="Calibri" w:hAnsi="Times New Roman" w:cs="Times New Roman"/>
              </w:rPr>
              <w:t>котировок</w:t>
            </w:r>
          </w:p>
        </w:tc>
      </w:tr>
      <w:tr w:rsidR="00D60C0D" w:rsidRPr="008C3617" w14:paraId="18D0297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C90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9E1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Описание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975" w14:textId="77777777" w:rsidR="00D60C0D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Заявка на участие в </w:t>
            </w:r>
            <w:r>
              <w:rPr>
                <w:rFonts w:ascii="Times New Roman" w:eastAsia="Calibri" w:hAnsi="Times New Roman" w:cs="Times New Roman"/>
              </w:rPr>
              <w:t xml:space="preserve">электронном запросе предложений </w:t>
            </w:r>
            <w:r w:rsidRPr="00B9517E">
              <w:rPr>
                <w:rFonts w:ascii="Times New Roman" w:eastAsia="Calibri" w:hAnsi="Times New Roman" w:cs="Times New Roman"/>
              </w:rPr>
              <w:t xml:space="preserve">направляется участником оператору электронной площадки в форме документов, содержащих </w:t>
            </w:r>
            <w:r>
              <w:rPr>
                <w:rFonts w:ascii="Times New Roman" w:eastAsia="Calibri" w:hAnsi="Times New Roman" w:cs="Times New Roman"/>
              </w:rPr>
              <w:t>данные, предусмотренные в документации.</w:t>
            </w:r>
            <w:r w:rsidRPr="00B9517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B4DCEC" w14:textId="77777777" w:rsidR="00D60C0D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В течение одного часа с момента получения заявки на участие в электронном </w:t>
            </w:r>
            <w:r>
              <w:rPr>
                <w:rFonts w:ascii="Times New Roman" w:eastAsia="Calibri" w:hAnsi="Times New Roman" w:cs="Times New Roman"/>
              </w:rPr>
              <w:t>запросе котировок</w:t>
            </w:r>
            <w:r w:rsidRPr="00B9517E">
              <w:rPr>
                <w:rFonts w:ascii="Times New Roman" w:eastAsia="Calibri" w:hAnsi="Times New Roman" w:cs="Times New Roman"/>
              </w:rPr>
              <w:t xml:space="preserve"> оператор электронной площадки обязан присвоить ей порядковый номер и подтвердить в форме электронного документа</w:t>
            </w:r>
            <w:r>
              <w:rPr>
                <w:rFonts w:ascii="Times New Roman" w:eastAsia="Calibri" w:hAnsi="Times New Roman" w:cs="Times New Roman"/>
              </w:rPr>
              <w:t>, направляемого участнику</w:t>
            </w:r>
            <w:r w:rsidRPr="00B9517E">
              <w:rPr>
                <w:rFonts w:ascii="Times New Roman" w:eastAsia="Calibri" w:hAnsi="Times New Roman" w:cs="Times New Roman"/>
              </w:rPr>
              <w:t xml:space="preserve">, подавшему указанную заявку, ее получение с указанием присвоенного ей порядкового номера. </w:t>
            </w:r>
          </w:p>
          <w:p w14:paraId="218C276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Участник </w:t>
            </w:r>
            <w:r>
              <w:rPr>
                <w:rFonts w:ascii="Times New Roman" w:eastAsia="Calibri" w:hAnsi="Times New Roman" w:cs="Times New Roman"/>
              </w:rPr>
              <w:t>электронного запроса предложений</w:t>
            </w:r>
            <w:r w:rsidRPr="00B9517E">
              <w:rPr>
                <w:rFonts w:ascii="Times New Roman" w:eastAsia="Calibri" w:hAnsi="Times New Roman" w:cs="Times New Roman"/>
              </w:rPr>
              <w:t xml:space="preserve"> вправе подать </w:t>
            </w:r>
            <w:r>
              <w:rPr>
                <w:rFonts w:ascii="Times New Roman" w:eastAsia="Calibri" w:hAnsi="Times New Roman" w:cs="Times New Roman"/>
              </w:rPr>
              <w:t xml:space="preserve">только одну заявку на участие </w:t>
            </w:r>
            <w:r w:rsidRPr="00B9517E">
              <w:rPr>
                <w:rFonts w:ascii="Times New Roman" w:eastAsia="Calibri" w:hAnsi="Times New Roman" w:cs="Times New Roman"/>
              </w:rPr>
              <w:t>в отношении каждого объекта закупки.</w:t>
            </w:r>
          </w:p>
        </w:tc>
      </w:tr>
      <w:tr w:rsidR="00D60C0D" w:rsidRPr="008C3617" w14:paraId="43822C53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AB8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FD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Дата завершения приёма заявок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87" w14:textId="5ADDC5F4" w:rsidR="00D60C0D" w:rsidRPr="000E568C" w:rsidRDefault="005D1B0C" w:rsidP="005D1B0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D60C0D" w:rsidRPr="000E568C">
              <w:rPr>
                <w:rFonts w:ascii="Times New Roman" w:eastAsia="Calibri" w:hAnsi="Times New Roman" w:cs="Times New Roman"/>
              </w:rPr>
              <w:t>.0</w:t>
            </w:r>
            <w:r w:rsidR="002A29A4" w:rsidRPr="000E568C">
              <w:rPr>
                <w:rFonts w:ascii="Times New Roman" w:eastAsia="Calibri" w:hAnsi="Times New Roman" w:cs="Times New Roman"/>
              </w:rPr>
              <w:t>8</w:t>
            </w:r>
            <w:r w:rsidR="00D60C0D" w:rsidRPr="000E568C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D60C0D" w:rsidRPr="008C3617" w14:paraId="5A08979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97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88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Дата выбора победителя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3A3" w14:textId="18ED606A" w:rsidR="00D60C0D" w:rsidRPr="000E568C" w:rsidRDefault="005D1B0C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bookmarkStart w:id="0" w:name="_GoBack"/>
            <w:bookmarkEnd w:id="0"/>
            <w:r w:rsidR="00D60C0D" w:rsidRPr="000E568C">
              <w:rPr>
                <w:rFonts w:ascii="Times New Roman" w:eastAsia="Calibri" w:hAnsi="Times New Roman" w:cs="Times New Roman"/>
              </w:rPr>
              <w:t>.0</w:t>
            </w:r>
            <w:r w:rsidR="002A29A4" w:rsidRPr="000E568C">
              <w:rPr>
                <w:rFonts w:ascii="Times New Roman" w:eastAsia="Calibri" w:hAnsi="Times New Roman" w:cs="Times New Roman"/>
              </w:rPr>
              <w:t>8</w:t>
            </w:r>
            <w:r w:rsidR="00D60C0D" w:rsidRPr="000E568C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D60C0D" w:rsidRPr="008C3617" w14:paraId="05D8F116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056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F3F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Список документов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BA0" w14:textId="77777777" w:rsidR="00D60C0D" w:rsidRPr="0095490C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5490C">
              <w:rPr>
                <w:rFonts w:ascii="Times New Roman" w:eastAsia="Calibri" w:hAnsi="Times New Roman" w:cs="Times New Roman"/>
              </w:rPr>
              <w:t>Техническое задание</w:t>
            </w:r>
          </w:p>
          <w:p w14:paraId="7502C1FD" w14:textId="21FA357F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5490C">
              <w:rPr>
                <w:rFonts w:ascii="Times New Roman" w:eastAsia="Calibri" w:hAnsi="Times New Roman" w:cs="Times New Roman"/>
              </w:rPr>
              <w:t>Спецификация к лоту</w:t>
            </w:r>
            <w:r w:rsidR="009359CC">
              <w:rPr>
                <w:rFonts w:ascii="Times New Roman" w:eastAsia="Calibri" w:hAnsi="Times New Roman" w:cs="Times New Roman"/>
              </w:rPr>
              <w:t>, Приложение к спецификации</w:t>
            </w:r>
          </w:p>
        </w:tc>
      </w:tr>
      <w:tr w:rsidR="00D60C0D" w:rsidRPr="008C3617" w14:paraId="6243CFA8" w14:textId="77777777" w:rsidTr="0071250F">
        <w:trPr>
          <w:trHeight w:val="4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A59B4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Параметры процедуры</w:t>
            </w:r>
          </w:p>
        </w:tc>
      </w:tr>
      <w:tr w:rsidR="00D60C0D" w:rsidRPr="008C3617" w14:paraId="506EDF93" w14:textId="77777777" w:rsidTr="007125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5571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C21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Предусмотрен выбор победителя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6D7BA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57835166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E8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A0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7DC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4489B256" w14:textId="77777777" w:rsidTr="0071250F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A74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ED84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предложений для поставщиков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3A68F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5B790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D60C0D" w:rsidRPr="008C3617" w14:paraId="5B9225F0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6C7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2D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5F2" w14:textId="77777777" w:rsidR="00D60C0D" w:rsidRPr="005B790B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0C0D" w:rsidRPr="008C3617" w14:paraId="01D58FA9" w14:textId="77777777" w:rsidTr="0071250F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6604D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923F8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Процедура с указанием ТРУ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5AB33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0345FE16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87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FB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06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52045290" w14:textId="77777777" w:rsidTr="0071250F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3F7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FF9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предложений для поставщиков при переторжке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6E321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646F2577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59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63C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E3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50AC7AA0" w14:textId="77777777" w:rsidTr="007125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3D2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720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наименования победителя другим участникам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296" w14:textId="77777777" w:rsidR="00D60C0D" w:rsidRPr="008C3617" w:rsidRDefault="00D60C0D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085B730D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691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55F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705EF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7C2995EC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59694E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</w:tr>
      <w:tr w:rsidR="00D60C0D" w:rsidRPr="008C3617" w14:paraId="2C8253F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9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B2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B04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D60C0D" w:rsidRPr="008C3617" w14:paraId="6703544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167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F4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ИНН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B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D60C0D" w:rsidRPr="008C3617" w14:paraId="6071F01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CA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24C" w14:textId="77777777" w:rsidR="00D60C0D" w:rsidRPr="005F3FE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8C3617">
              <w:rPr>
                <w:rFonts w:ascii="Times New Roman" w:eastAsia="Calibri" w:hAnsi="Times New Roman" w:cs="Times New Roman"/>
              </w:rPr>
              <w:t>дрес</w:t>
            </w:r>
            <w:r>
              <w:rPr>
                <w:rFonts w:ascii="Times New Roman" w:eastAsia="Calibri" w:hAnsi="Times New Roman" w:cs="Times New Roman"/>
              </w:rPr>
              <w:t xml:space="preserve"> местонахождения</w:t>
            </w:r>
          </w:p>
          <w:p w14:paraId="27EA9BD5" w14:textId="77777777" w:rsidR="00D60C0D" w:rsidRPr="005F3FE7" w:rsidRDefault="00D60C0D" w:rsidP="0071250F">
            <w:pPr>
              <w:rPr>
                <w:rFonts w:ascii="Times New Roman" w:eastAsia="Calibri" w:hAnsi="Times New Roman" w:cs="Times New Roman"/>
              </w:rPr>
            </w:pPr>
          </w:p>
          <w:p w14:paraId="6E68F545" w14:textId="77777777" w:rsidR="00D60C0D" w:rsidRPr="005F3FE7" w:rsidRDefault="00D60C0D" w:rsidP="0071250F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F6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B9517E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B9517E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D60C0D" w:rsidRPr="008C3617" w14:paraId="6BC2594A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CD3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EEA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CB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B9517E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B9517E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D60C0D" w:rsidRPr="008C3617" w14:paraId="03E0A13E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E867BE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Основной заказчик</w:t>
            </w:r>
          </w:p>
        </w:tc>
      </w:tr>
      <w:tr w:rsidR="00D60C0D" w:rsidRPr="008C3617" w14:paraId="3551DC2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A5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62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B75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D60C0D" w:rsidRPr="008C3617" w14:paraId="6C170DD8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06B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7B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ИНН основного заказчика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C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D60C0D" w:rsidRPr="008C3617" w14:paraId="4809641E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7AFB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D60C0D" w:rsidRPr="008C3617" w14:paraId="063D3BFA" w14:textId="77777777" w:rsidTr="0071250F">
        <w:tc>
          <w:tcPr>
            <w:tcW w:w="568" w:type="dxa"/>
          </w:tcPr>
          <w:p w14:paraId="2B52A41F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1C6F0F35" w14:textId="77777777" w:rsidR="00D60C0D" w:rsidRPr="002037E9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ФИО ответственного</w:t>
            </w:r>
          </w:p>
        </w:tc>
        <w:tc>
          <w:tcPr>
            <w:tcW w:w="5023" w:type="dxa"/>
          </w:tcPr>
          <w:p w14:paraId="6BA724D7" w14:textId="376EF2AB" w:rsidR="00D60C0D" w:rsidRPr="008C3617" w:rsidRDefault="00B03B8A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Филимонов Сергей Владимирович</w:t>
            </w:r>
          </w:p>
        </w:tc>
      </w:tr>
      <w:tr w:rsidR="00D60C0D" w:rsidRPr="008C3617" w14:paraId="59C84DF4" w14:textId="77777777" w:rsidTr="0071250F">
        <w:trPr>
          <w:trHeight w:val="339"/>
        </w:trPr>
        <w:tc>
          <w:tcPr>
            <w:tcW w:w="568" w:type="dxa"/>
          </w:tcPr>
          <w:p w14:paraId="7632A0A3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F497D9C" w14:textId="77777777" w:rsidR="00D60C0D" w:rsidRPr="002037E9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023" w:type="dxa"/>
          </w:tcPr>
          <w:p w14:paraId="11648ED5" w14:textId="17EC0F16" w:rsidR="00D60C0D" w:rsidRPr="008C3617" w:rsidRDefault="00B03B8A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 (495) 777-11-77 доб. 1049</w:t>
            </w:r>
          </w:p>
        </w:tc>
      </w:tr>
      <w:tr w:rsidR="00D60C0D" w:rsidRPr="008C3617" w14:paraId="3765671B" w14:textId="77777777" w:rsidTr="0071250F">
        <w:tc>
          <w:tcPr>
            <w:tcW w:w="568" w:type="dxa"/>
          </w:tcPr>
          <w:p w14:paraId="74637BE7" w14:textId="77777777" w:rsidR="00D60C0D" w:rsidRPr="00B03B8A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27954D32" w14:textId="77777777" w:rsidR="00D60C0D" w:rsidRPr="002037E9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037E9">
              <w:rPr>
                <w:rFonts w:ascii="Times New Roman" w:eastAsia="Calibri" w:hAnsi="Times New Roman" w:cs="Times New Roman"/>
              </w:rPr>
              <w:t>-</w:t>
            </w:r>
            <w:r w:rsidRPr="002037E9">
              <w:rPr>
                <w:rFonts w:ascii="Times New Roman" w:eastAsia="Calibri" w:hAnsi="Times New Roman" w:cs="Times New Roman"/>
                <w:lang w:val="en-US"/>
              </w:rPr>
              <w:t>mail</w:t>
            </w:r>
          </w:p>
        </w:tc>
        <w:tc>
          <w:tcPr>
            <w:tcW w:w="5023" w:type="dxa"/>
          </w:tcPr>
          <w:p w14:paraId="25BF4FCE" w14:textId="1991E447" w:rsidR="00D60C0D" w:rsidRPr="00692238" w:rsidRDefault="005D1B0C" w:rsidP="0071250F">
            <w:pPr>
              <w:pStyle w:val="af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8" w:history="1">
              <w:r w:rsidR="00232473" w:rsidRPr="00010D9D">
                <w:rPr>
                  <w:rStyle w:val="aff3"/>
                  <w:rFonts w:ascii="Times New Roman" w:eastAsia="Calibri" w:hAnsi="Times New Roman"/>
                  <w:sz w:val="22"/>
                  <w:szCs w:val="22"/>
                  <w:lang w:val="en-US"/>
                </w:rPr>
                <w:t>Filimonov</w:t>
              </w:r>
              <w:r w:rsidR="00232473" w:rsidRPr="00010D9D">
                <w:rPr>
                  <w:rStyle w:val="aff3"/>
                  <w:rFonts w:ascii="Times New Roman" w:eastAsia="Calibri" w:hAnsi="Times New Roman" w:cstheme="minorBidi"/>
                  <w:sz w:val="22"/>
                  <w:szCs w:val="22"/>
                </w:rPr>
                <w:t>@maritimebank.com</w:t>
              </w:r>
            </w:hyperlink>
            <w:r w:rsidR="00D60C0D" w:rsidRPr="0069223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8314568" w14:textId="77777777" w:rsidR="00D60C0D" w:rsidRPr="008C3617" w:rsidRDefault="00D60C0D" w:rsidP="00D60C0D">
      <w:pPr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tblpX="-322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946"/>
        <w:gridCol w:w="6"/>
      </w:tblGrid>
      <w:tr w:rsidR="00D60C0D" w:rsidRPr="008C3617" w14:paraId="39AF619C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25409561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Лот « Наименование лота»</w:t>
            </w:r>
          </w:p>
        </w:tc>
      </w:tr>
      <w:tr w:rsidR="00D60C0D" w:rsidRPr="008C3617" w14:paraId="752652B7" w14:textId="77777777" w:rsidTr="0071250F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1840806E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56" w:type="dxa"/>
            <w:gridSpan w:val="2"/>
            <w:shd w:val="clear" w:color="auto" w:fill="8DB3E2" w:themeFill="text2" w:themeFillTint="66"/>
          </w:tcPr>
          <w:p w14:paraId="7D8BBEDE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 xml:space="preserve">Информация о лоте </w:t>
            </w:r>
          </w:p>
        </w:tc>
      </w:tr>
      <w:tr w:rsidR="00D60C0D" w:rsidRPr="008C3617" w14:paraId="0B33E077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5A403149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6BAFB2A1" w14:textId="77777777" w:rsidR="00D60C0D" w:rsidRPr="00806492" w:rsidRDefault="00D60C0D" w:rsidP="0071250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06492">
              <w:rPr>
                <w:rFonts w:ascii="Times New Roman" w:eastAsia="Calibri" w:hAnsi="Times New Roman" w:cs="Times New Roman"/>
              </w:rPr>
              <w:t>Наименование лота</w:t>
            </w:r>
          </w:p>
        </w:tc>
        <w:tc>
          <w:tcPr>
            <w:tcW w:w="6946" w:type="dxa"/>
          </w:tcPr>
          <w:p w14:paraId="715BAB1E" w14:textId="27FADC57" w:rsidR="00F75EBB" w:rsidRPr="002037E9" w:rsidRDefault="00D60C0D" w:rsidP="00251A1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услуги по уборке помещений Банка – комплексн</w:t>
            </w:r>
            <w:r w:rsidR="00251A1E" w:rsidRPr="002037E9">
              <w:rPr>
                <w:rFonts w:ascii="Times New Roman" w:eastAsia="Calibri" w:hAnsi="Times New Roman" w:cs="Times New Roman"/>
              </w:rPr>
              <w:t>ая</w:t>
            </w:r>
            <w:r w:rsidRPr="002037E9">
              <w:rPr>
                <w:rFonts w:ascii="Times New Roman" w:eastAsia="Calibri" w:hAnsi="Times New Roman" w:cs="Times New Roman"/>
              </w:rPr>
              <w:t xml:space="preserve"> </w:t>
            </w:r>
            <w:r w:rsidR="00251A1E" w:rsidRPr="002037E9">
              <w:rPr>
                <w:rFonts w:ascii="Times New Roman" w:eastAsia="Calibri" w:hAnsi="Times New Roman" w:cs="Times New Roman"/>
              </w:rPr>
              <w:t>уборка</w:t>
            </w:r>
            <w:r w:rsidRPr="002037E9">
              <w:rPr>
                <w:rFonts w:ascii="Times New Roman" w:eastAsia="Calibri" w:hAnsi="Times New Roman" w:cs="Times New Roman"/>
              </w:rPr>
              <w:t xml:space="preserve"> помещений </w:t>
            </w:r>
            <w:r w:rsidR="00F75EBB" w:rsidRPr="002037E9">
              <w:rPr>
                <w:rFonts w:ascii="Times New Roman" w:eastAsia="Calibri" w:hAnsi="Times New Roman" w:cs="Times New Roman"/>
              </w:rPr>
              <w:t>в городах:</w:t>
            </w:r>
          </w:p>
          <w:p w14:paraId="749C824F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1. г. Владивосток,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 78 Б</w:t>
            </w:r>
          </w:p>
          <w:p w14:paraId="333FF82D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2. г. Волгоград, пр-т имени В.И. Ленина, д. 51</w:t>
            </w:r>
          </w:p>
          <w:p w14:paraId="3820AA58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3. г. Калининград, ул. Театральная, д. 35</w:t>
            </w:r>
          </w:p>
          <w:p w14:paraId="5833BD32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4. г. Мурманск, ул. Карла Маркса, д. 30</w:t>
            </w:r>
          </w:p>
          <w:p w14:paraId="53EE0F17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5. г. Мурманск, ул. Шмидта, д. 43</w:t>
            </w:r>
          </w:p>
          <w:p w14:paraId="6EC5BCB8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6. г. Нижний Новгород, ул. Родионова, д. 192, корп. 2</w:t>
            </w:r>
          </w:p>
          <w:p w14:paraId="32E5D71B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7. г. Новороссийск,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 5</w:t>
            </w:r>
          </w:p>
          <w:p w14:paraId="3679EED1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8. г. Санкт-Петербург,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 5</w:t>
            </w:r>
          </w:p>
          <w:p w14:paraId="7ECB90C1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9. г. Санкт-Петербург,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 8, лит. Б, помещение 34Н</w:t>
            </w:r>
          </w:p>
          <w:p w14:paraId="4E64C705" w14:textId="273F6B3B" w:rsidR="00D60C0D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в соответствии с приложенными ТЗ и спецификацией </w:t>
            </w:r>
          </w:p>
        </w:tc>
      </w:tr>
      <w:tr w:rsidR="00D60C0D" w:rsidRPr="008C3617" w14:paraId="5C827730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6036D9F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3353F2E7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6946" w:type="dxa"/>
          </w:tcPr>
          <w:p w14:paraId="76B17CDF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1. Российская Федерация, 690001, Приморский край, г. Владивосток,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 xml:space="preserve">, д.78Б2; </w:t>
            </w:r>
          </w:p>
          <w:p w14:paraId="121064C9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2. Российская Федерация, 400005, г. Волгоград,</w:t>
            </w:r>
          </w:p>
          <w:p w14:paraId="19F72A8B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пр-т имени В.И. Ленина, д.51;</w:t>
            </w:r>
          </w:p>
          <w:p w14:paraId="3A27E0D3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3. Российская Федерация, 236006, г. Калининград,</w:t>
            </w:r>
          </w:p>
          <w:p w14:paraId="26E8DFB0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ул. Театральная, д.35; </w:t>
            </w:r>
          </w:p>
          <w:p w14:paraId="4EDA1F08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4. Российская Федерация, 183038, г. Мурманск,</w:t>
            </w:r>
          </w:p>
          <w:p w14:paraId="20E5434F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ул. Карла Маркса, д.30; </w:t>
            </w:r>
          </w:p>
          <w:p w14:paraId="1653F988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5. Российская Федерация, 183038, г. Мурманск,</w:t>
            </w:r>
          </w:p>
          <w:p w14:paraId="2E9882FD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ул. Шмидта, д.43;</w:t>
            </w:r>
          </w:p>
          <w:p w14:paraId="2BE600AC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6. Российская Федерация, 603093, г. Нижний Новгород,</w:t>
            </w:r>
          </w:p>
          <w:p w14:paraId="31B49B61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ул. Родионова, д.192, корп.2; </w:t>
            </w:r>
          </w:p>
          <w:p w14:paraId="78B9AA5B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>7. Российская Федерация, 353900, г. Новороссийск,</w:t>
            </w:r>
          </w:p>
          <w:p w14:paraId="05C96843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Леднева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д.5;</w:t>
            </w:r>
          </w:p>
          <w:p w14:paraId="1AB187EB" w14:textId="77777777" w:rsidR="00F75EBB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t xml:space="preserve">8. Российская Федерация, г. Санкт-Петербург,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Гапсальская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 5</w:t>
            </w:r>
          </w:p>
          <w:p w14:paraId="369A6787" w14:textId="27B7F0FA" w:rsidR="00D60C0D" w:rsidRPr="002037E9" w:rsidRDefault="00F75EBB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2037E9">
              <w:rPr>
                <w:rFonts w:ascii="Times New Roman" w:eastAsia="Calibri" w:hAnsi="Times New Roman" w:cs="Times New Roman"/>
              </w:rPr>
              <w:lastRenderedPageBreak/>
              <w:t xml:space="preserve">9. Российская Федерация, 191028, г. Санкт-Петербург, ул. </w:t>
            </w:r>
            <w:proofErr w:type="spellStart"/>
            <w:r w:rsidRPr="002037E9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Pr="002037E9">
              <w:rPr>
                <w:rFonts w:ascii="Times New Roman" w:eastAsia="Calibri" w:hAnsi="Times New Roman" w:cs="Times New Roman"/>
              </w:rPr>
              <w:t>, д.8, литера Б, помещение 34-Н.</w:t>
            </w:r>
          </w:p>
        </w:tc>
      </w:tr>
      <w:tr w:rsidR="00D60C0D" w:rsidRPr="008C3617" w14:paraId="44B10D67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142361C7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2C6AD401" w14:textId="6AB67E62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Дата </w:t>
            </w:r>
            <w:r w:rsidR="00BC5CD3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начала оказания услуг</w:t>
            </w:r>
          </w:p>
        </w:tc>
        <w:tc>
          <w:tcPr>
            <w:tcW w:w="6946" w:type="dxa"/>
          </w:tcPr>
          <w:p w14:paraId="1953F37F" w14:textId="0D4A290B" w:rsidR="00D60C0D" w:rsidRPr="001F107B" w:rsidRDefault="00D60C0D" w:rsidP="00251A1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26C81">
              <w:rPr>
                <w:rFonts w:ascii="Times New Roman" w:eastAsia="Calibri" w:hAnsi="Times New Roman" w:cs="Times New Roman"/>
              </w:rPr>
              <w:t xml:space="preserve">В течение </w:t>
            </w:r>
            <w:r w:rsidR="00251A1E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251A1E">
              <w:rPr>
                <w:rFonts w:ascii="Times New Roman" w:eastAsia="Calibri" w:hAnsi="Times New Roman" w:cs="Times New Roman"/>
              </w:rPr>
              <w:t>десяти</w:t>
            </w:r>
            <w:r>
              <w:rPr>
                <w:rFonts w:ascii="Times New Roman" w:eastAsia="Calibri" w:hAnsi="Times New Roman" w:cs="Times New Roman"/>
              </w:rPr>
              <w:t>) рабочих дней</w:t>
            </w:r>
            <w:r w:rsidRPr="00B26C81">
              <w:rPr>
                <w:rFonts w:ascii="Times New Roman" w:eastAsia="Calibri" w:hAnsi="Times New Roman" w:cs="Times New Roman"/>
              </w:rPr>
              <w:t xml:space="preserve"> с момента заключения договора</w:t>
            </w:r>
          </w:p>
        </w:tc>
      </w:tr>
      <w:tr w:rsidR="00D60C0D" w:rsidRPr="008C3617" w14:paraId="50624EE1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575C001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7F7C136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Адрес и детали </w:t>
            </w:r>
          </w:p>
        </w:tc>
        <w:tc>
          <w:tcPr>
            <w:tcW w:w="6946" w:type="dxa"/>
          </w:tcPr>
          <w:p w14:paraId="56010DDD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Федерация, </w:t>
            </w:r>
            <w:r w:rsidRPr="00B9517E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B9517E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B9517E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17DC103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ежедневно по условиям Технического задания и Спецификации</w:t>
            </w:r>
          </w:p>
        </w:tc>
      </w:tr>
      <w:tr w:rsidR="00D60C0D" w:rsidRPr="008C3617" w14:paraId="12048057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6678EFD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489527AD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Условия оплаты </w:t>
            </w:r>
          </w:p>
        </w:tc>
        <w:tc>
          <w:tcPr>
            <w:tcW w:w="6946" w:type="dxa"/>
          </w:tcPr>
          <w:p w14:paraId="1D1FF044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06492">
              <w:rPr>
                <w:rFonts w:ascii="Times New Roman" w:eastAsia="Calibri" w:hAnsi="Times New Roman" w:cs="Times New Roman"/>
              </w:rPr>
              <w:t>плата безналичным ра</w:t>
            </w:r>
            <w:r w:rsidRPr="005B790B">
              <w:rPr>
                <w:rFonts w:ascii="Times New Roman" w:eastAsia="Calibri" w:hAnsi="Times New Roman" w:cs="Times New Roman"/>
              </w:rPr>
              <w:t xml:space="preserve">счетом в рублях по </w:t>
            </w:r>
            <w:r>
              <w:rPr>
                <w:rFonts w:ascii="Times New Roman" w:eastAsia="Calibri" w:hAnsi="Times New Roman" w:cs="Times New Roman"/>
              </w:rPr>
              <w:t>курсу ЦБ на дату оплаты по счету.</w:t>
            </w:r>
          </w:p>
          <w:p w14:paraId="6D512110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Ежемесячно.</w:t>
            </w:r>
          </w:p>
          <w:p w14:paraId="5C6E6423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Постоплата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60C0D" w:rsidRPr="008C3617" w14:paraId="1C3C2A0B" w14:textId="77777777" w:rsidTr="00014BDD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51BC331D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C01D180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Выбор нескольких победителей</w:t>
            </w:r>
          </w:p>
        </w:tc>
        <w:tc>
          <w:tcPr>
            <w:tcW w:w="6946" w:type="dxa"/>
          </w:tcPr>
          <w:p w14:paraId="2CCEFFE8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0D95D45C" w14:textId="77777777" w:rsidTr="00014BDD">
        <w:trPr>
          <w:gridAfter w:val="1"/>
          <w:wAfter w:w="6" w:type="dxa"/>
        </w:trPr>
        <w:tc>
          <w:tcPr>
            <w:tcW w:w="562" w:type="dxa"/>
            <w:vMerge/>
          </w:tcPr>
          <w:p w14:paraId="4B25BBC4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</w:tcPr>
          <w:p w14:paraId="01A12AE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EF73AC2" w14:textId="77777777" w:rsidR="00D60C0D" w:rsidRPr="00BB34B4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BB34B4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5627EE40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48008F0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587BA0D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Начальная максимальная цена</w:t>
            </w:r>
          </w:p>
        </w:tc>
        <w:tc>
          <w:tcPr>
            <w:tcW w:w="6946" w:type="dxa"/>
          </w:tcPr>
          <w:p w14:paraId="19D687E4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06492">
              <w:rPr>
                <w:rFonts w:ascii="Times New Roman" w:eastAsia="Calibri" w:hAnsi="Times New Roman" w:cs="Times New Roman"/>
              </w:rPr>
              <w:t>Без указания цены</w:t>
            </w:r>
          </w:p>
        </w:tc>
      </w:tr>
      <w:tr w:rsidR="00D60C0D" w:rsidRPr="008C3617" w14:paraId="5BFFAFE1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54EBDE79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77C29DE6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</w:t>
            </w:r>
          </w:p>
        </w:tc>
        <w:tc>
          <w:tcPr>
            <w:tcW w:w="6946" w:type="dxa"/>
          </w:tcPr>
          <w:p w14:paraId="00306783" w14:textId="77777777" w:rsidR="00D60C0D" w:rsidRPr="005B790B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Рубль РФ</w:t>
            </w:r>
          </w:p>
        </w:tc>
      </w:tr>
      <w:tr w:rsidR="00D60C0D" w:rsidRPr="008C3617" w14:paraId="622386D3" w14:textId="77777777" w:rsidTr="00014BDD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7B0B39C8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8B49D3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 учетом НДС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4007F61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790F3AB6" w14:textId="77777777" w:rsidTr="00014BDD">
        <w:trPr>
          <w:gridAfter w:val="1"/>
          <w:wAfter w:w="6" w:type="dxa"/>
          <w:trHeight w:val="116"/>
        </w:trPr>
        <w:tc>
          <w:tcPr>
            <w:tcW w:w="562" w:type="dxa"/>
            <w:vMerge/>
          </w:tcPr>
          <w:p w14:paraId="07F83DA6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</w:tcPr>
          <w:p w14:paraId="5961B97B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14:paraId="15159C0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06492" w14:paraId="1C17F0FC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584C629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056EE1BF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06492">
              <w:rPr>
                <w:rFonts w:ascii="Times New Roman" w:eastAsia="Calibri" w:hAnsi="Times New Roman" w:cs="Times New Roman"/>
              </w:rPr>
              <w:t>Категория ОКПД2</w:t>
            </w:r>
          </w:p>
        </w:tc>
        <w:tc>
          <w:tcPr>
            <w:tcW w:w="6946" w:type="dxa"/>
          </w:tcPr>
          <w:p w14:paraId="09D71A48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111F73">
              <w:rPr>
                <w:rFonts w:ascii="Times New Roman" w:eastAsia="Calibri" w:hAnsi="Times New Roman" w:cs="Times New Roman"/>
              </w:rPr>
              <w:t>81.21.10 – услуги по уборке</w:t>
            </w:r>
          </w:p>
        </w:tc>
      </w:tr>
      <w:tr w:rsidR="00D60C0D" w:rsidRPr="008C3617" w14:paraId="1DD8449A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5D84A93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455BBF1A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Ед. измерения</w:t>
            </w:r>
          </w:p>
        </w:tc>
        <w:tc>
          <w:tcPr>
            <w:tcW w:w="6946" w:type="dxa"/>
          </w:tcPr>
          <w:p w14:paraId="6BBF1D69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726FA1DE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0CCC7A60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1B7F71B8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</w:t>
            </w:r>
          </w:p>
        </w:tc>
        <w:tc>
          <w:tcPr>
            <w:tcW w:w="6946" w:type="dxa"/>
          </w:tcPr>
          <w:p w14:paraId="033A663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1EC3206E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3FA1BEB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3B1DF64D" w14:textId="77777777" w:rsidR="00D60C0D" w:rsidRPr="001F107B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0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Список документов по лоту</w:t>
            </w:r>
          </w:p>
        </w:tc>
        <w:tc>
          <w:tcPr>
            <w:tcW w:w="6946" w:type="dxa"/>
          </w:tcPr>
          <w:p w14:paraId="077ECBEE" w14:textId="77777777" w:rsidR="00D60C0D" w:rsidRPr="001F107B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Техническое</w:t>
            </w:r>
            <w:proofErr w:type="spellEnd"/>
            <w:r w:rsidRPr="001F1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задание</w:t>
            </w:r>
            <w:proofErr w:type="spellEnd"/>
          </w:p>
          <w:p w14:paraId="266228C7" w14:textId="1ED42389" w:rsidR="00D60C0D" w:rsidRPr="00164176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Спецификация</w:t>
            </w:r>
            <w:proofErr w:type="spellEnd"/>
            <w:r w:rsidR="00164176">
              <w:rPr>
                <w:rFonts w:ascii="Times New Roman" w:eastAsia="Calibri" w:hAnsi="Times New Roman" w:cs="Times New Roman"/>
              </w:rPr>
              <w:t xml:space="preserve"> с приложением</w:t>
            </w:r>
          </w:p>
        </w:tc>
      </w:tr>
      <w:tr w:rsidR="00D60C0D" w:rsidRPr="008C3617" w14:paraId="5F9CCC53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3EBFD009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Дополнительные требования</w:t>
            </w:r>
          </w:p>
        </w:tc>
      </w:tr>
      <w:tr w:rsidR="00D60C0D" w:rsidRPr="008C3617" w14:paraId="56DD83A9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1D576AF0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3DAE4A6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1</w:t>
            </w:r>
          </w:p>
        </w:tc>
        <w:tc>
          <w:tcPr>
            <w:tcW w:w="6946" w:type="dxa"/>
          </w:tcPr>
          <w:p w14:paraId="62697416" w14:textId="761B596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8763E">
              <w:rPr>
                <w:rFonts w:ascii="Times New Roman" w:eastAsia="Calibri" w:hAnsi="Times New Roman" w:cs="Times New Roman"/>
              </w:rPr>
              <w:t xml:space="preserve">Требования, предъявляемые к поставщику (подрядчику, исполнителю): </w:t>
            </w:r>
          </w:p>
          <w:p w14:paraId="1241C287" w14:textId="47F867E8" w:rsidR="00BC5CD3" w:rsidRDefault="00BC5CD3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4345C">
              <w:rPr>
                <w:rFonts w:ascii="Times New Roman" w:eastAsia="Calibri" w:hAnsi="Times New Roman" w:cs="Times New Roman"/>
              </w:rPr>
              <w:t>наличие персонала в городах согласно ТЗ</w:t>
            </w:r>
          </w:p>
          <w:p w14:paraId="029756F3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-специально обученный и сертифицированный персонал, оформленный по ТК РФ;</w:t>
            </w:r>
          </w:p>
          <w:p w14:paraId="02EF4B6C" w14:textId="6372D945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общее количество </w:t>
            </w:r>
            <w:r w:rsidR="00232473">
              <w:rPr>
                <w:rFonts w:ascii="Times New Roman" w:eastAsia="Calibri" w:hAnsi="Times New Roman" w:cs="Times New Roman"/>
              </w:rPr>
              <w:t xml:space="preserve">задействованного персонала – </w:t>
            </w:r>
            <w:r w:rsidR="00232473" w:rsidRPr="002037E9">
              <w:rPr>
                <w:rFonts w:ascii="Times New Roman" w:eastAsia="Calibri" w:hAnsi="Times New Roman" w:cs="Times New Roman"/>
              </w:rPr>
              <w:t xml:space="preserve">1 </w:t>
            </w:r>
            <w:r w:rsidRPr="002037E9">
              <w:rPr>
                <w:rFonts w:ascii="Times New Roman" w:eastAsia="Calibri" w:hAnsi="Times New Roman" w:cs="Times New Roman"/>
              </w:rPr>
              <w:t>человек</w:t>
            </w:r>
            <w:r w:rsidR="00A446D4">
              <w:rPr>
                <w:rFonts w:ascii="Times New Roman" w:eastAsia="Calibri" w:hAnsi="Times New Roman" w:cs="Times New Roman"/>
              </w:rPr>
              <w:t>, обеспеченный</w:t>
            </w:r>
            <w:r>
              <w:rPr>
                <w:rFonts w:ascii="Times New Roman" w:eastAsia="Calibri" w:hAnsi="Times New Roman" w:cs="Times New Roman"/>
              </w:rPr>
              <w:t xml:space="preserve"> форменной одеждой;</w:t>
            </w:r>
          </w:p>
          <w:p w14:paraId="312D28FB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контроль выполнения обязательств выполняется менеджером объекта (1 человек), всегда доступным для оперативной связи по моб тел;</w:t>
            </w:r>
          </w:p>
          <w:p w14:paraId="2C89FF3F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наличие следующих видов профессионального оборудования и инвентаря: пылесос для сухой уборки, пылесос для влажной уборки, ротор, тележки уборочные, уборочный инвентарь, расходные материалы</w:t>
            </w:r>
          </w:p>
          <w:p w14:paraId="4511CC7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профессиональные высококачественные и безвредные химические средства, спецодежда</w:t>
            </w:r>
          </w:p>
        </w:tc>
      </w:tr>
      <w:tr w:rsidR="00D60C0D" w:rsidRPr="008C3617" w14:paraId="369997BE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0B10DE76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2133163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2</w:t>
            </w:r>
          </w:p>
        </w:tc>
        <w:tc>
          <w:tcPr>
            <w:tcW w:w="6946" w:type="dxa"/>
          </w:tcPr>
          <w:p w14:paraId="3FE7B1B7" w14:textId="77777777" w:rsidR="00D60C0D" w:rsidRPr="003A56E8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3A56E8">
              <w:rPr>
                <w:rFonts w:ascii="Times New Roman" w:eastAsia="Calibri" w:hAnsi="Times New Roman" w:cs="Times New Roman"/>
              </w:rPr>
              <w:t>Участник обязуется сохранять цены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A56E8">
              <w:rPr>
                <w:rFonts w:ascii="Times New Roman" w:eastAsia="Calibri" w:hAnsi="Times New Roman" w:cs="Times New Roman"/>
              </w:rPr>
              <w:t xml:space="preserve"> указанные в своем предложении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A56E8">
              <w:rPr>
                <w:rFonts w:ascii="Times New Roman" w:eastAsia="Calibri" w:hAnsi="Times New Roman" w:cs="Times New Roman"/>
              </w:rPr>
              <w:t xml:space="preserve"> на весь период действия договора без фиксации каких-либо гарантированных объемов </w:t>
            </w:r>
            <w:r>
              <w:rPr>
                <w:rFonts w:ascii="Times New Roman" w:eastAsia="Calibri" w:hAnsi="Times New Roman" w:cs="Times New Roman"/>
              </w:rPr>
              <w:t>оказания услуг</w:t>
            </w:r>
            <w:r w:rsidRPr="003A56E8">
              <w:rPr>
                <w:rFonts w:ascii="Times New Roman" w:eastAsia="Calibri" w:hAnsi="Times New Roman" w:cs="Times New Roman"/>
              </w:rPr>
              <w:t xml:space="preserve"> от Заказчика.</w:t>
            </w:r>
          </w:p>
        </w:tc>
      </w:tr>
      <w:tr w:rsidR="00D60C0D" w:rsidRPr="008C3617" w14:paraId="5506FB66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3D5F1AD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049529CF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Требование 3</w:t>
            </w:r>
          </w:p>
        </w:tc>
        <w:tc>
          <w:tcPr>
            <w:tcW w:w="6946" w:type="dxa"/>
          </w:tcPr>
          <w:p w14:paraId="6971A82A" w14:textId="3EA5F4B5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стоимость услуг включены затраты на ФОТ (в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r w:rsidR="002324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ч</w:t>
            </w:r>
            <w:proofErr w:type="spellEnd"/>
            <w:r w:rsidR="002324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страховые отчисления), амортизация оборудования и инвентаря, спецодежды, расходные материалы и моющие средства для уборки, на обслуживание и замену грязезащитных ковриков, накладные и транспортные расходы.</w:t>
            </w:r>
          </w:p>
          <w:p w14:paraId="25E0324C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Своевременная замена персонала (на время отпуска, болезни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проч</w:t>
            </w:r>
            <w:proofErr w:type="spellEnd"/>
            <w:r>
              <w:rPr>
                <w:rFonts w:ascii="Times New Roman" w:eastAsia="Calibri" w:hAnsi="Times New Roman" w:cs="Times New Roman"/>
              </w:rPr>
              <w:t>), решение кадровых вопросов</w:t>
            </w:r>
            <w:r w:rsidR="00251A1E">
              <w:rPr>
                <w:rFonts w:ascii="Times New Roman" w:eastAsia="Calibri" w:hAnsi="Times New Roman" w:cs="Times New Roman"/>
              </w:rPr>
              <w:t>.</w:t>
            </w:r>
          </w:p>
          <w:p w14:paraId="484D356A" w14:textId="0AD2ECC8" w:rsidR="00251A1E" w:rsidRPr="003A56E8" w:rsidRDefault="00251A1E" w:rsidP="00251A1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генеральной уборки помещений при начале работ по договору.</w:t>
            </w:r>
          </w:p>
        </w:tc>
      </w:tr>
      <w:tr w:rsidR="00D60C0D" w:rsidRPr="008C3617" w14:paraId="5E4213C3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07E7545F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509C6B98" w14:textId="77777777" w:rsidR="00D60C0D" w:rsidRDefault="00D60C0D" w:rsidP="0071250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4</w:t>
            </w:r>
          </w:p>
        </w:tc>
        <w:tc>
          <w:tcPr>
            <w:tcW w:w="6946" w:type="dxa"/>
          </w:tcPr>
          <w:p w14:paraId="1BD89112" w14:textId="77777777" w:rsidR="00D60C0D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минимального заказа выезда мобильной бригады для выполнения специализированных работ</w:t>
            </w:r>
          </w:p>
        </w:tc>
      </w:tr>
      <w:tr w:rsidR="00D60C0D" w:rsidRPr="008C3617" w14:paraId="2EB4DAA8" w14:textId="77777777" w:rsidTr="00014BDD">
        <w:trPr>
          <w:gridAfter w:val="1"/>
          <w:wAfter w:w="6" w:type="dxa"/>
        </w:trPr>
        <w:tc>
          <w:tcPr>
            <w:tcW w:w="562" w:type="dxa"/>
          </w:tcPr>
          <w:p w14:paraId="27FD10D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14:paraId="327B91EC" w14:textId="77777777" w:rsidR="00D60C0D" w:rsidRPr="00EC7D28" w:rsidRDefault="00D60C0D" w:rsidP="0071250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Требование 5</w:t>
            </w:r>
          </w:p>
        </w:tc>
        <w:tc>
          <w:tcPr>
            <w:tcW w:w="6946" w:type="dxa"/>
          </w:tcPr>
          <w:p w14:paraId="4999DCB5" w14:textId="77777777" w:rsidR="00D60C0D" w:rsidRPr="003A56E8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Наименьшая цена</w:t>
            </w:r>
          </w:p>
        </w:tc>
      </w:tr>
      <w:tr w:rsidR="00D60C0D" w:rsidRPr="008C3617" w14:paraId="6F9DA52E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6B351CC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 xml:space="preserve">Товары/Работы и Услуги </w:t>
            </w:r>
          </w:p>
        </w:tc>
      </w:tr>
      <w:tr w:rsidR="00D60C0D" w:rsidRPr="008C3617" w14:paraId="576056C8" w14:textId="77777777" w:rsidTr="0071250F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0DD6BA0B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9356" w:type="dxa"/>
            <w:gridSpan w:val="2"/>
          </w:tcPr>
          <w:tbl>
            <w:tblPr>
              <w:tblpPr w:leftFromText="180" w:rightFromText="180" w:vertAnchor="text" w:tblpX="-327" w:tblpY="1"/>
              <w:tblOverlap w:val="never"/>
              <w:tblW w:w="9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0"/>
              <w:gridCol w:w="3828"/>
              <w:gridCol w:w="4961"/>
            </w:tblGrid>
            <w:tr w:rsidR="00D60C0D" w:rsidRPr="00BC5CD3" w14:paraId="5DBE17A2" w14:textId="77777777" w:rsidTr="00341CC7">
              <w:tc>
                <w:tcPr>
                  <w:tcW w:w="680" w:type="dxa"/>
                  <w:shd w:val="clear" w:color="auto" w:fill="8DB3E2" w:themeFill="text2" w:themeFillTint="66"/>
                </w:tcPr>
                <w:p w14:paraId="01ABF3DE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</w:tc>
              <w:tc>
                <w:tcPr>
                  <w:tcW w:w="8789" w:type="dxa"/>
                  <w:gridSpan w:val="2"/>
                  <w:shd w:val="clear" w:color="auto" w:fill="8DB3E2" w:themeFill="text2" w:themeFillTint="66"/>
                </w:tcPr>
                <w:p w14:paraId="3CB74425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ТРУ «Название ТРУ»</w:t>
                  </w:r>
                </w:p>
              </w:tc>
            </w:tr>
            <w:tr w:rsidR="00D60C0D" w:rsidRPr="00BC5CD3" w14:paraId="1464969D" w14:textId="77777777" w:rsidTr="00341CC7">
              <w:tc>
                <w:tcPr>
                  <w:tcW w:w="680" w:type="dxa"/>
                </w:tcPr>
                <w:p w14:paraId="609D8AAD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16DDED1C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961" w:type="dxa"/>
                </w:tcPr>
                <w:p w14:paraId="3EE17E9B" w14:textId="133C4F32" w:rsidR="00286471" w:rsidRPr="00BC5CD3" w:rsidRDefault="00D60C0D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услуги по уборке помещений Банка – комплексное обслуживание помещений </w:t>
                  </w:r>
                  <w:r w:rsidR="00286471" w:rsidRPr="00BC5CD3">
                    <w:rPr>
                      <w:rFonts w:ascii="Times New Roman" w:eastAsia="Calibri" w:hAnsi="Times New Roman" w:cs="Times New Roman"/>
                    </w:rPr>
                    <w:t>в городах:</w:t>
                  </w:r>
                </w:p>
                <w:p w14:paraId="6BC2CF35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1. г. Владивосток, ул. </w:t>
                  </w:r>
                  <w:proofErr w:type="spellStart"/>
                  <w:r w:rsidRPr="00BC5CD3">
                    <w:rPr>
                      <w:rFonts w:ascii="Times New Roman" w:eastAsia="Calibri" w:hAnsi="Times New Roman" w:cs="Times New Roman"/>
                    </w:rPr>
                    <w:t>Светланская</w:t>
                  </w:r>
                  <w:proofErr w:type="spellEnd"/>
                  <w:r w:rsidRPr="00BC5CD3">
                    <w:rPr>
                      <w:rFonts w:ascii="Times New Roman" w:eastAsia="Calibri" w:hAnsi="Times New Roman" w:cs="Times New Roman"/>
                    </w:rPr>
                    <w:t>, д. 78 Б</w:t>
                  </w:r>
                </w:p>
                <w:p w14:paraId="2B94085C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2. г. Волгоград, пр-т имени В.И. Ленина, д. 51</w:t>
                  </w:r>
                </w:p>
                <w:p w14:paraId="69117EAC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3. г. Калининград, ул. Театральная, д. 35</w:t>
                  </w:r>
                </w:p>
                <w:p w14:paraId="5F3570BD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4. г. Мурманск, ул. Карла Маркса, д. 30</w:t>
                  </w:r>
                </w:p>
                <w:p w14:paraId="2032DDDA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5. г. Мурманск, ул. Шмидта, д. 43</w:t>
                  </w:r>
                </w:p>
                <w:p w14:paraId="5A75A9D8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6. г. Нижний Новгород, ул. Родионова, д. 192, корп. 2</w:t>
                  </w:r>
                </w:p>
                <w:p w14:paraId="6F019F67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7. г. Новороссийск, ул. </w:t>
                  </w:r>
                  <w:proofErr w:type="spellStart"/>
                  <w:r w:rsidRPr="00BC5CD3">
                    <w:rPr>
                      <w:rFonts w:ascii="Times New Roman" w:eastAsia="Calibri" w:hAnsi="Times New Roman" w:cs="Times New Roman"/>
                    </w:rPr>
                    <w:t>Леднева</w:t>
                  </w:r>
                  <w:proofErr w:type="spellEnd"/>
                  <w:r w:rsidRPr="00BC5CD3">
                    <w:rPr>
                      <w:rFonts w:ascii="Times New Roman" w:eastAsia="Calibri" w:hAnsi="Times New Roman" w:cs="Times New Roman"/>
                    </w:rPr>
                    <w:t>, д. 5</w:t>
                  </w:r>
                </w:p>
                <w:p w14:paraId="2C4D2DC0" w14:textId="77777777" w:rsidR="00286471" w:rsidRPr="00BC5CD3" w:rsidRDefault="00286471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8. г. Санкт-Петербург, ул. </w:t>
                  </w:r>
                  <w:proofErr w:type="spellStart"/>
                  <w:r w:rsidRPr="00BC5CD3">
                    <w:rPr>
                      <w:rFonts w:ascii="Times New Roman" w:eastAsia="Calibri" w:hAnsi="Times New Roman" w:cs="Times New Roman"/>
                    </w:rPr>
                    <w:t>Гапсальская</w:t>
                  </w:r>
                  <w:proofErr w:type="spellEnd"/>
                  <w:r w:rsidRPr="00BC5CD3">
                    <w:rPr>
                      <w:rFonts w:ascii="Times New Roman" w:eastAsia="Calibri" w:hAnsi="Times New Roman" w:cs="Times New Roman"/>
                    </w:rPr>
                    <w:t>, д. 5</w:t>
                  </w:r>
                </w:p>
                <w:p w14:paraId="059BB4A8" w14:textId="3EEFF42F" w:rsidR="00BC5CD3" w:rsidRPr="00BC5CD3" w:rsidRDefault="00286471" w:rsidP="00197398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9. г. Санкт-Петербург, ул. </w:t>
                  </w:r>
                  <w:proofErr w:type="spellStart"/>
                  <w:r w:rsidRPr="00BC5CD3">
                    <w:rPr>
                      <w:rFonts w:ascii="Times New Roman" w:eastAsia="Calibri" w:hAnsi="Times New Roman" w:cs="Times New Roman"/>
                    </w:rPr>
                    <w:t>Кирочная</w:t>
                  </w:r>
                  <w:proofErr w:type="spellEnd"/>
                  <w:r w:rsidRPr="00BC5CD3">
                    <w:rPr>
                      <w:rFonts w:ascii="Times New Roman" w:eastAsia="Calibri" w:hAnsi="Times New Roman" w:cs="Times New Roman"/>
                    </w:rPr>
                    <w:t>, д. 8, лит. Б, помещение 34Н</w:t>
                  </w:r>
                </w:p>
                <w:p w14:paraId="5ADE11FA" w14:textId="416E34B3" w:rsidR="00D60C0D" w:rsidRPr="00BC5CD3" w:rsidRDefault="00D60C0D" w:rsidP="00286471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в соответствии с приложенной спецификацией</w:t>
                  </w:r>
                  <w:r w:rsidR="00251A1E" w:rsidRPr="00BC5CD3">
                    <w:rPr>
                      <w:rFonts w:ascii="Times New Roman" w:eastAsia="Calibri" w:hAnsi="Times New Roman" w:cs="Times New Roman"/>
                    </w:rPr>
                    <w:t xml:space="preserve"> и приложением</w:t>
                  </w:r>
                </w:p>
              </w:tc>
            </w:tr>
            <w:tr w:rsidR="00D60C0D" w:rsidRPr="00BC5CD3" w14:paraId="35CBCA4A" w14:textId="77777777" w:rsidTr="00341CC7">
              <w:tc>
                <w:tcPr>
                  <w:tcW w:w="680" w:type="dxa"/>
                </w:tcPr>
                <w:p w14:paraId="71F2C300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092FB929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Категория ОКПД 2</w:t>
                  </w:r>
                </w:p>
              </w:tc>
              <w:tc>
                <w:tcPr>
                  <w:tcW w:w="4961" w:type="dxa"/>
                </w:tcPr>
                <w:p w14:paraId="06DF0B93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81.21.10 – услуги по уборке</w:t>
                  </w:r>
                </w:p>
              </w:tc>
            </w:tr>
            <w:tr w:rsidR="00D60C0D" w:rsidRPr="00BC5CD3" w14:paraId="73A8D432" w14:textId="77777777" w:rsidTr="00341CC7">
              <w:tc>
                <w:tcPr>
                  <w:tcW w:w="680" w:type="dxa"/>
                </w:tcPr>
                <w:p w14:paraId="661C4216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65203196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61" w:type="dxa"/>
                </w:tcPr>
                <w:p w14:paraId="1F1B4167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60C0D" w:rsidRPr="00BC5CD3" w14:paraId="4BF8828B" w14:textId="77777777" w:rsidTr="00341CC7">
              <w:tc>
                <w:tcPr>
                  <w:tcW w:w="680" w:type="dxa"/>
                </w:tcPr>
                <w:p w14:paraId="2EE182D1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1C64611F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4961" w:type="dxa"/>
                </w:tcPr>
                <w:p w14:paraId="51EEA9E4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60C0D" w:rsidRPr="00BC5CD3" w14:paraId="441DAECF" w14:textId="77777777" w:rsidTr="00341CC7">
              <w:tc>
                <w:tcPr>
                  <w:tcW w:w="680" w:type="dxa"/>
                </w:tcPr>
                <w:p w14:paraId="17B4EBDC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12C916D7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961" w:type="dxa"/>
                </w:tcPr>
                <w:p w14:paraId="477DE742" w14:textId="77777777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>Без указания цены</w:t>
                  </w:r>
                </w:p>
              </w:tc>
            </w:tr>
            <w:tr w:rsidR="00D60C0D" w:rsidRPr="00BC5CD3" w14:paraId="585A85D8" w14:textId="77777777" w:rsidTr="00341CC7">
              <w:tc>
                <w:tcPr>
                  <w:tcW w:w="680" w:type="dxa"/>
                </w:tcPr>
                <w:p w14:paraId="41C82140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14:paraId="35B07D3A" w14:textId="77777777" w:rsidR="00D60C0D" w:rsidRPr="00BC5CD3" w:rsidRDefault="00D60C0D" w:rsidP="0071250F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BC5CD3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4961" w:type="dxa"/>
                </w:tcPr>
                <w:p w14:paraId="4EC0DFE7" w14:textId="3A18CD6A" w:rsidR="00D60C0D" w:rsidRPr="00BC5CD3" w:rsidRDefault="00D60C0D" w:rsidP="0071250F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BC5CD3">
                    <w:rPr>
                      <w:rFonts w:ascii="Times New Roman" w:eastAsia="Calibri" w:hAnsi="Times New Roman" w:cs="Times New Roman"/>
                    </w:rPr>
                    <w:t xml:space="preserve">Согласно ТЗ и спецификации </w:t>
                  </w:r>
                  <w:r w:rsidR="00251A1E" w:rsidRPr="00BC5CD3">
                    <w:rPr>
                      <w:rFonts w:ascii="Times New Roman" w:eastAsia="Calibri" w:hAnsi="Times New Roman" w:cs="Times New Roman"/>
                    </w:rPr>
                    <w:t xml:space="preserve">с приложением </w:t>
                  </w:r>
                  <w:r w:rsidRPr="00BC5CD3">
                    <w:rPr>
                      <w:rFonts w:ascii="Times New Roman" w:eastAsia="Calibri" w:hAnsi="Times New Roman" w:cs="Times New Roman"/>
                    </w:rPr>
                    <w:t>к лоту</w:t>
                  </w:r>
                </w:p>
              </w:tc>
            </w:tr>
          </w:tbl>
          <w:p w14:paraId="6E51E8E4" w14:textId="77777777" w:rsidR="00D60C0D" w:rsidRPr="00BC5CD3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af2"/>
        <w:tblW w:w="104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30"/>
        <w:gridCol w:w="4842"/>
      </w:tblGrid>
      <w:tr w:rsidR="00D60C0D" w:rsidRPr="008C3617" w14:paraId="006CED5E" w14:textId="77777777" w:rsidTr="00197398">
        <w:trPr>
          <w:trHeight w:val="263"/>
        </w:trPr>
        <w:tc>
          <w:tcPr>
            <w:tcW w:w="5392" w:type="dxa"/>
            <w:tcBorders>
              <w:top w:val="single" w:sz="4" w:space="0" w:color="auto"/>
            </w:tcBorders>
          </w:tcPr>
          <w:p w14:paraId="2D15E686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 xml:space="preserve"> (Должность подписанта)</w:t>
            </w:r>
          </w:p>
        </w:tc>
        <w:tc>
          <w:tcPr>
            <w:tcW w:w="230" w:type="dxa"/>
          </w:tcPr>
          <w:p w14:paraId="3C397A6C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</w:tcPr>
          <w:p w14:paraId="041A4F9D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D60C0D" w:rsidRPr="008C3617" w14:paraId="1879D748" w14:textId="77777777" w:rsidTr="00197398">
        <w:trPr>
          <w:trHeight w:val="263"/>
        </w:trPr>
        <w:tc>
          <w:tcPr>
            <w:tcW w:w="5392" w:type="dxa"/>
            <w:tcBorders>
              <w:top w:val="single" w:sz="4" w:space="0" w:color="auto"/>
            </w:tcBorders>
          </w:tcPr>
          <w:p w14:paraId="77D1230C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0" w:type="dxa"/>
          </w:tcPr>
          <w:p w14:paraId="2D3A72B4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</w:tcPr>
          <w:p w14:paraId="364F3A3C" w14:textId="77777777" w:rsidR="00D60C0D" w:rsidRPr="008C3617" w:rsidRDefault="00D60C0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544A393" w14:textId="77777777" w:rsidR="00D60C0D" w:rsidRPr="008C3617" w:rsidRDefault="00D60C0D" w:rsidP="00D60C0D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7A6DF0" w14:textId="77777777" w:rsidR="000809D0" w:rsidRPr="00D60C0D" w:rsidRDefault="000809D0" w:rsidP="00D60C0D"/>
    <w:sectPr w:rsidR="000809D0" w:rsidRPr="00D60C0D" w:rsidSect="005F3FE7">
      <w:headerReference w:type="default" r:id="rId9"/>
      <w:headerReference w:type="first" r:id="rId10"/>
      <w:footerReference w:type="first" r:id="rId11"/>
      <w:pgSz w:w="11906" w:h="16838"/>
      <w:pgMar w:top="920" w:right="850" w:bottom="1134" w:left="1560" w:header="426" w:footer="8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00C0E" w14:textId="77777777" w:rsidR="00E962EE" w:rsidRDefault="00E962EE" w:rsidP="00C35B77">
      <w:pPr>
        <w:spacing w:line="240" w:lineRule="auto"/>
      </w:pPr>
      <w:r>
        <w:separator/>
      </w:r>
    </w:p>
  </w:endnote>
  <w:endnote w:type="continuationSeparator" w:id="0">
    <w:p w14:paraId="7505B820" w14:textId="77777777" w:rsidR="00E962EE" w:rsidRDefault="00E962EE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DFCC" w14:textId="731B8127" w:rsidR="005F3FE7" w:rsidRDefault="005F3FE7" w:rsidP="005F3FE7">
    <w:pPr>
      <w:pStyle w:val="ab"/>
      <w:tabs>
        <w:tab w:val="left" w:pos="-142"/>
      </w:tabs>
      <w:ind w:left="-142" w:hanging="142"/>
      <w:jc w:val="both"/>
    </w:pPr>
    <w:r w:rsidRPr="008C3617">
      <w:rPr>
        <w:rFonts w:ascii="Times New Roman" w:hAnsi="Times New Roman" w:cs="Times New Roman"/>
        <w:color w:val="FF0000"/>
      </w:rPr>
      <w:t>* Отмечены параметры доступные при условии, что в параметрах процедуры в блоке «Предусмотрен выбор победителя» установлено «Да»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035E" w14:textId="77777777" w:rsidR="00E962EE" w:rsidRDefault="00E962EE" w:rsidP="00C35B77">
      <w:pPr>
        <w:spacing w:line="240" w:lineRule="auto"/>
      </w:pPr>
      <w:r>
        <w:separator/>
      </w:r>
    </w:p>
  </w:footnote>
  <w:footnote w:type="continuationSeparator" w:id="0">
    <w:p w14:paraId="64CDA1E9" w14:textId="77777777" w:rsidR="00E962EE" w:rsidRDefault="00E962EE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F718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2B3C8B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7F28" w14:textId="77777777" w:rsidR="001879CE" w:rsidRPr="00C03450" w:rsidRDefault="00C03450" w:rsidP="00C03450">
    <w:pPr>
      <w:pStyle w:val="a9"/>
    </w:pPr>
    <w:r w:rsidRPr="00C03450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180E16D5" wp14:editId="6F8EAD69">
          <wp:extent cx="1971675" cy="258762"/>
          <wp:effectExtent l="0" t="0" r="0" b="8255"/>
          <wp:docPr id="659495874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31324B9"/>
    <w:multiLevelType w:val="hybridMultilevel"/>
    <w:tmpl w:val="7234B6B8"/>
    <w:lvl w:ilvl="0" w:tplc="0526C000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381"/>
    <w:multiLevelType w:val="hybridMultilevel"/>
    <w:tmpl w:val="BD46DBE2"/>
    <w:lvl w:ilvl="0" w:tplc="907448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6D546C7B"/>
    <w:multiLevelType w:val="hybridMultilevel"/>
    <w:tmpl w:val="436A97AE"/>
    <w:lvl w:ilvl="0" w:tplc="C9D4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14BDD"/>
    <w:rsid w:val="00020C42"/>
    <w:rsid w:val="0002405E"/>
    <w:rsid w:val="00042D92"/>
    <w:rsid w:val="000526D9"/>
    <w:rsid w:val="00061683"/>
    <w:rsid w:val="00064C33"/>
    <w:rsid w:val="00066509"/>
    <w:rsid w:val="00075658"/>
    <w:rsid w:val="00077344"/>
    <w:rsid w:val="000809D0"/>
    <w:rsid w:val="00083975"/>
    <w:rsid w:val="000865BB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568C"/>
    <w:rsid w:val="000E7AD2"/>
    <w:rsid w:val="000E7E3B"/>
    <w:rsid w:val="000F0878"/>
    <w:rsid w:val="00103C6A"/>
    <w:rsid w:val="00106977"/>
    <w:rsid w:val="00110D27"/>
    <w:rsid w:val="00111F73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01E"/>
    <w:rsid w:val="001501BD"/>
    <w:rsid w:val="00164176"/>
    <w:rsid w:val="00164440"/>
    <w:rsid w:val="001663F5"/>
    <w:rsid w:val="001710D9"/>
    <w:rsid w:val="0017147A"/>
    <w:rsid w:val="00185319"/>
    <w:rsid w:val="001879CE"/>
    <w:rsid w:val="00197398"/>
    <w:rsid w:val="001B4C4A"/>
    <w:rsid w:val="001D5122"/>
    <w:rsid w:val="001E5578"/>
    <w:rsid w:val="001F0A39"/>
    <w:rsid w:val="001F107B"/>
    <w:rsid w:val="001F36C6"/>
    <w:rsid w:val="002024F0"/>
    <w:rsid w:val="002037E9"/>
    <w:rsid w:val="002058E4"/>
    <w:rsid w:val="0021025F"/>
    <w:rsid w:val="00212A76"/>
    <w:rsid w:val="0022049D"/>
    <w:rsid w:val="00222288"/>
    <w:rsid w:val="002230E7"/>
    <w:rsid w:val="0022686F"/>
    <w:rsid w:val="00232473"/>
    <w:rsid w:val="002326FA"/>
    <w:rsid w:val="0024345C"/>
    <w:rsid w:val="00251A1E"/>
    <w:rsid w:val="00252BA8"/>
    <w:rsid w:val="00253D7D"/>
    <w:rsid w:val="00255C15"/>
    <w:rsid w:val="002561AE"/>
    <w:rsid w:val="002573E8"/>
    <w:rsid w:val="00257BE2"/>
    <w:rsid w:val="00265D5F"/>
    <w:rsid w:val="002662B1"/>
    <w:rsid w:val="00272654"/>
    <w:rsid w:val="00284E6C"/>
    <w:rsid w:val="00286471"/>
    <w:rsid w:val="00286AB7"/>
    <w:rsid w:val="00287701"/>
    <w:rsid w:val="00291D52"/>
    <w:rsid w:val="00294135"/>
    <w:rsid w:val="00297482"/>
    <w:rsid w:val="002A29A4"/>
    <w:rsid w:val="002A584C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2CFC"/>
    <w:rsid w:val="003239D2"/>
    <w:rsid w:val="003252C6"/>
    <w:rsid w:val="003273A6"/>
    <w:rsid w:val="00332A72"/>
    <w:rsid w:val="00333148"/>
    <w:rsid w:val="00333511"/>
    <w:rsid w:val="003353E9"/>
    <w:rsid w:val="003364D4"/>
    <w:rsid w:val="0033736C"/>
    <w:rsid w:val="00341CC7"/>
    <w:rsid w:val="00342594"/>
    <w:rsid w:val="003439D4"/>
    <w:rsid w:val="00344606"/>
    <w:rsid w:val="0034537B"/>
    <w:rsid w:val="00345F29"/>
    <w:rsid w:val="0035118F"/>
    <w:rsid w:val="0035212E"/>
    <w:rsid w:val="00355621"/>
    <w:rsid w:val="003644AE"/>
    <w:rsid w:val="003727EC"/>
    <w:rsid w:val="003741BD"/>
    <w:rsid w:val="003742E1"/>
    <w:rsid w:val="00395881"/>
    <w:rsid w:val="00396212"/>
    <w:rsid w:val="003A025E"/>
    <w:rsid w:val="003A56E8"/>
    <w:rsid w:val="003A701A"/>
    <w:rsid w:val="003C4A4E"/>
    <w:rsid w:val="003D2EA0"/>
    <w:rsid w:val="003D4D8B"/>
    <w:rsid w:val="003D569D"/>
    <w:rsid w:val="003E2367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5CD3"/>
    <w:rsid w:val="004C66E1"/>
    <w:rsid w:val="004D303D"/>
    <w:rsid w:val="004D3944"/>
    <w:rsid w:val="004D5235"/>
    <w:rsid w:val="004D71F6"/>
    <w:rsid w:val="004E5184"/>
    <w:rsid w:val="004E51A9"/>
    <w:rsid w:val="00501FDA"/>
    <w:rsid w:val="00511BC4"/>
    <w:rsid w:val="00515C8E"/>
    <w:rsid w:val="00517A22"/>
    <w:rsid w:val="00521A5F"/>
    <w:rsid w:val="00524774"/>
    <w:rsid w:val="00532FDA"/>
    <w:rsid w:val="005343A4"/>
    <w:rsid w:val="0054206D"/>
    <w:rsid w:val="00546E00"/>
    <w:rsid w:val="00551A0F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2DF2"/>
    <w:rsid w:val="005B6CB3"/>
    <w:rsid w:val="005B790B"/>
    <w:rsid w:val="005C0A68"/>
    <w:rsid w:val="005C5D99"/>
    <w:rsid w:val="005D1B0C"/>
    <w:rsid w:val="005D2253"/>
    <w:rsid w:val="005D3DA8"/>
    <w:rsid w:val="005E3FB3"/>
    <w:rsid w:val="005E786C"/>
    <w:rsid w:val="005E7E6A"/>
    <w:rsid w:val="005F0BE3"/>
    <w:rsid w:val="005F0EED"/>
    <w:rsid w:val="005F297A"/>
    <w:rsid w:val="005F3FE7"/>
    <w:rsid w:val="005F6F2C"/>
    <w:rsid w:val="00604C74"/>
    <w:rsid w:val="006101EF"/>
    <w:rsid w:val="00622832"/>
    <w:rsid w:val="0062339A"/>
    <w:rsid w:val="00625468"/>
    <w:rsid w:val="006258F4"/>
    <w:rsid w:val="006300C4"/>
    <w:rsid w:val="006310D3"/>
    <w:rsid w:val="006559E1"/>
    <w:rsid w:val="00660198"/>
    <w:rsid w:val="0066275A"/>
    <w:rsid w:val="006829AB"/>
    <w:rsid w:val="00683F34"/>
    <w:rsid w:val="00692238"/>
    <w:rsid w:val="00692A10"/>
    <w:rsid w:val="006951FA"/>
    <w:rsid w:val="006A2597"/>
    <w:rsid w:val="006A6A33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16228"/>
    <w:rsid w:val="00720D25"/>
    <w:rsid w:val="00723574"/>
    <w:rsid w:val="007238D6"/>
    <w:rsid w:val="00726A59"/>
    <w:rsid w:val="00727150"/>
    <w:rsid w:val="007335B1"/>
    <w:rsid w:val="007420E0"/>
    <w:rsid w:val="007434BF"/>
    <w:rsid w:val="0074605B"/>
    <w:rsid w:val="00746EE1"/>
    <w:rsid w:val="00754A3C"/>
    <w:rsid w:val="00760DCF"/>
    <w:rsid w:val="00761F74"/>
    <w:rsid w:val="007731F8"/>
    <w:rsid w:val="0077557A"/>
    <w:rsid w:val="00777D88"/>
    <w:rsid w:val="00784C6B"/>
    <w:rsid w:val="00797E83"/>
    <w:rsid w:val="007A0CD0"/>
    <w:rsid w:val="007A4775"/>
    <w:rsid w:val="007B3AF1"/>
    <w:rsid w:val="007B632D"/>
    <w:rsid w:val="007B7D31"/>
    <w:rsid w:val="007C0F91"/>
    <w:rsid w:val="007C1FF0"/>
    <w:rsid w:val="007C426D"/>
    <w:rsid w:val="007C6AF3"/>
    <w:rsid w:val="007D0E05"/>
    <w:rsid w:val="007D2C57"/>
    <w:rsid w:val="007D5378"/>
    <w:rsid w:val="007D70B4"/>
    <w:rsid w:val="007D7AA1"/>
    <w:rsid w:val="007E3D02"/>
    <w:rsid w:val="007F0833"/>
    <w:rsid w:val="007F28B0"/>
    <w:rsid w:val="007F409F"/>
    <w:rsid w:val="00803A7D"/>
    <w:rsid w:val="00805B40"/>
    <w:rsid w:val="00806492"/>
    <w:rsid w:val="008148F0"/>
    <w:rsid w:val="00815740"/>
    <w:rsid w:val="008178AE"/>
    <w:rsid w:val="00830513"/>
    <w:rsid w:val="008323D1"/>
    <w:rsid w:val="00833088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A7919"/>
    <w:rsid w:val="008B2316"/>
    <w:rsid w:val="008C2971"/>
    <w:rsid w:val="008C3617"/>
    <w:rsid w:val="008C4BE3"/>
    <w:rsid w:val="008D062A"/>
    <w:rsid w:val="008D6CBC"/>
    <w:rsid w:val="008E5D6B"/>
    <w:rsid w:val="008E64D2"/>
    <w:rsid w:val="008E6D20"/>
    <w:rsid w:val="008F2436"/>
    <w:rsid w:val="008F6D9D"/>
    <w:rsid w:val="008F7D2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59CC"/>
    <w:rsid w:val="00936E9F"/>
    <w:rsid w:val="00940A42"/>
    <w:rsid w:val="009530B4"/>
    <w:rsid w:val="00956042"/>
    <w:rsid w:val="0095761B"/>
    <w:rsid w:val="00964978"/>
    <w:rsid w:val="00970C07"/>
    <w:rsid w:val="00990521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D7BA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2DBC"/>
    <w:rsid w:val="00A140D1"/>
    <w:rsid w:val="00A14532"/>
    <w:rsid w:val="00A14A12"/>
    <w:rsid w:val="00A222F2"/>
    <w:rsid w:val="00A232EB"/>
    <w:rsid w:val="00A23865"/>
    <w:rsid w:val="00A26312"/>
    <w:rsid w:val="00A415F1"/>
    <w:rsid w:val="00A446D4"/>
    <w:rsid w:val="00A56CDA"/>
    <w:rsid w:val="00A57367"/>
    <w:rsid w:val="00A63603"/>
    <w:rsid w:val="00A70F4E"/>
    <w:rsid w:val="00A7797C"/>
    <w:rsid w:val="00A8763E"/>
    <w:rsid w:val="00A92DD2"/>
    <w:rsid w:val="00A95058"/>
    <w:rsid w:val="00AA5616"/>
    <w:rsid w:val="00AB02F3"/>
    <w:rsid w:val="00AB1B16"/>
    <w:rsid w:val="00AB42D1"/>
    <w:rsid w:val="00AD046C"/>
    <w:rsid w:val="00AD1AC9"/>
    <w:rsid w:val="00AD2BC8"/>
    <w:rsid w:val="00AD69A7"/>
    <w:rsid w:val="00AD6DA7"/>
    <w:rsid w:val="00AE3708"/>
    <w:rsid w:val="00AE5EAB"/>
    <w:rsid w:val="00AF04D0"/>
    <w:rsid w:val="00AF4F9A"/>
    <w:rsid w:val="00AF5190"/>
    <w:rsid w:val="00AF5C2B"/>
    <w:rsid w:val="00B03B8A"/>
    <w:rsid w:val="00B05DF9"/>
    <w:rsid w:val="00B0633D"/>
    <w:rsid w:val="00B1793D"/>
    <w:rsid w:val="00B2297C"/>
    <w:rsid w:val="00B26C81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9517E"/>
    <w:rsid w:val="00BA6C7D"/>
    <w:rsid w:val="00BB21A1"/>
    <w:rsid w:val="00BB34B4"/>
    <w:rsid w:val="00BB50FA"/>
    <w:rsid w:val="00BC05BF"/>
    <w:rsid w:val="00BC5CD3"/>
    <w:rsid w:val="00BD04BF"/>
    <w:rsid w:val="00BE0F4A"/>
    <w:rsid w:val="00BE25B9"/>
    <w:rsid w:val="00BE25C7"/>
    <w:rsid w:val="00BF5EC1"/>
    <w:rsid w:val="00BF6162"/>
    <w:rsid w:val="00C00418"/>
    <w:rsid w:val="00C03450"/>
    <w:rsid w:val="00C0444A"/>
    <w:rsid w:val="00C06BA5"/>
    <w:rsid w:val="00C1239D"/>
    <w:rsid w:val="00C12FDD"/>
    <w:rsid w:val="00C14989"/>
    <w:rsid w:val="00C152A9"/>
    <w:rsid w:val="00C2168E"/>
    <w:rsid w:val="00C23866"/>
    <w:rsid w:val="00C24087"/>
    <w:rsid w:val="00C2528B"/>
    <w:rsid w:val="00C2694D"/>
    <w:rsid w:val="00C26CC3"/>
    <w:rsid w:val="00C3350B"/>
    <w:rsid w:val="00C35A49"/>
    <w:rsid w:val="00C35B77"/>
    <w:rsid w:val="00C3688C"/>
    <w:rsid w:val="00C440FE"/>
    <w:rsid w:val="00C45492"/>
    <w:rsid w:val="00C45F00"/>
    <w:rsid w:val="00C471D9"/>
    <w:rsid w:val="00C47AC7"/>
    <w:rsid w:val="00C52BED"/>
    <w:rsid w:val="00C57D85"/>
    <w:rsid w:val="00C7105C"/>
    <w:rsid w:val="00C73127"/>
    <w:rsid w:val="00C73BDA"/>
    <w:rsid w:val="00C943A6"/>
    <w:rsid w:val="00C96180"/>
    <w:rsid w:val="00C96285"/>
    <w:rsid w:val="00CA24F1"/>
    <w:rsid w:val="00CB4FC4"/>
    <w:rsid w:val="00CB68E5"/>
    <w:rsid w:val="00CB6F22"/>
    <w:rsid w:val="00CB7672"/>
    <w:rsid w:val="00CC0D5F"/>
    <w:rsid w:val="00CC3924"/>
    <w:rsid w:val="00CC5D49"/>
    <w:rsid w:val="00CC70BD"/>
    <w:rsid w:val="00CC7486"/>
    <w:rsid w:val="00CD360C"/>
    <w:rsid w:val="00CD367C"/>
    <w:rsid w:val="00CD46EB"/>
    <w:rsid w:val="00CD635E"/>
    <w:rsid w:val="00CD745B"/>
    <w:rsid w:val="00CE3A63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0C0D"/>
    <w:rsid w:val="00D64B84"/>
    <w:rsid w:val="00D709C1"/>
    <w:rsid w:val="00D76FDE"/>
    <w:rsid w:val="00D7710F"/>
    <w:rsid w:val="00D83D05"/>
    <w:rsid w:val="00D868F6"/>
    <w:rsid w:val="00D9107F"/>
    <w:rsid w:val="00DA60BF"/>
    <w:rsid w:val="00DB3CAE"/>
    <w:rsid w:val="00DB4669"/>
    <w:rsid w:val="00DB5A09"/>
    <w:rsid w:val="00DC0B3E"/>
    <w:rsid w:val="00DC353E"/>
    <w:rsid w:val="00DC78DE"/>
    <w:rsid w:val="00DC7F72"/>
    <w:rsid w:val="00DE24CE"/>
    <w:rsid w:val="00DE298E"/>
    <w:rsid w:val="00DF7CA6"/>
    <w:rsid w:val="00DF7ECD"/>
    <w:rsid w:val="00E012B9"/>
    <w:rsid w:val="00E10E44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57B0D"/>
    <w:rsid w:val="00E65331"/>
    <w:rsid w:val="00E70DD4"/>
    <w:rsid w:val="00E7183C"/>
    <w:rsid w:val="00E822E6"/>
    <w:rsid w:val="00E87D22"/>
    <w:rsid w:val="00E90AE9"/>
    <w:rsid w:val="00E936B4"/>
    <w:rsid w:val="00E94EB0"/>
    <w:rsid w:val="00E962EE"/>
    <w:rsid w:val="00E97565"/>
    <w:rsid w:val="00EA0285"/>
    <w:rsid w:val="00EA2835"/>
    <w:rsid w:val="00EA47B4"/>
    <w:rsid w:val="00EA56D7"/>
    <w:rsid w:val="00EA7101"/>
    <w:rsid w:val="00EC4D83"/>
    <w:rsid w:val="00EC631C"/>
    <w:rsid w:val="00EC7D28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2EF"/>
    <w:rsid w:val="00F03348"/>
    <w:rsid w:val="00F14A33"/>
    <w:rsid w:val="00F20309"/>
    <w:rsid w:val="00F2334D"/>
    <w:rsid w:val="00F50A3A"/>
    <w:rsid w:val="00F5187F"/>
    <w:rsid w:val="00F5196B"/>
    <w:rsid w:val="00F544DD"/>
    <w:rsid w:val="00F54A57"/>
    <w:rsid w:val="00F57749"/>
    <w:rsid w:val="00F621CC"/>
    <w:rsid w:val="00F64FFE"/>
    <w:rsid w:val="00F67699"/>
    <w:rsid w:val="00F67A7F"/>
    <w:rsid w:val="00F75EBB"/>
    <w:rsid w:val="00F77569"/>
    <w:rsid w:val="00F8131A"/>
    <w:rsid w:val="00F84BAE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6214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9CDBC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character" w:styleId="afff8">
    <w:name w:val="annotation reference"/>
    <w:basedOn w:val="a6"/>
    <w:uiPriority w:val="99"/>
    <w:semiHidden/>
    <w:unhideWhenUsed/>
    <w:rsid w:val="009D7BA8"/>
    <w:rPr>
      <w:sz w:val="16"/>
      <w:szCs w:val="16"/>
    </w:rPr>
  </w:style>
  <w:style w:type="paragraph" w:styleId="afff9">
    <w:name w:val="annotation text"/>
    <w:basedOn w:val="a5"/>
    <w:link w:val="afffa"/>
    <w:uiPriority w:val="99"/>
    <w:semiHidden/>
    <w:unhideWhenUsed/>
    <w:rsid w:val="009D7BA8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6"/>
    <w:link w:val="afff9"/>
    <w:uiPriority w:val="99"/>
    <w:semiHidden/>
    <w:rsid w:val="009D7BA8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9D7BA8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9D7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monov@maritimeban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D6DD-724E-43AF-875A-4DA3C35E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20</cp:revision>
  <cp:lastPrinted>2021-03-11T12:27:00Z</cp:lastPrinted>
  <dcterms:created xsi:type="dcterms:W3CDTF">2024-04-11T13:26:00Z</dcterms:created>
  <dcterms:modified xsi:type="dcterms:W3CDTF">2024-08-06T13:12:00Z</dcterms:modified>
</cp:coreProperties>
</file>