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9BB46" w14:textId="77777777" w:rsidR="00940E79" w:rsidRPr="00BA0482" w:rsidRDefault="00940E79" w:rsidP="00D11B62">
      <w:pPr>
        <w:ind w:left="-46"/>
        <w:jc w:val="right"/>
        <w:rPr>
          <w:rFonts w:ascii="Arial" w:hAnsi="Arial" w:cs="Arial"/>
          <w:bCs/>
          <w:sz w:val="20"/>
          <w:szCs w:val="20"/>
        </w:rPr>
      </w:pPr>
      <w:bookmarkStart w:id="0" w:name="_Toc51648727"/>
      <w:r w:rsidRPr="00BA0482">
        <w:rPr>
          <w:rFonts w:ascii="Arial" w:hAnsi="Arial" w:cs="Arial"/>
          <w:bCs/>
          <w:sz w:val="20"/>
          <w:szCs w:val="20"/>
        </w:rPr>
        <w:t>Приложение №</w:t>
      </w:r>
      <w:r w:rsidRPr="0007605F">
        <w:rPr>
          <w:rFonts w:ascii="Arial" w:hAnsi="Arial" w:cs="Arial"/>
          <w:bCs/>
          <w:sz w:val="20"/>
          <w:szCs w:val="20"/>
        </w:rPr>
        <w:t>1</w:t>
      </w:r>
      <w:r w:rsidRPr="00BA0482">
        <w:rPr>
          <w:rFonts w:ascii="Arial" w:hAnsi="Arial" w:cs="Arial"/>
          <w:bCs/>
          <w:sz w:val="20"/>
          <w:szCs w:val="20"/>
        </w:rPr>
        <w:t xml:space="preserve"> </w:t>
      </w:r>
    </w:p>
    <w:p w14:paraId="6F422DD7" w14:textId="28FBB89D" w:rsidR="00940E79" w:rsidRPr="00BA0482" w:rsidRDefault="00940E79" w:rsidP="00D11B62">
      <w:pPr>
        <w:ind w:left="-46"/>
        <w:jc w:val="right"/>
        <w:rPr>
          <w:rFonts w:ascii="Arial" w:hAnsi="Arial" w:cs="Arial"/>
          <w:bCs/>
          <w:sz w:val="20"/>
          <w:szCs w:val="20"/>
        </w:rPr>
      </w:pPr>
      <w:r w:rsidRPr="00BA0482">
        <w:rPr>
          <w:rFonts w:ascii="Arial" w:hAnsi="Arial" w:cs="Arial"/>
          <w:bCs/>
          <w:sz w:val="20"/>
          <w:szCs w:val="20"/>
        </w:rPr>
        <w:t>к Договору №_______</w:t>
      </w:r>
      <w:r w:rsidR="00D1527C" w:rsidRPr="00BA0482">
        <w:rPr>
          <w:rFonts w:ascii="Arial" w:hAnsi="Arial" w:cs="Arial"/>
          <w:bCs/>
          <w:sz w:val="20"/>
          <w:szCs w:val="20"/>
        </w:rPr>
        <w:t xml:space="preserve"> от __________ 202</w:t>
      </w:r>
      <w:r w:rsidR="003C6D76" w:rsidRPr="00BA0482">
        <w:rPr>
          <w:rFonts w:ascii="Arial" w:hAnsi="Arial" w:cs="Arial"/>
          <w:bCs/>
          <w:sz w:val="20"/>
          <w:szCs w:val="20"/>
        </w:rPr>
        <w:t>_</w:t>
      </w:r>
      <w:r w:rsidR="00D1527C" w:rsidRPr="00BA0482">
        <w:rPr>
          <w:rFonts w:ascii="Arial" w:hAnsi="Arial" w:cs="Arial"/>
          <w:bCs/>
          <w:sz w:val="20"/>
          <w:szCs w:val="20"/>
        </w:rPr>
        <w:t xml:space="preserve"> г.</w:t>
      </w:r>
    </w:p>
    <w:p w14:paraId="58E580E6" w14:textId="77777777" w:rsidR="00940E79" w:rsidRPr="00BA0482" w:rsidRDefault="00940E79" w:rsidP="00940E79">
      <w:pPr>
        <w:tabs>
          <w:tab w:val="left" w:pos="6840"/>
        </w:tabs>
        <w:ind w:right="-261"/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0"/>
    <w:p w14:paraId="2C59F86E" w14:textId="77777777" w:rsidR="00AB5F68" w:rsidRPr="00BA0482" w:rsidRDefault="00AB5F68" w:rsidP="00AB5F68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BA0482">
        <w:rPr>
          <w:rFonts w:ascii="Arial" w:eastAsia="Calibri" w:hAnsi="Arial" w:cs="Arial"/>
          <w:b/>
          <w:sz w:val="20"/>
          <w:szCs w:val="20"/>
        </w:rPr>
        <w:t>ТЕХНИЧЕСКОЕ ЗАДАНИЕ</w:t>
      </w:r>
    </w:p>
    <w:p w14:paraId="39A7182E" w14:textId="38C2CF33" w:rsidR="00AB5F68" w:rsidRPr="00B303CD" w:rsidRDefault="00AB5F68" w:rsidP="005D23EC">
      <w:pPr>
        <w:ind w:left="-46"/>
        <w:jc w:val="center"/>
        <w:rPr>
          <w:rFonts w:ascii="Arial" w:eastAsia="Calibri" w:hAnsi="Arial" w:cs="Arial"/>
          <w:color w:val="000000" w:themeColor="text1"/>
        </w:rPr>
      </w:pPr>
      <w:r w:rsidRPr="00BA0482">
        <w:rPr>
          <w:rFonts w:ascii="Arial" w:hAnsi="Arial" w:cs="Arial"/>
          <w:b/>
          <w:bCs/>
          <w:sz w:val="20"/>
          <w:szCs w:val="20"/>
        </w:rPr>
        <w:br/>
      </w:r>
      <w:r w:rsidRPr="00B303CD">
        <w:rPr>
          <w:rFonts w:ascii="Arial" w:hAnsi="Arial" w:cs="Arial"/>
          <w:bCs/>
        </w:rPr>
        <w:t xml:space="preserve">проектно-изыскательских работ по объекту: </w:t>
      </w:r>
      <w:r w:rsidRPr="0007605F">
        <w:rPr>
          <w:rFonts w:ascii="Arial" w:hAnsi="Arial" w:cs="Arial"/>
          <w:bCs/>
        </w:rPr>
        <w:t>«Техническое перевооружение</w:t>
      </w:r>
      <w:r w:rsidRPr="00B303CD">
        <w:rPr>
          <w:rFonts w:ascii="Arial" w:hAnsi="Arial" w:cs="Arial"/>
          <w:bCs/>
        </w:rPr>
        <w:t xml:space="preserve"> комплекса по перевалке апатитового концентрата, минеральных удобрений через причалы №17 с увеличением грузооборота до 10 млн. т/год» Общество с ограниченной ответственностью «Мурманский </w:t>
      </w:r>
      <w:proofErr w:type="spellStart"/>
      <w:r w:rsidRPr="00B303CD">
        <w:rPr>
          <w:rFonts w:ascii="Arial" w:hAnsi="Arial" w:cs="Arial"/>
          <w:bCs/>
        </w:rPr>
        <w:t>балкерный</w:t>
      </w:r>
      <w:proofErr w:type="spellEnd"/>
      <w:r w:rsidRPr="00B303CD">
        <w:rPr>
          <w:rFonts w:ascii="Arial" w:hAnsi="Arial" w:cs="Arial"/>
          <w:bCs/>
        </w:rPr>
        <w:t xml:space="preserve"> терминал» (ООО «МБТ»).</w:t>
      </w:r>
    </w:p>
    <w:p w14:paraId="3731516F" w14:textId="14A5E278" w:rsidR="00AB5F68" w:rsidRPr="00BA0482" w:rsidRDefault="00AB5F68" w:rsidP="00AB5F68">
      <w:pPr>
        <w:jc w:val="center"/>
        <w:rPr>
          <w:rFonts w:ascii="Arial" w:eastAsia="Calibri" w:hAnsi="Arial" w:cs="Arial"/>
          <w:bCs/>
          <w:i/>
          <w:color w:val="000000" w:themeColor="text1"/>
          <w:sz w:val="20"/>
          <w:szCs w:val="20"/>
          <w:highlight w:val="lightGray"/>
        </w:rPr>
      </w:pPr>
    </w:p>
    <w:tbl>
      <w:tblPr>
        <w:tblW w:w="500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2"/>
        <w:gridCol w:w="7115"/>
      </w:tblGrid>
      <w:tr w:rsidR="00940E79" w:rsidRPr="00BA0482" w14:paraId="0E31A78B" w14:textId="77777777" w:rsidTr="00BA6C67">
        <w:trPr>
          <w:tblHeader/>
        </w:trPr>
        <w:tc>
          <w:tcPr>
            <w:tcW w:w="1511" w:type="pct"/>
            <w:tcBorders>
              <w:bottom w:val="single" w:sz="4" w:space="0" w:color="auto"/>
            </w:tcBorders>
            <w:vAlign w:val="center"/>
          </w:tcPr>
          <w:p w14:paraId="12032DE4" w14:textId="77777777" w:rsidR="00940E79" w:rsidRPr="00BA0482" w:rsidRDefault="00940E79" w:rsidP="00FA0E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/>
                <w:bCs/>
                <w:sz w:val="20"/>
                <w:szCs w:val="20"/>
              </w:rPr>
              <w:t>ПЕРЕЧЕНЬ ОСНОВНЫХ ТРЕБОВАНИЙ</w:t>
            </w:r>
          </w:p>
        </w:tc>
        <w:tc>
          <w:tcPr>
            <w:tcW w:w="3489" w:type="pct"/>
            <w:tcBorders>
              <w:bottom w:val="single" w:sz="4" w:space="0" w:color="auto"/>
            </w:tcBorders>
            <w:vAlign w:val="center"/>
          </w:tcPr>
          <w:p w14:paraId="1F043B21" w14:textId="77777777" w:rsidR="00940E79" w:rsidRPr="00BA0482" w:rsidRDefault="00940E79" w:rsidP="00FA0E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/>
                <w:bCs/>
                <w:sz w:val="20"/>
                <w:szCs w:val="20"/>
              </w:rPr>
              <w:t>СОДЕРЖАНИЕ ТРЕБОВАНИЙ</w:t>
            </w:r>
          </w:p>
          <w:p w14:paraId="005D166B" w14:textId="77777777" w:rsidR="00940E79" w:rsidRPr="00BA0482" w:rsidRDefault="00940E79" w:rsidP="00FA0E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0E79" w:rsidRPr="00BA0482" w14:paraId="3F73E93D" w14:textId="77777777" w:rsidTr="00BA6C67">
        <w:trPr>
          <w:trHeight w:val="33"/>
        </w:trPr>
        <w:tc>
          <w:tcPr>
            <w:tcW w:w="1511" w:type="pct"/>
          </w:tcPr>
          <w:p w14:paraId="21F53A78" w14:textId="77777777" w:rsidR="00940E79" w:rsidRPr="00BA0482" w:rsidRDefault="00940E79" w:rsidP="007C36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314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Основание для проектирования</w:t>
            </w:r>
          </w:p>
        </w:tc>
        <w:tc>
          <w:tcPr>
            <w:tcW w:w="3489" w:type="pct"/>
          </w:tcPr>
          <w:p w14:paraId="006AF3AB" w14:textId="77777777" w:rsidR="00D933EF" w:rsidRPr="00BA0482" w:rsidRDefault="00D933EF" w:rsidP="00D933EF">
            <w:pPr>
              <w:ind w:left="-46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Решение Заказчика.</w:t>
            </w:r>
          </w:p>
          <w:p w14:paraId="22129F3F" w14:textId="07650491" w:rsidR="00940E79" w:rsidRPr="00BA0482" w:rsidRDefault="00940E79" w:rsidP="00D933EF">
            <w:pPr>
              <w:ind w:left="-46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0E79" w:rsidRPr="00BA0482" w14:paraId="1F862BA4" w14:textId="77777777" w:rsidTr="00BA6C67">
        <w:trPr>
          <w:trHeight w:val="33"/>
        </w:trPr>
        <w:tc>
          <w:tcPr>
            <w:tcW w:w="1511" w:type="pct"/>
          </w:tcPr>
          <w:p w14:paraId="5CC794B9" w14:textId="77777777" w:rsidR="00940E79" w:rsidRPr="00BA0482" w:rsidRDefault="00940E79" w:rsidP="007C36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314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Наименование объекта проектирования</w:t>
            </w:r>
          </w:p>
        </w:tc>
        <w:tc>
          <w:tcPr>
            <w:tcW w:w="3489" w:type="pct"/>
          </w:tcPr>
          <w:p w14:paraId="6FA17158" w14:textId="4AE91727" w:rsidR="00940E79" w:rsidRPr="0007605F" w:rsidRDefault="00244E2E" w:rsidP="00364B59">
            <w:pPr>
              <w:ind w:left="-46"/>
              <w:rPr>
                <w:rFonts w:ascii="Arial" w:hAnsi="Arial" w:cs="Arial"/>
                <w:bCs/>
                <w:sz w:val="20"/>
                <w:szCs w:val="20"/>
              </w:rPr>
            </w:pPr>
            <w:r w:rsidRPr="0007605F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="005D23EC" w:rsidRPr="0007605F">
              <w:rPr>
                <w:rFonts w:ascii="Arial" w:hAnsi="Arial" w:cs="Arial"/>
                <w:bCs/>
                <w:sz w:val="20"/>
                <w:szCs w:val="20"/>
              </w:rPr>
              <w:t xml:space="preserve">Комплекс </w:t>
            </w:r>
            <w:r w:rsidR="00D03525" w:rsidRPr="0007605F">
              <w:rPr>
                <w:rFonts w:ascii="Arial" w:hAnsi="Arial" w:cs="Arial"/>
                <w:bCs/>
                <w:sz w:val="20"/>
                <w:szCs w:val="20"/>
              </w:rPr>
              <w:t xml:space="preserve">по перевалке </w:t>
            </w:r>
            <w:r w:rsidR="005D23EC" w:rsidRPr="0007605F">
              <w:rPr>
                <w:rFonts w:ascii="Arial" w:hAnsi="Arial" w:cs="Arial"/>
                <w:bCs/>
                <w:sz w:val="20"/>
                <w:szCs w:val="20"/>
              </w:rPr>
              <w:t>апатитового концентрата, минеральных удобрений</w:t>
            </w:r>
            <w:r w:rsidR="00D03525" w:rsidRPr="0007605F">
              <w:rPr>
                <w:rFonts w:ascii="Arial" w:hAnsi="Arial" w:cs="Arial"/>
                <w:bCs/>
                <w:sz w:val="20"/>
                <w:szCs w:val="20"/>
              </w:rPr>
              <w:t xml:space="preserve"> в </w:t>
            </w:r>
            <w:r w:rsidR="00364B59">
              <w:rPr>
                <w:rFonts w:ascii="Arial" w:hAnsi="Arial" w:cs="Arial"/>
                <w:bCs/>
                <w:sz w:val="20"/>
                <w:szCs w:val="20"/>
              </w:rPr>
              <w:t>«Мурманском</w:t>
            </w:r>
            <w:r w:rsidR="005D23EC" w:rsidRPr="0007605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5D23EC" w:rsidRPr="0007605F">
              <w:rPr>
                <w:rFonts w:ascii="Arial" w:hAnsi="Arial" w:cs="Arial"/>
                <w:bCs/>
                <w:sz w:val="20"/>
                <w:szCs w:val="20"/>
              </w:rPr>
              <w:t>балкерном</w:t>
            </w:r>
            <w:proofErr w:type="spellEnd"/>
            <w:r w:rsidR="005D23EC" w:rsidRPr="0007605F">
              <w:rPr>
                <w:rFonts w:ascii="Arial" w:hAnsi="Arial" w:cs="Arial"/>
                <w:bCs/>
                <w:sz w:val="20"/>
                <w:szCs w:val="20"/>
              </w:rPr>
              <w:t xml:space="preserve"> терминале</w:t>
            </w:r>
            <w:r w:rsidR="00364B59">
              <w:rPr>
                <w:rFonts w:ascii="Arial" w:hAnsi="Arial" w:cs="Arial"/>
                <w:bCs/>
                <w:sz w:val="20"/>
                <w:szCs w:val="20"/>
              </w:rPr>
              <w:t>»</w:t>
            </w:r>
            <w:r w:rsidR="005D23EC" w:rsidRPr="0007605F">
              <w:rPr>
                <w:rFonts w:ascii="Arial" w:hAnsi="Arial" w:cs="Arial"/>
                <w:bCs/>
                <w:sz w:val="20"/>
                <w:szCs w:val="20"/>
              </w:rPr>
              <w:t xml:space="preserve"> (далее по тексту МБТ). Причал №17</w:t>
            </w:r>
            <w:r w:rsidRPr="0007605F">
              <w:rPr>
                <w:rFonts w:ascii="Arial" w:hAnsi="Arial" w:cs="Arial"/>
                <w:bCs/>
                <w:sz w:val="20"/>
                <w:szCs w:val="20"/>
              </w:rPr>
              <w:t xml:space="preserve">» </w:t>
            </w:r>
          </w:p>
        </w:tc>
      </w:tr>
      <w:tr w:rsidR="005D23EC" w:rsidRPr="00BA0482" w14:paraId="395FE7E7" w14:textId="77777777" w:rsidTr="00BA6C67">
        <w:trPr>
          <w:trHeight w:val="33"/>
        </w:trPr>
        <w:tc>
          <w:tcPr>
            <w:tcW w:w="1511" w:type="pct"/>
          </w:tcPr>
          <w:p w14:paraId="7944F0FD" w14:textId="77777777" w:rsidR="005D23EC" w:rsidRPr="00BA0482" w:rsidRDefault="005D23EC" w:rsidP="005D23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314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Вид и этапы строительства</w:t>
            </w:r>
          </w:p>
        </w:tc>
        <w:tc>
          <w:tcPr>
            <w:tcW w:w="3489" w:type="pct"/>
          </w:tcPr>
          <w:p w14:paraId="64DE25E0" w14:textId="22F6B7BA" w:rsidR="005D23EC" w:rsidRPr="0007605F" w:rsidRDefault="005D23EC" w:rsidP="005D23EC">
            <w:pPr>
              <w:ind w:left="-46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7605F">
              <w:rPr>
                <w:rFonts w:ascii="Arial" w:hAnsi="Arial" w:cs="Arial"/>
                <w:bCs/>
                <w:sz w:val="20"/>
                <w:szCs w:val="20"/>
              </w:rPr>
              <w:t>Техническое перевооружение</w:t>
            </w:r>
          </w:p>
        </w:tc>
      </w:tr>
      <w:tr w:rsidR="005D23EC" w:rsidRPr="00BA0482" w14:paraId="70ED604E" w14:textId="77777777" w:rsidTr="00BA6C67">
        <w:trPr>
          <w:trHeight w:val="33"/>
        </w:trPr>
        <w:tc>
          <w:tcPr>
            <w:tcW w:w="1511" w:type="pct"/>
          </w:tcPr>
          <w:p w14:paraId="2F50677B" w14:textId="77777777" w:rsidR="005D23EC" w:rsidRPr="00BA0482" w:rsidRDefault="005D23EC" w:rsidP="005D23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314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Место расположения объекта</w:t>
            </w:r>
          </w:p>
        </w:tc>
        <w:tc>
          <w:tcPr>
            <w:tcW w:w="3489" w:type="pct"/>
          </w:tcPr>
          <w:p w14:paraId="6E2DCE4B" w14:textId="77777777" w:rsidR="00F07FF9" w:rsidRPr="00BA0482" w:rsidRDefault="00F07FF9" w:rsidP="00F07FF9">
            <w:pPr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</w:pPr>
            <w:r w:rsidRPr="00BA0482">
              <w:rPr>
                <w:rFonts w:ascii="Arial" w:eastAsia="Calibri" w:hAnsi="Arial" w:cs="Arial"/>
                <w:sz w:val="20"/>
                <w:szCs w:val="20"/>
              </w:rPr>
              <w:t xml:space="preserve">Российская Федерация, г. Мурманск, Ленинский административный округ, </w:t>
            </w:r>
            <w:r w:rsidRPr="00BA0482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Портовый проезд, д. 19.</w:t>
            </w:r>
          </w:p>
          <w:p w14:paraId="3A9E9600" w14:textId="07FC3C91" w:rsidR="005D23EC" w:rsidRPr="00BA0482" w:rsidRDefault="00F07FF9" w:rsidP="00F07FF9">
            <w:pPr>
              <w:spacing w:before="120"/>
              <w:ind w:left="-46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A0482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 xml:space="preserve">Причал №17 располагается на </w:t>
            </w:r>
            <w:r w:rsidRPr="00BA0482">
              <w:rPr>
                <w:rFonts w:ascii="Arial" w:eastAsia="Calibri" w:hAnsi="Arial" w:cs="Arial"/>
                <w:sz w:val="20"/>
                <w:szCs w:val="20"/>
              </w:rPr>
              <w:t xml:space="preserve">территории </w:t>
            </w:r>
            <w:r w:rsidR="00364B59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bidi="ru-RU"/>
              </w:rPr>
              <w:t xml:space="preserve">«Мурманского </w:t>
            </w:r>
            <w:proofErr w:type="spellStart"/>
            <w:r w:rsidR="00364B59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bidi="ru-RU"/>
              </w:rPr>
              <w:t>балкерного</w:t>
            </w:r>
            <w:proofErr w:type="spellEnd"/>
            <w:r w:rsidR="00364B59" w:rsidRPr="009C43BD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bidi="ru-RU"/>
              </w:rPr>
              <w:t xml:space="preserve"> терминал</w:t>
            </w:r>
            <w:r w:rsidR="00364B59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bidi="ru-RU"/>
              </w:rPr>
              <w:t>а</w:t>
            </w:r>
            <w:r w:rsidR="00364B59" w:rsidRPr="009C43BD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bidi="ru-RU"/>
              </w:rPr>
              <w:t>» (ООО «МБТ»)</w:t>
            </w:r>
            <w:r w:rsidRPr="00BA04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5D23EC" w:rsidRPr="00BA0482" w14:paraId="20555256" w14:textId="77777777" w:rsidTr="00BA6C67">
        <w:trPr>
          <w:trHeight w:val="573"/>
        </w:trPr>
        <w:tc>
          <w:tcPr>
            <w:tcW w:w="1511" w:type="pct"/>
          </w:tcPr>
          <w:p w14:paraId="5D947629" w14:textId="77777777" w:rsidR="005D23EC" w:rsidRPr="00BA0482" w:rsidRDefault="005D23EC" w:rsidP="005D23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314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Стадия проектирования</w:t>
            </w:r>
          </w:p>
        </w:tc>
        <w:tc>
          <w:tcPr>
            <w:tcW w:w="3489" w:type="pct"/>
          </w:tcPr>
          <w:p w14:paraId="6FECAC94" w14:textId="77777777" w:rsidR="00F07FF9" w:rsidRPr="00BA6C67" w:rsidRDefault="00F07FF9" w:rsidP="005D23EC">
            <w:pPr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A6C67">
              <w:rPr>
                <w:rFonts w:ascii="Arial" w:eastAsia="Calibri" w:hAnsi="Arial" w:cs="Arial"/>
                <w:sz w:val="20"/>
                <w:szCs w:val="20"/>
              </w:rPr>
              <w:t xml:space="preserve">Проектирование выполнить в 4 стадии: </w:t>
            </w:r>
          </w:p>
          <w:p w14:paraId="407BC8DF" w14:textId="556D8994" w:rsidR="00BA6C67" w:rsidRPr="00ED4802" w:rsidRDefault="00F07FF9" w:rsidP="00D4541F">
            <w:pPr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43BD">
              <w:rPr>
                <w:rFonts w:ascii="Arial" w:eastAsia="Calibri" w:hAnsi="Arial" w:cs="Arial"/>
                <w:b/>
                <w:sz w:val="20"/>
                <w:szCs w:val="20"/>
              </w:rPr>
              <w:t>Стадия №1</w:t>
            </w:r>
            <w:r w:rsidRPr="00BA6C67">
              <w:rPr>
                <w:rFonts w:ascii="Arial" w:eastAsia="Calibri" w:hAnsi="Arial" w:cs="Arial"/>
                <w:sz w:val="20"/>
                <w:szCs w:val="20"/>
              </w:rPr>
              <w:t>. Разработка основных технических решений</w:t>
            </w:r>
            <w:r w:rsidR="00C81B12">
              <w:rPr>
                <w:rFonts w:ascii="Arial" w:eastAsia="Calibri" w:hAnsi="Arial" w:cs="Arial"/>
                <w:sz w:val="20"/>
                <w:szCs w:val="20"/>
              </w:rPr>
              <w:t xml:space="preserve"> (ОТР)</w:t>
            </w:r>
            <w:r w:rsidR="00D4541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423D900" w14:textId="77777777" w:rsidR="00F07FF9" w:rsidRPr="00BA6C67" w:rsidRDefault="00F07FF9" w:rsidP="005D23EC">
            <w:pPr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43BD">
              <w:rPr>
                <w:rFonts w:ascii="Arial" w:eastAsia="Calibri" w:hAnsi="Arial" w:cs="Arial"/>
                <w:b/>
                <w:sz w:val="20"/>
                <w:szCs w:val="20"/>
              </w:rPr>
              <w:t>Стадия №2.</w:t>
            </w:r>
            <w:r w:rsidRPr="00BA6C67">
              <w:rPr>
                <w:rFonts w:ascii="Arial" w:eastAsia="Calibri" w:hAnsi="Arial" w:cs="Arial"/>
                <w:sz w:val="20"/>
                <w:szCs w:val="20"/>
              </w:rPr>
              <w:t xml:space="preserve"> Проектной документации (ПД) включая прохождение требуемых по законодательству РФ экспертиз.</w:t>
            </w:r>
          </w:p>
          <w:p w14:paraId="16922E8A" w14:textId="01CEC8BF" w:rsidR="00F07FF9" w:rsidRPr="00BA6C67" w:rsidRDefault="00F07FF9" w:rsidP="0062271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43BD">
              <w:rPr>
                <w:rFonts w:ascii="Arial" w:eastAsia="Calibri" w:hAnsi="Arial" w:cs="Arial"/>
                <w:b/>
                <w:sz w:val="20"/>
                <w:szCs w:val="20"/>
              </w:rPr>
              <w:t>Стадия №3</w:t>
            </w:r>
            <w:r w:rsidRPr="00BA6C67">
              <w:rPr>
                <w:rFonts w:ascii="Arial" w:eastAsia="Calibri" w:hAnsi="Arial" w:cs="Arial"/>
                <w:sz w:val="20"/>
                <w:szCs w:val="20"/>
              </w:rPr>
              <w:t>. Разработка Рабочей документации (РД), в том числе сметной документации (СД).</w:t>
            </w:r>
          </w:p>
          <w:p w14:paraId="5BDBF510" w14:textId="73F168AD" w:rsidR="005D23EC" w:rsidRPr="00BA0482" w:rsidRDefault="00F07FF9" w:rsidP="006602F0">
            <w:pPr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C43BD">
              <w:rPr>
                <w:rFonts w:ascii="Arial" w:eastAsia="Calibri" w:hAnsi="Arial" w:cs="Arial"/>
                <w:b/>
                <w:sz w:val="20"/>
                <w:szCs w:val="20"/>
              </w:rPr>
              <w:t>Стадия №4</w:t>
            </w:r>
            <w:r w:rsidR="009C43BD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="006602F0">
              <w:rPr>
                <w:rFonts w:ascii="Arial" w:eastAsia="Calibri" w:hAnsi="Arial" w:cs="Arial"/>
                <w:sz w:val="20"/>
                <w:szCs w:val="20"/>
              </w:rPr>
              <w:t>Группа рабочего проектирования</w:t>
            </w:r>
            <w:r w:rsidR="009C43B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C66785" w:rsidRPr="00BA0482" w14:paraId="3A58E6B7" w14:textId="77777777" w:rsidTr="00BA6C67">
        <w:trPr>
          <w:trHeight w:val="573"/>
        </w:trPr>
        <w:tc>
          <w:tcPr>
            <w:tcW w:w="1511" w:type="pct"/>
          </w:tcPr>
          <w:p w14:paraId="044479D3" w14:textId="77777777" w:rsidR="00C66785" w:rsidRPr="00BA0482" w:rsidRDefault="00C66785" w:rsidP="00C667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314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Застройщик</w:t>
            </w:r>
          </w:p>
        </w:tc>
        <w:tc>
          <w:tcPr>
            <w:tcW w:w="3489" w:type="pct"/>
          </w:tcPr>
          <w:p w14:paraId="3D3A4EF4" w14:textId="77777777" w:rsidR="00C66785" w:rsidRPr="009C43BD" w:rsidRDefault="00C66785" w:rsidP="00C66785">
            <w:pPr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</w:pPr>
            <w:r w:rsidRPr="009C43BD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bidi="ru-RU"/>
              </w:rPr>
              <w:t xml:space="preserve">Общество с ограниченной ответственностью «Мурманский </w:t>
            </w:r>
            <w:proofErr w:type="spellStart"/>
            <w:r w:rsidRPr="009C43BD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bidi="ru-RU"/>
              </w:rPr>
              <w:t>балкерный</w:t>
            </w:r>
            <w:proofErr w:type="spellEnd"/>
            <w:r w:rsidRPr="009C43BD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bidi="ru-RU"/>
              </w:rPr>
              <w:t xml:space="preserve"> терминал» (ООО «МБТ»).</w:t>
            </w:r>
          </w:p>
          <w:p w14:paraId="00F3C521" w14:textId="77777777" w:rsidR="00C66785" w:rsidRPr="009C43BD" w:rsidRDefault="00C66785" w:rsidP="00C66785">
            <w:pPr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</w:pPr>
            <w:r w:rsidRPr="009C43BD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Адрес: 183038, г. Мурманск, Портовый проезд, д. 19.</w:t>
            </w:r>
          </w:p>
          <w:p w14:paraId="52023931" w14:textId="22DE3857" w:rsidR="00C66785" w:rsidRPr="00BA0482" w:rsidRDefault="00C66785" w:rsidP="00C66785">
            <w:pPr>
              <w:ind w:left="-46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C43BD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Почтовый адрес: 183038, г. Мурманск, пр. Ленина, д. 82А, а/я 709</w:t>
            </w:r>
          </w:p>
        </w:tc>
      </w:tr>
      <w:tr w:rsidR="00C66785" w:rsidRPr="00BA0482" w14:paraId="3A922D28" w14:textId="77777777" w:rsidTr="00BA6C67">
        <w:trPr>
          <w:trHeight w:val="573"/>
        </w:trPr>
        <w:tc>
          <w:tcPr>
            <w:tcW w:w="1511" w:type="pct"/>
          </w:tcPr>
          <w:p w14:paraId="7F97D31E" w14:textId="77777777" w:rsidR="00C66785" w:rsidRPr="00BA0482" w:rsidRDefault="00C66785" w:rsidP="00C667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314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Заказчик</w:t>
            </w:r>
          </w:p>
        </w:tc>
        <w:tc>
          <w:tcPr>
            <w:tcW w:w="3489" w:type="pct"/>
          </w:tcPr>
          <w:p w14:paraId="4ABAA1BC" w14:textId="77777777" w:rsidR="00C66785" w:rsidRPr="00BA0482" w:rsidRDefault="00C66785" w:rsidP="00C66785">
            <w:pPr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</w:pPr>
            <w:r w:rsidRPr="00BA0482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bidi="ru-RU"/>
              </w:rPr>
              <w:t xml:space="preserve">Общество с ограниченной ответственностью «Мурманский </w:t>
            </w:r>
            <w:proofErr w:type="spellStart"/>
            <w:r w:rsidRPr="00BA0482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bidi="ru-RU"/>
              </w:rPr>
              <w:t>балкерный</w:t>
            </w:r>
            <w:proofErr w:type="spellEnd"/>
            <w:r w:rsidRPr="00BA0482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bidi="ru-RU"/>
              </w:rPr>
              <w:t xml:space="preserve"> терминал» (ООО «МБТ»).</w:t>
            </w:r>
          </w:p>
          <w:p w14:paraId="74DB8322" w14:textId="77777777" w:rsidR="00C66785" w:rsidRPr="00BA0482" w:rsidRDefault="00C66785" w:rsidP="00C66785">
            <w:pPr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</w:pPr>
            <w:r w:rsidRPr="00BA0482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Адрес: 183038, г. Мурманск, Портовый проезд, д. 19.</w:t>
            </w:r>
          </w:p>
          <w:p w14:paraId="7E8B2187" w14:textId="2442A764" w:rsidR="00C66785" w:rsidRPr="00BA0482" w:rsidRDefault="00C66785" w:rsidP="00C66785">
            <w:pPr>
              <w:ind w:left="-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482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Почтовый адрес: 183038, г. Мурманск, пр. Ленина, д. 82А, а/я 709</w:t>
            </w:r>
          </w:p>
        </w:tc>
      </w:tr>
      <w:tr w:rsidR="00C66785" w:rsidRPr="00BA0482" w14:paraId="040560BA" w14:textId="77777777" w:rsidTr="00BA6C67">
        <w:trPr>
          <w:trHeight w:val="573"/>
        </w:trPr>
        <w:tc>
          <w:tcPr>
            <w:tcW w:w="1511" w:type="pct"/>
          </w:tcPr>
          <w:p w14:paraId="14DB2DC7" w14:textId="359E9B3B" w:rsidR="00C66785" w:rsidRPr="00BA0482" w:rsidRDefault="00F00756" w:rsidP="00C667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314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Подрядчик</w:t>
            </w:r>
          </w:p>
        </w:tc>
        <w:tc>
          <w:tcPr>
            <w:tcW w:w="3489" w:type="pct"/>
          </w:tcPr>
          <w:p w14:paraId="0D0E98B7" w14:textId="3AF7D3AC" w:rsidR="00C66785" w:rsidRPr="00BA0482" w:rsidRDefault="00F00756" w:rsidP="00C66785">
            <w:pPr>
              <w:ind w:left="-46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A0482">
              <w:rPr>
                <w:rFonts w:ascii="Arial" w:hAnsi="Arial" w:cs="Arial"/>
                <w:sz w:val="20"/>
                <w:szCs w:val="20"/>
              </w:rPr>
              <w:t>Определяется по результатам конкурсных процедур.</w:t>
            </w:r>
          </w:p>
        </w:tc>
      </w:tr>
      <w:tr w:rsidR="00C66785" w:rsidRPr="00BA0482" w14:paraId="13CF031D" w14:textId="77777777" w:rsidTr="00BA6C67">
        <w:trPr>
          <w:trHeight w:val="573"/>
        </w:trPr>
        <w:tc>
          <w:tcPr>
            <w:tcW w:w="1511" w:type="pct"/>
          </w:tcPr>
          <w:p w14:paraId="5D5C748B" w14:textId="77777777" w:rsidR="00C66785" w:rsidRPr="00BA0482" w:rsidRDefault="00C66785" w:rsidP="00C667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314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Субподрядные организации</w:t>
            </w:r>
          </w:p>
        </w:tc>
        <w:tc>
          <w:tcPr>
            <w:tcW w:w="3489" w:type="pct"/>
          </w:tcPr>
          <w:p w14:paraId="3EEFE272" w14:textId="5D5A2178" w:rsidR="00C66785" w:rsidRPr="00BA0482" w:rsidRDefault="00C66785" w:rsidP="00C66785">
            <w:pPr>
              <w:ind w:left="-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482">
              <w:rPr>
                <w:rFonts w:ascii="Arial" w:hAnsi="Arial" w:cs="Arial"/>
                <w:sz w:val="20"/>
                <w:szCs w:val="20"/>
              </w:rPr>
              <w:t xml:space="preserve">Субподрядные проектные организации, имеющие соответствующие допуски, привлекаются Подрядчиком по согласованию с Заказчиком. </w:t>
            </w:r>
          </w:p>
        </w:tc>
      </w:tr>
      <w:tr w:rsidR="00C66785" w:rsidRPr="00BA0482" w14:paraId="00AF32EF" w14:textId="77777777" w:rsidTr="00BA6C67">
        <w:trPr>
          <w:trHeight w:val="573"/>
        </w:trPr>
        <w:tc>
          <w:tcPr>
            <w:tcW w:w="1511" w:type="pct"/>
          </w:tcPr>
          <w:p w14:paraId="07B71EE5" w14:textId="77777777" w:rsidR="00C66785" w:rsidRPr="00BA0482" w:rsidRDefault="00C66785" w:rsidP="00C667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314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489" w:type="pct"/>
          </w:tcPr>
          <w:p w14:paraId="1728E2E1" w14:textId="37321485" w:rsidR="00C66785" w:rsidRPr="00BA0482" w:rsidRDefault="00C66785" w:rsidP="00C66785">
            <w:pPr>
              <w:ind w:left="-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482">
              <w:rPr>
                <w:rFonts w:ascii="Arial" w:hAnsi="Arial" w:cs="Arial"/>
                <w:sz w:val="20"/>
                <w:szCs w:val="20"/>
              </w:rPr>
              <w:t xml:space="preserve">Средства Заказчика. Инвестиционный бюджет </w:t>
            </w:r>
            <w:r w:rsidRPr="00364B59">
              <w:rPr>
                <w:rFonts w:ascii="Arial" w:hAnsi="Arial" w:cs="Arial"/>
                <w:sz w:val="20"/>
                <w:szCs w:val="20"/>
              </w:rPr>
              <w:t>ООО «</w:t>
            </w:r>
            <w:r w:rsidR="00F00756" w:rsidRPr="00364B59">
              <w:rPr>
                <w:rFonts w:ascii="Arial" w:hAnsi="Arial" w:cs="Arial"/>
                <w:sz w:val="20"/>
                <w:szCs w:val="20"/>
              </w:rPr>
              <w:t>МБТ</w:t>
            </w:r>
            <w:r w:rsidRPr="00364B59">
              <w:rPr>
                <w:rFonts w:ascii="Arial" w:hAnsi="Arial" w:cs="Arial"/>
                <w:sz w:val="20"/>
                <w:szCs w:val="20"/>
              </w:rPr>
              <w:t>».</w:t>
            </w:r>
          </w:p>
          <w:p w14:paraId="593FD3DA" w14:textId="77777777" w:rsidR="00C66785" w:rsidRPr="00BA0482" w:rsidRDefault="00C66785" w:rsidP="00F00756">
            <w:pPr>
              <w:ind w:left="-4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785" w:rsidRPr="00BA0482" w14:paraId="1AD7FDE6" w14:textId="77777777" w:rsidTr="00BA6C67">
        <w:trPr>
          <w:trHeight w:val="573"/>
        </w:trPr>
        <w:tc>
          <w:tcPr>
            <w:tcW w:w="1511" w:type="pct"/>
          </w:tcPr>
          <w:p w14:paraId="5C419B0B" w14:textId="77777777" w:rsidR="00C66785" w:rsidRPr="00BA0482" w:rsidRDefault="00C66785" w:rsidP="00C667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314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Сроки выполнения работ</w:t>
            </w:r>
          </w:p>
        </w:tc>
        <w:tc>
          <w:tcPr>
            <w:tcW w:w="3489" w:type="pct"/>
          </w:tcPr>
          <w:p w14:paraId="04BD7C99" w14:textId="77777777" w:rsidR="00F00756" w:rsidRPr="00BA0482" w:rsidRDefault="00F00756" w:rsidP="00F0075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A0482">
              <w:rPr>
                <w:rFonts w:ascii="Arial" w:eastAsia="Calibri" w:hAnsi="Arial" w:cs="Arial"/>
                <w:sz w:val="20"/>
                <w:szCs w:val="20"/>
              </w:rPr>
              <w:t>Начало выполнения работ: с момента заключения договора.</w:t>
            </w:r>
          </w:p>
          <w:p w14:paraId="7461B872" w14:textId="77777777" w:rsidR="00F00756" w:rsidRPr="00994843" w:rsidRDefault="00F00756" w:rsidP="00F00756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A0482">
              <w:rPr>
                <w:rFonts w:ascii="Arial" w:eastAsia="Calibri" w:hAnsi="Arial" w:cs="Arial"/>
                <w:sz w:val="20"/>
                <w:szCs w:val="20"/>
              </w:rPr>
              <w:t>Окончание работ:</w:t>
            </w:r>
          </w:p>
          <w:p w14:paraId="63EDD676" w14:textId="348DC64D" w:rsidR="00F00756" w:rsidRPr="006602F0" w:rsidRDefault="00F00756" w:rsidP="007A759C">
            <w:pPr>
              <w:pStyle w:val="ac"/>
              <w:numPr>
                <w:ilvl w:val="0"/>
                <w:numId w:val="9"/>
              </w:numPr>
              <w:contextualSpacing w:val="0"/>
              <w:rPr>
                <w:rFonts w:ascii="Arial" w:eastAsia="Calibri" w:hAnsi="Arial" w:cs="Arial"/>
              </w:rPr>
            </w:pPr>
            <w:r w:rsidRPr="006602F0">
              <w:rPr>
                <w:rFonts w:ascii="Arial" w:eastAsia="Calibri" w:hAnsi="Arial" w:cs="Arial"/>
              </w:rPr>
              <w:t xml:space="preserve">Этап №1 </w:t>
            </w:r>
            <w:r w:rsidR="00D4541F" w:rsidRPr="006602F0">
              <w:rPr>
                <w:rFonts w:ascii="Arial" w:eastAsia="Calibri" w:hAnsi="Arial" w:cs="Arial"/>
              </w:rPr>
              <w:t xml:space="preserve">- не более </w:t>
            </w:r>
            <w:r w:rsidR="0062271E" w:rsidRPr="006602F0">
              <w:rPr>
                <w:rFonts w:ascii="Arial" w:eastAsia="Calibri" w:hAnsi="Arial" w:cs="Arial"/>
              </w:rPr>
              <w:t>90</w:t>
            </w:r>
            <w:r w:rsidR="00994843" w:rsidRPr="006602F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994843" w:rsidRPr="006602F0">
              <w:rPr>
                <w:rFonts w:ascii="Arial" w:eastAsia="Calibri" w:hAnsi="Arial" w:cs="Arial"/>
              </w:rPr>
              <w:t>к.д</w:t>
            </w:r>
            <w:proofErr w:type="spellEnd"/>
            <w:r w:rsidR="00994843" w:rsidRPr="006602F0">
              <w:rPr>
                <w:rFonts w:ascii="Arial" w:eastAsia="Calibri" w:hAnsi="Arial" w:cs="Arial"/>
              </w:rPr>
              <w:t>.</w:t>
            </w:r>
            <w:r w:rsidRPr="006602F0">
              <w:rPr>
                <w:rFonts w:ascii="Arial" w:eastAsia="Calibri" w:hAnsi="Arial" w:cs="Arial"/>
              </w:rPr>
              <w:t xml:space="preserve"> </w:t>
            </w:r>
            <w:r w:rsidR="00103D52" w:rsidRPr="006602F0">
              <w:rPr>
                <w:rFonts w:ascii="Arial" w:eastAsia="Calibri" w:hAnsi="Arial" w:cs="Arial"/>
              </w:rPr>
              <w:t>с момента заключения Договора.</w:t>
            </w:r>
          </w:p>
          <w:p w14:paraId="3649602F" w14:textId="6A772F32" w:rsidR="00F00756" w:rsidRPr="006602F0" w:rsidRDefault="00F00756" w:rsidP="007A759C">
            <w:pPr>
              <w:pStyle w:val="ac"/>
              <w:numPr>
                <w:ilvl w:val="0"/>
                <w:numId w:val="9"/>
              </w:numPr>
              <w:contextualSpacing w:val="0"/>
              <w:rPr>
                <w:rFonts w:ascii="Arial" w:eastAsia="Calibri" w:hAnsi="Arial" w:cs="Arial"/>
              </w:rPr>
            </w:pPr>
            <w:r w:rsidRPr="006602F0">
              <w:rPr>
                <w:rFonts w:ascii="Arial" w:eastAsia="Calibri" w:hAnsi="Arial" w:cs="Arial"/>
              </w:rPr>
              <w:t xml:space="preserve">Этап №2 </w:t>
            </w:r>
            <w:r w:rsidR="00103D52" w:rsidRPr="006602F0">
              <w:rPr>
                <w:rFonts w:ascii="Arial" w:eastAsia="Calibri" w:hAnsi="Arial" w:cs="Arial"/>
              </w:rPr>
              <w:t>–</w:t>
            </w:r>
            <w:r w:rsidR="00D4541F" w:rsidRPr="006602F0">
              <w:rPr>
                <w:rFonts w:ascii="Arial" w:eastAsia="Calibri" w:hAnsi="Arial" w:cs="Arial"/>
              </w:rPr>
              <w:t xml:space="preserve"> </w:t>
            </w:r>
            <w:r w:rsidR="006602F0" w:rsidRPr="006602F0">
              <w:rPr>
                <w:rFonts w:ascii="Arial" w:eastAsia="Calibri" w:hAnsi="Arial" w:cs="Arial"/>
              </w:rPr>
              <w:t>15.01.2025</w:t>
            </w:r>
            <w:r w:rsidR="00103D52" w:rsidRPr="006602F0">
              <w:rPr>
                <w:rFonts w:ascii="Arial" w:eastAsia="Calibri" w:hAnsi="Arial" w:cs="Arial"/>
              </w:rPr>
              <w:t xml:space="preserve"> г.</w:t>
            </w:r>
            <w:r w:rsidR="006602F0" w:rsidRPr="006602F0">
              <w:rPr>
                <w:rFonts w:ascii="Arial" w:eastAsia="Calibri" w:hAnsi="Arial" w:cs="Arial"/>
              </w:rPr>
              <w:t xml:space="preserve"> (с учетом получения положительного заключения всех необходимых экспертиз)</w:t>
            </w:r>
          </w:p>
          <w:p w14:paraId="70377260" w14:textId="01BE56BD" w:rsidR="00C66785" w:rsidRPr="006602F0" w:rsidRDefault="00F00756" w:rsidP="007A759C">
            <w:pPr>
              <w:pStyle w:val="ac"/>
              <w:numPr>
                <w:ilvl w:val="0"/>
                <w:numId w:val="9"/>
              </w:numPr>
              <w:contextualSpacing w:val="0"/>
              <w:rPr>
                <w:rFonts w:ascii="Arial" w:eastAsia="Calibri" w:hAnsi="Arial" w:cs="Arial"/>
              </w:rPr>
            </w:pPr>
            <w:r w:rsidRPr="006602F0">
              <w:rPr>
                <w:rFonts w:ascii="Arial" w:eastAsia="Calibri" w:hAnsi="Arial" w:cs="Arial"/>
              </w:rPr>
              <w:t xml:space="preserve">Этап №3 </w:t>
            </w:r>
            <w:r w:rsidR="00103D52" w:rsidRPr="006602F0">
              <w:rPr>
                <w:rFonts w:ascii="Arial" w:eastAsia="Calibri" w:hAnsi="Arial" w:cs="Arial"/>
              </w:rPr>
              <w:t>–</w:t>
            </w:r>
            <w:r w:rsidRPr="006602F0">
              <w:rPr>
                <w:rFonts w:ascii="Arial" w:eastAsia="Calibri" w:hAnsi="Arial" w:cs="Arial"/>
              </w:rPr>
              <w:t xml:space="preserve"> </w:t>
            </w:r>
            <w:r w:rsidR="006602F0" w:rsidRPr="006602F0">
              <w:rPr>
                <w:rFonts w:ascii="Arial" w:eastAsia="Calibri" w:hAnsi="Arial" w:cs="Arial"/>
              </w:rPr>
              <w:t>03.07.2025</w:t>
            </w:r>
            <w:r w:rsidR="00103D52" w:rsidRPr="006602F0">
              <w:rPr>
                <w:rFonts w:ascii="Arial" w:eastAsia="Calibri" w:hAnsi="Arial" w:cs="Arial"/>
              </w:rPr>
              <w:t xml:space="preserve"> г.</w:t>
            </w:r>
            <w:r w:rsidR="006602F0" w:rsidRPr="006602F0">
              <w:rPr>
                <w:rFonts w:ascii="Arial" w:eastAsia="Calibri" w:hAnsi="Arial" w:cs="Arial"/>
              </w:rPr>
              <w:t xml:space="preserve"> (с учетом согласованной с Заказчиком сметной документации)</w:t>
            </w:r>
          </w:p>
          <w:p w14:paraId="5BE5D2E2" w14:textId="6D24B41B" w:rsidR="00F00756" w:rsidRPr="00BA0482" w:rsidRDefault="00F00756" w:rsidP="007A759C">
            <w:pPr>
              <w:pStyle w:val="ac"/>
              <w:numPr>
                <w:ilvl w:val="0"/>
                <w:numId w:val="9"/>
              </w:numPr>
              <w:contextualSpacing w:val="0"/>
              <w:rPr>
                <w:rFonts w:ascii="Arial" w:eastAsia="Calibri" w:hAnsi="Arial" w:cs="Arial"/>
              </w:rPr>
            </w:pPr>
            <w:r w:rsidRPr="006602F0">
              <w:rPr>
                <w:rFonts w:ascii="Arial" w:eastAsia="Calibri" w:hAnsi="Arial" w:cs="Arial"/>
              </w:rPr>
              <w:t xml:space="preserve">Этап №4 </w:t>
            </w:r>
            <w:r w:rsidR="003D7431" w:rsidRPr="006602F0">
              <w:rPr>
                <w:rFonts w:ascii="Arial" w:eastAsia="Calibri" w:hAnsi="Arial" w:cs="Arial"/>
              </w:rPr>
              <w:t>- на весь период строительства</w:t>
            </w:r>
            <w:r w:rsidR="006602F0">
              <w:rPr>
                <w:rFonts w:ascii="Arial" w:eastAsia="Calibri" w:hAnsi="Arial" w:cs="Arial"/>
              </w:rPr>
              <w:t>.</w:t>
            </w:r>
          </w:p>
        </w:tc>
      </w:tr>
      <w:tr w:rsidR="00C66785" w:rsidRPr="00BA0482" w14:paraId="04450A11" w14:textId="77777777" w:rsidTr="00BA6C67">
        <w:trPr>
          <w:trHeight w:val="573"/>
        </w:trPr>
        <w:tc>
          <w:tcPr>
            <w:tcW w:w="1511" w:type="pct"/>
          </w:tcPr>
          <w:p w14:paraId="6B341334" w14:textId="77777777" w:rsidR="00C66785" w:rsidRPr="00BA0482" w:rsidRDefault="00C66785" w:rsidP="00C667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314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Этапы строительства</w:t>
            </w:r>
          </w:p>
        </w:tc>
        <w:tc>
          <w:tcPr>
            <w:tcW w:w="3489" w:type="pct"/>
          </w:tcPr>
          <w:p w14:paraId="47D1AA00" w14:textId="77777777" w:rsidR="00C66785" w:rsidRPr="006662B9" w:rsidRDefault="00C66785" w:rsidP="00C66785">
            <w:pPr>
              <w:ind w:left="-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2B9">
              <w:rPr>
                <w:rFonts w:ascii="Arial" w:hAnsi="Arial" w:cs="Arial"/>
                <w:sz w:val="20"/>
                <w:szCs w:val="20"/>
              </w:rPr>
              <w:t>Строительство выполняется в два этапа</w:t>
            </w:r>
          </w:p>
          <w:p w14:paraId="7FC4EFC9" w14:textId="4BE80A8F" w:rsidR="00511B41" w:rsidRPr="006662B9" w:rsidRDefault="00C66785" w:rsidP="00511B41">
            <w:pPr>
              <w:ind w:left="-4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62B9">
              <w:rPr>
                <w:rFonts w:ascii="Arial" w:hAnsi="Arial" w:cs="Arial"/>
                <w:sz w:val="20"/>
                <w:szCs w:val="20"/>
              </w:rPr>
              <w:t>1 этап – строительство</w:t>
            </w:r>
            <w:r w:rsidR="00D169B6" w:rsidRPr="00666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1B41" w:rsidRPr="006662B9">
              <w:rPr>
                <w:rFonts w:ascii="Arial" w:hAnsi="Arial" w:cs="Arial"/>
                <w:sz w:val="20"/>
                <w:szCs w:val="20"/>
              </w:rPr>
              <w:t xml:space="preserve">складов, </w:t>
            </w:r>
            <w:r w:rsidR="00D169B6" w:rsidRPr="006662B9">
              <w:rPr>
                <w:rFonts w:ascii="Arial" w:hAnsi="Arial" w:cs="Arial"/>
                <w:sz w:val="20"/>
                <w:szCs w:val="20"/>
              </w:rPr>
              <w:t>КТС</w:t>
            </w:r>
            <w:r w:rsidR="00511B41" w:rsidRPr="006662B9">
              <w:rPr>
                <w:rFonts w:ascii="Arial" w:hAnsi="Arial" w:cs="Arial"/>
                <w:sz w:val="20"/>
                <w:szCs w:val="20"/>
              </w:rPr>
              <w:t>, инженерных сетей, необходимой инфраструктуры и ввод в эксплуатацию 1-го этапа</w:t>
            </w:r>
            <w:r w:rsidR="00D169B6" w:rsidRPr="006662B9">
              <w:rPr>
                <w:rFonts w:ascii="Arial" w:hAnsi="Arial" w:cs="Arial"/>
                <w:sz w:val="20"/>
                <w:szCs w:val="20"/>
              </w:rPr>
              <w:t xml:space="preserve"> для обеспечения работы </w:t>
            </w:r>
            <w:r w:rsidR="00D169B6" w:rsidRPr="006662B9">
              <w:rPr>
                <w:rFonts w:ascii="Arial" w:hAnsi="Arial" w:cs="Arial"/>
                <w:bCs/>
                <w:sz w:val="20"/>
                <w:szCs w:val="20"/>
              </w:rPr>
              <w:t>комплекса по пер</w:t>
            </w:r>
            <w:r w:rsidR="00511B41" w:rsidRPr="006662B9">
              <w:rPr>
                <w:rFonts w:ascii="Arial" w:hAnsi="Arial" w:cs="Arial"/>
                <w:bCs/>
                <w:sz w:val="20"/>
                <w:szCs w:val="20"/>
              </w:rPr>
              <w:t xml:space="preserve">евалке апатитового концентрата, и минеральных </w:t>
            </w:r>
            <w:r w:rsidR="00511B41" w:rsidRPr="006662B9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удобрений через причал №17. </w:t>
            </w:r>
            <w:r w:rsidR="006662B9" w:rsidRPr="006662B9">
              <w:rPr>
                <w:rFonts w:ascii="Arial" w:hAnsi="Arial" w:cs="Arial"/>
                <w:bCs/>
                <w:sz w:val="20"/>
                <w:szCs w:val="20"/>
              </w:rPr>
              <w:t>Без вывода из эксплуатации существующего технологического оборудования.</w:t>
            </w:r>
          </w:p>
          <w:p w14:paraId="5C2B4D65" w14:textId="044D85D6" w:rsidR="00C66785" w:rsidRPr="006662B9" w:rsidRDefault="00C66785" w:rsidP="00511B41">
            <w:pPr>
              <w:ind w:left="-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2B9">
              <w:rPr>
                <w:rFonts w:ascii="Arial" w:hAnsi="Arial" w:cs="Arial"/>
                <w:sz w:val="20"/>
                <w:szCs w:val="20"/>
              </w:rPr>
              <w:t>2 этап –</w:t>
            </w:r>
            <w:r w:rsidR="00511B41" w:rsidRPr="006662B9">
              <w:rPr>
                <w:rFonts w:ascii="Arial" w:hAnsi="Arial" w:cs="Arial"/>
                <w:sz w:val="20"/>
                <w:szCs w:val="20"/>
              </w:rPr>
              <w:t xml:space="preserve"> строительство складов, КТС, инженерных сетей, необходимой инфраструктуры и ввод в эксплуатацию 2-го этапа для обеспечения работы </w:t>
            </w:r>
            <w:r w:rsidR="00511B41" w:rsidRPr="006662B9">
              <w:rPr>
                <w:rFonts w:ascii="Arial" w:hAnsi="Arial" w:cs="Arial"/>
                <w:bCs/>
                <w:sz w:val="20"/>
                <w:szCs w:val="20"/>
              </w:rPr>
              <w:t>комплекса по перевалке апатитового концентрата, и минеральных удобрений через причал №17, с увеличением грузооборота до 10 млн. т/год.</w:t>
            </w:r>
          </w:p>
        </w:tc>
      </w:tr>
      <w:tr w:rsidR="00C66785" w:rsidRPr="00BA0482" w14:paraId="14AFDCCD" w14:textId="77777777" w:rsidTr="00BA6C67">
        <w:trPr>
          <w:trHeight w:val="33"/>
        </w:trPr>
        <w:tc>
          <w:tcPr>
            <w:tcW w:w="1511" w:type="pct"/>
          </w:tcPr>
          <w:p w14:paraId="679FD0A4" w14:textId="77777777" w:rsidR="00C66785" w:rsidRPr="00BA0482" w:rsidRDefault="00C66785" w:rsidP="00C667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314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Основные технико-экономические показатели проектируемого объекта</w:t>
            </w:r>
          </w:p>
        </w:tc>
        <w:tc>
          <w:tcPr>
            <w:tcW w:w="3489" w:type="pct"/>
          </w:tcPr>
          <w:p w14:paraId="661B782A" w14:textId="77777777" w:rsidR="00D169B6" w:rsidRPr="006662B9" w:rsidRDefault="009901B9" w:rsidP="007A759C">
            <w:pPr>
              <w:pStyle w:val="ac"/>
              <w:keepLines/>
              <w:numPr>
                <w:ilvl w:val="1"/>
                <w:numId w:val="11"/>
              </w:numPr>
              <w:suppressLineNumbers/>
              <w:jc w:val="both"/>
              <w:outlineLvl w:val="1"/>
              <w:rPr>
                <w:rFonts w:ascii="Arial" w:hAnsi="Arial" w:cs="Arial"/>
              </w:rPr>
            </w:pPr>
            <w:r w:rsidRPr="00BA0482">
              <w:rPr>
                <w:rFonts w:ascii="Arial" w:hAnsi="Arial" w:cs="Arial"/>
              </w:rPr>
              <w:t xml:space="preserve"> </w:t>
            </w:r>
            <w:r w:rsidR="00C66785" w:rsidRPr="006662B9">
              <w:rPr>
                <w:rFonts w:ascii="Arial" w:hAnsi="Arial" w:cs="Arial"/>
              </w:rPr>
              <w:t>Основные характеристики расчетных типов судов</w:t>
            </w:r>
            <w:r w:rsidR="00F00756" w:rsidRPr="006662B9">
              <w:rPr>
                <w:rFonts w:ascii="Arial" w:hAnsi="Arial" w:cs="Arial"/>
              </w:rPr>
              <w:t xml:space="preserve">: </w:t>
            </w:r>
          </w:p>
          <w:p w14:paraId="0D84B047" w14:textId="2BEE0AA7" w:rsidR="009901B9" w:rsidRPr="006662B9" w:rsidRDefault="00846D2F" w:rsidP="00D169B6">
            <w:pPr>
              <w:pStyle w:val="ac"/>
              <w:keepLines/>
              <w:suppressLineNumbers/>
              <w:ind w:left="465"/>
              <w:jc w:val="both"/>
              <w:outlineLvl w:val="1"/>
              <w:rPr>
                <w:rFonts w:ascii="Arial" w:hAnsi="Arial" w:cs="Arial"/>
              </w:rPr>
            </w:pPr>
            <w:r w:rsidRPr="006662B9">
              <w:rPr>
                <w:rFonts w:ascii="Arial" w:hAnsi="Arial" w:cs="Arial"/>
                <w:lang w:val="en-US"/>
              </w:rPr>
              <w:t>DWT</w:t>
            </w:r>
            <w:r w:rsidRPr="006662B9">
              <w:rPr>
                <w:rFonts w:ascii="Arial" w:hAnsi="Arial" w:cs="Arial"/>
              </w:rPr>
              <w:t xml:space="preserve"> м</w:t>
            </w:r>
            <w:r w:rsidRPr="006662B9">
              <w:rPr>
                <w:rFonts w:ascii="Arial" w:hAnsi="Arial" w:cs="Arial"/>
                <w:lang w:val="en-US"/>
              </w:rPr>
              <w:t>in</w:t>
            </w:r>
            <w:r w:rsidRPr="006662B9">
              <w:rPr>
                <w:rFonts w:ascii="Arial" w:hAnsi="Arial" w:cs="Arial"/>
              </w:rPr>
              <w:t xml:space="preserve">. 30 </w:t>
            </w:r>
            <w:proofErr w:type="spellStart"/>
            <w:proofErr w:type="gramStart"/>
            <w:r w:rsidRPr="006662B9">
              <w:rPr>
                <w:rFonts w:ascii="Arial" w:hAnsi="Arial" w:cs="Arial"/>
              </w:rPr>
              <w:t>тыс.т</w:t>
            </w:r>
            <w:proofErr w:type="spellEnd"/>
            <w:proofErr w:type="gramEnd"/>
            <w:r w:rsidRPr="006662B9">
              <w:rPr>
                <w:rFonts w:ascii="Arial" w:hAnsi="Arial" w:cs="Arial"/>
              </w:rPr>
              <w:t xml:space="preserve">, </w:t>
            </w:r>
            <w:r w:rsidRPr="006662B9">
              <w:rPr>
                <w:rFonts w:ascii="Arial" w:hAnsi="Arial" w:cs="Arial"/>
                <w:lang w:val="en-US"/>
              </w:rPr>
              <w:t>DWT</w:t>
            </w:r>
            <w:r w:rsidRPr="006662B9">
              <w:rPr>
                <w:rFonts w:ascii="Arial" w:hAnsi="Arial" w:cs="Arial"/>
              </w:rPr>
              <w:t xml:space="preserve"> мах 76 </w:t>
            </w:r>
            <w:proofErr w:type="spellStart"/>
            <w:r w:rsidRPr="006662B9">
              <w:rPr>
                <w:rFonts w:ascii="Arial" w:hAnsi="Arial" w:cs="Arial"/>
              </w:rPr>
              <w:t>тыс.т</w:t>
            </w:r>
            <w:proofErr w:type="spellEnd"/>
            <w:r w:rsidRPr="006662B9">
              <w:rPr>
                <w:rFonts w:ascii="Arial" w:hAnsi="Arial" w:cs="Arial"/>
              </w:rPr>
              <w:t xml:space="preserve">. </w:t>
            </w:r>
          </w:p>
          <w:p w14:paraId="267800A2" w14:textId="08E32810" w:rsidR="00C66785" w:rsidRPr="00BA0482" w:rsidRDefault="00C66785" w:rsidP="007A759C">
            <w:pPr>
              <w:pStyle w:val="ac"/>
              <w:keepLines/>
              <w:numPr>
                <w:ilvl w:val="1"/>
                <w:numId w:val="11"/>
              </w:numPr>
              <w:suppressLineNumbers/>
              <w:jc w:val="both"/>
              <w:outlineLvl w:val="1"/>
              <w:rPr>
                <w:rFonts w:ascii="Arial" w:hAnsi="Arial" w:cs="Arial"/>
              </w:rPr>
            </w:pPr>
            <w:r w:rsidRPr="00BA0482">
              <w:rPr>
                <w:rFonts w:ascii="Arial" w:hAnsi="Arial" w:cs="Arial"/>
              </w:rPr>
              <w:t>Основные технико-экономические показатели</w:t>
            </w:r>
            <w:r w:rsidR="008771B3" w:rsidRPr="00BA0482">
              <w:rPr>
                <w:rFonts w:ascii="Arial" w:hAnsi="Arial" w:cs="Arial"/>
              </w:rPr>
              <w:t xml:space="preserve"> причал №17</w:t>
            </w:r>
            <w:r w:rsidRPr="00BA0482">
              <w:rPr>
                <w:rFonts w:ascii="Arial" w:hAnsi="Arial" w:cs="Arial"/>
              </w:rPr>
              <w:t>:</w:t>
            </w:r>
          </w:p>
          <w:p w14:paraId="53CFC558" w14:textId="77777777" w:rsidR="00F00756" w:rsidRPr="00BA0482" w:rsidRDefault="00F00756" w:rsidP="007A759C">
            <w:pPr>
              <w:pStyle w:val="ac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BA0482">
              <w:rPr>
                <w:rFonts w:ascii="Arial" w:hAnsi="Arial" w:cs="Arial"/>
              </w:rPr>
              <w:t>Дата постройки – 1931г.;</w:t>
            </w:r>
          </w:p>
          <w:p w14:paraId="64D29B2E" w14:textId="77777777" w:rsidR="00F00756" w:rsidRPr="00BA0482" w:rsidRDefault="00F00756" w:rsidP="007A759C">
            <w:pPr>
              <w:pStyle w:val="ac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BA0482">
              <w:rPr>
                <w:rFonts w:ascii="Arial" w:hAnsi="Arial" w:cs="Arial"/>
              </w:rPr>
              <w:t>Дата последней реконструкции – 1973г.;</w:t>
            </w:r>
          </w:p>
          <w:p w14:paraId="3E7E0895" w14:textId="77777777" w:rsidR="00F00756" w:rsidRPr="00BA0482" w:rsidRDefault="00F00756" w:rsidP="007A759C">
            <w:pPr>
              <w:pStyle w:val="ac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BA0482">
              <w:rPr>
                <w:rFonts w:ascii="Arial" w:hAnsi="Arial" w:cs="Arial"/>
              </w:rPr>
              <w:t>Длина причала – 247м;</w:t>
            </w:r>
          </w:p>
          <w:p w14:paraId="70C7DFE6" w14:textId="44642D08" w:rsidR="00F00756" w:rsidRPr="00BA0482" w:rsidRDefault="00F00756" w:rsidP="007A759C">
            <w:pPr>
              <w:pStyle w:val="ac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BA0482">
              <w:rPr>
                <w:rFonts w:ascii="Arial" w:hAnsi="Arial" w:cs="Arial"/>
              </w:rPr>
              <w:t>Ширина причала – 34м.</w:t>
            </w:r>
          </w:p>
          <w:p w14:paraId="59002C08" w14:textId="32A908DA" w:rsidR="009901B9" w:rsidRPr="00BA0482" w:rsidRDefault="00C66785" w:rsidP="007A759C">
            <w:pPr>
              <w:pStyle w:val="ac"/>
              <w:keepLines/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contextualSpacing w:val="0"/>
              <w:jc w:val="both"/>
              <w:outlineLvl w:val="1"/>
              <w:rPr>
                <w:rFonts w:ascii="Arial" w:hAnsi="Arial" w:cs="Arial"/>
              </w:rPr>
            </w:pPr>
            <w:r w:rsidRPr="00BA0482">
              <w:rPr>
                <w:rFonts w:ascii="Arial" w:hAnsi="Arial" w:cs="Arial"/>
              </w:rPr>
              <w:t>Режим работы – круглосуточный, круглогодичный, двухсменный.</w:t>
            </w:r>
          </w:p>
          <w:p w14:paraId="219B5611" w14:textId="54D7C9A8" w:rsidR="00C66785" w:rsidRPr="00BA0482" w:rsidRDefault="00C66785" w:rsidP="007A759C">
            <w:pPr>
              <w:pStyle w:val="ac"/>
              <w:keepLines/>
              <w:numPr>
                <w:ilvl w:val="1"/>
                <w:numId w:val="11"/>
              </w:numPr>
              <w:suppressLineNumbers/>
              <w:jc w:val="both"/>
              <w:outlineLvl w:val="1"/>
              <w:rPr>
                <w:rFonts w:ascii="Arial" w:hAnsi="Arial" w:cs="Arial"/>
              </w:rPr>
            </w:pPr>
            <w:r w:rsidRPr="00BA0482">
              <w:rPr>
                <w:rFonts w:ascii="Arial" w:hAnsi="Arial" w:cs="Arial"/>
              </w:rPr>
              <w:t>Назначение объекта:</w:t>
            </w:r>
          </w:p>
          <w:p w14:paraId="42F1B2BB" w14:textId="77777777" w:rsidR="009901B9" w:rsidRPr="00BA0482" w:rsidRDefault="00A00C6B" w:rsidP="007A759C">
            <w:pPr>
              <w:pStyle w:val="ac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BA0482">
              <w:rPr>
                <w:rFonts w:ascii="Arial" w:eastAsia="Calibri" w:hAnsi="Arial" w:cs="Arial"/>
                <w:color w:val="000000" w:themeColor="text1"/>
              </w:rPr>
              <w:t>перевалке апатитового концентрата, минеральных удобрений;</w:t>
            </w:r>
          </w:p>
          <w:p w14:paraId="6F6CD69A" w14:textId="2161380A" w:rsidR="00C66785" w:rsidRPr="00BA0482" w:rsidRDefault="00C66785" w:rsidP="007A759C">
            <w:pPr>
              <w:pStyle w:val="ac"/>
              <w:numPr>
                <w:ilvl w:val="1"/>
                <w:numId w:val="11"/>
              </w:numPr>
              <w:jc w:val="both"/>
              <w:rPr>
                <w:rFonts w:ascii="Arial" w:hAnsi="Arial" w:cs="Arial"/>
              </w:rPr>
            </w:pPr>
            <w:r w:rsidRPr="00BA0482">
              <w:rPr>
                <w:rFonts w:ascii="Arial" w:hAnsi="Arial" w:cs="Arial"/>
              </w:rPr>
              <w:t xml:space="preserve"> Общий годовой грузооборот Объекта</w:t>
            </w:r>
            <w:r w:rsidR="00A00C6B" w:rsidRPr="00BA0482">
              <w:rPr>
                <w:rFonts w:ascii="Arial" w:hAnsi="Arial" w:cs="Arial"/>
              </w:rPr>
              <w:t xml:space="preserve"> 10,0 млн. т. в год, из которых</w:t>
            </w:r>
            <w:r w:rsidRPr="00BA0482">
              <w:rPr>
                <w:rFonts w:ascii="Arial" w:hAnsi="Arial" w:cs="Arial"/>
              </w:rPr>
              <w:t>:</w:t>
            </w:r>
          </w:p>
          <w:p w14:paraId="2A478D83" w14:textId="319BC72C" w:rsidR="00A00C6B" w:rsidRPr="00BA0482" w:rsidRDefault="00A00C6B" w:rsidP="007A759C">
            <w:pPr>
              <w:pStyle w:val="ac"/>
              <w:numPr>
                <w:ilvl w:val="0"/>
                <w:numId w:val="12"/>
              </w:numPr>
              <w:rPr>
                <w:rFonts w:ascii="Arial" w:eastAsia="Calibri" w:hAnsi="Arial" w:cs="Arial"/>
                <w:color w:val="000000" w:themeColor="text1"/>
              </w:rPr>
            </w:pPr>
            <w:r w:rsidRPr="00BA0482">
              <w:rPr>
                <w:rFonts w:ascii="Arial" w:eastAsia="Calibri" w:hAnsi="Arial" w:cs="Arial"/>
                <w:color w:val="000000" w:themeColor="text1"/>
              </w:rPr>
              <w:t>Минеральные удобрения различных видов – 9,0 млн. т.;</w:t>
            </w:r>
          </w:p>
          <w:p w14:paraId="03CC3381" w14:textId="77777777" w:rsidR="009901B9" w:rsidRPr="00BA0482" w:rsidRDefault="00A00C6B" w:rsidP="007A759C">
            <w:pPr>
              <w:pStyle w:val="ac"/>
              <w:numPr>
                <w:ilvl w:val="0"/>
                <w:numId w:val="12"/>
              </w:numPr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BA0482">
              <w:rPr>
                <w:rFonts w:ascii="Arial" w:eastAsia="Calibri" w:hAnsi="Arial" w:cs="Arial"/>
                <w:color w:val="000000" w:themeColor="text1"/>
              </w:rPr>
              <w:t>апатитовый концентрат – 1,0 млн. т.</w:t>
            </w:r>
          </w:p>
          <w:p w14:paraId="4E7F3195" w14:textId="07B75B8E" w:rsidR="009901B9" w:rsidRPr="00BA0482" w:rsidRDefault="009901B9" w:rsidP="007A759C">
            <w:pPr>
              <w:pStyle w:val="ac"/>
              <w:numPr>
                <w:ilvl w:val="1"/>
                <w:numId w:val="11"/>
              </w:numPr>
              <w:jc w:val="both"/>
              <w:rPr>
                <w:rFonts w:ascii="Arial" w:hAnsi="Arial" w:cs="Arial"/>
              </w:rPr>
            </w:pPr>
            <w:r w:rsidRPr="00BA0482">
              <w:rPr>
                <w:rFonts w:ascii="Arial" w:hAnsi="Arial" w:cs="Arial"/>
              </w:rPr>
              <w:t>Г</w:t>
            </w:r>
            <w:r w:rsidR="00C66785" w:rsidRPr="00BA0482">
              <w:rPr>
                <w:rFonts w:ascii="Arial" w:hAnsi="Arial" w:cs="Arial"/>
              </w:rPr>
              <w:t>одовой фонд рабочего времени 8</w:t>
            </w:r>
            <w:r w:rsidR="0052647D" w:rsidRPr="00BA0482">
              <w:rPr>
                <w:rFonts w:ascii="Arial" w:hAnsi="Arial" w:cs="Arial"/>
              </w:rPr>
              <w:t>760 часов (365</w:t>
            </w:r>
            <w:r w:rsidR="00C66785" w:rsidRPr="00BA0482">
              <w:rPr>
                <w:rFonts w:ascii="Arial" w:hAnsi="Arial" w:cs="Arial"/>
              </w:rPr>
              <w:t xml:space="preserve"> суток).</w:t>
            </w:r>
          </w:p>
          <w:p w14:paraId="6C063A33" w14:textId="0EA74EC5" w:rsidR="00DA1B12" w:rsidRPr="006662B9" w:rsidRDefault="00C66785" w:rsidP="006662B9">
            <w:pPr>
              <w:pStyle w:val="ac"/>
              <w:numPr>
                <w:ilvl w:val="1"/>
                <w:numId w:val="11"/>
              </w:numPr>
              <w:jc w:val="both"/>
              <w:rPr>
                <w:color w:val="000000"/>
              </w:rPr>
            </w:pPr>
            <w:r w:rsidRPr="006662B9">
              <w:rPr>
                <w:rFonts w:ascii="Arial" w:hAnsi="Arial" w:cs="Arial"/>
                <w:color w:val="000000" w:themeColor="text1"/>
              </w:rPr>
              <w:t>Срок эксплуатации объекта, заложенный в расчеты экономической эффективности проекта</w:t>
            </w:r>
            <w:r w:rsidR="00511B41" w:rsidRPr="006662B9">
              <w:rPr>
                <w:rFonts w:ascii="Arial" w:hAnsi="Arial" w:cs="Arial"/>
                <w:color w:val="000000" w:themeColor="text1"/>
              </w:rPr>
              <w:t xml:space="preserve"> определить </w:t>
            </w:r>
            <w:r w:rsidR="006662B9" w:rsidRPr="006662B9">
              <w:rPr>
                <w:rFonts w:ascii="Arial" w:hAnsi="Arial" w:cs="Arial"/>
                <w:color w:val="000000" w:themeColor="text1"/>
              </w:rPr>
              <w:t>25 лет.</w:t>
            </w:r>
          </w:p>
          <w:p w14:paraId="5A4B4BC4" w14:textId="77777777" w:rsidR="009901B9" w:rsidRPr="00BA0482" w:rsidRDefault="00135807" w:rsidP="007A759C">
            <w:pPr>
              <w:pStyle w:val="ac"/>
              <w:numPr>
                <w:ilvl w:val="1"/>
                <w:numId w:val="11"/>
              </w:numPr>
              <w:jc w:val="both"/>
              <w:rPr>
                <w:rFonts w:ascii="Arial" w:hAnsi="Arial" w:cs="Arial"/>
              </w:rPr>
            </w:pPr>
            <w:r w:rsidRPr="00BA0482">
              <w:rPr>
                <w:rFonts w:ascii="Arial" w:hAnsi="Arial" w:cs="Arial"/>
              </w:rPr>
              <w:t xml:space="preserve"> </w:t>
            </w:r>
            <w:r w:rsidR="00C66785" w:rsidRPr="00BA0482">
              <w:rPr>
                <w:rFonts w:ascii="Arial" w:hAnsi="Arial" w:cs="Arial"/>
              </w:rPr>
              <w:t>Принадлежит к объектам транспортной инфраструктуры и к другим объектам, функционально-технологические особенности которых влияют на их безопасность.</w:t>
            </w:r>
          </w:p>
          <w:p w14:paraId="753E67BF" w14:textId="77777777" w:rsidR="009901B9" w:rsidRPr="00BA0482" w:rsidRDefault="00135807" w:rsidP="007A759C">
            <w:pPr>
              <w:pStyle w:val="ac"/>
              <w:numPr>
                <w:ilvl w:val="1"/>
                <w:numId w:val="11"/>
              </w:numPr>
              <w:jc w:val="both"/>
              <w:rPr>
                <w:rFonts w:ascii="Arial" w:hAnsi="Arial" w:cs="Arial"/>
              </w:rPr>
            </w:pPr>
            <w:r w:rsidRPr="00BA0482">
              <w:rPr>
                <w:rFonts w:ascii="Arial" w:hAnsi="Arial" w:cs="Arial"/>
              </w:rPr>
              <w:t xml:space="preserve"> Предусмотреть</w:t>
            </w:r>
            <w:r w:rsidR="00C66785" w:rsidRPr="00BA0482">
              <w:rPr>
                <w:rFonts w:ascii="Arial" w:hAnsi="Arial" w:cs="Arial"/>
              </w:rPr>
              <w:t xml:space="preserve"> возможность оборудования причала универсальным перегрузочным оборудованием (</w:t>
            </w:r>
            <w:proofErr w:type="spellStart"/>
            <w:r w:rsidRPr="00BA0482">
              <w:rPr>
                <w:rFonts w:ascii="Arial" w:hAnsi="Arial" w:cs="Arial"/>
              </w:rPr>
              <w:t>судопогрузочная</w:t>
            </w:r>
            <w:proofErr w:type="spellEnd"/>
            <w:r w:rsidRPr="00BA0482">
              <w:rPr>
                <w:rFonts w:ascii="Arial" w:hAnsi="Arial" w:cs="Arial"/>
              </w:rPr>
              <w:t xml:space="preserve"> машина).</w:t>
            </w:r>
          </w:p>
          <w:p w14:paraId="6ABF3742" w14:textId="77777777" w:rsidR="009901B9" w:rsidRPr="00BA0482" w:rsidRDefault="00135807" w:rsidP="007A759C">
            <w:pPr>
              <w:pStyle w:val="ac"/>
              <w:numPr>
                <w:ilvl w:val="1"/>
                <w:numId w:val="11"/>
              </w:numPr>
              <w:jc w:val="both"/>
              <w:rPr>
                <w:rFonts w:ascii="Arial" w:hAnsi="Arial" w:cs="Arial"/>
              </w:rPr>
            </w:pPr>
            <w:r w:rsidRPr="00BA0482">
              <w:rPr>
                <w:rFonts w:ascii="Arial" w:hAnsi="Arial" w:cs="Arial"/>
                <w:bCs/>
              </w:rPr>
              <w:t>Поступление груза на Терминал производится железнодорожным транспортом (вагоны-</w:t>
            </w:r>
            <w:proofErr w:type="spellStart"/>
            <w:r w:rsidRPr="00BA0482">
              <w:rPr>
                <w:rFonts w:ascii="Arial" w:hAnsi="Arial" w:cs="Arial"/>
                <w:bCs/>
              </w:rPr>
              <w:t>минераловозы</w:t>
            </w:r>
            <w:proofErr w:type="spellEnd"/>
            <w:r w:rsidRPr="00BA0482">
              <w:rPr>
                <w:rFonts w:ascii="Arial" w:hAnsi="Arial" w:cs="Arial"/>
                <w:bCs/>
              </w:rPr>
              <w:t xml:space="preserve"> длиной 14м), отгрузка осуществляется на морские суда. Выгрузка груза из железнодорожных вагонов производится на существующей станции разгрузки вагонов (СРВ) специализированного комплекса по перевалки апатитового концентрата</w:t>
            </w:r>
            <w:r w:rsidR="009901B9" w:rsidRPr="00BA0482">
              <w:rPr>
                <w:rFonts w:ascii="Arial" w:hAnsi="Arial" w:cs="Arial"/>
                <w:bCs/>
              </w:rPr>
              <w:t>.</w:t>
            </w:r>
          </w:p>
          <w:p w14:paraId="0EC94EC4" w14:textId="6E771DCD" w:rsidR="00135807" w:rsidRPr="00BA0482" w:rsidRDefault="00135807" w:rsidP="007A759C">
            <w:pPr>
              <w:pStyle w:val="ac"/>
              <w:numPr>
                <w:ilvl w:val="1"/>
                <w:numId w:val="11"/>
              </w:numPr>
              <w:jc w:val="both"/>
              <w:rPr>
                <w:rFonts w:ascii="Arial" w:hAnsi="Arial" w:cs="Arial"/>
              </w:rPr>
            </w:pPr>
            <w:r w:rsidRPr="00BA0482">
              <w:rPr>
                <w:rFonts w:ascii="Arial" w:hAnsi="Arial" w:cs="Arial"/>
                <w:bCs/>
              </w:rPr>
              <w:t>Для перемещения груза по терминалу применяется транспортно-конвейерная система (КТС). Основные технологические объекты терминала и КТС обеспечивают возможность перегрузки груза по следующим вариантам работ:</w:t>
            </w:r>
          </w:p>
          <w:p w14:paraId="5BDF6AED" w14:textId="0C49F6C6" w:rsidR="00135807" w:rsidRPr="00BA0482" w:rsidRDefault="00135807" w:rsidP="007A759C">
            <w:pPr>
              <w:pStyle w:val="ac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proofErr w:type="spellStart"/>
            <w:r w:rsidRPr="00BA0482">
              <w:rPr>
                <w:rFonts w:ascii="Arial" w:hAnsi="Arial" w:cs="Arial"/>
                <w:bCs/>
              </w:rPr>
              <w:t>ж.д</w:t>
            </w:r>
            <w:proofErr w:type="spellEnd"/>
            <w:r w:rsidRPr="00BA0482">
              <w:rPr>
                <w:rFonts w:ascii="Arial" w:hAnsi="Arial" w:cs="Arial"/>
                <w:bCs/>
              </w:rPr>
              <w:t>. вагон-склад;</w:t>
            </w:r>
          </w:p>
          <w:p w14:paraId="2515E901" w14:textId="5292ED77" w:rsidR="00135807" w:rsidRPr="00BA0482" w:rsidRDefault="00135807" w:rsidP="007A759C">
            <w:pPr>
              <w:pStyle w:val="ac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BA0482">
              <w:rPr>
                <w:rFonts w:ascii="Arial" w:hAnsi="Arial" w:cs="Arial"/>
                <w:bCs/>
              </w:rPr>
              <w:t>склад-судно;</w:t>
            </w:r>
          </w:p>
          <w:p w14:paraId="54989C36" w14:textId="64F10542" w:rsidR="00135807" w:rsidRPr="00BA0482" w:rsidRDefault="00135807" w:rsidP="007A759C">
            <w:pPr>
              <w:pStyle w:val="ac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proofErr w:type="spellStart"/>
            <w:r w:rsidRPr="00BA0482">
              <w:rPr>
                <w:rFonts w:ascii="Arial" w:hAnsi="Arial" w:cs="Arial"/>
                <w:bCs/>
              </w:rPr>
              <w:t>ж.д</w:t>
            </w:r>
            <w:proofErr w:type="spellEnd"/>
            <w:r w:rsidRPr="00BA0482">
              <w:rPr>
                <w:rFonts w:ascii="Arial" w:hAnsi="Arial" w:cs="Arial"/>
                <w:bCs/>
              </w:rPr>
              <w:t>. вагон-судно;</w:t>
            </w:r>
          </w:p>
          <w:p w14:paraId="723CC964" w14:textId="77777777" w:rsidR="009901B9" w:rsidRPr="00BA0482" w:rsidRDefault="00135807" w:rsidP="007A759C">
            <w:pPr>
              <w:pStyle w:val="ac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BA0482">
              <w:rPr>
                <w:rFonts w:ascii="Arial" w:hAnsi="Arial" w:cs="Arial"/>
                <w:bCs/>
              </w:rPr>
              <w:t>склад-склад.</w:t>
            </w:r>
          </w:p>
          <w:p w14:paraId="4B3394C6" w14:textId="77777777" w:rsidR="009901B9" w:rsidRPr="00BA0482" w:rsidRDefault="00135807" w:rsidP="007A759C">
            <w:pPr>
              <w:pStyle w:val="ac"/>
              <w:numPr>
                <w:ilvl w:val="1"/>
                <w:numId w:val="11"/>
              </w:numPr>
              <w:jc w:val="both"/>
              <w:rPr>
                <w:rFonts w:ascii="Arial" w:hAnsi="Arial" w:cs="Arial"/>
                <w:bCs/>
              </w:rPr>
            </w:pPr>
            <w:r w:rsidRPr="00BA0482">
              <w:rPr>
                <w:rFonts w:ascii="Arial" w:hAnsi="Arial" w:cs="Arial"/>
                <w:bCs/>
              </w:rPr>
              <w:t>Тип конвейерных галерей – закрытые;</w:t>
            </w:r>
          </w:p>
          <w:p w14:paraId="6ADFD1A8" w14:textId="77777777" w:rsidR="009901B9" w:rsidRPr="00BA0482" w:rsidRDefault="00135807" w:rsidP="007A759C">
            <w:pPr>
              <w:pStyle w:val="ac"/>
              <w:numPr>
                <w:ilvl w:val="1"/>
                <w:numId w:val="11"/>
              </w:numPr>
              <w:jc w:val="both"/>
              <w:rPr>
                <w:rFonts w:ascii="Arial" w:hAnsi="Arial" w:cs="Arial"/>
                <w:bCs/>
              </w:rPr>
            </w:pPr>
            <w:r w:rsidRPr="00BA0482">
              <w:rPr>
                <w:rFonts w:ascii="Arial" w:hAnsi="Arial" w:cs="Arial"/>
                <w:bCs/>
              </w:rPr>
              <w:t>Для накопления судовых партий предусмотреть купольные склады суммарной емкостью не менее 120 000 тонн при УПО около 1.0 т/м</w:t>
            </w:r>
            <w:r w:rsidRPr="00BA0482">
              <w:rPr>
                <w:rFonts w:ascii="Arial" w:hAnsi="Arial" w:cs="Arial"/>
                <w:bCs/>
                <w:vertAlign w:val="superscript"/>
              </w:rPr>
              <w:t>3</w:t>
            </w:r>
            <w:r w:rsidRPr="00BA0482">
              <w:rPr>
                <w:rFonts w:ascii="Arial" w:hAnsi="Arial" w:cs="Arial"/>
                <w:bCs/>
              </w:rPr>
              <w:t xml:space="preserve">, обеспечивающих раздельное накопление не менее 4 видов груза. </w:t>
            </w:r>
          </w:p>
          <w:p w14:paraId="13030207" w14:textId="77777777" w:rsidR="009901B9" w:rsidRPr="00BA0482" w:rsidRDefault="009901B9" w:rsidP="007A759C">
            <w:pPr>
              <w:pStyle w:val="ac"/>
              <w:numPr>
                <w:ilvl w:val="1"/>
                <w:numId w:val="11"/>
              </w:numPr>
              <w:jc w:val="both"/>
              <w:rPr>
                <w:rFonts w:ascii="Arial" w:hAnsi="Arial" w:cs="Arial"/>
                <w:bCs/>
              </w:rPr>
            </w:pPr>
            <w:r w:rsidRPr="00BA0482">
              <w:rPr>
                <w:rFonts w:ascii="Arial" w:hAnsi="Arial" w:cs="Arial"/>
                <w:bCs/>
              </w:rPr>
              <w:t>П</w:t>
            </w:r>
            <w:r w:rsidR="00135807" w:rsidRPr="00BA0482">
              <w:rPr>
                <w:rFonts w:ascii="Arial" w:hAnsi="Arial" w:cs="Arial"/>
                <w:bCs/>
              </w:rPr>
              <w:t>ринять за основу гравитационный способ загрузки и разгрузки, без механизации выгрузки. Предусмотреть при необходимости систему восстановления сыпучести груза.</w:t>
            </w:r>
          </w:p>
          <w:p w14:paraId="67F0BB71" w14:textId="77777777" w:rsidR="009901B9" w:rsidRPr="00BA0482" w:rsidRDefault="00135807" w:rsidP="007A759C">
            <w:pPr>
              <w:pStyle w:val="ac"/>
              <w:numPr>
                <w:ilvl w:val="1"/>
                <w:numId w:val="11"/>
              </w:numPr>
              <w:jc w:val="both"/>
              <w:rPr>
                <w:rFonts w:ascii="Arial" w:hAnsi="Arial" w:cs="Arial"/>
                <w:bCs/>
              </w:rPr>
            </w:pPr>
            <w:r w:rsidRPr="00BA0482">
              <w:rPr>
                <w:rFonts w:ascii="Arial" w:hAnsi="Arial" w:cs="Arial"/>
                <w:bCs/>
              </w:rPr>
              <w:t>Выгрузка груза со склада на ленточный конвейер, расположенный в подземных галереях под складами. Зачистку складов предусмотреть колесной техникой;</w:t>
            </w:r>
          </w:p>
          <w:p w14:paraId="1E8403E4" w14:textId="77777777" w:rsidR="009901B9" w:rsidRPr="00BA0482" w:rsidRDefault="00135807" w:rsidP="007A759C">
            <w:pPr>
              <w:pStyle w:val="ac"/>
              <w:numPr>
                <w:ilvl w:val="1"/>
                <w:numId w:val="11"/>
              </w:numPr>
              <w:jc w:val="both"/>
              <w:rPr>
                <w:rFonts w:ascii="Arial" w:hAnsi="Arial" w:cs="Arial"/>
                <w:bCs/>
              </w:rPr>
            </w:pPr>
            <w:r w:rsidRPr="00BA0482">
              <w:rPr>
                <w:rFonts w:ascii="Arial" w:hAnsi="Arial" w:cs="Arial"/>
                <w:bCs/>
              </w:rPr>
              <w:t>предусмотреть аварийные бункера вне здания склада для обеспечения расчистки въезда на склад для заезда техники.</w:t>
            </w:r>
          </w:p>
          <w:p w14:paraId="259CFCD5" w14:textId="77777777" w:rsidR="009901B9" w:rsidRPr="00BA0482" w:rsidRDefault="009901B9" w:rsidP="007A759C">
            <w:pPr>
              <w:pStyle w:val="ac"/>
              <w:numPr>
                <w:ilvl w:val="1"/>
                <w:numId w:val="11"/>
              </w:numPr>
              <w:jc w:val="both"/>
              <w:rPr>
                <w:rFonts w:ascii="Arial" w:hAnsi="Arial" w:cs="Arial"/>
                <w:bCs/>
              </w:rPr>
            </w:pPr>
            <w:r w:rsidRPr="00BA0482">
              <w:rPr>
                <w:rFonts w:ascii="Arial" w:hAnsi="Arial" w:cs="Arial"/>
                <w:bCs/>
              </w:rPr>
              <w:t xml:space="preserve">Погрузка судов осуществляется на причале №17 с использованием судо-погрузочной машины (кол-во СПМ определяется при проектировании) на рельсовом ходу, конвейерно-челночного типа, с изменяемым углом наклона неповоротной </w:t>
            </w:r>
            <w:r w:rsidRPr="00BA0482">
              <w:rPr>
                <w:rFonts w:ascii="Arial" w:hAnsi="Arial" w:cs="Arial"/>
                <w:bCs/>
              </w:rPr>
              <w:lastRenderedPageBreak/>
              <w:t>стрелы.</w:t>
            </w:r>
          </w:p>
          <w:p w14:paraId="2E87A57D" w14:textId="77777777" w:rsidR="009901B9" w:rsidRPr="00BA0482" w:rsidRDefault="009901B9" w:rsidP="007A759C">
            <w:pPr>
              <w:pStyle w:val="ac"/>
              <w:numPr>
                <w:ilvl w:val="1"/>
                <w:numId w:val="11"/>
              </w:numPr>
              <w:jc w:val="both"/>
              <w:rPr>
                <w:rFonts w:ascii="Arial" w:hAnsi="Arial" w:cs="Arial"/>
                <w:bCs/>
              </w:rPr>
            </w:pPr>
            <w:r w:rsidRPr="00BA0482">
              <w:rPr>
                <w:rFonts w:ascii="Arial" w:hAnsi="Arial" w:cs="Arial"/>
                <w:bCs/>
              </w:rPr>
              <w:t xml:space="preserve">Управление технологическим процессом специализированного комплекса автоматизированное. Разработать АСУ ТП с учетом её интеграции в существующую АСУ ТП комплекса по перевалки апатитового концентрата причала № 18. </w:t>
            </w:r>
          </w:p>
          <w:p w14:paraId="27B1053D" w14:textId="59BD7895" w:rsidR="009901B9" w:rsidRPr="00BA0482" w:rsidRDefault="009901B9" w:rsidP="007A759C">
            <w:pPr>
              <w:pStyle w:val="ac"/>
              <w:numPr>
                <w:ilvl w:val="1"/>
                <w:numId w:val="11"/>
              </w:numPr>
              <w:jc w:val="both"/>
              <w:rPr>
                <w:rFonts w:ascii="Arial" w:hAnsi="Arial" w:cs="Arial"/>
                <w:bCs/>
              </w:rPr>
            </w:pPr>
            <w:r w:rsidRPr="00BA0482">
              <w:rPr>
                <w:rFonts w:ascii="Arial" w:hAnsi="Arial" w:cs="Arial"/>
                <w:bCs/>
              </w:rPr>
              <w:t xml:space="preserve">Класс опасности объекта по ФЗ 116, идентификационные признаки и уровень ответственности, категории зданий, помещений и </w:t>
            </w:r>
            <w:r w:rsidR="00C81B12">
              <w:rPr>
                <w:rFonts w:ascii="Arial" w:hAnsi="Arial" w:cs="Arial"/>
                <w:bCs/>
              </w:rPr>
              <w:t xml:space="preserve">наружных установок по </w:t>
            </w:r>
            <w:proofErr w:type="spellStart"/>
            <w:r w:rsidR="00C81B12">
              <w:rPr>
                <w:rFonts w:ascii="Arial" w:hAnsi="Arial" w:cs="Arial"/>
                <w:bCs/>
              </w:rPr>
              <w:t>взрывопожароопасности</w:t>
            </w:r>
            <w:proofErr w:type="spellEnd"/>
            <w:r w:rsidRPr="00BA0482">
              <w:rPr>
                <w:rFonts w:ascii="Arial" w:hAnsi="Arial" w:cs="Arial"/>
                <w:bCs/>
              </w:rPr>
              <w:t xml:space="preserve"> в соответствии с требованиями СП 12.13130.2009 определить при проектировании.</w:t>
            </w:r>
          </w:p>
          <w:p w14:paraId="6D70F7A9" w14:textId="44092DF2" w:rsidR="00C66785" w:rsidRPr="00BA0482" w:rsidRDefault="009901B9" w:rsidP="007A759C">
            <w:pPr>
              <w:pStyle w:val="ac"/>
              <w:numPr>
                <w:ilvl w:val="1"/>
                <w:numId w:val="11"/>
              </w:numPr>
              <w:jc w:val="both"/>
              <w:rPr>
                <w:rFonts w:ascii="Arial" w:hAnsi="Arial" w:cs="Arial"/>
                <w:bCs/>
              </w:rPr>
            </w:pPr>
            <w:r w:rsidRPr="00BA0482">
              <w:rPr>
                <w:rFonts w:ascii="Arial" w:hAnsi="Arial" w:cs="Arial"/>
                <w:bCs/>
              </w:rPr>
              <w:t>Межремонтный период предусмотреть в проектной документации в соответствии с рекомендациями заводов изготовителей выбранного технологического оборудования.</w:t>
            </w:r>
          </w:p>
          <w:p w14:paraId="2D3CE87D" w14:textId="77777777" w:rsidR="00C66785" w:rsidRPr="00BA0482" w:rsidRDefault="00C66785" w:rsidP="00C66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482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66785" w:rsidRPr="00BA0482" w14:paraId="5A50A9EB" w14:textId="77777777" w:rsidTr="00BA6C67">
        <w:trPr>
          <w:trHeight w:val="33"/>
        </w:trPr>
        <w:tc>
          <w:tcPr>
            <w:tcW w:w="1511" w:type="pct"/>
          </w:tcPr>
          <w:p w14:paraId="39B672B3" w14:textId="77777777" w:rsidR="00C66785" w:rsidRPr="00BA0482" w:rsidRDefault="00C66785" w:rsidP="00C667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314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Состав объектов</w:t>
            </w:r>
          </w:p>
        </w:tc>
        <w:tc>
          <w:tcPr>
            <w:tcW w:w="3489" w:type="pct"/>
          </w:tcPr>
          <w:p w14:paraId="69FAEC85" w14:textId="7D094A54" w:rsidR="00C66785" w:rsidRPr="00BA0482" w:rsidRDefault="009901B9" w:rsidP="009901B9">
            <w:pPr>
              <w:spacing w:after="60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482">
              <w:rPr>
                <w:rFonts w:ascii="Arial" w:hAnsi="Arial" w:cs="Arial"/>
                <w:sz w:val="20"/>
                <w:szCs w:val="20"/>
              </w:rPr>
              <w:t>Определяется при разработке ОТР.</w:t>
            </w:r>
          </w:p>
        </w:tc>
      </w:tr>
      <w:tr w:rsidR="00C66785" w:rsidRPr="00BA0482" w14:paraId="1F7766E2" w14:textId="77777777" w:rsidTr="00BA6C67">
        <w:trPr>
          <w:trHeight w:val="33"/>
        </w:trPr>
        <w:tc>
          <w:tcPr>
            <w:tcW w:w="1511" w:type="pct"/>
          </w:tcPr>
          <w:p w14:paraId="63938305" w14:textId="77777777" w:rsidR="00C66785" w:rsidRPr="00BA0482" w:rsidRDefault="00C66785" w:rsidP="00C667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314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Сведения об участке строительства</w:t>
            </w:r>
          </w:p>
        </w:tc>
        <w:tc>
          <w:tcPr>
            <w:tcW w:w="3489" w:type="pct"/>
          </w:tcPr>
          <w:p w14:paraId="26E44D54" w14:textId="5786C8ED" w:rsidR="00C66785" w:rsidRPr="00BA0482" w:rsidRDefault="00C66785" w:rsidP="00106C4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bookmarkStart w:id="1" w:name="_Hlk118972198"/>
            <w:r w:rsidRPr="00106C4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Земельн</w:t>
            </w:r>
            <w:r w:rsidR="00106C46" w:rsidRPr="00106C4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ый участок площадью 9,5881 га.</w:t>
            </w:r>
            <w:r w:rsidRPr="00106C4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с кадастровым</w:t>
            </w:r>
            <w:r w:rsidR="00106C46" w:rsidRPr="00106C4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и номерами</w:t>
            </w:r>
            <w:r w:rsidRPr="00106C4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 w:rsidR="00106C46" w:rsidRPr="00106C4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51:20:0003047:144, </w:t>
            </w:r>
            <w:r w:rsidR="00E1392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51:20:0003047:146, </w:t>
            </w:r>
            <w:r w:rsidR="00106C46" w:rsidRPr="00106C4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51:20:0003047:145, </w:t>
            </w:r>
            <w:r w:rsidR="00106C4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расположенные</w:t>
            </w:r>
            <w:r w:rsidR="00106C46" w:rsidRPr="00106C4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по адресу: </w:t>
            </w:r>
            <w:r w:rsidR="00106C46" w:rsidRPr="00106C46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г. Мурманск, Ленинский административный округ, проезд Портовый</w:t>
            </w:r>
            <w:r w:rsidR="00106C46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,</w:t>
            </w:r>
            <w:r w:rsidR="00106C46" w:rsidRPr="00106C4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51:20:0003047:131, </w:t>
            </w:r>
            <w:r w:rsidR="00106C4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расположенный</w:t>
            </w:r>
            <w:r w:rsidR="00106C46" w:rsidRPr="00106C4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по адресу: </w:t>
            </w:r>
            <w:r w:rsidR="00106C4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г. Мурманск Ленинский административный округ, </w:t>
            </w:r>
            <w:proofErr w:type="spellStart"/>
            <w:r w:rsidR="00106C4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Нижнеростинское</w:t>
            </w:r>
            <w:proofErr w:type="spellEnd"/>
            <w:r w:rsidR="00106C4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шоссе, </w:t>
            </w:r>
            <w:r w:rsidR="00106C46" w:rsidRPr="00106C4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51:20:0003047:147, 51:20:0003047:13, 51:20:0003047:14, </w:t>
            </w:r>
            <w:r w:rsidR="00106C4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расположенные</w:t>
            </w:r>
            <w:r w:rsidR="00106C46" w:rsidRPr="00106C4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по адресу: </w:t>
            </w:r>
            <w:r w:rsidR="00106C46" w:rsidRPr="00106C46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г. Мурманск, Ленинский администрати</w:t>
            </w:r>
            <w:bookmarkStart w:id="2" w:name="_GoBack"/>
            <w:bookmarkEnd w:id="2"/>
            <w:r w:rsidR="00106C46" w:rsidRPr="00106C46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вный округ, проезд Портовый</w:t>
            </w:r>
            <w:r w:rsidR="00106C46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,</w:t>
            </w:r>
            <w:r w:rsidR="00106C46" w:rsidRPr="00E1392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06C46" w:rsidRPr="00106C4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51:20:0003047:48, расположенный по адресу: г. Мурманск Ленинский административный округ, 172 м на северо-запад от здания №2 по проезду Портовому, 51:20:0003047:171, 51:20:0003047:976</w:t>
            </w:r>
            <w:r w:rsidR="00E1392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51:20:0003047:148</w:t>
            </w:r>
            <w:r w:rsidR="00106C46" w:rsidRPr="00106C4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06C4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расположенные</w:t>
            </w:r>
            <w:r w:rsidR="00106C46" w:rsidRPr="00106C4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по адресу: </w:t>
            </w:r>
            <w:r w:rsidR="00106C46" w:rsidRPr="00106C46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г. Мурманск, Ленинский административный округ, проезд Портовый</w:t>
            </w:r>
            <w:bookmarkEnd w:id="1"/>
            <w:r w:rsidR="00106C46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C66785" w:rsidRPr="00BA0482" w14:paraId="4E2B267B" w14:textId="77777777" w:rsidTr="00BA6C67">
        <w:trPr>
          <w:trHeight w:val="33"/>
        </w:trPr>
        <w:tc>
          <w:tcPr>
            <w:tcW w:w="1511" w:type="pct"/>
          </w:tcPr>
          <w:p w14:paraId="42B2BE00" w14:textId="77777777" w:rsidR="00C66785" w:rsidRPr="00BA0482" w:rsidRDefault="00C66785" w:rsidP="00C667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314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Объем выполняемых работ</w:t>
            </w:r>
          </w:p>
        </w:tc>
        <w:tc>
          <w:tcPr>
            <w:tcW w:w="3489" w:type="pct"/>
            <w:shd w:val="clear" w:color="auto" w:fill="auto"/>
          </w:tcPr>
          <w:p w14:paraId="194E0CBD" w14:textId="77777777" w:rsidR="00C31955" w:rsidRPr="0007605F" w:rsidRDefault="00C31955" w:rsidP="00C31955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120"/>
              <w:ind w:left="600" w:hanging="567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7605F">
              <w:rPr>
                <w:rFonts w:ascii="Arial" w:eastAsia="Calibri" w:hAnsi="Arial" w:cs="Arial"/>
                <w:b/>
                <w:sz w:val="20"/>
                <w:szCs w:val="20"/>
              </w:rPr>
              <w:t>Стадия №1.</w:t>
            </w:r>
            <w:r w:rsidRPr="0007605F">
              <w:rPr>
                <w:rFonts w:ascii="Arial" w:eastAsia="Calibri" w:hAnsi="Arial" w:cs="Arial"/>
                <w:sz w:val="20"/>
                <w:szCs w:val="20"/>
              </w:rPr>
              <w:t xml:space="preserve"> Разработка основных технических решений по техническому перевооружению комплекса по перевалке минеральных удобрений и апатитового концентрата поступающего с завода изготовителя железнодорожным транспортом.</w:t>
            </w:r>
          </w:p>
          <w:p w14:paraId="2DEC0D71" w14:textId="7A89DC3F" w:rsidR="00C31955" w:rsidRPr="0007605F" w:rsidRDefault="00C31955" w:rsidP="007A759C">
            <w:pPr>
              <w:pStyle w:val="ac"/>
              <w:numPr>
                <w:ilvl w:val="2"/>
                <w:numId w:val="14"/>
              </w:numPr>
              <w:spacing w:before="1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7605F">
              <w:rPr>
                <w:rFonts w:ascii="Arial" w:eastAsia="Calibri" w:hAnsi="Arial" w:cs="Arial"/>
              </w:rPr>
              <w:t xml:space="preserve">Основные технические решения разрабатываются для обоснования вариантов технического перевооружения комплекса по перевалке минеральных удобрений и апатитового концентрата. </w:t>
            </w:r>
          </w:p>
          <w:p w14:paraId="53CC8350" w14:textId="77777777" w:rsidR="00C31955" w:rsidRPr="0007605F" w:rsidRDefault="00C31955" w:rsidP="00BA0482">
            <w:pPr>
              <w:ind w:left="1097"/>
              <w:rPr>
                <w:rFonts w:ascii="Arial" w:eastAsia="Calibri" w:hAnsi="Arial" w:cs="Arial"/>
                <w:sz w:val="20"/>
                <w:szCs w:val="20"/>
              </w:rPr>
            </w:pPr>
            <w:r w:rsidRPr="0007605F">
              <w:rPr>
                <w:rFonts w:ascii="Arial" w:eastAsia="Calibri" w:hAnsi="Arial" w:cs="Arial"/>
                <w:sz w:val="20"/>
                <w:szCs w:val="20"/>
              </w:rPr>
              <w:t>Разработать и согласовать с Заказчиком варианты конструктивных решений по складам. Обосновать оптимальный вариант.</w:t>
            </w:r>
          </w:p>
          <w:p w14:paraId="67D6770A" w14:textId="77777777" w:rsidR="00C31955" w:rsidRPr="0007605F" w:rsidRDefault="00C31955" w:rsidP="00BA0482">
            <w:pPr>
              <w:ind w:left="1097"/>
              <w:rPr>
                <w:rFonts w:ascii="Arial" w:eastAsia="Calibri" w:hAnsi="Arial" w:cs="Arial"/>
                <w:sz w:val="20"/>
                <w:szCs w:val="20"/>
              </w:rPr>
            </w:pPr>
            <w:r w:rsidRPr="0007605F">
              <w:rPr>
                <w:rFonts w:ascii="Arial" w:eastAsia="Calibri" w:hAnsi="Arial" w:cs="Arial"/>
                <w:sz w:val="20"/>
                <w:szCs w:val="20"/>
              </w:rPr>
              <w:t>Разработать и согласовать с Заказчиком варианты присоединения к существующей КТС комплекса по перевалки апатитового концентрата для возможности погрузки судов на причале № 18.</w:t>
            </w:r>
          </w:p>
          <w:p w14:paraId="29A1B8D0" w14:textId="77777777" w:rsidR="00C31955" w:rsidRPr="0007605F" w:rsidRDefault="00C31955" w:rsidP="00BA0482">
            <w:pPr>
              <w:ind w:left="1097"/>
              <w:rPr>
                <w:rFonts w:ascii="Arial" w:eastAsia="Calibri" w:hAnsi="Arial" w:cs="Arial"/>
                <w:sz w:val="20"/>
                <w:szCs w:val="20"/>
              </w:rPr>
            </w:pPr>
            <w:r w:rsidRPr="0007605F">
              <w:rPr>
                <w:rFonts w:ascii="Arial" w:eastAsia="Calibri" w:hAnsi="Arial" w:cs="Arial"/>
                <w:sz w:val="20"/>
                <w:szCs w:val="20"/>
              </w:rPr>
              <w:t xml:space="preserve">Предложить компоновочные решения по расположению складов, обеспечивающие наиболее рациональное использование площади застройки и сокращение протяженности КТС.   </w:t>
            </w:r>
          </w:p>
          <w:p w14:paraId="3C3BD8E8" w14:textId="77777777" w:rsidR="00C31955" w:rsidRPr="0007605F" w:rsidRDefault="00C31955" w:rsidP="00BA0482">
            <w:pPr>
              <w:ind w:left="1097"/>
              <w:rPr>
                <w:rFonts w:ascii="Arial" w:eastAsia="Calibri" w:hAnsi="Arial" w:cs="Arial"/>
                <w:sz w:val="20"/>
                <w:szCs w:val="20"/>
              </w:rPr>
            </w:pPr>
            <w:r w:rsidRPr="0007605F">
              <w:rPr>
                <w:rFonts w:ascii="Arial" w:eastAsia="Calibri" w:hAnsi="Arial" w:cs="Arial"/>
                <w:sz w:val="20"/>
                <w:szCs w:val="20"/>
              </w:rPr>
              <w:t xml:space="preserve">Подготовка технических решений по составу, размещению и характеристикам оборудования (зданий, сооружений), в </w:t>
            </w:r>
            <w:proofErr w:type="spellStart"/>
            <w:r w:rsidRPr="0007605F">
              <w:rPr>
                <w:rFonts w:ascii="Arial" w:eastAsia="Calibri" w:hAnsi="Arial" w:cs="Arial"/>
                <w:sz w:val="20"/>
                <w:szCs w:val="20"/>
              </w:rPr>
              <w:t>т.ч</w:t>
            </w:r>
            <w:proofErr w:type="spellEnd"/>
            <w:r w:rsidRPr="0007605F">
              <w:rPr>
                <w:rFonts w:ascii="Arial" w:eastAsia="Calibri" w:hAnsi="Arial" w:cs="Arial"/>
                <w:sz w:val="20"/>
                <w:szCs w:val="20"/>
              </w:rPr>
              <w:t>. с учетом работы в условиях действующего предприятия.</w:t>
            </w:r>
          </w:p>
          <w:p w14:paraId="60C6F7C4" w14:textId="77777777" w:rsidR="00C31955" w:rsidRPr="0007605F" w:rsidRDefault="00C31955" w:rsidP="00BA0482">
            <w:pPr>
              <w:ind w:left="1097"/>
              <w:rPr>
                <w:rFonts w:ascii="Arial" w:eastAsia="Calibri" w:hAnsi="Arial" w:cs="Arial"/>
                <w:sz w:val="20"/>
                <w:szCs w:val="20"/>
              </w:rPr>
            </w:pPr>
            <w:r w:rsidRPr="0007605F">
              <w:rPr>
                <w:rFonts w:ascii="Arial" w:eastAsia="Calibri" w:hAnsi="Arial" w:cs="Arial"/>
                <w:sz w:val="20"/>
                <w:szCs w:val="20"/>
              </w:rPr>
              <w:t xml:space="preserve">Выполнить обследование в объеме, необходимом для размещения комплекса, выбора места строительства зданий и сооружений. </w:t>
            </w:r>
          </w:p>
          <w:p w14:paraId="38EBDDF2" w14:textId="77777777" w:rsidR="00C31955" w:rsidRPr="0007605F" w:rsidRDefault="00C31955" w:rsidP="00BA0482">
            <w:pPr>
              <w:ind w:left="1097"/>
              <w:rPr>
                <w:rFonts w:ascii="Arial" w:eastAsia="Calibri" w:hAnsi="Arial" w:cs="Arial"/>
                <w:sz w:val="20"/>
                <w:szCs w:val="20"/>
              </w:rPr>
            </w:pPr>
            <w:r w:rsidRPr="0007605F">
              <w:rPr>
                <w:rFonts w:ascii="Arial" w:eastAsia="Calibri" w:hAnsi="Arial" w:cs="Arial"/>
                <w:sz w:val="20"/>
                <w:szCs w:val="20"/>
              </w:rPr>
              <w:t>Определить достаточность и готовность существующей инфраструктуры к реализации предложенных проектов.</w:t>
            </w:r>
          </w:p>
          <w:p w14:paraId="2C0F417E" w14:textId="77777777" w:rsidR="00883160" w:rsidRPr="0007605F" w:rsidRDefault="00C31955" w:rsidP="007A759C">
            <w:pPr>
              <w:pStyle w:val="ac"/>
              <w:numPr>
                <w:ilvl w:val="2"/>
                <w:numId w:val="14"/>
              </w:numPr>
              <w:rPr>
                <w:rFonts w:ascii="Arial" w:eastAsia="Calibri" w:hAnsi="Arial" w:cs="Arial"/>
              </w:rPr>
            </w:pPr>
            <w:r w:rsidRPr="0007605F">
              <w:rPr>
                <w:rFonts w:ascii="Arial" w:eastAsia="Calibri" w:hAnsi="Arial" w:cs="Arial"/>
              </w:rPr>
              <w:t xml:space="preserve">Предложить наиболее оптимальный вариант технического перевооружения, в точки зрения максимальной экономической эффективности при минимальных капитальных затратах, высокой надежности и коротких сроках на реализацию технологического решения. Предлагаемый вариант строительства должен обеспечивать </w:t>
            </w:r>
            <w:r w:rsidRPr="0007605F">
              <w:rPr>
                <w:rFonts w:ascii="Arial" w:eastAsia="Calibri" w:hAnsi="Arial" w:cs="Arial"/>
              </w:rPr>
              <w:lastRenderedPageBreak/>
              <w:t>надежную работу ООО «МБТ» в период выполнения строительно-монтажных работ и пусконаладочных работ.</w:t>
            </w:r>
          </w:p>
          <w:p w14:paraId="7E7412C3" w14:textId="77777777" w:rsidR="00883160" w:rsidRPr="0007605F" w:rsidRDefault="00883160" w:rsidP="007A759C">
            <w:pPr>
              <w:pStyle w:val="ac"/>
              <w:numPr>
                <w:ilvl w:val="2"/>
                <w:numId w:val="14"/>
              </w:numPr>
              <w:rPr>
                <w:rFonts w:ascii="Arial" w:eastAsia="Calibri" w:hAnsi="Arial" w:cs="Arial"/>
              </w:rPr>
            </w:pPr>
            <w:r w:rsidRPr="0007605F">
              <w:rPr>
                <w:rFonts w:ascii="Arial" w:eastAsia="Calibri" w:hAnsi="Arial" w:cs="Arial"/>
              </w:rPr>
              <w:t>Разработать технические требования на основное и вспомогательное оборудование, включая опросные листы, заказные спецификации и другую документацию необходимую Заказчику для проведения закупочных процедур на поставку оборудования. Порядок разработки ТТ и перечень оборудования согласовываются дополнительно.</w:t>
            </w:r>
          </w:p>
          <w:p w14:paraId="734BF3F9" w14:textId="77777777" w:rsidR="00883160" w:rsidRPr="0007605F" w:rsidRDefault="00883160" w:rsidP="007A759C">
            <w:pPr>
              <w:pStyle w:val="ac"/>
              <w:numPr>
                <w:ilvl w:val="2"/>
                <w:numId w:val="14"/>
              </w:numPr>
              <w:rPr>
                <w:rFonts w:ascii="Arial" w:eastAsia="Calibri" w:hAnsi="Arial" w:cs="Arial"/>
              </w:rPr>
            </w:pPr>
            <w:r w:rsidRPr="0007605F">
              <w:rPr>
                <w:rFonts w:ascii="Arial" w:eastAsia="Calibri" w:hAnsi="Arial" w:cs="Arial"/>
              </w:rPr>
              <w:t>Разработать график работ. Сроки реализации предложений определить с учетом возможностей поставки материалов и оборудования заводами-изготовителями, подтверждённых технико-экономическими предложениями заводов-изготовителей основного и вспомогательного оборудования.</w:t>
            </w:r>
          </w:p>
          <w:p w14:paraId="1A102CDA" w14:textId="77777777" w:rsidR="00883160" w:rsidRPr="0007605F" w:rsidRDefault="00883160" w:rsidP="007A759C">
            <w:pPr>
              <w:pStyle w:val="ac"/>
              <w:numPr>
                <w:ilvl w:val="2"/>
                <w:numId w:val="14"/>
              </w:numPr>
              <w:rPr>
                <w:rFonts w:ascii="Arial" w:eastAsia="Calibri" w:hAnsi="Arial" w:cs="Arial"/>
              </w:rPr>
            </w:pPr>
            <w:r w:rsidRPr="0007605F">
              <w:rPr>
                <w:rFonts w:ascii="Arial" w:eastAsia="Calibri" w:hAnsi="Arial" w:cs="Arial"/>
              </w:rPr>
              <w:t>Разработать технико-экономические обоснование предлагаемых вариантов технического перевооружения. Определить длительность реализации мероприятий и капитальные затраты.</w:t>
            </w:r>
          </w:p>
          <w:p w14:paraId="28022131" w14:textId="77777777" w:rsidR="00883160" w:rsidRPr="0007605F" w:rsidRDefault="00883160" w:rsidP="007A759C">
            <w:pPr>
              <w:pStyle w:val="ac"/>
              <w:numPr>
                <w:ilvl w:val="2"/>
                <w:numId w:val="14"/>
              </w:numPr>
              <w:rPr>
                <w:rFonts w:ascii="Arial" w:eastAsia="Calibri" w:hAnsi="Arial" w:cs="Arial"/>
              </w:rPr>
            </w:pPr>
            <w:r w:rsidRPr="0007605F">
              <w:rPr>
                <w:rFonts w:ascii="Arial" w:eastAsia="Calibri" w:hAnsi="Arial" w:cs="Arial"/>
              </w:rPr>
              <w:t>Разработать укрупненных сметные расчеты стоимости технического перевооружения комплекса.</w:t>
            </w:r>
          </w:p>
          <w:p w14:paraId="4A6FAF49" w14:textId="77777777" w:rsidR="00883160" w:rsidRPr="0007605F" w:rsidRDefault="00883160" w:rsidP="007A759C">
            <w:pPr>
              <w:pStyle w:val="ac"/>
              <w:numPr>
                <w:ilvl w:val="2"/>
                <w:numId w:val="14"/>
              </w:numPr>
              <w:rPr>
                <w:rFonts w:ascii="Arial" w:eastAsia="Calibri" w:hAnsi="Arial" w:cs="Arial"/>
              </w:rPr>
            </w:pPr>
            <w:r w:rsidRPr="0007605F">
              <w:rPr>
                <w:rFonts w:ascii="Arial" w:eastAsia="Calibri" w:hAnsi="Arial" w:cs="Arial"/>
              </w:rPr>
              <w:t>Фоновую сейсмичность принять по СП 14.13330.2018 «Строительство в сейсмических районах».</w:t>
            </w:r>
          </w:p>
          <w:p w14:paraId="27B73FAA" w14:textId="77777777" w:rsidR="00883160" w:rsidRPr="0007605F" w:rsidRDefault="00883160" w:rsidP="007A759C">
            <w:pPr>
              <w:pStyle w:val="ac"/>
              <w:numPr>
                <w:ilvl w:val="2"/>
                <w:numId w:val="14"/>
              </w:numPr>
              <w:rPr>
                <w:rFonts w:ascii="Arial" w:eastAsia="Calibri" w:hAnsi="Arial" w:cs="Arial"/>
              </w:rPr>
            </w:pPr>
            <w:r w:rsidRPr="0007605F">
              <w:rPr>
                <w:rFonts w:ascii="Arial" w:eastAsia="Calibri" w:hAnsi="Arial" w:cs="Arial"/>
              </w:rPr>
              <w:t>Выполнить обследование существующих зданий и сооружений, попадающих в зону технического перевооружения новых объектов и подлежащих демонтажу. По результатам обследования Исполнитель должен сделать вывод о возможности безопасного проведения демонтажных работ. В случае необходимости предусмотреть мероприятия для возможности осуществления безопасного проведения демонтажных работ, разработать РД.</w:t>
            </w:r>
          </w:p>
          <w:p w14:paraId="77B9A5BB" w14:textId="77777777" w:rsidR="00883160" w:rsidRPr="0007605F" w:rsidRDefault="00883160" w:rsidP="007A759C">
            <w:pPr>
              <w:pStyle w:val="ac"/>
              <w:numPr>
                <w:ilvl w:val="2"/>
                <w:numId w:val="14"/>
              </w:numPr>
              <w:rPr>
                <w:rFonts w:ascii="Arial" w:eastAsia="Calibri" w:hAnsi="Arial" w:cs="Arial"/>
              </w:rPr>
            </w:pPr>
            <w:r w:rsidRPr="0007605F">
              <w:rPr>
                <w:rFonts w:ascii="Arial" w:eastAsia="Calibri" w:hAnsi="Arial" w:cs="Arial"/>
              </w:rPr>
              <w:t>По итогам стадии №1 подготовить презентацию. Презентация должны содержать 3</w:t>
            </w:r>
            <w:r w:rsidRPr="0007605F">
              <w:rPr>
                <w:rFonts w:ascii="Arial" w:eastAsia="Calibri" w:hAnsi="Arial" w:cs="Arial"/>
                <w:lang w:val="en-US"/>
              </w:rPr>
              <w:t>D</w:t>
            </w:r>
            <w:r w:rsidRPr="0007605F">
              <w:rPr>
                <w:rFonts w:ascii="Arial" w:eastAsia="Calibri" w:hAnsi="Arial" w:cs="Arial"/>
              </w:rPr>
              <w:t>-модель для наглядной демонстрации предполагаемой компоновки зданий и сооружений, оборудования.</w:t>
            </w:r>
          </w:p>
          <w:p w14:paraId="2F0C08B7" w14:textId="77777777" w:rsidR="00883160" w:rsidRPr="0007605F" w:rsidRDefault="00883160" w:rsidP="007A759C">
            <w:pPr>
              <w:pStyle w:val="ac"/>
              <w:numPr>
                <w:ilvl w:val="2"/>
                <w:numId w:val="14"/>
              </w:numPr>
              <w:rPr>
                <w:rFonts w:ascii="Arial" w:eastAsia="Calibri" w:hAnsi="Arial" w:cs="Arial"/>
              </w:rPr>
            </w:pPr>
            <w:r w:rsidRPr="0007605F">
              <w:rPr>
                <w:rFonts w:ascii="Arial" w:eastAsia="Calibri" w:hAnsi="Arial" w:cs="Arial"/>
              </w:rPr>
              <w:t xml:space="preserve">После предоставления основных технических решений Заказчику, Заказчик в течении одного календарного месяца рассматривает ОТР, утверждает выбранный вариант согласно технико-экономическому обоснованию. </w:t>
            </w:r>
          </w:p>
          <w:p w14:paraId="794B41CF" w14:textId="160B1C78" w:rsidR="00883160" w:rsidRPr="0007605F" w:rsidRDefault="00883160" w:rsidP="00BA0482">
            <w:pPr>
              <w:pStyle w:val="ac"/>
              <w:ind w:left="1080"/>
              <w:rPr>
                <w:rFonts w:ascii="Arial" w:eastAsia="Calibri" w:hAnsi="Arial" w:cs="Arial"/>
              </w:rPr>
            </w:pPr>
            <w:r w:rsidRPr="0007605F">
              <w:rPr>
                <w:rFonts w:ascii="Arial" w:eastAsia="Calibri" w:hAnsi="Arial" w:cs="Arial"/>
              </w:rPr>
              <w:t>Исполнитель приступает к выполнению последующей стадии проектирования после получения дополнительного уведомления от Заказчика</w:t>
            </w:r>
          </w:p>
          <w:p w14:paraId="434FD96C" w14:textId="77777777" w:rsidR="00BA0482" w:rsidRPr="0007605F" w:rsidRDefault="00BA0482" w:rsidP="00BA0482">
            <w:pPr>
              <w:pStyle w:val="ac"/>
              <w:ind w:left="1080"/>
              <w:rPr>
                <w:rFonts w:ascii="Arial" w:eastAsia="Calibri" w:hAnsi="Arial" w:cs="Arial"/>
              </w:rPr>
            </w:pPr>
          </w:p>
          <w:p w14:paraId="63E0F9AD" w14:textId="219C1103" w:rsidR="00883160" w:rsidRPr="0007605F" w:rsidRDefault="00883160" w:rsidP="007A759C">
            <w:pPr>
              <w:pStyle w:val="ac"/>
              <w:numPr>
                <w:ilvl w:val="1"/>
                <w:numId w:val="14"/>
              </w:numPr>
              <w:ind w:left="530" w:hanging="530"/>
              <w:rPr>
                <w:rFonts w:ascii="Arial" w:eastAsia="Calibri" w:hAnsi="Arial" w:cs="Arial"/>
              </w:rPr>
            </w:pPr>
            <w:r w:rsidRPr="0007605F">
              <w:rPr>
                <w:rFonts w:ascii="Arial" w:eastAsia="Calibri" w:hAnsi="Arial" w:cs="Arial"/>
                <w:b/>
              </w:rPr>
              <w:t>Стадия №2.</w:t>
            </w:r>
            <w:r w:rsidRPr="0007605F">
              <w:rPr>
                <w:rFonts w:ascii="Arial" w:eastAsia="Calibri" w:hAnsi="Arial" w:cs="Arial"/>
              </w:rPr>
              <w:t xml:space="preserve"> Разработка проектной документации на техническое перевооружение комплекса по утвержденному Заказчиком варианту с прохождением требуемых по законодательству РФ экспертиз проекта.</w:t>
            </w:r>
          </w:p>
          <w:p w14:paraId="531DD45B" w14:textId="77777777" w:rsidR="001E62AC" w:rsidRPr="0007605F" w:rsidRDefault="006B216F" w:rsidP="007A759C">
            <w:pPr>
              <w:pStyle w:val="ac"/>
              <w:numPr>
                <w:ilvl w:val="2"/>
                <w:numId w:val="14"/>
              </w:numPr>
              <w:rPr>
                <w:rFonts w:ascii="Arial" w:hAnsi="Arial" w:cs="Arial"/>
                <w:bCs/>
                <w:color w:val="000000" w:themeColor="text1"/>
              </w:rPr>
            </w:pPr>
            <w:r w:rsidRPr="0007605F">
              <w:rPr>
                <w:rFonts w:ascii="Arial" w:eastAsia="Calibri" w:hAnsi="Arial" w:cs="Arial"/>
              </w:rPr>
              <w:t>Разработать Проект организации строительства для утвержденного Заказчиком варианта реализации проекта.</w:t>
            </w:r>
            <w:r w:rsidR="00E61869" w:rsidRPr="0007605F">
              <w:rPr>
                <w:rFonts w:ascii="Arial" w:eastAsia="Calibri" w:hAnsi="Arial" w:cs="Arial"/>
              </w:rPr>
              <w:t xml:space="preserve"> </w:t>
            </w:r>
            <w:r w:rsidRPr="0007605F">
              <w:rPr>
                <w:rFonts w:ascii="Arial" w:eastAsia="Calibri" w:hAnsi="Arial" w:cs="Arial"/>
              </w:rPr>
              <w:t>Разработать рабочую документацию на временных автодороги, временные площадки складирования оборудования, ограждение площадки строительства, электроснабжение площадки строительства, электроснабжения, водоснабжения, водоотведения временных модульных зданий и сооружений.</w:t>
            </w:r>
          </w:p>
          <w:p w14:paraId="7C354564" w14:textId="75ECFF99" w:rsidR="00424B02" w:rsidRPr="0007605F" w:rsidRDefault="001E62AC" w:rsidP="001E62AC">
            <w:pPr>
              <w:ind w:left="1060"/>
              <w:rPr>
                <w:rFonts w:ascii="Arial" w:eastAsia="Calibri" w:hAnsi="Arial" w:cs="Arial"/>
                <w:sz w:val="20"/>
                <w:szCs w:val="20"/>
              </w:rPr>
            </w:pPr>
            <w:r w:rsidRPr="0007605F">
              <w:rPr>
                <w:rFonts w:ascii="Arial" w:eastAsia="Calibri" w:hAnsi="Arial" w:cs="Arial"/>
              </w:rPr>
              <w:t xml:space="preserve"> </w:t>
            </w:r>
            <w:r w:rsidR="006B216F" w:rsidRPr="0007605F">
              <w:rPr>
                <w:rFonts w:ascii="Arial" w:eastAsia="Calibri" w:hAnsi="Arial" w:cs="Arial"/>
                <w:sz w:val="20"/>
                <w:szCs w:val="20"/>
              </w:rPr>
              <w:t>Разработать рабочую документацию на демонтаж с последующим восстановлением зданий, сооружений, сетей, попадающих в зону застройки определить проектом и согласовать с Заказчиком</w:t>
            </w:r>
            <w:r w:rsidR="00A636BF" w:rsidRPr="0007605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3E63205" w14:textId="7F1E221C" w:rsidR="00A636BF" w:rsidRPr="0007605F" w:rsidRDefault="00424B02" w:rsidP="007A759C">
            <w:pPr>
              <w:pStyle w:val="ac"/>
              <w:numPr>
                <w:ilvl w:val="2"/>
                <w:numId w:val="14"/>
              </w:numPr>
              <w:rPr>
                <w:rFonts w:ascii="Arial" w:hAnsi="Arial" w:cs="Arial"/>
                <w:bCs/>
                <w:color w:val="000000" w:themeColor="text1"/>
              </w:rPr>
            </w:pPr>
            <w:r w:rsidRPr="0007605F">
              <w:rPr>
                <w:rFonts w:ascii="Arial" w:eastAsia="Calibri" w:hAnsi="Arial" w:cs="Arial"/>
              </w:rPr>
              <w:t xml:space="preserve">Обеспечить подготовку необходимой документации для проведения общественных слушаний (при необходимости). Обеспечить прохождение требуемых по законодательству РФ экспертиз проекта с получением положительного </w:t>
            </w:r>
            <w:r w:rsidRPr="0007605F">
              <w:rPr>
                <w:rFonts w:ascii="Arial" w:eastAsia="Calibri" w:hAnsi="Arial" w:cs="Arial"/>
              </w:rPr>
              <w:lastRenderedPageBreak/>
              <w:t>заключения.</w:t>
            </w:r>
            <w:r w:rsidR="00A636BF" w:rsidRPr="0007605F">
              <w:rPr>
                <w:rFonts w:ascii="Arial" w:eastAsia="Calibri" w:hAnsi="Arial" w:cs="Arial"/>
              </w:rPr>
              <w:t xml:space="preserve"> </w:t>
            </w:r>
            <w:r w:rsidRPr="0007605F">
              <w:rPr>
                <w:rFonts w:ascii="Arial" w:eastAsia="Calibri" w:hAnsi="Arial" w:cs="Arial"/>
              </w:rPr>
              <w:t>Обеспечить проведение требуемых по законодательству РФ экспертиз проекта с получением положительного заключения</w:t>
            </w:r>
            <w:r w:rsidR="00B0534A" w:rsidRPr="0007605F">
              <w:rPr>
                <w:rFonts w:ascii="Arial" w:eastAsia="Calibri" w:hAnsi="Arial" w:cs="Arial"/>
              </w:rPr>
              <w:t>.</w:t>
            </w:r>
          </w:p>
          <w:p w14:paraId="2D558F97" w14:textId="1AB683B1" w:rsidR="00424B02" w:rsidRPr="0007605F" w:rsidRDefault="00424B02" w:rsidP="007A759C">
            <w:pPr>
              <w:pStyle w:val="ac"/>
              <w:numPr>
                <w:ilvl w:val="1"/>
                <w:numId w:val="14"/>
              </w:numPr>
              <w:spacing w:before="120"/>
              <w:ind w:left="530" w:hanging="53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7605F">
              <w:rPr>
                <w:rFonts w:ascii="Arial" w:eastAsia="Calibri" w:hAnsi="Arial" w:cs="Arial"/>
                <w:b/>
              </w:rPr>
              <w:t xml:space="preserve">Стадия №3 </w:t>
            </w:r>
            <w:r w:rsidRPr="0007605F">
              <w:rPr>
                <w:rFonts w:ascii="Arial" w:eastAsia="Calibri" w:hAnsi="Arial" w:cs="Arial"/>
              </w:rPr>
              <w:t>Разработка рабочей документации на техническое перевооружение комплекса.</w:t>
            </w:r>
          </w:p>
          <w:p w14:paraId="212153FB" w14:textId="59452B7B" w:rsidR="00424B02" w:rsidRPr="00171E17" w:rsidRDefault="00424B02" w:rsidP="00171E17">
            <w:pPr>
              <w:pStyle w:val="ac"/>
              <w:numPr>
                <w:ilvl w:val="2"/>
                <w:numId w:val="14"/>
              </w:numPr>
              <w:spacing w:before="1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7605F">
              <w:rPr>
                <w:rFonts w:ascii="Arial" w:eastAsia="Calibri" w:hAnsi="Arial" w:cs="Arial"/>
              </w:rPr>
              <w:t>Разработать рабочую документацию по комплексу и вспомогательным сооружениям и системам, в объеме необходимом и достаточном для выполнения закупки оборудования и материалов (не вошедших в технические требования), выполнения комплекса строительно-монтажных работ, обеспечивающего успешный ввод объекта в эксплуатацию</w:t>
            </w:r>
            <w:r w:rsidR="00C5091A" w:rsidRPr="0007605F">
              <w:rPr>
                <w:rFonts w:ascii="Arial" w:eastAsia="Calibri" w:hAnsi="Arial" w:cs="Arial"/>
              </w:rPr>
              <w:t>.</w:t>
            </w:r>
          </w:p>
          <w:p w14:paraId="16B2386B" w14:textId="6412A9D0" w:rsidR="00C66785" w:rsidRPr="0007605F" w:rsidRDefault="00424B02" w:rsidP="00171E17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120"/>
              <w:ind w:left="600" w:hanging="567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7605F">
              <w:rPr>
                <w:rFonts w:ascii="Arial" w:eastAsia="Calibri" w:hAnsi="Arial" w:cs="Arial"/>
                <w:b/>
                <w:sz w:val="20"/>
                <w:szCs w:val="20"/>
              </w:rPr>
              <w:t>Стадия №4.</w:t>
            </w:r>
            <w:r w:rsidR="00171E17">
              <w:rPr>
                <w:rFonts w:ascii="Arial" w:eastAsia="Calibri" w:hAnsi="Arial" w:cs="Arial"/>
                <w:sz w:val="20"/>
                <w:szCs w:val="20"/>
              </w:rPr>
              <w:t xml:space="preserve"> Подрядчик обязан обеспечить присутствие на площадке строительства группу рабочего проектирования. Состав и квалификация сотрудников группы рабочего проектирования должна соответствовать задачам группы и обеспечивать решение вопросов на месте производства СМР.</w:t>
            </w:r>
          </w:p>
        </w:tc>
      </w:tr>
      <w:tr w:rsidR="00C66785" w:rsidRPr="00BA0482" w14:paraId="7111C718" w14:textId="77777777" w:rsidTr="00BA6C67">
        <w:trPr>
          <w:trHeight w:val="33"/>
        </w:trPr>
        <w:tc>
          <w:tcPr>
            <w:tcW w:w="1511" w:type="pct"/>
          </w:tcPr>
          <w:p w14:paraId="68700CB4" w14:textId="77777777" w:rsidR="00C66785" w:rsidRPr="00BA0482" w:rsidRDefault="00C66785" w:rsidP="007A759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ind w:left="314" w:hanging="314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lastRenderedPageBreak/>
              <w:t>Требования к проведению инженерных изысканий</w:t>
            </w:r>
          </w:p>
        </w:tc>
        <w:tc>
          <w:tcPr>
            <w:tcW w:w="3489" w:type="pct"/>
          </w:tcPr>
          <w:p w14:paraId="295BB3B8" w14:textId="0052C03E" w:rsidR="00E61869" w:rsidRPr="0007605F" w:rsidRDefault="00C66785" w:rsidP="007A759C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120"/>
              <w:ind w:left="600" w:hanging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605F">
              <w:rPr>
                <w:rFonts w:ascii="Arial" w:hAnsi="Arial" w:cs="Arial"/>
                <w:bCs/>
                <w:sz w:val="20"/>
                <w:szCs w:val="20"/>
              </w:rPr>
              <w:t xml:space="preserve">Инженерные изыскания выполняются в соответствии с разработанной </w:t>
            </w:r>
            <w:r w:rsidR="007502C3" w:rsidRPr="0007605F">
              <w:rPr>
                <w:rFonts w:ascii="Arial" w:hAnsi="Arial" w:cs="Arial"/>
                <w:bCs/>
                <w:sz w:val="20"/>
                <w:szCs w:val="20"/>
              </w:rPr>
              <w:t>Подрядчиком</w:t>
            </w:r>
            <w:r w:rsidRPr="0007605F">
              <w:rPr>
                <w:rFonts w:ascii="Arial" w:hAnsi="Arial" w:cs="Arial"/>
                <w:bCs/>
                <w:sz w:val="20"/>
                <w:szCs w:val="20"/>
              </w:rPr>
              <w:t xml:space="preserve"> и утвержденной Заказчиком Программой инженерных изысканий и </w:t>
            </w:r>
            <w:r w:rsidR="00E61869" w:rsidRPr="0007605F">
              <w:rPr>
                <w:rFonts w:ascii="Arial" w:hAnsi="Arial" w:cs="Arial"/>
                <w:bCs/>
                <w:sz w:val="20"/>
                <w:szCs w:val="20"/>
              </w:rPr>
              <w:t>в объеме,</w:t>
            </w:r>
            <w:r w:rsidRPr="0007605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61869" w:rsidRPr="0007605F">
              <w:rPr>
                <w:rFonts w:ascii="Arial" w:eastAsia="Calibri" w:hAnsi="Arial" w:cs="Arial"/>
                <w:sz w:val="20"/>
                <w:szCs w:val="20"/>
              </w:rPr>
              <w:t>обеспечивающем необходимыми исходными данными разработку проектной и рабочей документации и получения положительных заключений требуемых по законодательству РФ экспертиз</w:t>
            </w:r>
            <w:r w:rsidR="00E61869" w:rsidRPr="0007605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468FA69" w14:textId="77777777" w:rsidR="00C66785" w:rsidRPr="0007605F" w:rsidRDefault="00C66785" w:rsidP="007A759C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120"/>
              <w:ind w:left="600" w:hanging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605F">
              <w:rPr>
                <w:rFonts w:ascii="Arial" w:hAnsi="Arial" w:cs="Arial"/>
                <w:bCs/>
                <w:sz w:val="20"/>
                <w:szCs w:val="20"/>
              </w:rPr>
              <w:t>Состав отчетов по инженерным изысканиям должен соответствовать положениям (рекомендациям, требованиям) СП 47.13330.2016 «Инженерные изыскания для строительства. Основные положения», СП 11-105-97 «Инженерно-геологические изыскания для строительства», СП 11-104-97 «Инженерно-геодезические изыскания для строительства», СП 11-103-97 «Инженерно-гидрометеорологические изыскания для строительства», СП 11-102-97 «Инженерно-экологические изыскания для строительства» и других действующих нормативных документов.</w:t>
            </w:r>
          </w:p>
          <w:p w14:paraId="1A5B51A8" w14:textId="4DFD8893" w:rsidR="00C66785" w:rsidRPr="0007605F" w:rsidRDefault="00C66785" w:rsidP="007A759C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120"/>
              <w:ind w:left="600" w:hanging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605F">
              <w:rPr>
                <w:rFonts w:ascii="Arial" w:hAnsi="Arial" w:cs="Arial"/>
                <w:bCs/>
                <w:sz w:val="20"/>
                <w:szCs w:val="20"/>
              </w:rPr>
              <w:t xml:space="preserve">Выполнить обследование участка </w:t>
            </w:r>
            <w:r w:rsidR="001C3EB2" w:rsidRPr="0007605F">
              <w:rPr>
                <w:rFonts w:ascii="Arial" w:hAnsi="Arial" w:cs="Arial"/>
                <w:bCs/>
                <w:sz w:val="20"/>
                <w:szCs w:val="20"/>
              </w:rPr>
              <w:t>причала №17</w:t>
            </w:r>
            <w:r w:rsidRPr="0007605F">
              <w:rPr>
                <w:rFonts w:ascii="Arial" w:hAnsi="Arial" w:cs="Arial"/>
                <w:bCs/>
                <w:sz w:val="20"/>
                <w:szCs w:val="20"/>
              </w:rPr>
              <w:t xml:space="preserve"> на наличие взрывоопасных предметов с оформлением актов.</w:t>
            </w:r>
          </w:p>
          <w:p w14:paraId="3C5866C2" w14:textId="77777777" w:rsidR="00C66785" w:rsidRPr="0007605F" w:rsidRDefault="00C66785" w:rsidP="007A759C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120"/>
              <w:ind w:left="600" w:hanging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605F">
              <w:rPr>
                <w:rFonts w:ascii="Arial" w:hAnsi="Arial" w:cs="Arial"/>
                <w:bCs/>
                <w:sz w:val="20"/>
                <w:szCs w:val="20"/>
              </w:rPr>
              <w:t>Очистка участка строительства от взрывоопасных предметов с оформлением актов в объем работ Исполнителя по настоящему договору не входит, выполняется за счет средств Заказчика по отдельному договору.</w:t>
            </w:r>
          </w:p>
          <w:p w14:paraId="266AFA51" w14:textId="4CAD9913" w:rsidR="00C66785" w:rsidRPr="0007605F" w:rsidRDefault="00C66785" w:rsidP="007A759C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120"/>
              <w:ind w:left="600" w:hanging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605F">
              <w:rPr>
                <w:rFonts w:ascii="Arial" w:hAnsi="Arial" w:cs="Arial"/>
                <w:bCs/>
                <w:sz w:val="20"/>
                <w:szCs w:val="20"/>
              </w:rPr>
              <w:t xml:space="preserve">Нормативную сейсмичность района строительства установить в соответствии с требованиями СП.14.13330.2018 «Свод правил. Строительство в сейсмических районах актуализированная редакция СНиП </w:t>
            </w:r>
            <w:r w:rsidRPr="0007605F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07605F">
              <w:rPr>
                <w:rFonts w:ascii="Arial" w:hAnsi="Arial" w:cs="Arial"/>
                <w:bCs/>
                <w:sz w:val="20"/>
                <w:szCs w:val="20"/>
              </w:rPr>
              <w:t>-7-81*».</w:t>
            </w:r>
          </w:p>
        </w:tc>
      </w:tr>
      <w:tr w:rsidR="00C66785" w:rsidRPr="00BA0482" w14:paraId="73089A5B" w14:textId="77777777" w:rsidTr="00BA6C67">
        <w:trPr>
          <w:trHeight w:val="33"/>
        </w:trPr>
        <w:tc>
          <w:tcPr>
            <w:tcW w:w="1511" w:type="pct"/>
          </w:tcPr>
          <w:p w14:paraId="520FE379" w14:textId="77777777" w:rsidR="00C66785" w:rsidRPr="00BA0482" w:rsidRDefault="00C66785" w:rsidP="007A759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ind w:left="314" w:hanging="112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Сроки начала и окончания строительства</w:t>
            </w:r>
          </w:p>
        </w:tc>
        <w:tc>
          <w:tcPr>
            <w:tcW w:w="3489" w:type="pct"/>
          </w:tcPr>
          <w:p w14:paraId="46966742" w14:textId="2C742BC5" w:rsidR="00C66785" w:rsidRPr="00103D52" w:rsidRDefault="00C66785" w:rsidP="007A759C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120"/>
              <w:ind w:left="600" w:hanging="567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 xml:space="preserve">Начало строительства: </w:t>
            </w:r>
            <w:r w:rsidRPr="00103D52">
              <w:rPr>
                <w:rFonts w:ascii="Arial" w:hAnsi="Arial" w:cs="Arial"/>
                <w:bCs/>
                <w:sz w:val="20"/>
                <w:szCs w:val="20"/>
              </w:rPr>
              <w:t>2024г.;</w:t>
            </w:r>
          </w:p>
          <w:p w14:paraId="208D97E3" w14:textId="0F6708A0" w:rsidR="00C66785" w:rsidRPr="007A20C1" w:rsidRDefault="007A20C1" w:rsidP="007A759C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120"/>
              <w:ind w:left="600" w:hanging="567"/>
              <w:rPr>
                <w:rFonts w:ascii="Arial" w:hAnsi="Arial" w:cs="Arial"/>
                <w:bCs/>
                <w:sz w:val="20"/>
                <w:szCs w:val="20"/>
              </w:rPr>
            </w:pPr>
            <w:r w:rsidRPr="00103D52">
              <w:rPr>
                <w:rFonts w:ascii="Arial" w:hAnsi="Arial" w:cs="Arial"/>
                <w:bCs/>
                <w:sz w:val="20"/>
                <w:szCs w:val="20"/>
              </w:rPr>
              <w:t>Окончание строительства:</w:t>
            </w:r>
            <w:r w:rsidR="00C66785" w:rsidRPr="00103D5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662B9" w:rsidRPr="00103D52">
              <w:rPr>
                <w:rFonts w:ascii="Arial" w:hAnsi="Arial" w:cs="Arial"/>
                <w:bCs/>
                <w:sz w:val="20"/>
                <w:szCs w:val="20"/>
              </w:rPr>
              <w:t>2027</w:t>
            </w:r>
            <w:r w:rsidR="00C66785" w:rsidRPr="00103D52">
              <w:rPr>
                <w:rFonts w:ascii="Arial" w:hAnsi="Arial" w:cs="Arial"/>
                <w:bCs/>
                <w:sz w:val="20"/>
                <w:szCs w:val="20"/>
              </w:rPr>
              <w:t>г.</w:t>
            </w:r>
          </w:p>
        </w:tc>
      </w:tr>
      <w:tr w:rsidR="00C66785" w:rsidRPr="00BA0482" w14:paraId="774D4640" w14:textId="77777777" w:rsidTr="00BA6C67">
        <w:trPr>
          <w:trHeight w:val="33"/>
        </w:trPr>
        <w:tc>
          <w:tcPr>
            <w:tcW w:w="1511" w:type="pct"/>
          </w:tcPr>
          <w:p w14:paraId="2C168C6C" w14:textId="77777777" w:rsidR="00C66785" w:rsidRPr="00BA0482" w:rsidRDefault="00C66785" w:rsidP="007A759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ind w:left="314" w:hanging="112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Ограничение по стоимости строительства объекта в целом или отдельного</w:t>
            </w:r>
          </w:p>
        </w:tc>
        <w:tc>
          <w:tcPr>
            <w:tcW w:w="3489" w:type="pct"/>
          </w:tcPr>
          <w:p w14:paraId="7815CC58" w14:textId="74F0C8AD" w:rsidR="00C66785" w:rsidRPr="0007605F" w:rsidRDefault="00C66785" w:rsidP="00C6678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05F">
              <w:rPr>
                <w:rFonts w:ascii="Arial" w:hAnsi="Arial" w:cs="Arial"/>
                <w:bCs/>
                <w:sz w:val="20"/>
                <w:szCs w:val="20"/>
              </w:rPr>
              <w:t>Технические и технологические решения, принятые при разработке и оптимизации проекта должны учитывать ограничения по стоимости проекта</w:t>
            </w:r>
            <w:r w:rsidR="00A7160B" w:rsidRPr="0007605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C66785" w:rsidRPr="00BA0482" w14:paraId="3E39265C" w14:textId="77777777" w:rsidTr="00BA6C67">
        <w:trPr>
          <w:trHeight w:val="33"/>
        </w:trPr>
        <w:tc>
          <w:tcPr>
            <w:tcW w:w="1511" w:type="pct"/>
          </w:tcPr>
          <w:p w14:paraId="6A8CEFDF" w14:textId="77777777" w:rsidR="00C66785" w:rsidRPr="00BA0482" w:rsidRDefault="00C66785" w:rsidP="007A759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ind w:left="314" w:hanging="112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Особые условия строительства</w:t>
            </w:r>
          </w:p>
        </w:tc>
        <w:tc>
          <w:tcPr>
            <w:tcW w:w="3489" w:type="pct"/>
          </w:tcPr>
          <w:p w14:paraId="3BDB2A22" w14:textId="5538D740" w:rsidR="00C66785" w:rsidRPr="0007605F" w:rsidRDefault="00C66785" w:rsidP="007A759C">
            <w:pPr>
              <w:pStyle w:val="ac"/>
              <w:numPr>
                <w:ilvl w:val="1"/>
                <w:numId w:val="14"/>
              </w:numPr>
              <w:spacing w:after="60"/>
              <w:ind w:left="672" w:right="-57" w:hanging="675"/>
              <w:jc w:val="both"/>
              <w:rPr>
                <w:rFonts w:ascii="Arial" w:hAnsi="Arial" w:cs="Arial"/>
              </w:rPr>
            </w:pPr>
            <w:r w:rsidRPr="0007605F">
              <w:rPr>
                <w:rFonts w:ascii="Arial" w:hAnsi="Arial" w:cs="Arial"/>
              </w:rPr>
              <w:t xml:space="preserve">Строительство </w:t>
            </w:r>
            <w:r w:rsidR="006D02C4" w:rsidRPr="0007605F">
              <w:rPr>
                <w:rFonts w:ascii="Arial" w:hAnsi="Arial" w:cs="Arial"/>
              </w:rPr>
              <w:t xml:space="preserve">выполняется в </w:t>
            </w:r>
            <w:proofErr w:type="spellStart"/>
            <w:r w:rsidR="006D02C4" w:rsidRPr="0007605F">
              <w:rPr>
                <w:rFonts w:ascii="Arial" w:hAnsi="Arial" w:cs="Arial"/>
              </w:rPr>
              <w:t>водоохранной</w:t>
            </w:r>
            <w:proofErr w:type="spellEnd"/>
            <w:r w:rsidR="006D02C4" w:rsidRPr="0007605F">
              <w:rPr>
                <w:rFonts w:ascii="Arial" w:hAnsi="Arial" w:cs="Arial"/>
              </w:rPr>
              <w:t xml:space="preserve"> зоне.</w:t>
            </w:r>
          </w:p>
          <w:p w14:paraId="00A68952" w14:textId="29E5422B" w:rsidR="006D02C4" w:rsidRPr="0007605F" w:rsidRDefault="006D02C4" w:rsidP="007A759C">
            <w:pPr>
              <w:pStyle w:val="ac"/>
              <w:numPr>
                <w:ilvl w:val="1"/>
                <w:numId w:val="14"/>
              </w:numPr>
              <w:spacing w:after="60"/>
              <w:ind w:left="672" w:right="-57" w:hanging="675"/>
              <w:jc w:val="both"/>
              <w:rPr>
                <w:rFonts w:ascii="Arial" w:hAnsi="Arial" w:cs="Arial"/>
              </w:rPr>
            </w:pPr>
            <w:r w:rsidRPr="0007605F">
              <w:rPr>
                <w:rFonts w:ascii="Arial" w:eastAsia="Calibri" w:hAnsi="Arial" w:cs="Arial"/>
              </w:rPr>
              <w:t>Выполнение работ на территории действующего предприятия.</w:t>
            </w:r>
          </w:p>
          <w:p w14:paraId="5B2835CC" w14:textId="57AA0090" w:rsidR="006D02C4" w:rsidRPr="0007605F" w:rsidRDefault="006D02C4" w:rsidP="007A759C">
            <w:pPr>
              <w:pStyle w:val="ac"/>
              <w:numPr>
                <w:ilvl w:val="1"/>
                <w:numId w:val="14"/>
              </w:numPr>
              <w:spacing w:after="60"/>
              <w:ind w:left="672" w:right="-57" w:hanging="675"/>
              <w:jc w:val="both"/>
              <w:rPr>
                <w:rFonts w:ascii="Arial" w:hAnsi="Arial" w:cs="Arial"/>
              </w:rPr>
            </w:pPr>
            <w:r w:rsidRPr="0007605F">
              <w:rPr>
                <w:rFonts w:ascii="Arial" w:eastAsia="Calibri" w:hAnsi="Arial" w:cs="Arial"/>
              </w:rPr>
              <w:t>Проектируемое оборудование должно соответствовать требованиям норм проектирования, Правил промышленной безопасности, требованиям Технического регламента Таможенного союза, требованиям и рекомендациям завода-изготовителя.</w:t>
            </w:r>
          </w:p>
          <w:p w14:paraId="2FE47053" w14:textId="6270341F" w:rsidR="006D02C4" w:rsidRPr="0007605F" w:rsidRDefault="006D02C4" w:rsidP="007A759C">
            <w:pPr>
              <w:pStyle w:val="ac"/>
              <w:numPr>
                <w:ilvl w:val="1"/>
                <w:numId w:val="14"/>
              </w:numPr>
              <w:spacing w:after="60"/>
              <w:ind w:left="672" w:right="-57" w:hanging="675"/>
              <w:jc w:val="both"/>
              <w:rPr>
                <w:rFonts w:ascii="Arial" w:hAnsi="Arial" w:cs="Arial"/>
              </w:rPr>
            </w:pPr>
            <w:r w:rsidRPr="0007605F">
              <w:rPr>
                <w:rFonts w:ascii="Arial" w:eastAsia="Calibri" w:hAnsi="Arial" w:cs="Arial"/>
              </w:rPr>
              <w:lastRenderedPageBreak/>
              <w:t>При выполнении работ на территории ООО «МБТ» руководствоваться действующими нормативными документами, а также требованиями пропускного режима и трудового распорядка, действующими на предприятии.</w:t>
            </w:r>
          </w:p>
          <w:p w14:paraId="5B65B607" w14:textId="471C8D60" w:rsidR="000D21B1" w:rsidRPr="0007605F" w:rsidRDefault="006C4434" w:rsidP="007A759C">
            <w:pPr>
              <w:pStyle w:val="ac"/>
              <w:numPr>
                <w:ilvl w:val="1"/>
                <w:numId w:val="14"/>
              </w:numPr>
              <w:spacing w:after="60"/>
              <w:ind w:left="672" w:right="-57" w:hanging="675"/>
              <w:jc w:val="both"/>
              <w:rPr>
                <w:rFonts w:ascii="Arial" w:hAnsi="Arial" w:cs="Arial"/>
              </w:rPr>
            </w:pPr>
            <w:r w:rsidRPr="0007605F">
              <w:rPr>
                <w:rFonts w:ascii="Arial" w:eastAsia="Calibri" w:hAnsi="Arial" w:cs="Arial"/>
              </w:rPr>
              <w:t>Оплата за ПИР производиться в соответствии с графиком финансирования и производства работ.</w:t>
            </w:r>
          </w:p>
          <w:p w14:paraId="2D6867C7" w14:textId="0F14B83A" w:rsidR="00A14730" w:rsidRPr="0007605F" w:rsidRDefault="00A14730" w:rsidP="007A759C">
            <w:pPr>
              <w:pStyle w:val="ac"/>
              <w:numPr>
                <w:ilvl w:val="1"/>
                <w:numId w:val="14"/>
              </w:numPr>
              <w:spacing w:after="60"/>
              <w:ind w:left="672" w:right="-57" w:hanging="675"/>
              <w:jc w:val="both"/>
              <w:rPr>
                <w:rFonts w:ascii="Arial" w:hAnsi="Arial" w:cs="Arial"/>
              </w:rPr>
            </w:pPr>
            <w:r w:rsidRPr="0007605F">
              <w:rPr>
                <w:rFonts w:ascii="Arial" w:eastAsia="Calibri" w:hAnsi="Arial" w:cs="Arial"/>
              </w:rPr>
              <w:t>В случае выявления необходимости разработки дополнительных решений, разделов проектной документации, прямо в ТЗ не указанных, но необходимых к выполнению для соответствия проектной документации действующим нормативным документам и успешного получения положительного заключения требуемых по законодательству РФ экспертиз, данные технические решения должны быть разработаны проектной организацией в рамках настоящего ТЗ.</w:t>
            </w:r>
          </w:p>
          <w:p w14:paraId="27E01B9F" w14:textId="341D1970" w:rsidR="000D21B1" w:rsidRPr="0007605F" w:rsidRDefault="000D21B1" w:rsidP="007A759C">
            <w:pPr>
              <w:pStyle w:val="ac"/>
              <w:numPr>
                <w:ilvl w:val="1"/>
                <w:numId w:val="14"/>
              </w:numPr>
              <w:spacing w:after="60"/>
              <w:ind w:left="672" w:right="-57" w:hanging="675"/>
              <w:jc w:val="both"/>
              <w:rPr>
                <w:rFonts w:ascii="Arial" w:hAnsi="Arial" w:cs="Arial"/>
              </w:rPr>
            </w:pPr>
            <w:r w:rsidRPr="0007605F">
              <w:rPr>
                <w:rFonts w:ascii="Arial" w:eastAsia="Calibri" w:hAnsi="Arial" w:cs="Arial"/>
              </w:rPr>
              <w:t>Обеспечить в течении 2 недель с момента заключения настоящего Договора подготовку календарного графика разработки следующих работ:</w:t>
            </w:r>
          </w:p>
          <w:p w14:paraId="5B9076C1" w14:textId="7702751B" w:rsidR="000D21B1" w:rsidRPr="0007605F" w:rsidRDefault="000D21B1" w:rsidP="007A759C">
            <w:pPr>
              <w:pStyle w:val="ac"/>
              <w:numPr>
                <w:ilvl w:val="0"/>
                <w:numId w:val="15"/>
              </w:numPr>
              <w:rPr>
                <w:rFonts w:ascii="Arial" w:eastAsia="Calibri" w:hAnsi="Arial" w:cs="Arial"/>
              </w:rPr>
            </w:pPr>
            <w:r w:rsidRPr="0007605F">
              <w:rPr>
                <w:rFonts w:ascii="Arial" w:eastAsia="Calibri" w:hAnsi="Arial" w:cs="Arial"/>
              </w:rPr>
              <w:t>рабочей документации по подготовке площадки строительства, временным зданиям и сооружениям;</w:t>
            </w:r>
          </w:p>
          <w:p w14:paraId="5028BBB4" w14:textId="573A7AF6" w:rsidR="000D21B1" w:rsidRPr="0007605F" w:rsidRDefault="000D21B1" w:rsidP="007A759C">
            <w:pPr>
              <w:pStyle w:val="ac"/>
              <w:numPr>
                <w:ilvl w:val="0"/>
                <w:numId w:val="15"/>
              </w:numPr>
              <w:rPr>
                <w:rFonts w:ascii="Arial" w:eastAsia="Calibri" w:hAnsi="Arial" w:cs="Arial"/>
              </w:rPr>
            </w:pPr>
            <w:r w:rsidRPr="0007605F">
              <w:rPr>
                <w:rFonts w:ascii="Arial" w:eastAsia="Calibri" w:hAnsi="Arial" w:cs="Arial"/>
              </w:rPr>
              <w:t>подготовке технических требований на оборудование;</w:t>
            </w:r>
          </w:p>
          <w:p w14:paraId="6ED50820" w14:textId="77777777" w:rsidR="00A14730" w:rsidRPr="0007605F" w:rsidRDefault="000D21B1" w:rsidP="007A759C">
            <w:pPr>
              <w:pStyle w:val="ac"/>
              <w:numPr>
                <w:ilvl w:val="0"/>
                <w:numId w:val="15"/>
              </w:numPr>
              <w:rPr>
                <w:rFonts w:ascii="Arial" w:eastAsia="Calibri" w:hAnsi="Arial" w:cs="Arial"/>
              </w:rPr>
            </w:pPr>
            <w:r w:rsidRPr="0007605F">
              <w:rPr>
                <w:rFonts w:ascii="Arial" w:eastAsia="Calibri" w:hAnsi="Arial" w:cs="Arial"/>
              </w:rPr>
              <w:t xml:space="preserve">выполнению проектной документации; </w:t>
            </w:r>
          </w:p>
          <w:p w14:paraId="321AAB2E" w14:textId="598BD0FA" w:rsidR="00A14730" w:rsidRPr="0007605F" w:rsidRDefault="000D21B1" w:rsidP="00655E5D">
            <w:pPr>
              <w:pStyle w:val="ac"/>
              <w:numPr>
                <w:ilvl w:val="0"/>
                <w:numId w:val="15"/>
              </w:numPr>
              <w:rPr>
                <w:rFonts w:ascii="Arial" w:eastAsia="Calibri" w:hAnsi="Arial" w:cs="Arial"/>
              </w:rPr>
            </w:pPr>
            <w:r w:rsidRPr="0007605F">
              <w:rPr>
                <w:rFonts w:ascii="Arial" w:eastAsia="Calibri" w:hAnsi="Arial" w:cs="Arial"/>
              </w:rPr>
              <w:t xml:space="preserve">Обеспечить в течении 2 недель с момента согласования </w:t>
            </w:r>
            <w:r w:rsidR="00A14730" w:rsidRPr="0007605F">
              <w:rPr>
                <w:rFonts w:ascii="Arial" w:eastAsia="Calibri" w:hAnsi="Arial" w:cs="Arial"/>
              </w:rPr>
              <w:t>ПД</w:t>
            </w:r>
            <w:r w:rsidRPr="0007605F">
              <w:rPr>
                <w:rFonts w:ascii="Arial" w:eastAsia="Calibri" w:hAnsi="Arial" w:cs="Arial"/>
              </w:rPr>
              <w:t xml:space="preserve"> подготовку календарного графика разработки РД(СД) по форме </w:t>
            </w:r>
            <w:r w:rsidR="001F1E15" w:rsidRPr="0007605F">
              <w:rPr>
                <w:rFonts w:ascii="Arial" w:eastAsia="Calibri" w:hAnsi="Arial" w:cs="Arial"/>
              </w:rPr>
              <w:t>согласно Техническому регламенту</w:t>
            </w:r>
            <w:r w:rsidR="00655E5D" w:rsidRPr="0007605F">
              <w:rPr>
                <w:rFonts w:ascii="Arial" w:eastAsia="Calibri" w:hAnsi="Arial" w:cs="Arial"/>
              </w:rPr>
              <w:t xml:space="preserve"> АО «</w:t>
            </w:r>
            <w:r w:rsidR="001F1E15" w:rsidRPr="0007605F">
              <w:rPr>
                <w:rFonts w:ascii="Arial" w:eastAsia="Calibri" w:hAnsi="Arial" w:cs="Arial"/>
              </w:rPr>
              <w:t>НТК» «</w:t>
            </w:r>
            <w:r w:rsidR="00655E5D" w:rsidRPr="0007605F">
              <w:rPr>
                <w:rFonts w:ascii="Arial" w:eastAsia="Calibri" w:hAnsi="Arial" w:cs="Arial"/>
              </w:rPr>
              <w:t>Управление технической документацией на стадии реализации проектов капитального строительства»</w:t>
            </w:r>
            <w:r w:rsidRPr="0007605F">
              <w:rPr>
                <w:rFonts w:ascii="Arial" w:eastAsia="Calibri" w:hAnsi="Arial" w:cs="Arial"/>
              </w:rPr>
              <w:t xml:space="preserve"> </w:t>
            </w:r>
          </w:p>
          <w:p w14:paraId="61EC384F" w14:textId="52661AB0" w:rsidR="005951A6" w:rsidRPr="0007605F" w:rsidRDefault="000D21B1" w:rsidP="00A14730">
            <w:p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7605F">
              <w:rPr>
                <w:rFonts w:ascii="Arial" w:eastAsia="Calibri" w:hAnsi="Arial" w:cs="Arial"/>
                <w:sz w:val="20"/>
                <w:szCs w:val="20"/>
              </w:rPr>
              <w:t>По результатам прохождения ПД требуемых по законодательству РФ экспертиз, календарный график может быть скорректирован</w:t>
            </w:r>
            <w:r w:rsidR="00C707E0" w:rsidRPr="0007605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C66785" w:rsidRPr="00BA0482" w14:paraId="3E58E6FF" w14:textId="77777777" w:rsidTr="00BA6C67">
        <w:trPr>
          <w:trHeight w:val="33"/>
        </w:trPr>
        <w:tc>
          <w:tcPr>
            <w:tcW w:w="1511" w:type="pct"/>
            <w:shd w:val="clear" w:color="auto" w:fill="auto"/>
          </w:tcPr>
          <w:p w14:paraId="31817456" w14:textId="77777777" w:rsidR="00C66785" w:rsidRPr="00BA0482" w:rsidRDefault="00C66785" w:rsidP="007A759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ind w:left="314" w:hanging="112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Обеспечение энергоресурсами</w:t>
            </w:r>
          </w:p>
        </w:tc>
        <w:tc>
          <w:tcPr>
            <w:tcW w:w="3489" w:type="pct"/>
            <w:shd w:val="clear" w:color="auto" w:fill="auto"/>
          </w:tcPr>
          <w:p w14:paraId="4E58C3B5" w14:textId="77777777" w:rsidR="00C66785" w:rsidRPr="00BA0482" w:rsidRDefault="00C66785" w:rsidP="00C66785">
            <w:pPr>
              <w:spacing w:after="60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05F">
              <w:rPr>
                <w:rFonts w:ascii="Arial" w:hAnsi="Arial" w:cs="Arial"/>
                <w:sz w:val="20"/>
                <w:szCs w:val="20"/>
              </w:rPr>
              <w:t>Условия предоставления инженерных ресурсов в соответствии с техническими условиями, полученными от Заказчика.</w:t>
            </w:r>
            <w:r w:rsidRPr="00BA04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66785" w:rsidRPr="00BA0482" w14:paraId="2C2F5546" w14:textId="77777777" w:rsidTr="00BA6C67">
        <w:trPr>
          <w:trHeight w:val="33"/>
        </w:trPr>
        <w:tc>
          <w:tcPr>
            <w:tcW w:w="1511" w:type="pct"/>
          </w:tcPr>
          <w:p w14:paraId="73A2A238" w14:textId="20A9289D" w:rsidR="00C66785" w:rsidRPr="00BA0482" w:rsidRDefault="00C66785" w:rsidP="007A759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ind w:left="314" w:hanging="112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Требования к составу и содержанию проектной документации</w:t>
            </w:r>
            <w:r w:rsidR="005951A6">
              <w:rPr>
                <w:rFonts w:ascii="Arial" w:hAnsi="Arial" w:cs="Arial"/>
                <w:bCs/>
                <w:sz w:val="20"/>
                <w:szCs w:val="20"/>
              </w:rPr>
              <w:t xml:space="preserve"> (рабочей документации)</w:t>
            </w:r>
          </w:p>
        </w:tc>
        <w:tc>
          <w:tcPr>
            <w:tcW w:w="3489" w:type="pct"/>
          </w:tcPr>
          <w:p w14:paraId="79C14EE5" w14:textId="4450655A" w:rsidR="005951A6" w:rsidRPr="005951A6" w:rsidRDefault="005951A6" w:rsidP="005951A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22.1 </w:t>
            </w:r>
            <w:r w:rsidRPr="005951A6">
              <w:rPr>
                <w:rFonts w:ascii="Arial" w:eastAsia="Calibri" w:hAnsi="Arial" w:cs="Arial"/>
                <w:sz w:val="20"/>
                <w:szCs w:val="20"/>
              </w:rPr>
              <w:t>Проектно-изыскательские работы выполнить в соответствии с требованиями действующих нормативных и законодательных документов:</w:t>
            </w:r>
          </w:p>
          <w:p w14:paraId="07FC938B" w14:textId="77777777" w:rsidR="005951A6" w:rsidRPr="005951A6" w:rsidRDefault="005951A6" w:rsidP="005951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951A6">
              <w:rPr>
                <w:rFonts w:ascii="Arial" w:eastAsia="Calibri" w:hAnsi="Arial" w:cs="Arial"/>
                <w:sz w:val="20"/>
                <w:szCs w:val="20"/>
              </w:rPr>
              <w:t>-Постановление №87 от 16 февраля 2008г. (в действующей редакции);</w:t>
            </w:r>
          </w:p>
          <w:p w14:paraId="7FB4E1C8" w14:textId="71D21198" w:rsidR="005951A6" w:rsidRPr="005951A6" w:rsidRDefault="005951A6" w:rsidP="005951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951A6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90095E">
              <w:t xml:space="preserve"> </w:t>
            </w:r>
            <w:r w:rsidR="0090095E" w:rsidRPr="0090095E">
              <w:rPr>
                <w:rFonts w:ascii="Arial" w:eastAsia="Calibri" w:hAnsi="Arial" w:cs="Arial"/>
                <w:sz w:val="20"/>
                <w:szCs w:val="20"/>
              </w:rPr>
              <w:t>"Градостроительный кодекс Российской Федерации" от 29.12.20</w:t>
            </w:r>
            <w:r w:rsidR="0090095E">
              <w:rPr>
                <w:rFonts w:ascii="Arial" w:eastAsia="Calibri" w:hAnsi="Arial" w:cs="Arial"/>
                <w:sz w:val="20"/>
                <w:szCs w:val="20"/>
              </w:rPr>
              <w:t>04 N 190-ФЗ (ред. от 25.12.2023</w:t>
            </w:r>
            <w:r w:rsidRPr="005951A6">
              <w:rPr>
                <w:rFonts w:ascii="Arial" w:eastAsia="Calibri" w:hAnsi="Arial" w:cs="Arial"/>
                <w:sz w:val="20"/>
                <w:szCs w:val="20"/>
              </w:rPr>
              <w:t>);</w:t>
            </w:r>
          </w:p>
          <w:p w14:paraId="5946AEE4" w14:textId="1AB3A3FB" w:rsidR="005951A6" w:rsidRPr="005951A6" w:rsidRDefault="005951A6" w:rsidP="005951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951A6">
              <w:rPr>
                <w:rFonts w:ascii="Arial" w:eastAsia="Calibri" w:hAnsi="Arial" w:cs="Arial"/>
                <w:sz w:val="20"/>
                <w:szCs w:val="20"/>
              </w:rPr>
              <w:t>-ГОСТ 21.1101-20</w:t>
            </w:r>
            <w:r w:rsidR="0090095E"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Pr="005951A6">
              <w:rPr>
                <w:rFonts w:ascii="Arial" w:eastAsia="Calibri" w:hAnsi="Arial" w:cs="Arial"/>
                <w:sz w:val="20"/>
                <w:szCs w:val="20"/>
              </w:rPr>
              <w:t xml:space="preserve"> «Система проектной документации для строительства (СПДС) Основные требования к проектной и рабочей документации;</w:t>
            </w:r>
          </w:p>
          <w:p w14:paraId="07B036C6" w14:textId="77777777" w:rsidR="005951A6" w:rsidRPr="005951A6" w:rsidRDefault="005951A6" w:rsidP="005951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951A6">
              <w:rPr>
                <w:rFonts w:ascii="Arial" w:eastAsia="Calibri" w:hAnsi="Arial" w:cs="Arial"/>
                <w:sz w:val="20"/>
                <w:szCs w:val="20"/>
              </w:rPr>
              <w:t>-Федеральный закон №7-ФЗ от 10.01.2022 «Об охране окружающей среды»;</w:t>
            </w:r>
          </w:p>
          <w:p w14:paraId="0E320A85" w14:textId="78F89F6E" w:rsidR="005951A6" w:rsidRPr="005951A6" w:rsidRDefault="005951A6" w:rsidP="005951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951A6">
              <w:rPr>
                <w:rFonts w:ascii="Arial" w:eastAsia="Calibri" w:hAnsi="Arial" w:cs="Arial"/>
                <w:sz w:val="20"/>
                <w:szCs w:val="20"/>
              </w:rPr>
              <w:t>-СП 14.13330.201</w:t>
            </w:r>
            <w:r w:rsidR="0090095E">
              <w:rPr>
                <w:rFonts w:ascii="Arial" w:eastAsia="Calibri" w:hAnsi="Arial" w:cs="Arial"/>
                <w:sz w:val="20"/>
                <w:szCs w:val="20"/>
              </w:rPr>
              <w:t xml:space="preserve">8 </w:t>
            </w:r>
            <w:r w:rsidRPr="005951A6">
              <w:rPr>
                <w:rFonts w:ascii="Arial" w:eastAsia="Calibri" w:hAnsi="Arial" w:cs="Arial"/>
                <w:sz w:val="20"/>
                <w:szCs w:val="20"/>
              </w:rPr>
              <w:t>«Свод правил. Строительство в сейсмических районах»;</w:t>
            </w:r>
          </w:p>
          <w:p w14:paraId="30CA59D3" w14:textId="77777777" w:rsidR="005951A6" w:rsidRPr="005951A6" w:rsidRDefault="005951A6" w:rsidP="005951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951A6">
              <w:rPr>
                <w:rFonts w:ascii="Arial" w:eastAsia="Calibri" w:hAnsi="Arial" w:cs="Arial"/>
                <w:sz w:val="20"/>
                <w:szCs w:val="20"/>
              </w:rPr>
              <w:t>-Правила устройства электроустановок 6+7-е изд. Утверждено Министерством энергетики РФ Приказом от 8 июля 2002г. №204, а также иных требований ПУЭ, ПТЭ, норм технологического проектирования, действующих нормативно-технических документов и нормативно-правовых актов РФ.</w:t>
            </w:r>
          </w:p>
          <w:p w14:paraId="22C77750" w14:textId="77777777" w:rsidR="005951A6" w:rsidRDefault="005951A6" w:rsidP="005951A6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</w:rPr>
            </w:pPr>
            <w:r w:rsidRPr="0007605F">
              <w:rPr>
                <w:rFonts w:ascii="Arial" w:eastAsia="Calibri" w:hAnsi="Arial" w:cs="Arial"/>
                <w:sz w:val="20"/>
                <w:szCs w:val="20"/>
              </w:rPr>
              <w:t>В случае изменения нормативной и законодательной базы применяются действующие редакции нормативных документов на момент выполнения и приемки работ.</w:t>
            </w:r>
            <w:r>
              <w:rPr>
                <w:rFonts w:eastAsia="Calibri"/>
              </w:rPr>
              <w:t xml:space="preserve"> </w:t>
            </w:r>
          </w:p>
          <w:p w14:paraId="09B3FE75" w14:textId="77777777" w:rsidR="005951A6" w:rsidRPr="005951A6" w:rsidRDefault="005951A6" w:rsidP="005951A6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51A6">
              <w:rPr>
                <w:rFonts w:ascii="Arial" w:eastAsia="Calibri" w:hAnsi="Arial" w:cs="Arial"/>
                <w:sz w:val="20"/>
                <w:szCs w:val="20"/>
              </w:rPr>
              <w:t>22.2 Все вопросы технического характера и принимаемые технические решения, должны быть согласованы с Заказчиком.</w:t>
            </w:r>
          </w:p>
          <w:p w14:paraId="1CA09413" w14:textId="77777777" w:rsidR="005951A6" w:rsidRPr="005951A6" w:rsidRDefault="005951A6" w:rsidP="005951A6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51A6">
              <w:rPr>
                <w:rFonts w:ascii="Arial" w:eastAsia="Calibri" w:hAnsi="Arial" w:cs="Arial"/>
                <w:sz w:val="20"/>
                <w:szCs w:val="20"/>
              </w:rPr>
              <w:t>22.3 Материалы и оборудование (технические характеристики, предполагаемые тип, марка, комплектация и т.д.), включаемые в проект на этапе проектирования должны быть согласованы с Заказчиком.</w:t>
            </w:r>
          </w:p>
          <w:p w14:paraId="3D84D6C0" w14:textId="1804D4E8" w:rsidR="00C66785" w:rsidRPr="005951A6" w:rsidRDefault="005951A6" w:rsidP="005951A6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</w:rPr>
            </w:pPr>
            <w:r w:rsidRPr="005951A6">
              <w:rPr>
                <w:rFonts w:ascii="Arial" w:eastAsia="Calibri" w:hAnsi="Arial" w:cs="Arial"/>
                <w:sz w:val="20"/>
                <w:szCs w:val="20"/>
              </w:rPr>
              <w:t>22.4  Рабочая документация должна быть выполнена Подрядчиком в объеме, необходимом для выполнения всего комплекса строительно-</w:t>
            </w:r>
            <w:r w:rsidRPr="005951A6">
              <w:rPr>
                <w:rFonts w:ascii="Arial" w:eastAsia="Calibri" w:hAnsi="Arial" w:cs="Arial"/>
                <w:sz w:val="20"/>
                <w:szCs w:val="20"/>
              </w:rPr>
              <w:lastRenderedPageBreak/>
              <w:t>монтажных и пусконаладочных работ по данному объекту и сдачи его в эксплуатацию</w:t>
            </w:r>
          </w:p>
        </w:tc>
      </w:tr>
      <w:tr w:rsidR="00C66785" w:rsidRPr="00BA0482" w14:paraId="77CD4A15" w14:textId="77777777" w:rsidTr="00BA6C67">
        <w:trPr>
          <w:trHeight w:val="33"/>
        </w:trPr>
        <w:tc>
          <w:tcPr>
            <w:tcW w:w="1511" w:type="pct"/>
          </w:tcPr>
          <w:p w14:paraId="2EE729E2" w14:textId="77777777" w:rsidR="00C66785" w:rsidRPr="00BA0482" w:rsidRDefault="00C66785" w:rsidP="007A759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ind w:left="314" w:firstLine="8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lastRenderedPageBreak/>
              <w:t>Требования к технологическим решениям, основному технологическому оборудованию, автоматизации</w:t>
            </w:r>
          </w:p>
        </w:tc>
        <w:tc>
          <w:tcPr>
            <w:tcW w:w="3489" w:type="pct"/>
          </w:tcPr>
          <w:p w14:paraId="753E9991" w14:textId="77777777" w:rsidR="00C66785" w:rsidRPr="00BA0482" w:rsidRDefault="00C66785" w:rsidP="007A759C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120"/>
              <w:ind w:left="600" w:hanging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Проектную документацию разработать с учетом применения комплектных установок (или поставок оборудования россыпью) современного российского (или импортного) оборудования, соответствующего требованиям безопасности Российской Федерации.</w:t>
            </w:r>
          </w:p>
          <w:p w14:paraId="084A1618" w14:textId="77777777" w:rsidR="00C66785" w:rsidRPr="00BA0482" w:rsidRDefault="00C66785" w:rsidP="007A759C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120"/>
              <w:ind w:left="600" w:hanging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Предусмотреть применение энергосберегающих технологий, оборудования и материалов.</w:t>
            </w:r>
          </w:p>
          <w:p w14:paraId="794A00DB" w14:textId="40B95906" w:rsidR="00C66785" w:rsidRPr="00BA0482" w:rsidRDefault="00C66785" w:rsidP="007A759C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120"/>
              <w:ind w:left="600" w:hanging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Разработать технологические и технические решения, ведущие к снижению капиталовложений и эксплуатационных затрат и соответствующие мировому уровню.</w:t>
            </w:r>
          </w:p>
          <w:p w14:paraId="270FB7FD" w14:textId="77777777" w:rsidR="00C66785" w:rsidRPr="00BA0482" w:rsidRDefault="00C66785" w:rsidP="007A759C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120"/>
              <w:ind w:left="600" w:hanging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 xml:space="preserve">Предусмотреть применение технических устройств в соответствии с требованиями действующих нормативных актов Российской Федерации и Таможенного союза. </w:t>
            </w:r>
          </w:p>
          <w:p w14:paraId="5EAEED2A" w14:textId="017E02AF" w:rsidR="00C66785" w:rsidRPr="00BA0482" w:rsidRDefault="00C66785" w:rsidP="0090095E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120"/>
              <w:ind w:left="600" w:hanging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 xml:space="preserve">Характеристики и наименования основного, и вспомогательного технологического оборудования, описание решений по инженерному оборудованию и сетях инженерно-технического обеспечения, подлежат согласованию с </w:t>
            </w:r>
            <w:r w:rsidR="0090095E">
              <w:rPr>
                <w:rFonts w:ascii="Arial" w:hAnsi="Arial" w:cs="Arial"/>
                <w:bCs/>
                <w:sz w:val="20"/>
                <w:szCs w:val="20"/>
              </w:rPr>
              <w:t xml:space="preserve">Заказчиком </w:t>
            </w:r>
            <w:r w:rsidRPr="00BA0482">
              <w:rPr>
                <w:rFonts w:ascii="Arial" w:hAnsi="Arial" w:cs="Arial"/>
                <w:bCs/>
                <w:sz w:val="20"/>
                <w:szCs w:val="20"/>
              </w:rPr>
              <w:t xml:space="preserve">на ранних этапах проектирования </w:t>
            </w:r>
            <w:r w:rsidR="00D32468" w:rsidRPr="0007605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07605F">
              <w:rPr>
                <w:rFonts w:ascii="Arial" w:hAnsi="Arial" w:cs="Arial"/>
                <w:bCs/>
                <w:sz w:val="20"/>
                <w:szCs w:val="20"/>
              </w:rPr>
              <w:t xml:space="preserve">при разработке </w:t>
            </w:r>
            <w:r w:rsidR="00B8704E" w:rsidRPr="0007605F">
              <w:rPr>
                <w:rFonts w:ascii="Arial" w:hAnsi="Arial" w:cs="Arial"/>
                <w:bCs/>
                <w:sz w:val="20"/>
                <w:szCs w:val="20"/>
              </w:rPr>
              <w:t>ОТР</w:t>
            </w:r>
            <w:r w:rsidR="00D32468" w:rsidRPr="0007605F">
              <w:rPr>
                <w:rFonts w:ascii="Arial" w:hAnsi="Arial" w:cs="Arial"/>
                <w:bCs/>
                <w:sz w:val="20"/>
                <w:szCs w:val="20"/>
              </w:rPr>
              <w:t>).</w:t>
            </w:r>
          </w:p>
        </w:tc>
      </w:tr>
      <w:tr w:rsidR="00C66785" w:rsidRPr="00BA0482" w14:paraId="54793FA9" w14:textId="77777777" w:rsidTr="00BA6C67">
        <w:trPr>
          <w:trHeight w:val="33"/>
        </w:trPr>
        <w:tc>
          <w:tcPr>
            <w:tcW w:w="1511" w:type="pct"/>
          </w:tcPr>
          <w:p w14:paraId="19A00210" w14:textId="77777777" w:rsidR="00C66785" w:rsidRPr="00BA0482" w:rsidRDefault="00C66785" w:rsidP="007A759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ind w:left="314" w:firstLine="8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Порядок и требования к выбору оборудования и материалов</w:t>
            </w:r>
          </w:p>
        </w:tc>
        <w:tc>
          <w:tcPr>
            <w:tcW w:w="3489" w:type="pct"/>
          </w:tcPr>
          <w:p w14:paraId="2B937EEE" w14:textId="62E232C0" w:rsidR="00C66785" w:rsidRPr="0007605F" w:rsidRDefault="00D32468" w:rsidP="00D3246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605F">
              <w:rPr>
                <w:rFonts w:ascii="Arial" w:hAnsi="Arial" w:cs="Arial"/>
                <w:bCs/>
                <w:sz w:val="20"/>
                <w:szCs w:val="20"/>
              </w:rPr>
              <w:t>В соответствии с п.16.1.3 технического задания.</w:t>
            </w:r>
          </w:p>
        </w:tc>
      </w:tr>
      <w:tr w:rsidR="00C66785" w:rsidRPr="00BA0482" w14:paraId="0BA43647" w14:textId="77777777" w:rsidTr="00BA6C67">
        <w:trPr>
          <w:trHeight w:val="33"/>
        </w:trPr>
        <w:tc>
          <w:tcPr>
            <w:tcW w:w="1511" w:type="pct"/>
          </w:tcPr>
          <w:p w14:paraId="4A8C1002" w14:textId="77777777" w:rsidR="00C66785" w:rsidRPr="00BA0482" w:rsidRDefault="00C66785" w:rsidP="007A759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ind w:left="314" w:firstLine="8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Требования по согласованию проектной документации в экспертных и надзорных органах</w:t>
            </w:r>
          </w:p>
        </w:tc>
        <w:tc>
          <w:tcPr>
            <w:tcW w:w="3489" w:type="pct"/>
          </w:tcPr>
          <w:p w14:paraId="370772E4" w14:textId="77777777" w:rsidR="00691895" w:rsidRPr="0007605F" w:rsidRDefault="00691895" w:rsidP="007A759C">
            <w:pPr>
              <w:pStyle w:val="ac"/>
              <w:numPr>
                <w:ilvl w:val="1"/>
                <w:numId w:val="14"/>
              </w:numPr>
              <w:spacing w:after="60"/>
              <w:ind w:left="672" w:right="-57" w:hanging="675"/>
              <w:jc w:val="both"/>
              <w:rPr>
                <w:rFonts w:ascii="Arial" w:hAnsi="Arial" w:cs="Arial"/>
              </w:rPr>
            </w:pPr>
            <w:r w:rsidRPr="0007605F">
              <w:rPr>
                <w:rFonts w:ascii="Arial" w:eastAsia="Calibri" w:hAnsi="Arial" w:cs="Arial"/>
              </w:rPr>
              <w:t>Подрядчик своими силами и за счет средств Заказчика, по поручению и доверенности Заказчика проходит и получает положительное заключение требуемых по законодательству РФ экспертиз в соответствии с требованиями законодательства РФ. Подготавливает материалы и проводит общественные слушания (при необходимости).</w:t>
            </w:r>
          </w:p>
          <w:p w14:paraId="1975D7FA" w14:textId="6D53A8EE" w:rsidR="00580348" w:rsidRPr="0007605F" w:rsidRDefault="00580348" w:rsidP="007A759C">
            <w:pPr>
              <w:pStyle w:val="ac"/>
              <w:numPr>
                <w:ilvl w:val="1"/>
                <w:numId w:val="14"/>
              </w:numPr>
              <w:spacing w:after="60"/>
              <w:ind w:left="672" w:right="-57" w:hanging="675"/>
              <w:jc w:val="both"/>
              <w:rPr>
                <w:rFonts w:ascii="Arial" w:hAnsi="Arial" w:cs="Arial"/>
              </w:rPr>
            </w:pPr>
            <w:r w:rsidRPr="0007605F">
              <w:rPr>
                <w:rFonts w:ascii="Arial" w:eastAsia="Calibri" w:hAnsi="Arial" w:cs="Arial"/>
              </w:rPr>
              <w:t>Заказчик с участием Подрядчика направляет проектную документацию на согласование по объектам федеральной собственности в ФГУП «</w:t>
            </w:r>
            <w:proofErr w:type="spellStart"/>
            <w:r w:rsidRPr="0007605F">
              <w:rPr>
                <w:rFonts w:ascii="Arial" w:eastAsia="Calibri" w:hAnsi="Arial" w:cs="Arial"/>
              </w:rPr>
              <w:t>Росморпорт</w:t>
            </w:r>
            <w:proofErr w:type="spellEnd"/>
            <w:r w:rsidRPr="0007605F">
              <w:rPr>
                <w:rFonts w:ascii="Arial" w:eastAsia="Calibri" w:hAnsi="Arial" w:cs="Arial"/>
              </w:rPr>
              <w:t>», Капитану морского порта Мурманск,</w:t>
            </w:r>
            <w:r w:rsidRPr="0007605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605F">
              <w:rPr>
                <w:rFonts w:ascii="Arial" w:eastAsia="Calibri" w:hAnsi="Arial" w:cs="Arial"/>
              </w:rPr>
              <w:t>Росрыболовства</w:t>
            </w:r>
            <w:proofErr w:type="spellEnd"/>
            <w:r w:rsidR="0090095E" w:rsidRPr="0007605F">
              <w:rPr>
                <w:rFonts w:ascii="Arial" w:eastAsia="Calibri" w:hAnsi="Arial" w:cs="Arial"/>
              </w:rPr>
              <w:t xml:space="preserve"> до ее направления </w:t>
            </w:r>
            <w:r w:rsidR="00364B59" w:rsidRPr="0007605F">
              <w:rPr>
                <w:rFonts w:ascii="Arial" w:eastAsia="Calibri" w:hAnsi="Arial" w:cs="Arial"/>
              </w:rPr>
              <w:t>на требуемые</w:t>
            </w:r>
            <w:r w:rsidRPr="0007605F">
              <w:rPr>
                <w:rFonts w:ascii="Arial" w:eastAsia="Calibri" w:hAnsi="Arial" w:cs="Arial"/>
              </w:rPr>
              <w:t xml:space="preserve"> по законодательству РФ экспертиз</w:t>
            </w:r>
            <w:r w:rsidR="0090095E" w:rsidRPr="0007605F">
              <w:rPr>
                <w:rFonts w:ascii="Arial" w:eastAsia="Calibri" w:hAnsi="Arial" w:cs="Arial"/>
              </w:rPr>
              <w:t>.</w:t>
            </w:r>
          </w:p>
          <w:p w14:paraId="044FFCDC" w14:textId="335E0CAE" w:rsidR="00C66785" w:rsidRPr="0007605F" w:rsidRDefault="00C66785" w:rsidP="007A759C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120"/>
              <w:ind w:left="600" w:hanging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605F">
              <w:rPr>
                <w:rFonts w:ascii="Arial" w:hAnsi="Arial" w:cs="Arial"/>
                <w:bCs/>
                <w:sz w:val="20"/>
                <w:szCs w:val="20"/>
              </w:rPr>
              <w:t>Подрядчик проводит согласования и защиту проектных решений, необходимые для выполнения работ по настоящему Заданию в органах государственной власти всех уровней, в том числе экспертных органах, в случае своих ошибок вносит необходимые изменения и корректировки в проектную документацию. Несет необходимые расходы согласно договору с Заказчиком.</w:t>
            </w:r>
          </w:p>
        </w:tc>
      </w:tr>
      <w:tr w:rsidR="00C66785" w:rsidRPr="00BA0482" w14:paraId="1B434D8E" w14:textId="77777777" w:rsidTr="00BA6C67">
        <w:trPr>
          <w:trHeight w:val="33"/>
        </w:trPr>
        <w:tc>
          <w:tcPr>
            <w:tcW w:w="1511" w:type="pct"/>
          </w:tcPr>
          <w:p w14:paraId="35C2F7AB" w14:textId="77777777" w:rsidR="00C66785" w:rsidRPr="00BA0482" w:rsidRDefault="00C66785" w:rsidP="007A759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ind w:left="314" w:firstLine="8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Требования к размещению оборудования</w:t>
            </w:r>
          </w:p>
        </w:tc>
        <w:tc>
          <w:tcPr>
            <w:tcW w:w="3489" w:type="pct"/>
          </w:tcPr>
          <w:p w14:paraId="13A4259A" w14:textId="77777777" w:rsidR="00C66785" w:rsidRPr="00BA0482" w:rsidRDefault="00C66785" w:rsidP="00C66785">
            <w:pPr>
              <w:spacing w:before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 xml:space="preserve">26.1 Размещение оборудования определить проектом </w:t>
            </w:r>
          </w:p>
        </w:tc>
      </w:tr>
      <w:tr w:rsidR="00C66785" w:rsidRPr="00BA0482" w14:paraId="6FBAB86D" w14:textId="77777777" w:rsidTr="00BA6C67">
        <w:trPr>
          <w:trHeight w:val="33"/>
        </w:trPr>
        <w:tc>
          <w:tcPr>
            <w:tcW w:w="1511" w:type="pct"/>
          </w:tcPr>
          <w:p w14:paraId="0002F471" w14:textId="77777777" w:rsidR="00C66785" w:rsidRPr="00BA0482" w:rsidRDefault="00C66785" w:rsidP="007A759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ind w:left="314" w:firstLine="8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Требования к архитектурно-строительным, объемно-планировочным, конструктивным решениям</w:t>
            </w:r>
          </w:p>
        </w:tc>
        <w:tc>
          <w:tcPr>
            <w:tcW w:w="3489" w:type="pct"/>
          </w:tcPr>
          <w:p w14:paraId="0C683AD7" w14:textId="60271A4B" w:rsidR="00C66785" w:rsidRPr="00BA0482" w:rsidRDefault="00C66785" w:rsidP="007A759C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120"/>
              <w:ind w:left="600" w:hanging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 xml:space="preserve">Объёмно-планировочные и конструктивные решения определяются на </w:t>
            </w:r>
            <w:r w:rsidR="002940AC">
              <w:rPr>
                <w:rFonts w:ascii="Arial" w:hAnsi="Arial" w:cs="Arial"/>
                <w:bCs/>
                <w:sz w:val="20"/>
                <w:szCs w:val="20"/>
              </w:rPr>
              <w:t>стадии ОТР</w:t>
            </w:r>
            <w:r w:rsidRPr="00BA048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5A60EE5" w14:textId="77777777" w:rsidR="00C66785" w:rsidRPr="00BA0482" w:rsidRDefault="00C66785" w:rsidP="007A759C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120"/>
              <w:ind w:left="600" w:hanging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Идентификация зданий и сооружений в соответствии с требованиями действующей нормативной документации.</w:t>
            </w:r>
          </w:p>
          <w:p w14:paraId="1E961EC3" w14:textId="77777777" w:rsidR="00C66785" w:rsidRPr="00BA0482" w:rsidRDefault="00C66785" w:rsidP="007A759C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120"/>
              <w:ind w:left="600" w:hanging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Уровень ответственности зданий и сооружений указать в соответствии с требованиями Федерального закона от 30 декабря 2004 г. № 384-ФЗ «Технический регламент о безопасности зданий и сооружений».</w:t>
            </w:r>
          </w:p>
          <w:p w14:paraId="0566EE95" w14:textId="77777777" w:rsidR="00C66785" w:rsidRPr="002940AC" w:rsidRDefault="00C66785" w:rsidP="007A759C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120"/>
              <w:ind w:left="60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 xml:space="preserve">Характеристики и описание решений по несущим и ограждающим конструкциям подлежат согласованию с Заказчиком на ранних этапах проектирования при разработке основных технических </w:t>
            </w:r>
            <w:r w:rsidRPr="00BA0482"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решений.</w:t>
            </w:r>
          </w:p>
          <w:p w14:paraId="2398014E" w14:textId="77777777" w:rsidR="002940AC" w:rsidRPr="00A14730" w:rsidRDefault="002940AC" w:rsidP="007A759C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120"/>
              <w:ind w:left="60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730">
              <w:rPr>
                <w:rFonts w:ascii="Arial" w:eastAsia="Calibri" w:hAnsi="Arial" w:cs="Arial"/>
                <w:sz w:val="20"/>
                <w:szCs w:val="20"/>
              </w:rPr>
              <w:t xml:space="preserve">Обеспечить высококачественное (в том числе цветовое) решения с учетом сложившейся окружающей существующей и проектируемой застройки в соответствии с корпоративными требованиями </w:t>
            </w:r>
            <w:r w:rsidRPr="0007605F">
              <w:rPr>
                <w:rFonts w:ascii="Arial" w:eastAsia="Calibri" w:hAnsi="Arial" w:cs="Arial"/>
                <w:sz w:val="20"/>
                <w:szCs w:val="20"/>
              </w:rPr>
              <w:t>Заказчика.</w:t>
            </w:r>
          </w:p>
          <w:p w14:paraId="0026E8B9" w14:textId="4F387316" w:rsidR="003D5A97" w:rsidRPr="00BA0482" w:rsidRDefault="003D5A97" w:rsidP="007A759C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120"/>
              <w:ind w:left="60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730">
              <w:rPr>
                <w:rFonts w:ascii="Arial" w:eastAsia="Calibri" w:hAnsi="Arial" w:cs="Arial"/>
                <w:sz w:val="20"/>
                <w:szCs w:val="20"/>
              </w:rPr>
              <w:t>Компоновка должна обеспечить доступность обслуживания оборудования, удобство и механизацию ремонтных работ, выполнение технического регламента о требованиях пожарной безопасности и правил охраны труда.</w:t>
            </w:r>
          </w:p>
        </w:tc>
      </w:tr>
      <w:tr w:rsidR="00C66785" w:rsidRPr="00BA0482" w14:paraId="29480C54" w14:textId="77777777" w:rsidTr="00BA6C67">
        <w:trPr>
          <w:trHeight w:val="33"/>
        </w:trPr>
        <w:tc>
          <w:tcPr>
            <w:tcW w:w="1511" w:type="pct"/>
          </w:tcPr>
          <w:p w14:paraId="694228C7" w14:textId="7E938013" w:rsidR="00C66785" w:rsidRPr="00581EC9" w:rsidRDefault="00C107A1" w:rsidP="007A759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ind w:left="314" w:firstLine="8"/>
              <w:rPr>
                <w:rFonts w:ascii="Arial" w:hAnsi="Arial" w:cs="Arial"/>
                <w:bCs/>
                <w:sz w:val="20"/>
                <w:szCs w:val="20"/>
              </w:rPr>
            </w:pPr>
            <w:r w:rsidRPr="00581EC9">
              <w:rPr>
                <w:rFonts w:ascii="Arial" w:eastAsia="Calibri" w:hAnsi="Arial" w:cs="Arial"/>
                <w:sz w:val="20"/>
                <w:szCs w:val="20"/>
              </w:rPr>
              <w:lastRenderedPageBreak/>
              <w:t>Требования к инженерным системам зданий и сооружений</w:t>
            </w:r>
          </w:p>
        </w:tc>
        <w:tc>
          <w:tcPr>
            <w:tcW w:w="3489" w:type="pct"/>
          </w:tcPr>
          <w:p w14:paraId="2A235A32" w14:textId="23C2E7DA" w:rsidR="00C66785" w:rsidRPr="00A14730" w:rsidRDefault="00C107A1" w:rsidP="00A1473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730">
              <w:rPr>
                <w:rFonts w:ascii="Arial" w:eastAsia="Calibri" w:hAnsi="Arial" w:cs="Arial"/>
                <w:sz w:val="20"/>
                <w:szCs w:val="20"/>
              </w:rPr>
              <w:t>Проектную документацию выполнить в соответствии с положением о составе разделов проектной документации и требований к их содержанию (утв. Постановлением Правительства РФ №87 от 16.02.2008.) с учетом энергосберегающих мероприятий, прогрессивных технических разработок, оборудования и материалов.</w:t>
            </w:r>
          </w:p>
        </w:tc>
      </w:tr>
      <w:tr w:rsidR="00C66785" w:rsidRPr="00BA0482" w14:paraId="1D76EBE8" w14:textId="77777777" w:rsidTr="00BA6C67">
        <w:trPr>
          <w:trHeight w:val="680"/>
        </w:trPr>
        <w:tc>
          <w:tcPr>
            <w:tcW w:w="1511" w:type="pct"/>
          </w:tcPr>
          <w:p w14:paraId="4C0DB607" w14:textId="6ADDEF7C" w:rsidR="00C66785" w:rsidRPr="003D5A97" w:rsidRDefault="00C66785" w:rsidP="007A759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ind w:left="314" w:firstLine="8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 xml:space="preserve">Требования к </w:t>
            </w:r>
            <w:r w:rsidR="00C107A1">
              <w:rPr>
                <w:rFonts w:ascii="Arial" w:hAnsi="Arial" w:cs="Arial"/>
                <w:bCs/>
                <w:sz w:val="20"/>
                <w:szCs w:val="20"/>
              </w:rPr>
              <w:t>наружным инженерным сетям</w:t>
            </w:r>
          </w:p>
        </w:tc>
        <w:tc>
          <w:tcPr>
            <w:tcW w:w="3489" w:type="pct"/>
          </w:tcPr>
          <w:p w14:paraId="450CF745" w14:textId="58E4204C" w:rsidR="00C107A1" w:rsidRPr="00A14730" w:rsidRDefault="00C107A1" w:rsidP="007A759C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120"/>
              <w:ind w:left="60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730">
              <w:rPr>
                <w:rFonts w:ascii="Arial" w:eastAsia="Calibri" w:hAnsi="Arial" w:cs="Arial"/>
                <w:sz w:val="20"/>
                <w:szCs w:val="20"/>
              </w:rPr>
              <w:t>Выполнить в полном объеме системы водоснабжения и водоотведения, обеспечивающие нужды нового комплекса. Необходимость реконструкции внутренних и наружных инженерных сетей в пределах площадки определить проектом и ТУ на присоединение.</w:t>
            </w:r>
          </w:p>
        </w:tc>
      </w:tr>
      <w:tr w:rsidR="00C66785" w:rsidRPr="00BA0482" w14:paraId="22051735" w14:textId="77777777" w:rsidTr="00BA6C67">
        <w:trPr>
          <w:trHeight w:val="33"/>
        </w:trPr>
        <w:tc>
          <w:tcPr>
            <w:tcW w:w="1511" w:type="pct"/>
          </w:tcPr>
          <w:p w14:paraId="7644F4F3" w14:textId="05F2A06A" w:rsidR="00C66785" w:rsidRPr="00581EC9" w:rsidRDefault="00C107A1" w:rsidP="007A759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ind w:left="314" w:firstLine="8"/>
              <w:rPr>
                <w:rFonts w:ascii="Arial" w:hAnsi="Arial" w:cs="Arial"/>
                <w:bCs/>
                <w:sz w:val="20"/>
                <w:szCs w:val="20"/>
              </w:rPr>
            </w:pPr>
            <w:r w:rsidRPr="00581EC9">
              <w:rPr>
                <w:rFonts w:ascii="Arial" w:eastAsia="Calibri" w:hAnsi="Arial" w:cs="Arial"/>
                <w:sz w:val="20"/>
                <w:szCs w:val="20"/>
              </w:rPr>
              <w:t>Требования по технологическим решениям, оборудованию, технологии управления производством и организации условий охраны труда рабочих и служащих</w:t>
            </w:r>
          </w:p>
        </w:tc>
        <w:tc>
          <w:tcPr>
            <w:tcW w:w="3489" w:type="pct"/>
          </w:tcPr>
          <w:p w14:paraId="4E760E08" w14:textId="09F5A5FE" w:rsidR="00C66785" w:rsidRPr="00A14730" w:rsidRDefault="00C107A1" w:rsidP="00BB657E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730">
              <w:rPr>
                <w:rFonts w:ascii="Arial" w:eastAsia="Calibri" w:hAnsi="Arial" w:cs="Arial"/>
                <w:sz w:val="20"/>
                <w:szCs w:val="20"/>
              </w:rPr>
              <w:t>В соответствии с действующими нормативными документами.</w:t>
            </w:r>
          </w:p>
        </w:tc>
      </w:tr>
      <w:tr w:rsidR="00C66785" w:rsidRPr="00BA0482" w14:paraId="7E5D78A1" w14:textId="77777777" w:rsidTr="00BA6C67">
        <w:trPr>
          <w:trHeight w:val="33"/>
        </w:trPr>
        <w:tc>
          <w:tcPr>
            <w:tcW w:w="1511" w:type="pct"/>
          </w:tcPr>
          <w:p w14:paraId="38581EFA" w14:textId="77777777" w:rsidR="00C66785" w:rsidRPr="00BA0482" w:rsidRDefault="00C66785" w:rsidP="007A759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ind w:left="314" w:firstLine="8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Требования к промышленной безопасности, охране труда, охране окружающей среды, рекультивации территории</w:t>
            </w:r>
          </w:p>
        </w:tc>
        <w:tc>
          <w:tcPr>
            <w:tcW w:w="3489" w:type="pct"/>
          </w:tcPr>
          <w:p w14:paraId="4321AFAE" w14:textId="63A7F532" w:rsidR="00C66785" w:rsidRPr="00A14730" w:rsidRDefault="005038A0" w:rsidP="00BB65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14730">
              <w:rPr>
                <w:rFonts w:ascii="Arial" w:eastAsia="Calibri" w:hAnsi="Arial" w:cs="Arial"/>
                <w:sz w:val="20"/>
                <w:szCs w:val="20"/>
              </w:rPr>
              <w:t>В соответствии с действующими нормативными документами</w:t>
            </w:r>
          </w:p>
        </w:tc>
      </w:tr>
      <w:tr w:rsidR="004B45E3" w:rsidRPr="00BA0482" w14:paraId="471A1579" w14:textId="77777777" w:rsidTr="00BA6C67">
        <w:trPr>
          <w:trHeight w:val="33"/>
        </w:trPr>
        <w:tc>
          <w:tcPr>
            <w:tcW w:w="1511" w:type="pct"/>
          </w:tcPr>
          <w:p w14:paraId="62E9B132" w14:textId="77777777" w:rsidR="004B45E3" w:rsidRPr="00BA0482" w:rsidRDefault="004B45E3" w:rsidP="004B45E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ind w:left="314" w:hanging="134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Требования к разделу «Перечень мероприятий по охране окружающей среды»</w:t>
            </w:r>
          </w:p>
        </w:tc>
        <w:tc>
          <w:tcPr>
            <w:tcW w:w="3489" w:type="pct"/>
          </w:tcPr>
          <w:p w14:paraId="7269F7A5" w14:textId="77777777" w:rsidR="004B45E3" w:rsidRPr="008C76AE" w:rsidRDefault="004B45E3" w:rsidP="004B45E3">
            <w:pPr>
              <w:pStyle w:val="ac"/>
              <w:numPr>
                <w:ilvl w:val="1"/>
                <w:numId w:val="14"/>
              </w:numPr>
              <w:ind w:left="635" w:right="-57"/>
              <w:jc w:val="both"/>
              <w:rPr>
                <w:rFonts w:ascii="Arial" w:hAnsi="Arial" w:cs="Arial"/>
              </w:rPr>
            </w:pPr>
            <w:r w:rsidRPr="008C76AE">
              <w:rPr>
                <w:rFonts w:ascii="Arial" w:hAnsi="Arial" w:cs="Arial"/>
              </w:rPr>
              <w:t>Разработать ОВОС в соответствии с Приказом Минприроды России от 01.12.2020 N 999. «Об утверждении требований к материалам оценки воздействия на окружающую среду».</w:t>
            </w:r>
          </w:p>
          <w:p w14:paraId="664E7777" w14:textId="77777777" w:rsidR="004B45E3" w:rsidRPr="008C76AE" w:rsidRDefault="004B45E3" w:rsidP="004B45E3">
            <w:pPr>
              <w:pStyle w:val="ac"/>
              <w:widowControl/>
              <w:numPr>
                <w:ilvl w:val="1"/>
                <w:numId w:val="14"/>
              </w:numPr>
              <w:autoSpaceDE/>
              <w:autoSpaceDN/>
              <w:adjustRightInd/>
              <w:ind w:left="635" w:right="-57"/>
              <w:contextualSpacing w:val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C76AE">
              <w:rPr>
                <w:rFonts w:ascii="Arial" w:hAnsi="Arial" w:cs="Arial"/>
              </w:rPr>
              <w:t xml:space="preserve">Выполнить расчёт ущерба вреда водным биологическим ресурсам и получить согласование Федерального агентства по </w:t>
            </w:r>
            <w:proofErr w:type="spellStart"/>
            <w:r w:rsidRPr="008C76AE">
              <w:rPr>
                <w:rFonts w:ascii="Arial" w:hAnsi="Arial" w:cs="Arial"/>
              </w:rPr>
              <w:t>Росрыболовству</w:t>
            </w:r>
            <w:proofErr w:type="spellEnd"/>
            <w:r w:rsidRPr="008C76AE">
              <w:rPr>
                <w:rFonts w:ascii="Arial" w:hAnsi="Arial" w:cs="Arial"/>
              </w:rPr>
              <w:t xml:space="preserve"> на проектную документацию в порядке, </w:t>
            </w:r>
            <w:r w:rsidRPr="008C76AE">
              <w:rPr>
                <w:rFonts w:ascii="Arial" w:hAnsi="Arial" w:cs="Arial"/>
                <w:sz w:val="19"/>
                <w:szCs w:val="19"/>
              </w:rPr>
              <w:t>предусмотренном постановлением Правительства Российской Федерации от 30 апреля 2013 г. № 384.</w:t>
            </w:r>
          </w:p>
          <w:p w14:paraId="6B49FA40" w14:textId="77777777" w:rsidR="004B45E3" w:rsidRPr="008C76AE" w:rsidRDefault="004B45E3" w:rsidP="004B45E3">
            <w:pPr>
              <w:pStyle w:val="ac"/>
              <w:numPr>
                <w:ilvl w:val="1"/>
                <w:numId w:val="14"/>
              </w:numPr>
              <w:ind w:left="635" w:right="-57"/>
              <w:jc w:val="both"/>
              <w:rPr>
                <w:rFonts w:ascii="Arial" w:hAnsi="Arial" w:cs="Arial"/>
              </w:rPr>
            </w:pPr>
            <w:r w:rsidRPr="008C76AE">
              <w:rPr>
                <w:rFonts w:ascii="Arial" w:hAnsi="Arial" w:cs="Arial"/>
              </w:rPr>
              <w:t>Определить необходимость изменения существующей СЗЗ, установленной или измененной исходя из расчетных показателей уровня химического, физического и (или) биологического воздействия объекта на среду обитания человека.</w:t>
            </w:r>
          </w:p>
          <w:p w14:paraId="10126A48" w14:textId="77777777" w:rsidR="004B45E3" w:rsidRPr="008C76AE" w:rsidRDefault="004B45E3" w:rsidP="004B45E3">
            <w:pPr>
              <w:pStyle w:val="ac"/>
              <w:widowControl/>
              <w:numPr>
                <w:ilvl w:val="1"/>
                <w:numId w:val="14"/>
              </w:numPr>
              <w:autoSpaceDE/>
              <w:autoSpaceDN/>
              <w:adjustRightInd/>
              <w:ind w:left="635" w:right="-57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8C76AE">
              <w:rPr>
                <w:rFonts w:ascii="Arial" w:hAnsi="Arial" w:cs="Arial"/>
                <w:bCs/>
              </w:rPr>
              <w:t>Раздел «Перечень мероприятий по охране окружающей среды» выполнить в соответствии с Постановлением Правительства РФ от 16.02.2008 №87, Федеральным законом «Об охране окружающей среды» от 10 января 2002 года №7-ФЗ и действующим нормативным техническим требованиям РФ (далее – Раздел).</w:t>
            </w:r>
          </w:p>
          <w:p w14:paraId="2D83F78B" w14:textId="77777777" w:rsidR="004B45E3" w:rsidRPr="008C76AE" w:rsidRDefault="004B45E3" w:rsidP="004B45E3">
            <w:pPr>
              <w:pStyle w:val="ac"/>
              <w:numPr>
                <w:ilvl w:val="2"/>
                <w:numId w:val="14"/>
              </w:numPr>
              <w:ind w:left="635" w:right="-57"/>
              <w:jc w:val="both"/>
              <w:rPr>
                <w:rFonts w:ascii="Arial" w:hAnsi="Arial" w:cs="Arial"/>
                <w:bCs/>
              </w:rPr>
            </w:pPr>
            <w:r w:rsidRPr="008C76AE">
              <w:rPr>
                <w:rFonts w:ascii="Arial" w:hAnsi="Arial" w:cs="Arial"/>
                <w:bCs/>
              </w:rPr>
              <w:t>В составе Раздела оценить воздействие планируемой в ходе строительства и эксплуатации объекта деятельности на атмосферный воздух. Привести результаты воздействия объекта на атмосферный воздух, в которые входит:</w:t>
            </w:r>
          </w:p>
          <w:p w14:paraId="3ABC497E" w14:textId="77777777" w:rsidR="004B45E3" w:rsidRPr="008C76AE" w:rsidRDefault="004B45E3" w:rsidP="004B45E3">
            <w:pPr>
              <w:pStyle w:val="ac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60"/>
              <w:ind w:left="635" w:right="-57" w:hanging="284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8C76AE">
              <w:rPr>
                <w:rFonts w:ascii="Arial" w:hAnsi="Arial" w:cs="Arial"/>
                <w:bCs/>
              </w:rPr>
              <w:t>характеристика существующего и прогнозируемого загрязнения атмосферного воздуха;</w:t>
            </w:r>
          </w:p>
          <w:p w14:paraId="645C30E0" w14:textId="77777777" w:rsidR="004B45E3" w:rsidRPr="008C76AE" w:rsidRDefault="004B45E3" w:rsidP="004B45E3">
            <w:pPr>
              <w:pStyle w:val="ac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60"/>
              <w:ind w:left="635" w:right="-57" w:hanging="284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8C76AE">
              <w:rPr>
                <w:rFonts w:ascii="Arial" w:hAnsi="Arial" w:cs="Arial"/>
                <w:bCs/>
              </w:rPr>
              <w:lastRenderedPageBreak/>
              <w:t>определение параметров источников выбросов загрязняющих веществ, количественные и качественные показатели выбросов;</w:t>
            </w:r>
          </w:p>
          <w:p w14:paraId="3FCBF3DE" w14:textId="77777777" w:rsidR="004B45E3" w:rsidRPr="008C76AE" w:rsidRDefault="004B45E3" w:rsidP="004B45E3">
            <w:pPr>
              <w:pStyle w:val="ac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60"/>
              <w:ind w:left="635" w:right="-57" w:hanging="284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8C76AE">
              <w:rPr>
                <w:rFonts w:ascii="Arial" w:hAnsi="Arial" w:cs="Arial"/>
                <w:bCs/>
              </w:rPr>
              <w:t>определение метеорологических характеристик и коэффициентов, определяющих условия рассеивания вредных веществ в атмосферном воздухе (получить в региональном центре по гидрометеорологии и мониторингу окружающей среды справку о фоновых концентрациях и сведений о средних многолетних метеорологических характеристиках);</w:t>
            </w:r>
          </w:p>
          <w:p w14:paraId="0E57541C" w14:textId="77777777" w:rsidR="004B45E3" w:rsidRPr="008C76AE" w:rsidRDefault="004B45E3" w:rsidP="004B45E3">
            <w:pPr>
              <w:pStyle w:val="ac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60"/>
              <w:ind w:left="635" w:right="-57" w:hanging="284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8C76AE">
              <w:rPr>
                <w:rFonts w:ascii="Arial" w:hAnsi="Arial" w:cs="Arial"/>
                <w:bCs/>
              </w:rPr>
              <w:t>расчет объемов выбросов и рассеивания вредных веществ в атмосферном воздухе;</w:t>
            </w:r>
          </w:p>
          <w:p w14:paraId="47425C16" w14:textId="77777777" w:rsidR="004B45E3" w:rsidRPr="008C76AE" w:rsidRDefault="004B45E3" w:rsidP="004B45E3">
            <w:pPr>
              <w:pStyle w:val="ac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60"/>
              <w:ind w:left="635" w:right="-57" w:hanging="284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8C76AE">
              <w:rPr>
                <w:rFonts w:ascii="Arial" w:hAnsi="Arial" w:cs="Arial"/>
                <w:bCs/>
              </w:rPr>
              <w:t>оценка уровня загрязнения атмосферного воздуха на границах санитарно-защитных зон (СЗЗ), в жилой зоне;</w:t>
            </w:r>
          </w:p>
          <w:p w14:paraId="57D38E62" w14:textId="77777777" w:rsidR="004B45E3" w:rsidRPr="008C76AE" w:rsidRDefault="004B45E3" w:rsidP="004B45E3">
            <w:pPr>
              <w:pStyle w:val="ac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60"/>
              <w:ind w:left="635" w:right="-57" w:hanging="284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8C76AE">
              <w:rPr>
                <w:rFonts w:ascii="Arial" w:hAnsi="Arial" w:cs="Arial"/>
                <w:bCs/>
              </w:rPr>
              <w:t>мероприятия по защите атмосферного воздуха и контроль за его загрязнением;</w:t>
            </w:r>
          </w:p>
          <w:p w14:paraId="6A0A2FFF" w14:textId="77777777" w:rsidR="004B45E3" w:rsidRPr="008C76AE" w:rsidRDefault="004B45E3" w:rsidP="004B45E3">
            <w:pPr>
              <w:pStyle w:val="ac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60"/>
              <w:ind w:left="635" w:right="-57" w:hanging="284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8C76AE">
              <w:rPr>
                <w:rFonts w:ascii="Arial" w:hAnsi="Arial" w:cs="Arial"/>
                <w:bCs/>
              </w:rPr>
              <w:t>расчет платы за воздействие на атмосферный воздух.</w:t>
            </w:r>
          </w:p>
          <w:p w14:paraId="23E04725" w14:textId="77777777" w:rsidR="004B45E3" w:rsidRPr="008C76AE" w:rsidRDefault="004B45E3" w:rsidP="004B45E3">
            <w:pPr>
              <w:pStyle w:val="ac"/>
              <w:numPr>
                <w:ilvl w:val="2"/>
                <w:numId w:val="14"/>
              </w:numPr>
              <w:ind w:left="635" w:right="-57"/>
              <w:jc w:val="both"/>
              <w:rPr>
                <w:rFonts w:ascii="Arial" w:hAnsi="Arial" w:cs="Arial"/>
              </w:rPr>
            </w:pPr>
            <w:r w:rsidRPr="008C76AE">
              <w:rPr>
                <w:rFonts w:ascii="Arial" w:hAnsi="Arial" w:cs="Arial"/>
                <w:bCs/>
              </w:rPr>
              <w:t>Оценить</w:t>
            </w:r>
            <w:r w:rsidRPr="008C76AE">
              <w:rPr>
                <w:rFonts w:ascii="Arial" w:hAnsi="Arial" w:cs="Arial"/>
              </w:rPr>
              <w:t xml:space="preserve"> воздействие комплекса на водные объекты:</w:t>
            </w:r>
          </w:p>
          <w:p w14:paraId="6E16136E" w14:textId="77777777" w:rsidR="004B45E3" w:rsidRPr="008C76AE" w:rsidRDefault="004B45E3" w:rsidP="004B45E3">
            <w:pPr>
              <w:pStyle w:val="ac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60"/>
              <w:ind w:left="635" w:right="-57" w:hanging="284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8C76AE">
              <w:rPr>
                <w:rFonts w:ascii="Arial" w:hAnsi="Arial" w:cs="Arial"/>
                <w:bCs/>
              </w:rPr>
              <w:t>привести результаты воздействия комплекса на водные объекты;</w:t>
            </w:r>
          </w:p>
          <w:p w14:paraId="5FF45D9E" w14:textId="77777777" w:rsidR="004B45E3" w:rsidRPr="008C76AE" w:rsidRDefault="004B45E3" w:rsidP="004B45E3">
            <w:pPr>
              <w:pStyle w:val="ac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60"/>
              <w:ind w:left="635" w:right="-57" w:hanging="284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8C76AE">
              <w:rPr>
                <w:rFonts w:ascii="Arial" w:hAnsi="Arial" w:cs="Arial"/>
                <w:bCs/>
              </w:rPr>
              <w:t>привести перечень водных объектов в зоне намечаемой деятельности, их гидрологические и гидрохимические характеристики с проведением комплекса лабораторных исследований;</w:t>
            </w:r>
          </w:p>
          <w:p w14:paraId="3CB85D93" w14:textId="77777777" w:rsidR="004B45E3" w:rsidRPr="008C76AE" w:rsidRDefault="004B45E3" w:rsidP="004B45E3">
            <w:pPr>
              <w:pStyle w:val="ac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60"/>
              <w:ind w:left="635" w:right="-57" w:hanging="284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8C76AE">
              <w:rPr>
                <w:rFonts w:ascii="Arial" w:hAnsi="Arial" w:cs="Arial"/>
                <w:bCs/>
              </w:rPr>
              <w:t>проанализировать степень защищенности и устойчивости водных объектов к воздействию намечаемой хозяйственной деятельности;</w:t>
            </w:r>
          </w:p>
          <w:p w14:paraId="07EAAED1" w14:textId="77777777" w:rsidR="004B45E3" w:rsidRPr="008C76AE" w:rsidRDefault="004B45E3" w:rsidP="004B45E3">
            <w:pPr>
              <w:pStyle w:val="ac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60"/>
              <w:ind w:left="635" w:right="-57" w:hanging="284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8C76AE">
              <w:rPr>
                <w:rFonts w:ascii="Arial" w:hAnsi="Arial" w:cs="Arial"/>
                <w:bCs/>
              </w:rPr>
              <w:t xml:space="preserve">определить особенности размещения сооружений относительно </w:t>
            </w:r>
            <w:proofErr w:type="spellStart"/>
            <w:r w:rsidRPr="008C76AE">
              <w:rPr>
                <w:rFonts w:ascii="Arial" w:hAnsi="Arial" w:cs="Arial"/>
                <w:bCs/>
              </w:rPr>
              <w:t>водоохранных</w:t>
            </w:r>
            <w:proofErr w:type="spellEnd"/>
            <w:r w:rsidRPr="008C76AE">
              <w:rPr>
                <w:rFonts w:ascii="Arial" w:hAnsi="Arial" w:cs="Arial"/>
                <w:bCs/>
              </w:rPr>
              <w:t xml:space="preserve"> зон, прибрежных полос, зон санитарной охраны водозаборов;</w:t>
            </w:r>
          </w:p>
          <w:p w14:paraId="5141364E" w14:textId="77777777" w:rsidR="004B45E3" w:rsidRPr="008C76AE" w:rsidRDefault="004B45E3" w:rsidP="004B45E3">
            <w:pPr>
              <w:pStyle w:val="ac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60"/>
              <w:ind w:left="635" w:right="-57" w:hanging="284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8C76AE">
              <w:rPr>
                <w:rFonts w:ascii="Arial" w:hAnsi="Arial" w:cs="Arial"/>
                <w:bCs/>
              </w:rPr>
              <w:t>описать возможные изменения состояния водных объектов при реализации намечаемой деятельности;</w:t>
            </w:r>
          </w:p>
          <w:p w14:paraId="4DCD38E2" w14:textId="77777777" w:rsidR="004B45E3" w:rsidRPr="008C76AE" w:rsidRDefault="004B45E3" w:rsidP="004B45E3">
            <w:pPr>
              <w:pStyle w:val="ac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60"/>
              <w:ind w:left="635" w:right="-57" w:hanging="284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8C76AE">
              <w:rPr>
                <w:rFonts w:ascii="Arial" w:hAnsi="Arial" w:cs="Arial"/>
                <w:bCs/>
              </w:rPr>
              <w:t>рассчитать плату за сбросы в водные объекты.</w:t>
            </w:r>
          </w:p>
          <w:p w14:paraId="550C1B2E" w14:textId="77777777" w:rsidR="004B45E3" w:rsidRPr="008C76AE" w:rsidRDefault="004B45E3" w:rsidP="004B45E3">
            <w:pPr>
              <w:pStyle w:val="ac"/>
              <w:numPr>
                <w:ilvl w:val="2"/>
                <w:numId w:val="14"/>
              </w:numPr>
              <w:ind w:left="635" w:right="-57"/>
              <w:jc w:val="both"/>
              <w:rPr>
                <w:rFonts w:ascii="Arial" w:hAnsi="Arial" w:cs="Arial"/>
              </w:rPr>
            </w:pPr>
            <w:r w:rsidRPr="008C76AE">
              <w:rPr>
                <w:rFonts w:ascii="Arial" w:hAnsi="Arial" w:cs="Arial"/>
                <w:bCs/>
              </w:rPr>
              <w:t>Оценить</w:t>
            </w:r>
            <w:r w:rsidRPr="008C76AE">
              <w:rPr>
                <w:rFonts w:ascii="Arial" w:hAnsi="Arial" w:cs="Arial"/>
              </w:rPr>
              <w:t xml:space="preserve"> воздействие отходов на состояние окружающей среды:</w:t>
            </w:r>
          </w:p>
          <w:p w14:paraId="4C7B8ED3" w14:textId="77777777" w:rsidR="004B45E3" w:rsidRPr="008C76AE" w:rsidRDefault="004B45E3" w:rsidP="004B45E3">
            <w:pPr>
              <w:pStyle w:val="ac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60"/>
              <w:ind w:left="635" w:right="-57" w:hanging="284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8C76AE">
              <w:rPr>
                <w:rFonts w:ascii="Arial" w:hAnsi="Arial" w:cs="Arial"/>
                <w:bCs/>
              </w:rPr>
              <w:t>представить характеристику основных источников образования отходов;</w:t>
            </w:r>
          </w:p>
          <w:p w14:paraId="3B2309B2" w14:textId="77777777" w:rsidR="004B45E3" w:rsidRPr="008C76AE" w:rsidRDefault="004B45E3" w:rsidP="004B45E3">
            <w:pPr>
              <w:pStyle w:val="ac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60"/>
              <w:ind w:left="635" w:right="-57" w:hanging="284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8C76AE">
              <w:rPr>
                <w:rFonts w:ascii="Arial" w:hAnsi="Arial" w:cs="Arial"/>
                <w:bCs/>
              </w:rPr>
              <w:t>классифицировать образующиеся отходы в соответствии с федеральным классификационным каталогом отходов;</w:t>
            </w:r>
          </w:p>
          <w:p w14:paraId="4A37D1B9" w14:textId="77777777" w:rsidR="004B45E3" w:rsidRPr="008C76AE" w:rsidRDefault="004B45E3" w:rsidP="004B45E3">
            <w:pPr>
              <w:pStyle w:val="ac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60"/>
              <w:ind w:left="635" w:right="-57" w:hanging="284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8C76AE">
              <w:rPr>
                <w:rFonts w:ascii="Arial" w:hAnsi="Arial" w:cs="Arial"/>
                <w:bCs/>
              </w:rPr>
              <w:t>представить ориентировочные объемы образования отходов;</w:t>
            </w:r>
          </w:p>
          <w:p w14:paraId="5A757ACD" w14:textId="77777777" w:rsidR="004B45E3" w:rsidRPr="008C76AE" w:rsidRDefault="004B45E3" w:rsidP="004B45E3">
            <w:pPr>
              <w:pStyle w:val="ac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60"/>
              <w:ind w:left="635" w:right="-57" w:hanging="284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8C76AE">
              <w:rPr>
                <w:rFonts w:ascii="Arial" w:hAnsi="Arial" w:cs="Arial"/>
                <w:bCs/>
              </w:rPr>
              <w:t>привести характеристики отходов с указанием класса опасности (токсичности);</w:t>
            </w:r>
          </w:p>
          <w:p w14:paraId="67F4E715" w14:textId="77777777" w:rsidR="004B45E3" w:rsidRPr="008C76AE" w:rsidRDefault="004B45E3" w:rsidP="004B45E3">
            <w:pPr>
              <w:pStyle w:val="ac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60"/>
              <w:ind w:left="635" w:right="-57" w:hanging="284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8C76AE">
              <w:rPr>
                <w:rFonts w:ascii="Arial" w:hAnsi="Arial" w:cs="Arial"/>
                <w:bCs/>
              </w:rPr>
              <w:t>представить проектные решения по накоплению, утилизации или обезвреживанию отходов;</w:t>
            </w:r>
          </w:p>
          <w:p w14:paraId="3951FDF3" w14:textId="77777777" w:rsidR="004B45E3" w:rsidRPr="008C76AE" w:rsidRDefault="004B45E3" w:rsidP="004B45E3">
            <w:pPr>
              <w:pStyle w:val="ac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60"/>
              <w:ind w:left="635" w:right="-57" w:hanging="284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8C76AE">
              <w:rPr>
                <w:rFonts w:ascii="Arial" w:hAnsi="Arial" w:cs="Arial"/>
                <w:bCs/>
              </w:rPr>
              <w:t>рассчитать плату за размещение отходов.</w:t>
            </w:r>
          </w:p>
          <w:p w14:paraId="19882DA5" w14:textId="77777777" w:rsidR="004B45E3" w:rsidRPr="008C76AE" w:rsidRDefault="004B45E3" w:rsidP="004B45E3">
            <w:pPr>
              <w:pStyle w:val="ac"/>
              <w:numPr>
                <w:ilvl w:val="2"/>
                <w:numId w:val="14"/>
              </w:numPr>
              <w:ind w:left="635" w:right="-57"/>
              <w:jc w:val="both"/>
              <w:rPr>
                <w:rFonts w:ascii="Arial" w:hAnsi="Arial" w:cs="Arial"/>
              </w:rPr>
            </w:pPr>
            <w:r w:rsidRPr="008C76AE">
              <w:rPr>
                <w:rFonts w:ascii="Arial" w:hAnsi="Arial" w:cs="Arial"/>
                <w:bCs/>
              </w:rPr>
              <w:t>Оценить</w:t>
            </w:r>
            <w:r w:rsidRPr="008C76AE">
              <w:rPr>
                <w:rFonts w:ascii="Arial" w:hAnsi="Arial" w:cs="Arial"/>
              </w:rPr>
              <w:t xml:space="preserve"> воздействие на водные биоресурсы:</w:t>
            </w:r>
          </w:p>
          <w:p w14:paraId="184BC8AB" w14:textId="77777777" w:rsidR="004B45E3" w:rsidRPr="008C76AE" w:rsidRDefault="004B45E3" w:rsidP="004B45E3">
            <w:pPr>
              <w:pStyle w:val="ac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60"/>
              <w:ind w:left="635" w:right="-57" w:hanging="284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8C76AE">
              <w:rPr>
                <w:rFonts w:ascii="Arial" w:hAnsi="Arial" w:cs="Arial"/>
                <w:bCs/>
              </w:rPr>
              <w:t>привести характеристику животного мира в зоне воздействия объекта по видам;</w:t>
            </w:r>
          </w:p>
          <w:p w14:paraId="2E5E04AA" w14:textId="77777777" w:rsidR="004B45E3" w:rsidRPr="008C76AE" w:rsidRDefault="004B45E3" w:rsidP="004B45E3">
            <w:pPr>
              <w:pStyle w:val="ac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60"/>
              <w:ind w:left="635" w:right="-57" w:hanging="284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8C76AE">
              <w:rPr>
                <w:rFonts w:ascii="Arial" w:hAnsi="Arial" w:cs="Arial"/>
                <w:bCs/>
              </w:rPr>
              <w:t>привести данные о запасах промысловых видов в районе проведения работ;</w:t>
            </w:r>
          </w:p>
          <w:p w14:paraId="67E5BE9A" w14:textId="77777777" w:rsidR="004B45E3" w:rsidRPr="008C76AE" w:rsidRDefault="004B45E3" w:rsidP="004B45E3">
            <w:pPr>
              <w:pStyle w:val="ac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60"/>
              <w:ind w:left="635" w:right="-57" w:hanging="284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8C76AE">
              <w:rPr>
                <w:rFonts w:ascii="Arial" w:hAnsi="Arial" w:cs="Arial"/>
                <w:bCs/>
              </w:rPr>
              <w:t>оценить факторы, воздействующие на животный мир (техногенное, рекреационное и др. виды воздействий);</w:t>
            </w:r>
          </w:p>
          <w:p w14:paraId="73CE19C5" w14:textId="77777777" w:rsidR="004B45E3" w:rsidRPr="008C76AE" w:rsidRDefault="004B45E3" w:rsidP="004B45E3">
            <w:pPr>
              <w:pStyle w:val="ac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60"/>
              <w:ind w:left="635" w:right="-57" w:hanging="284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8C76AE">
              <w:rPr>
                <w:rFonts w:ascii="Arial" w:hAnsi="Arial" w:cs="Arial"/>
                <w:bCs/>
              </w:rPr>
              <w:t>дать характеристику места размножения, нагула и прогноз их изменений при реализации планируемой деятельности;</w:t>
            </w:r>
          </w:p>
          <w:p w14:paraId="44BF9620" w14:textId="77777777" w:rsidR="004B45E3" w:rsidRPr="008C76AE" w:rsidRDefault="004B45E3" w:rsidP="004B45E3">
            <w:pPr>
              <w:pStyle w:val="ac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60"/>
              <w:ind w:left="635" w:right="-57" w:hanging="284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8C76AE">
              <w:rPr>
                <w:rFonts w:ascii="Arial" w:hAnsi="Arial" w:cs="Arial"/>
                <w:bCs/>
              </w:rPr>
              <w:t>оценить вред животному миру (с учетом вреда, причиненного водным биологическим ресурсам);</w:t>
            </w:r>
          </w:p>
          <w:p w14:paraId="04EF1156" w14:textId="77777777" w:rsidR="004B45E3" w:rsidRPr="008C76AE" w:rsidRDefault="004B45E3" w:rsidP="004B45E3">
            <w:pPr>
              <w:pStyle w:val="ac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60"/>
              <w:ind w:left="635" w:right="-57" w:hanging="284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8C76AE">
              <w:rPr>
                <w:rFonts w:ascii="Arial" w:hAnsi="Arial" w:cs="Arial"/>
                <w:bCs/>
              </w:rPr>
              <w:t>привести мероприятия по минимизации ущерба, сохранению фауны, ее воспроизводству;</w:t>
            </w:r>
          </w:p>
          <w:p w14:paraId="61745628" w14:textId="6278BD33" w:rsidR="004B45E3" w:rsidRPr="00A14730" w:rsidRDefault="004B45E3" w:rsidP="004B45E3">
            <w:pPr>
              <w:spacing w:after="60"/>
              <w:ind w:right="-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C76A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представить предложения по компенсации негативного воздействия от намечаемой хозяйственной деятельности.</w:t>
            </w:r>
          </w:p>
        </w:tc>
      </w:tr>
      <w:tr w:rsidR="004B45E3" w:rsidRPr="00BA0482" w14:paraId="57E32105" w14:textId="77777777" w:rsidTr="00BA6C67">
        <w:trPr>
          <w:trHeight w:val="33"/>
        </w:trPr>
        <w:tc>
          <w:tcPr>
            <w:tcW w:w="1511" w:type="pct"/>
          </w:tcPr>
          <w:p w14:paraId="4EB68DBC" w14:textId="77777777" w:rsidR="004B45E3" w:rsidRPr="00BA0482" w:rsidRDefault="004B45E3" w:rsidP="004B45E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ind w:left="314" w:firstLine="8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lastRenderedPageBreak/>
              <w:t>Требования к сметной документации</w:t>
            </w:r>
          </w:p>
        </w:tc>
        <w:tc>
          <w:tcPr>
            <w:tcW w:w="3489" w:type="pct"/>
          </w:tcPr>
          <w:p w14:paraId="4C6849C6" w14:textId="77777777" w:rsidR="004B45E3" w:rsidRPr="00BA0482" w:rsidRDefault="004B45E3" w:rsidP="004B45E3">
            <w:pPr>
              <w:spacing w:after="60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 xml:space="preserve">В соответствии с прилагаемыми Требованиями к разделу Сметная документация </w:t>
            </w:r>
            <w:r w:rsidRPr="00BA0482">
              <w:rPr>
                <w:rFonts w:ascii="Arial" w:hAnsi="Arial" w:cs="Arial"/>
                <w:sz w:val="20"/>
                <w:szCs w:val="20"/>
              </w:rPr>
              <w:t>(Приложение к настоящему Заданию).</w:t>
            </w:r>
          </w:p>
        </w:tc>
      </w:tr>
      <w:tr w:rsidR="004B45E3" w:rsidRPr="00BA0482" w14:paraId="5DEE65AB" w14:textId="77777777" w:rsidTr="00BA6C67">
        <w:trPr>
          <w:trHeight w:val="33"/>
        </w:trPr>
        <w:tc>
          <w:tcPr>
            <w:tcW w:w="1511" w:type="pct"/>
          </w:tcPr>
          <w:p w14:paraId="3F76B2D4" w14:textId="77777777" w:rsidR="004B45E3" w:rsidRPr="00BA0482" w:rsidRDefault="004B45E3" w:rsidP="004B45E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ind w:left="314" w:firstLine="8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Нормы проектирования (конструирования) и стандарты проекта</w:t>
            </w:r>
          </w:p>
        </w:tc>
        <w:tc>
          <w:tcPr>
            <w:tcW w:w="3489" w:type="pct"/>
          </w:tcPr>
          <w:p w14:paraId="47B74C14" w14:textId="77777777" w:rsidR="004B45E3" w:rsidRPr="00BA0482" w:rsidRDefault="004B45E3" w:rsidP="004B45E3">
            <w:pPr>
              <w:spacing w:after="60"/>
              <w:ind w:right="-5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A0482">
              <w:rPr>
                <w:rFonts w:ascii="Arial" w:hAnsi="Arial" w:cs="Arial"/>
                <w:sz w:val="20"/>
                <w:szCs w:val="20"/>
              </w:rPr>
              <w:t xml:space="preserve">При разработке проектной продукции должны использоваться нормы и стандарты, действующие на территории Российской Федерации. </w:t>
            </w:r>
          </w:p>
        </w:tc>
      </w:tr>
      <w:tr w:rsidR="004B45E3" w:rsidRPr="00BA0482" w14:paraId="192B135C" w14:textId="77777777" w:rsidTr="00BA6C67">
        <w:trPr>
          <w:trHeight w:val="33"/>
        </w:trPr>
        <w:tc>
          <w:tcPr>
            <w:tcW w:w="1511" w:type="pct"/>
          </w:tcPr>
          <w:p w14:paraId="1DBF3920" w14:textId="77777777" w:rsidR="004B45E3" w:rsidRPr="00BA0482" w:rsidRDefault="004B45E3" w:rsidP="004B45E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ind w:left="314" w:firstLine="8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Требования к информационным технологиям</w:t>
            </w:r>
          </w:p>
        </w:tc>
        <w:tc>
          <w:tcPr>
            <w:tcW w:w="3489" w:type="pct"/>
          </w:tcPr>
          <w:p w14:paraId="4BFF3899" w14:textId="77777777" w:rsidR="004B45E3" w:rsidRPr="00BA0482" w:rsidRDefault="004B45E3" w:rsidP="004B45E3">
            <w:pPr>
              <w:spacing w:after="60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482">
              <w:rPr>
                <w:rFonts w:ascii="Arial" w:hAnsi="Arial" w:cs="Arial"/>
                <w:sz w:val="20"/>
                <w:szCs w:val="20"/>
              </w:rPr>
              <w:t xml:space="preserve">Для выполнения проекта применяется программное обеспечение и прочие ИТ-средства, согласно стандартам Проектировщика </w:t>
            </w:r>
          </w:p>
        </w:tc>
      </w:tr>
      <w:tr w:rsidR="004B45E3" w:rsidRPr="00BA0482" w14:paraId="59BAF892" w14:textId="77777777" w:rsidTr="00BA6C67">
        <w:trPr>
          <w:trHeight w:val="33"/>
        </w:trPr>
        <w:tc>
          <w:tcPr>
            <w:tcW w:w="1511" w:type="pct"/>
          </w:tcPr>
          <w:p w14:paraId="249278BB" w14:textId="77777777" w:rsidR="004B45E3" w:rsidRPr="00BA0482" w:rsidRDefault="004B45E3" w:rsidP="004B45E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ind w:left="314" w:firstLine="8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Требования к выпуску и передаче документации</w:t>
            </w:r>
          </w:p>
          <w:p w14:paraId="222E5C47" w14:textId="77777777" w:rsidR="004B45E3" w:rsidRPr="00BA0482" w:rsidRDefault="004B45E3" w:rsidP="004B45E3">
            <w:pPr>
              <w:spacing w:before="120"/>
              <w:ind w:left="-46" w:firstLine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89" w:type="pct"/>
            <w:shd w:val="clear" w:color="auto" w:fill="auto"/>
          </w:tcPr>
          <w:p w14:paraId="4D3568AA" w14:textId="6C5EDA0C" w:rsidR="004B45E3" w:rsidRPr="00A14730" w:rsidRDefault="004B45E3" w:rsidP="004B45E3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120"/>
              <w:ind w:left="60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730">
              <w:rPr>
                <w:rFonts w:ascii="Arial" w:eastAsia="Calibri" w:hAnsi="Arial" w:cs="Arial"/>
                <w:sz w:val="20"/>
                <w:szCs w:val="20"/>
              </w:rPr>
              <w:t xml:space="preserve">Документация ПИР передается Заказчику в </w:t>
            </w:r>
            <w:r w:rsidRPr="0007605F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A14730">
              <w:rPr>
                <w:rFonts w:ascii="Arial" w:eastAsia="Calibri" w:hAnsi="Arial" w:cs="Arial"/>
                <w:sz w:val="20"/>
                <w:szCs w:val="20"/>
              </w:rPr>
              <w:t xml:space="preserve"> экземплярах на бумажном носителе, и в электронном виде (</w:t>
            </w:r>
            <w:r w:rsidRPr="00A14730">
              <w:rPr>
                <w:rFonts w:ascii="Arial" w:eastAsia="Calibri" w:hAnsi="Arial" w:cs="Arial"/>
                <w:sz w:val="20"/>
                <w:szCs w:val="20"/>
                <w:lang w:val="en-US"/>
              </w:rPr>
              <w:t>CD</w:t>
            </w:r>
            <w:r w:rsidRPr="00A14730">
              <w:rPr>
                <w:rFonts w:ascii="Arial" w:eastAsia="Calibri" w:hAnsi="Arial" w:cs="Arial"/>
                <w:sz w:val="20"/>
                <w:szCs w:val="20"/>
              </w:rPr>
              <w:t xml:space="preserve">-диск) в редактируемых форматах </w:t>
            </w:r>
            <w:proofErr w:type="spellStart"/>
            <w:r w:rsidRPr="00A14730">
              <w:rPr>
                <w:rFonts w:ascii="Arial" w:eastAsia="Calibri" w:hAnsi="Arial" w:cs="Arial"/>
                <w:sz w:val="20"/>
                <w:szCs w:val="20"/>
                <w:lang w:val="en-US"/>
              </w:rPr>
              <w:t>docx</w:t>
            </w:r>
            <w:proofErr w:type="spellEnd"/>
            <w:r w:rsidRPr="00A14730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A14730">
              <w:rPr>
                <w:rFonts w:ascii="Arial" w:eastAsia="Calibri" w:hAnsi="Arial" w:cs="Arial"/>
                <w:sz w:val="20"/>
                <w:szCs w:val="20"/>
                <w:lang w:val="en-US"/>
              </w:rPr>
              <w:t>dwg</w:t>
            </w:r>
            <w:proofErr w:type="spellEnd"/>
            <w:r w:rsidRPr="00A14730">
              <w:rPr>
                <w:rFonts w:ascii="Arial" w:eastAsia="Calibri" w:hAnsi="Arial" w:cs="Arial"/>
                <w:sz w:val="20"/>
                <w:szCs w:val="20"/>
              </w:rPr>
              <w:t xml:space="preserve">, в не редактируемом формате </w:t>
            </w:r>
            <w:r w:rsidRPr="00A14730">
              <w:rPr>
                <w:rFonts w:ascii="Arial" w:eastAsia="Calibri" w:hAnsi="Arial" w:cs="Arial"/>
                <w:sz w:val="20"/>
                <w:szCs w:val="20"/>
                <w:lang w:val="en-US"/>
              </w:rPr>
              <w:t>pdf</w:t>
            </w:r>
            <w:r w:rsidRPr="00A14730">
              <w:rPr>
                <w:rFonts w:ascii="Arial" w:eastAsia="Calibri" w:hAnsi="Arial" w:cs="Arial"/>
                <w:sz w:val="20"/>
                <w:szCs w:val="20"/>
              </w:rPr>
              <w:t xml:space="preserve"> с подписями исполнителей и печатью Подрядчика.</w:t>
            </w:r>
          </w:p>
          <w:p w14:paraId="55953FBC" w14:textId="7EA36180" w:rsidR="004B45E3" w:rsidRPr="007E4C9F" w:rsidRDefault="004B45E3" w:rsidP="004B45E3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120"/>
              <w:ind w:left="60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730">
              <w:rPr>
                <w:rFonts w:ascii="Arial" w:eastAsia="Calibri" w:hAnsi="Arial" w:cs="Arial"/>
                <w:sz w:val="20"/>
                <w:szCs w:val="20"/>
              </w:rPr>
              <w:t>В случае внесения изменений в проектную, рабочую (сметную) документацию после его выдачи Заказчику, Подрядчик вносит изменения в соответствии с ГОСТ 21.1101-2013.</w:t>
            </w:r>
            <w:r w:rsidRPr="007E4C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B45E3" w:rsidRPr="00BA0482" w14:paraId="07F4B7CF" w14:textId="77777777" w:rsidTr="00BA6C67">
        <w:trPr>
          <w:trHeight w:val="33"/>
        </w:trPr>
        <w:tc>
          <w:tcPr>
            <w:tcW w:w="1511" w:type="pct"/>
          </w:tcPr>
          <w:p w14:paraId="74DEDABE" w14:textId="77777777" w:rsidR="004B45E3" w:rsidRPr="00BA0482" w:rsidRDefault="004B45E3" w:rsidP="004B45E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ind w:left="314" w:hanging="134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 xml:space="preserve">Требования к обеспечению и контролю качества технической документации </w:t>
            </w:r>
          </w:p>
        </w:tc>
        <w:tc>
          <w:tcPr>
            <w:tcW w:w="3489" w:type="pct"/>
          </w:tcPr>
          <w:p w14:paraId="247AA5D5" w14:textId="77777777" w:rsidR="004B45E3" w:rsidRPr="0007605F" w:rsidRDefault="004B45E3" w:rsidP="004B45E3">
            <w:pPr>
              <w:pStyle w:val="ac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60"/>
              <w:ind w:right="-57"/>
              <w:contextualSpacing w:val="0"/>
              <w:jc w:val="both"/>
              <w:rPr>
                <w:rFonts w:ascii="Arial" w:hAnsi="Arial" w:cs="Arial"/>
                <w:vanish/>
              </w:rPr>
            </w:pPr>
          </w:p>
          <w:p w14:paraId="1038AB22" w14:textId="112CF27C" w:rsidR="004B45E3" w:rsidRPr="0007605F" w:rsidRDefault="004B45E3" w:rsidP="004B45E3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605F">
              <w:rPr>
                <w:rFonts w:ascii="Arial" w:hAnsi="Arial" w:cs="Arial"/>
                <w:bCs/>
                <w:sz w:val="20"/>
                <w:szCs w:val="20"/>
              </w:rPr>
              <w:t>Исполнитель обязуется осуществлять контроль качества выпускаемой технической документации с учетом требований настоящего ТЗ и</w:t>
            </w:r>
            <w:r w:rsidRPr="0007605F">
              <w:t xml:space="preserve"> </w:t>
            </w:r>
            <w:r w:rsidRPr="0007605F">
              <w:rPr>
                <w:rFonts w:ascii="Arial" w:hAnsi="Arial" w:cs="Arial"/>
                <w:bCs/>
                <w:sz w:val="20"/>
                <w:szCs w:val="20"/>
              </w:rPr>
              <w:t>Регламента АО «НТК» «Управление технической документацией на стадии реализации проектов капитального строительства».</w:t>
            </w:r>
          </w:p>
          <w:p w14:paraId="6909E727" w14:textId="0858432A" w:rsidR="004B45E3" w:rsidRPr="0007605F" w:rsidRDefault="004B45E3" w:rsidP="004B45E3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120"/>
              <w:ind w:left="60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05F">
              <w:rPr>
                <w:rFonts w:ascii="Arial" w:hAnsi="Arial" w:cs="Arial"/>
                <w:bCs/>
                <w:sz w:val="20"/>
                <w:szCs w:val="20"/>
              </w:rPr>
              <w:t>Контроль</w:t>
            </w:r>
            <w:r w:rsidRPr="0007605F">
              <w:rPr>
                <w:rFonts w:ascii="Arial" w:hAnsi="Arial" w:cs="Arial"/>
                <w:sz w:val="20"/>
                <w:szCs w:val="20"/>
              </w:rPr>
              <w:t xml:space="preserve"> качества, должен содержать:</w:t>
            </w:r>
          </w:p>
          <w:p w14:paraId="3BF5BF06" w14:textId="77777777" w:rsidR="004B45E3" w:rsidRPr="0007605F" w:rsidRDefault="004B45E3" w:rsidP="004B45E3">
            <w:pPr>
              <w:pStyle w:val="ac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60"/>
              <w:ind w:right="-57"/>
              <w:contextualSpacing w:val="0"/>
              <w:jc w:val="both"/>
              <w:rPr>
                <w:rFonts w:ascii="Arial" w:hAnsi="Arial" w:cs="Arial"/>
              </w:rPr>
            </w:pPr>
            <w:r w:rsidRPr="0007605F">
              <w:rPr>
                <w:rFonts w:ascii="Arial" w:hAnsi="Arial" w:cs="Arial"/>
              </w:rPr>
              <w:t>перечень процедур/регламентов, в соответствии с которыми будет реализовываться Договор;</w:t>
            </w:r>
          </w:p>
          <w:p w14:paraId="5DAE2CAF" w14:textId="77777777" w:rsidR="004B45E3" w:rsidRPr="0007605F" w:rsidRDefault="004B45E3" w:rsidP="004B45E3">
            <w:pPr>
              <w:pStyle w:val="ac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60"/>
              <w:ind w:right="-57"/>
              <w:contextualSpacing w:val="0"/>
              <w:jc w:val="both"/>
              <w:rPr>
                <w:rFonts w:ascii="Arial" w:hAnsi="Arial" w:cs="Arial"/>
              </w:rPr>
            </w:pPr>
            <w:r w:rsidRPr="0007605F">
              <w:rPr>
                <w:rFonts w:ascii="Arial" w:hAnsi="Arial" w:cs="Arial"/>
              </w:rPr>
              <w:t>перечень точек контроля качества технической документации в рамках проекта в соответствии с действующими процедурами;</w:t>
            </w:r>
          </w:p>
          <w:p w14:paraId="7DF517CD" w14:textId="77777777" w:rsidR="004B45E3" w:rsidRPr="0007605F" w:rsidRDefault="004B45E3" w:rsidP="004B45E3">
            <w:pPr>
              <w:pStyle w:val="ac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60"/>
              <w:ind w:right="-57"/>
              <w:contextualSpacing w:val="0"/>
              <w:jc w:val="both"/>
              <w:rPr>
                <w:rFonts w:ascii="Arial" w:hAnsi="Arial" w:cs="Arial"/>
              </w:rPr>
            </w:pPr>
            <w:r w:rsidRPr="0007605F">
              <w:rPr>
                <w:rFonts w:ascii="Arial" w:hAnsi="Arial" w:cs="Arial"/>
              </w:rPr>
              <w:t>сроки проведения промежуточных проверок технической документации;</w:t>
            </w:r>
          </w:p>
          <w:p w14:paraId="3E9F18B2" w14:textId="77777777" w:rsidR="004B45E3" w:rsidRPr="0007605F" w:rsidRDefault="004B45E3" w:rsidP="004B45E3">
            <w:pPr>
              <w:pStyle w:val="ac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60"/>
              <w:ind w:right="-57"/>
              <w:contextualSpacing w:val="0"/>
              <w:jc w:val="both"/>
              <w:rPr>
                <w:rFonts w:ascii="Arial" w:hAnsi="Arial" w:cs="Arial"/>
              </w:rPr>
            </w:pPr>
            <w:r w:rsidRPr="0007605F">
              <w:rPr>
                <w:rFonts w:ascii="Arial" w:hAnsi="Arial" w:cs="Arial"/>
              </w:rPr>
              <w:t>информацию о наличии и использовании базы типовых технических решений и периодичности ее обновления;</w:t>
            </w:r>
          </w:p>
          <w:p w14:paraId="78833D00" w14:textId="77777777" w:rsidR="004B45E3" w:rsidRPr="0007605F" w:rsidRDefault="004B45E3" w:rsidP="004B45E3">
            <w:pPr>
              <w:pStyle w:val="ac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60"/>
              <w:ind w:right="-57"/>
              <w:contextualSpacing w:val="0"/>
              <w:jc w:val="both"/>
              <w:rPr>
                <w:rFonts w:ascii="Arial" w:hAnsi="Arial" w:cs="Arial"/>
              </w:rPr>
            </w:pPr>
            <w:r w:rsidRPr="0007605F">
              <w:rPr>
                <w:rFonts w:ascii="Arial" w:hAnsi="Arial" w:cs="Arial"/>
              </w:rPr>
              <w:t>методы обеспечения качества на проекте, с учетом требований Заказчика.</w:t>
            </w:r>
          </w:p>
          <w:p w14:paraId="5DC82F1F" w14:textId="4D143727" w:rsidR="004B45E3" w:rsidRPr="0007605F" w:rsidRDefault="004B45E3" w:rsidP="004B45E3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120"/>
              <w:ind w:left="600" w:hanging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605F">
              <w:rPr>
                <w:rFonts w:ascii="Arial" w:hAnsi="Arial" w:cs="Arial"/>
                <w:bCs/>
                <w:sz w:val="20"/>
                <w:szCs w:val="20"/>
              </w:rPr>
              <w:t>Заказчик имеет право проводить любые аудиты Подрядчика, направленные на обеспечение и контроль качества выпускаемой технической документации, обеспечивая при этом непрерывность процесса проектирования без существенного отрыва линейного персонала Подрядчика. Подрядчик обязан обеспечить доступ сотрудникам Заказчика на территорию организации Подрядчика и присутствие персонала Подрядчика на момент проведения аудита со стороны Заказчика.</w:t>
            </w:r>
          </w:p>
          <w:p w14:paraId="63C4977E" w14:textId="54409801" w:rsidR="004B45E3" w:rsidRPr="0007605F" w:rsidRDefault="004B45E3" w:rsidP="004B45E3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120"/>
              <w:ind w:left="60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05F">
              <w:rPr>
                <w:rFonts w:ascii="Arial" w:hAnsi="Arial" w:cs="Arial"/>
                <w:bCs/>
                <w:sz w:val="20"/>
                <w:szCs w:val="20"/>
              </w:rPr>
              <w:t>Перечисленные</w:t>
            </w:r>
            <w:r w:rsidRPr="0007605F">
              <w:rPr>
                <w:rFonts w:ascii="Arial" w:hAnsi="Arial" w:cs="Arial"/>
                <w:sz w:val="20"/>
                <w:szCs w:val="20"/>
              </w:rPr>
              <w:t xml:space="preserve"> выше методы обеспечения и контроля качества технической документации являются обязательными для исполнения Подрядчиком, но не ограничиваются ими</w:t>
            </w:r>
          </w:p>
        </w:tc>
      </w:tr>
      <w:tr w:rsidR="004B45E3" w:rsidRPr="00BA0482" w14:paraId="0C058792" w14:textId="77777777" w:rsidTr="00BA6C67">
        <w:trPr>
          <w:trHeight w:val="33"/>
        </w:trPr>
        <w:tc>
          <w:tcPr>
            <w:tcW w:w="1511" w:type="pct"/>
          </w:tcPr>
          <w:p w14:paraId="33F41A67" w14:textId="77777777" w:rsidR="004B45E3" w:rsidRPr="00BA0482" w:rsidRDefault="004B45E3" w:rsidP="004B45E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ind w:left="314" w:hanging="134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Требования к патентной чистоте</w:t>
            </w:r>
          </w:p>
        </w:tc>
        <w:tc>
          <w:tcPr>
            <w:tcW w:w="3489" w:type="pct"/>
          </w:tcPr>
          <w:p w14:paraId="36A5A707" w14:textId="3729A8E1" w:rsidR="004B45E3" w:rsidRPr="00BA0482" w:rsidRDefault="004B45E3" w:rsidP="004B45E3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120"/>
              <w:ind w:left="60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Объект</w:t>
            </w:r>
            <w:r w:rsidRPr="00BA0482">
              <w:rPr>
                <w:rFonts w:ascii="Arial" w:hAnsi="Arial" w:cs="Arial"/>
                <w:sz w:val="20"/>
                <w:szCs w:val="20"/>
              </w:rPr>
              <w:t xml:space="preserve"> проектирования, его части, продукт (виды продукции) должны обладать патентной чистотой. Реализация проектируемой технологии и выпускаемой на её основе продукции не нарушит исключительных прав разработчика и любых третьих лиц на интеллектуальную собственность, не приведет к возникновению претензий, исков, убытков у Заказчика вследствие нарушения прав на интеллектуальную собственность, позволит беспрепятственно использовать технологию, вводить в хозяйственный оборот </w:t>
            </w:r>
            <w:r w:rsidRPr="00BA0482">
              <w:rPr>
                <w:rFonts w:ascii="Arial" w:hAnsi="Arial" w:cs="Arial"/>
                <w:sz w:val="20"/>
                <w:szCs w:val="20"/>
              </w:rPr>
              <w:lastRenderedPageBreak/>
              <w:t>продукт, эксплуатировать оборудование, фабрику, объект, в которых используется данная технология.</w:t>
            </w:r>
          </w:p>
        </w:tc>
      </w:tr>
      <w:tr w:rsidR="004B45E3" w:rsidRPr="00BA0482" w14:paraId="1C64F63F" w14:textId="77777777" w:rsidTr="00BA6C67">
        <w:trPr>
          <w:trHeight w:val="33"/>
        </w:trPr>
        <w:tc>
          <w:tcPr>
            <w:tcW w:w="1511" w:type="pct"/>
          </w:tcPr>
          <w:p w14:paraId="4B2E9F37" w14:textId="22ACC73E" w:rsidR="004B45E3" w:rsidRPr="00BA0482" w:rsidRDefault="004B45E3" w:rsidP="004B45E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ind w:left="314" w:firstLine="15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</w:t>
            </w:r>
            <w:r w:rsidRPr="00BA0482">
              <w:rPr>
                <w:rFonts w:ascii="Arial" w:hAnsi="Arial" w:cs="Arial"/>
                <w:bCs/>
                <w:sz w:val="20"/>
                <w:szCs w:val="20"/>
              </w:rPr>
              <w:t>Идентификация сооружений</w:t>
            </w:r>
          </w:p>
        </w:tc>
        <w:tc>
          <w:tcPr>
            <w:tcW w:w="3489" w:type="pct"/>
          </w:tcPr>
          <w:p w14:paraId="279697F4" w14:textId="77777777" w:rsidR="004B45E3" w:rsidRPr="00BA0482" w:rsidRDefault="004B45E3" w:rsidP="004B45E3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120"/>
              <w:ind w:left="600" w:hanging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Принадлежность к объектам транспортной инфраструктуры и к другим объектам, функционально-технологические особенности, которых влияют на их безопасность: относится к объектам транспортной инфраструктуры.</w:t>
            </w:r>
          </w:p>
          <w:p w14:paraId="5750385E" w14:textId="342E6D3A" w:rsidR="004B45E3" w:rsidRPr="00BA0482" w:rsidRDefault="004B45E3" w:rsidP="004B45E3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120"/>
              <w:ind w:left="600" w:hanging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По возможности опасных природных процессов и явлений, и техногенных воздействий на территории, на которой будет осуществляться строительство, реконструкция и эксплуатация здания или сооружения: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A0482">
              <w:rPr>
                <w:rFonts w:ascii="Arial" w:hAnsi="Arial" w:cs="Arial"/>
                <w:bCs/>
                <w:sz w:val="20"/>
                <w:szCs w:val="20"/>
              </w:rPr>
              <w:t>возможны неблагоприятные метеорологические явления (шторм, снегопад, гололед, туманы и т.п.). Возможны опасные природные процессы необходимо уточнить на стадии выполнения инженерных изысканий.</w:t>
            </w:r>
          </w:p>
          <w:p w14:paraId="687C36F3" w14:textId="44F22F1B" w:rsidR="004B45E3" w:rsidRPr="00BA0482" w:rsidRDefault="004B45E3" w:rsidP="004B45E3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 xml:space="preserve">Принадлежность к опасным производственным объектам определить на основании статьи 48.1 </w:t>
            </w:r>
            <w:r w:rsidRPr="0007605F">
              <w:rPr>
                <w:rFonts w:ascii="Arial" w:hAnsi="Arial" w:cs="Arial"/>
                <w:bCs/>
                <w:sz w:val="20"/>
                <w:szCs w:val="20"/>
              </w:rPr>
              <w:t>"Градостроительный кодекс Российской Федерации" от 29.12.2004 N 190-ФЗ (ред. от 25.12.2023)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1BE4B8C" w14:textId="5F1362E2" w:rsidR="004B45E3" w:rsidRPr="00160952" w:rsidRDefault="004B45E3" w:rsidP="004B45E3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120"/>
              <w:ind w:left="600" w:hanging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Пожарная и взрывопожарная опасность: определяется на стадии разработки проектной документации.</w:t>
            </w:r>
          </w:p>
        </w:tc>
      </w:tr>
      <w:tr w:rsidR="004B45E3" w:rsidRPr="00BA0482" w14:paraId="01FE76FF" w14:textId="77777777" w:rsidTr="00BA6C67">
        <w:trPr>
          <w:trHeight w:val="33"/>
        </w:trPr>
        <w:tc>
          <w:tcPr>
            <w:tcW w:w="1511" w:type="pct"/>
          </w:tcPr>
          <w:p w14:paraId="6847828C" w14:textId="77777777" w:rsidR="004B45E3" w:rsidRPr="00BA0482" w:rsidRDefault="004B45E3" w:rsidP="004B45E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ind w:left="314" w:firstLine="8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Требования к экспертизе</w:t>
            </w:r>
          </w:p>
        </w:tc>
        <w:tc>
          <w:tcPr>
            <w:tcW w:w="3489" w:type="pct"/>
          </w:tcPr>
          <w:p w14:paraId="5452A7DC" w14:textId="0B04F262" w:rsidR="004B45E3" w:rsidRPr="003C7DE5" w:rsidRDefault="004B45E3" w:rsidP="004B45E3">
            <w:pPr>
              <w:spacing w:after="60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05F">
              <w:rPr>
                <w:rFonts w:ascii="Arial" w:eastAsia="Calibri" w:hAnsi="Arial" w:cs="Arial"/>
                <w:sz w:val="20"/>
                <w:szCs w:val="20"/>
              </w:rPr>
              <w:t>Определяется  Подрядчиком согласно законодательству РФ.</w:t>
            </w:r>
          </w:p>
        </w:tc>
      </w:tr>
      <w:tr w:rsidR="004B45E3" w:rsidRPr="00BA0482" w14:paraId="2C62FACD" w14:textId="77777777" w:rsidTr="00BA6C67">
        <w:trPr>
          <w:trHeight w:val="33"/>
        </w:trPr>
        <w:tc>
          <w:tcPr>
            <w:tcW w:w="1511" w:type="pct"/>
          </w:tcPr>
          <w:p w14:paraId="1A27C079" w14:textId="77777777" w:rsidR="004B45E3" w:rsidRPr="00BA0482" w:rsidRDefault="004B45E3" w:rsidP="004B45E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ind w:left="314" w:firstLine="8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Требования по авторскому надзору</w:t>
            </w:r>
          </w:p>
        </w:tc>
        <w:tc>
          <w:tcPr>
            <w:tcW w:w="3489" w:type="pct"/>
          </w:tcPr>
          <w:p w14:paraId="020F9F68" w14:textId="4BC7ED55" w:rsidR="004B45E3" w:rsidRPr="003C7DE5" w:rsidRDefault="004B45E3" w:rsidP="004B45E3">
            <w:pPr>
              <w:spacing w:after="60"/>
              <w:ind w:right="-5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F4EF2">
              <w:rPr>
                <w:rFonts w:ascii="Arial" w:eastAsia="Calibri" w:hAnsi="Arial" w:cs="Arial"/>
                <w:sz w:val="20"/>
                <w:szCs w:val="20"/>
              </w:rPr>
              <w:t>Авторский надзор выполняется на период выполнение строительно-монтажных работ и на период пуско-наладочных работ. Условия и сроки выполнения авторского надзора определяются дополнительным соглашением.</w:t>
            </w:r>
          </w:p>
        </w:tc>
      </w:tr>
      <w:tr w:rsidR="004B45E3" w:rsidRPr="00BA0482" w14:paraId="562A945D" w14:textId="77777777" w:rsidTr="00BA6C67">
        <w:trPr>
          <w:trHeight w:val="33"/>
        </w:trPr>
        <w:tc>
          <w:tcPr>
            <w:tcW w:w="1511" w:type="pct"/>
          </w:tcPr>
          <w:p w14:paraId="6C3C4FC8" w14:textId="77777777" w:rsidR="004B45E3" w:rsidRPr="00BA0482" w:rsidRDefault="004B45E3" w:rsidP="004B45E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ind w:left="314" w:firstLine="8"/>
              <w:rPr>
                <w:rFonts w:ascii="Arial" w:hAnsi="Arial" w:cs="Arial"/>
                <w:bCs/>
                <w:sz w:val="20"/>
                <w:szCs w:val="20"/>
              </w:rPr>
            </w:pPr>
            <w:r w:rsidRPr="00BA0482">
              <w:rPr>
                <w:rFonts w:ascii="Arial" w:hAnsi="Arial" w:cs="Arial"/>
                <w:bCs/>
                <w:sz w:val="20"/>
                <w:szCs w:val="20"/>
              </w:rPr>
              <w:t>Исходные данные, предоставляемые Заказчиком</w:t>
            </w:r>
          </w:p>
          <w:p w14:paraId="60CD9D2C" w14:textId="77777777" w:rsidR="004B45E3" w:rsidRPr="00BA0482" w:rsidRDefault="004B45E3" w:rsidP="004B45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138204" w14:textId="77777777" w:rsidR="004B45E3" w:rsidRPr="00BA0482" w:rsidRDefault="004B45E3" w:rsidP="004B45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6FB5E9" w14:textId="77777777" w:rsidR="004B45E3" w:rsidRPr="00BA0482" w:rsidRDefault="004B45E3" w:rsidP="004B45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A2790C" w14:textId="77777777" w:rsidR="004B45E3" w:rsidRPr="00BA0482" w:rsidRDefault="004B45E3" w:rsidP="004B45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A8D2F" w14:textId="77777777" w:rsidR="004B45E3" w:rsidRPr="00BA0482" w:rsidRDefault="004B45E3" w:rsidP="004B45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5AB55C" w14:textId="35260859" w:rsidR="004B45E3" w:rsidRPr="00BA0482" w:rsidRDefault="004B45E3" w:rsidP="004B45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9" w:type="pct"/>
          </w:tcPr>
          <w:p w14:paraId="6E036069" w14:textId="77777777" w:rsidR="004B45E3" w:rsidRPr="00581EC9" w:rsidRDefault="004B45E3" w:rsidP="004B45E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81EC9">
              <w:rPr>
                <w:rFonts w:ascii="Arial" w:eastAsia="Calibri" w:hAnsi="Arial" w:cs="Arial"/>
                <w:sz w:val="20"/>
                <w:szCs w:val="20"/>
              </w:rPr>
              <w:t>Информация, необходимая для выполнения работ, предоставляется Заказчиком по письменному запросу подрядной организации. В случае отсутствия письменного запроса от Подрядной организации, исходные данные считается предоставленной Заказчиком в полном объеме.</w:t>
            </w:r>
          </w:p>
          <w:p w14:paraId="25EED33D" w14:textId="4E091745" w:rsidR="004B45E3" w:rsidRPr="0007605F" w:rsidRDefault="004B45E3" w:rsidP="004B45E3">
            <w:pPr>
              <w:rPr>
                <w:rFonts w:eastAsia="Calibri"/>
              </w:rPr>
            </w:pPr>
            <w:r w:rsidRPr="00581EC9">
              <w:rPr>
                <w:rFonts w:ascii="Arial" w:eastAsia="Calibri" w:hAnsi="Arial" w:cs="Arial"/>
                <w:sz w:val="20"/>
                <w:szCs w:val="20"/>
              </w:rPr>
              <w:t>При отсутствии запрашиваемых данных, Подрядчик собственными силами осуществляется их сбор (определение) в необходимых для проектирования объемах.</w:t>
            </w:r>
          </w:p>
        </w:tc>
      </w:tr>
    </w:tbl>
    <w:p w14:paraId="332BDE5D" w14:textId="77777777" w:rsidR="003C6D76" w:rsidRPr="00BA0482" w:rsidRDefault="003C6D76" w:rsidP="00940E79">
      <w:pPr>
        <w:rPr>
          <w:rFonts w:ascii="Arial" w:hAnsi="Arial" w:cs="Arial"/>
          <w:sz w:val="20"/>
          <w:szCs w:val="20"/>
        </w:rPr>
      </w:pPr>
    </w:p>
    <w:p w14:paraId="3A8A9F62" w14:textId="74A95B93" w:rsidR="00940E79" w:rsidRPr="00BA0482" w:rsidRDefault="00940E79" w:rsidP="00940E79">
      <w:pPr>
        <w:rPr>
          <w:rFonts w:ascii="Arial" w:hAnsi="Arial" w:cs="Arial"/>
          <w:sz w:val="20"/>
          <w:szCs w:val="20"/>
        </w:rPr>
      </w:pPr>
      <w:r w:rsidRPr="00BA0482">
        <w:rPr>
          <w:rFonts w:ascii="Arial" w:hAnsi="Arial" w:cs="Arial"/>
          <w:sz w:val="20"/>
          <w:szCs w:val="20"/>
        </w:rPr>
        <w:t>Приложение № 1. Требования к разделу Сметная документация.</w:t>
      </w:r>
    </w:p>
    <w:p w14:paraId="202AFCC2" w14:textId="61E7CDFC" w:rsidR="003C6D76" w:rsidRPr="00BA0482" w:rsidRDefault="003C6D76" w:rsidP="00940E79">
      <w:pPr>
        <w:rPr>
          <w:rFonts w:ascii="Arial" w:hAnsi="Arial" w:cs="Arial"/>
          <w:sz w:val="20"/>
          <w:szCs w:val="20"/>
        </w:rPr>
      </w:pPr>
    </w:p>
    <w:p w14:paraId="069E3419" w14:textId="6238D074" w:rsidR="003C6D76" w:rsidRPr="00BA0482" w:rsidRDefault="003C6D76" w:rsidP="00940E79">
      <w:pPr>
        <w:rPr>
          <w:rFonts w:ascii="Arial" w:hAnsi="Arial" w:cs="Arial"/>
          <w:sz w:val="20"/>
          <w:szCs w:val="20"/>
        </w:rPr>
      </w:pPr>
      <w:r w:rsidRPr="00BA0482">
        <w:rPr>
          <w:rFonts w:ascii="Arial" w:hAnsi="Arial" w:cs="Arial"/>
          <w:sz w:val="20"/>
          <w:szCs w:val="20"/>
        </w:rPr>
        <w:t xml:space="preserve">  </w:t>
      </w:r>
    </w:p>
    <w:p w14:paraId="38A1CF6E" w14:textId="77777777" w:rsidR="00E44A00" w:rsidRPr="00BA0482" w:rsidRDefault="00E44A00" w:rsidP="00940E79">
      <w:pPr>
        <w:rPr>
          <w:rFonts w:ascii="Arial" w:hAnsi="Arial" w:cs="Arial"/>
          <w:sz w:val="20"/>
          <w:szCs w:val="20"/>
        </w:rPr>
      </w:pPr>
    </w:p>
    <w:p w14:paraId="73114625" w14:textId="3F5C2E2C" w:rsidR="00940E79" w:rsidRPr="00BA0482" w:rsidRDefault="00940E79" w:rsidP="00940E79">
      <w:pPr>
        <w:rPr>
          <w:rFonts w:ascii="Arial" w:hAnsi="Arial" w:cs="Arial"/>
          <w:sz w:val="20"/>
          <w:szCs w:val="20"/>
        </w:rPr>
      </w:pPr>
    </w:p>
    <w:p w14:paraId="4E641BC2" w14:textId="77777777" w:rsidR="003C6D76" w:rsidRPr="00BA0482" w:rsidRDefault="003C6D76" w:rsidP="00940E7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2259"/>
        <w:gridCol w:w="2127"/>
        <w:gridCol w:w="376"/>
        <w:gridCol w:w="2459"/>
        <w:gridCol w:w="2268"/>
      </w:tblGrid>
      <w:tr w:rsidR="00940E79" w:rsidRPr="00BA0482" w14:paraId="159E369D" w14:textId="77777777" w:rsidTr="00FA0EF5">
        <w:trPr>
          <w:trHeight w:val="300"/>
        </w:trPr>
        <w:tc>
          <w:tcPr>
            <w:tcW w:w="4386" w:type="dxa"/>
            <w:gridSpan w:val="2"/>
          </w:tcPr>
          <w:p w14:paraId="78BCE795" w14:textId="77777777" w:rsidR="00940E79" w:rsidRPr="00BA0482" w:rsidRDefault="00940E79" w:rsidP="00FA0EF5">
            <w:pPr>
              <w:tabs>
                <w:tab w:val="left" w:pos="1037"/>
                <w:tab w:val="center" w:pos="2085"/>
              </w:tabs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A0482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                     ПОДРЯДЧИК:</w:t>
            </w:r>
          </w:p>
        </w:tc>
        <w:tc>
          <w:tcPr>
            <w:tcW w:w="376" w:type="dxa"/>
          </w:tcPr>
          <w:p w14:paraId="020D3FEF" w14:textId="77777777" w:rsidR="00940E79" w:rsidRPr="00BA0482" w:rsidRDefault="00940E79" w:rsidP="00FA0EF5">
            <w:p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727" w:type="dxa"/>
            <w:gridSpan w:val="2"/>
          </w:tcPr>
          <w:p w14:paraId="515A7097" w14:textId="77777777" w:rsidR="00940E79" w:rsidRPr="00BA0482" w:rsidRDefault="00940E79" w:rsidP="00FA0EF5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A0482">
              <w:rPr>
                <w:rFonts w:ascii="Arial" w:hAnsi="Arial" w:cs="Arial"/>
                <w:b/>
                <w:noProof/>
                <w:sz w:val="20"/>
                <w:szCs w:val="20"/>
              </w:rPr>
              <w:t>ЗАКАЗЧИК:</w:t>
            </w:r>
          </w:p>
        </w:tc>
      </w:tr>
      <w:tr w:rsidR="00940E79" w:rsidRPr="00BA0482" w14:paraId="5B4F99CF" w14:textId="77777777" w:rsidTr="00FA0EF5">
        <w:trPr>
          <w:trHeight w:val="300"/>
        </w:trPr>
        <w:tc>
          <w:tcPr>
            <w:tcW w:w="4386" w:type="dxa"/>
            <w:gridSpan w:val="2"/>
          </w:tcPr>
          <w:p w14:paraId="71A1E2C6" w14:textId="4601D1DA" w:rsidR="00940E79" w:rsidRPr="00BA0482" w:rsidRDefault="00940E79" w:rsidP="00FA0EF5">
            <w:pPr>
              <w:ind w:left="-57" w:right="-57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76" w:type="dxa"/>
          </w:tcPr>
          <w:p w14:paraId="6A85B98B" w14:textId="77777777" w:rsidR="00940E79" w:rsidRPr="00BA0482" w:rsidRDefault="00940E79" w:rsidP="00FA0EF5">
            <w:pPr>
              <w:ind w:left="-57" w:right="-57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727" w:type="dxa"/>
            <w:gridSpan w:val="2"/>
          </w:tcPr>
          <w:p w14:paraId="272BEDD4" w14:textId="688A4E43" w:rsidR="00940E79" w:rsidRPr="00BA0482" w:rsidRDefault="00940E79" w:rsidP="00FA0EF5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40E79" w:rsidRPr="00BA0482" w14:paraId="4E512A86" w14:textId="77777777" w:rsidTr="00FA0EF5">
        <w:trPr>
          <w:trHeight w:val="300"/>
        </w:trPr>
        <w:tc>
          <w:tcPr>
            <w:tcW w:w="4386" w:type="dxa"/>
            <w:gridSpan w:val="2"/>
          </w:tcPr>
          <w:p w14:paraId="17CC7218" w14:textId="3BC391E8" w:rsidR="00940E79" w:rsidRPr="00BA0482" w:rsidRDefault="00940E79" w:rsidP="00FA0EF5">
            <w:pPr>
              <w:ind w:left="-57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76" w:type="dxa"/>
          </w:tcPr>
          <w:p w14:paraId="1941B8AB" w14:textId="77777777" w:rsidR="00940E79" w:rsidRPr="00BA0482" w:rsidRDefault="00940E79" w:rsidP="00FA0EF5">
            <w:pPr>
              <w:ind w:left="-57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727" w:type="dxa"/>
            <w:gridSpan w:val="2"/>
          </w:tcPr>
          <w:p w14:paraId="09564992" w14:textId="7A149D42" w:rsidR="003C6D76" w:rsidRPr="00BA0482" w:rsidRDefault="003C6D76" w:rsidP="00D470D3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40E79" w:rsidRPr="00BA0482" w14:paraId="4B742933" w14:textId="77777777" w:rsidTr="00FA0EF5">
        <w:trPr>
          <w:trHeight w:val="300"/>
        </w:trPr>
        <w:tc>
          <w:tcPr>
            <w:tcW w:w="2259" w:type="dxa"/>
            <w:tcBorders>
              <w:bottom w:val="single" w:sz="4" w:space="0" w:color="auto"/>
            </w:tcBorders>
          </w:tcPr>
          <w:p w14:paraId="1AD93145" w14:textId="77777777" w:rsidR="00940E79" w:rsidRPr="00BA0482" w:rsidRDefault="00940E79" w:rsidP="00FA0EF5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6045252" w14:textId="77777777" w:rsidR="00940E79" w:rsidRPr="00BA0482" w:rsidRDefault="00940E79" w:rsidP="00FA0EF5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943EEB3" w14:textId="7EFF07A5" w:rsidR="003C6D76" w:rsidRPr="00BA0482" w:rsidRDefault="003C6D76" w:rsidP="00FA0EF5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76" w:type="dxa"/>
          </w:tcPr>
          <w:p w14:paraId="5E28F934" w14:textId="77777777" w:rsidR="00940E79" w:rsidRPr="00BA0482" w:rsidRDefault="00940E79" w:rsidP="00FA0EF5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14:paraId="64ED3839" w14:textId="77777777" w:rsidR="00940E79" w:rsidRPr="00BA0482" w:rsidRDefault="00940E79" w:rsidP="00FA0EF5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3E7450" w14:textId="77777777" w:rsidR="00940E79" w:rsidRPr="00BA0482" w:rsidRDefault="00940E79" w:rsidP="00FA0EF5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B92D7F7" w14:textId="45A237E2" w:rsidR="003C6D76" w:rsidRPr="00BA0482" w:rsidRDefault="003C6D76" w:rsidP="00FA0EF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A0482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</w:tr>
      <w:tr w:rsidR="00940E79" w:rsidRPr="00BA0482" w14:paraId="479212BF" w14:textId="77777777" w:rsidTr="00FA0EF5">
        <w:trPr>
          <w:trHeight w:val="200"/>
        </w:trPr>
        <w:tc>
          <w:tcPr>
            <w:tcW w:w="2259" w:type="dxa"/>
            <w:tcBorders>
              <w:top w:val="single" w:sz="4" w:space="0" w:color="auto"/>
            </w:tcBorders>
          </w:tcPr>
          <w:p w14:paraId="425D56C7" w14:textId="77777777" w:rsidR="00940E79" w:rsidRPr="00BA0482" w:rsidRDefault="00940E79" w:rsidP="00FA0EF5">
            <w:pPr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BA0482">
              <w:rPr>
                <w:rFonts w:ascii="Arial" w:hAnsi="Arial" w:cs="Arial"/>
                <w:i/>
                <w:noProof/>
                <w:sz w:val="20"/>
                <w:szCs w:val="20"/>
              </w:rPr>
              <w:t>(Подпись)</w:t>
            </w:r>
          </w:p>
        </w:tc>
        <w:tc>
          <w:tcPr>
            <w:tcW w:w="2127" w:type="dxa"/>
          </w:tcPr>
          <w:p w14:paraId="11D6F48D" w14:textId="77777777" w:rsidR="00940E79" w:rsidRPr="00BA0482" w:rsidRDefault="00940E79" w:rsidP="00FA0EF5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BA0482">
              <w:rPr>
                <w:rFonts w:ascii="Arial" w:hAnsi="Arial" w:cs="Arial"/>
                <w:i/>
                <w:noProof/>
                <w:sz w:val="20"/>
                <w:szCs w:val="20"/>
              </w:rPr>
              <w:t>(Ф.И.О.)</w:t>
            </w:r>
          </w:p>
        </w:tc>
        <w:tc>
          <w:tcPr>
            <w:tcW w:w="376" w:type="dxa"/>
          </w:tcPr>
          <w:p w14:paraId="7E707A0B" w14:textId="77777777" w:rsidR="00940E79" w:rsidRPr="00BA0482" w:rsidRDefault="00940E79" w:rsidP="00FA0EF5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</w:tcBorders>
          </w:tcPr>
          <w:p w14:paraId="3C06FA5F" w14:textId="77777777" w:rsidR="00940E79" w:rsidRPr="00BA0482" w:rsidRDefault="00940E79" w:rsidP="00FA0EF5">
            <w:pPr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BA0482">
              <w:rPr>
                <w:rFonts w:ascii="Arial" w:hAnsi="Arial" w:cs="Arial"/>
                <w:i/>
                <w:noProof/>
                <w:sz w:val="20"/>
                <w:szCs w:val="20"/>
              </w:rPr>
              <w:t>(Подпись)</w:t>
            </w:r>
          </w:p>
        </w:tc>
        <w:tc>
          <w:tcPr>
            <w:tcW w:w="2268" w:type="dxa"/>
          </w:tcPr>
          <w:p w14:paraId="72BFEA72" w14:textId="77777777" w:rsidR="00940E79" w:rsidRPr="00BA0482" w:rsidRDefault="00940E79" w:rsidP="00FA0EF5">
            <w:pPr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BA0482">
              <w:rPr>
                <w:rFonts w:ascii="Arial" w:hAnsi="Arial" w:cs="Arial"/>
                <w:i/>
                <w:noProof/>
                <w:sz w:val="20"/>
                <w:szCs w:val="20"/>
              </w:rPr>
              <w:t>(Ф.И.О.)</w:t>
            </w:r>
          </w:p>
        </w:tc>
      </w:tr>
    </w:tbl>
    <w:p w14:paraId="49E602A0" w14:textId="6ADBF34E" w:rsidR="00940E79" w:rsidRPr="00BA0482" w:rsidRDefault="00940E79" w:rsidP="00027DD9">
      <w:pPr>
        <w:tabs>
          <w:tab w:val="left" w:pos="6170"/>
        </w:tabs>
        <w:rPr>
          <w:rFonts w:ascii="Arial" w:hAnsi="Arial" w:cs="Arial"/>
          <w:sz w:val="20"/>
          <w:szCs w:val="20"/>
        </w:rPr>
      </w:pPr>
    </w:p>
    <w:p w14:paraId="1311E170" w14:textId="300240F5" w:rsidR="002D79A0" w:rsidRPr="00BA0482" w:rsidRDefault="002D79A0" w:rsidP="00027DD9">
      <w:pPr>
        <w:tabs>
          <w:tab w:val="left" w:pos="6170"/>
        </w:tabs>
        <w:rPr>
          <w:rFonts w:ascii="Arial" w:hAnsi="Arial" w:cs="Arial"/>
          <w:sz w:val="20"/>
          <w:szCs w:val="20"/>
        </w:rPr>
      </w:pPr>
    </w:p>
    <w:p w14:paraId="6182C47A" w14:textId="70B8757A" w:rsidR="002D79A0" w:rsidRPr="00BA0482" w:rsidRDefault="002D79A0" w:rsidP="00027DD9">
      <w:pPr>
        <w:tabs>
          <w:tab w:val="left" w:pos="6170"/>
        </w:tabs>
        <w:rPr>
          <w:rFonts w:ascii="Arial" w:hAnsi="Arial" w:cs="Arial"/>
          <w:sz w:val="20"/>
          <w:szCs w:val="20"/>
        </w:rPr>
      </w:pPr>
    </w:p>
    <w:sectPr w:rsidR="002D79A0" w:rsidRPr="00BA0482" w:rsidSect="00812632">
      <w:headerReference w:type="default" r:id="rId8"/>
      <w:footerReference w:type="default" r:id="rId9"/>
      <w:pgSz w:w="11906" w:h="16838"/>
      <w:pgMar w:top="709" w:right="709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3C712" w14:textId="77777777" w:rsidR="00A72DA0" w:rsidRDefault="00A72DA0" w:rsidP="00AC28E7">
      <w:r>
        <w:separator/>
      </w:r>
    </w:p>
  </w:endnote>
  <w:endnote w:type="continuationSeparator" w:id="0">
    <w:p w14:paraId="79826452" w14:textId="77777777" w:rsidR="00A72DA0" w:rsidRDefault="00A72DA0" w:rsidP="00AC28E7">
      <w:r>
        <w:continuationSeparator/>
      </w:r>
    </w:p>
  </w:endnote>
  <w:endnote w:type="continuationNotice" w:id="1">
    <w:p w14:paraId="77DAD425" w14:textId="77777777" w:rsidR="00A72DA0" w:rsidRDefault="00A72D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Bold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2172775"/>
      <w:docPartObj>
        <w:docPartGallery w:val="Page Numbers (Bottom of Page)"/>
        <w:docPartUnique/>
      </w:docPartObj>
    </w:sdtPr>
    <w:sdtEndPr/>
    <w:sdtContent>
      <w:p w14:paraId="2EB3A4E3" w14:textId="63408F4D" w:rsidR="00C50EEF" w:rsidRDefault="00C50EE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92A">
          <w:rPr>
            <w:noProof/>
          </w:rPr>
          <w:t>11</w:t>
        </w:r>
        <w:r>
          <w:fldChar w:fldCharType="end"/>
        </w:r>
      </w:p>
    </w:sdtContent>
  </w:sdt>
  <w:p w14:paraId="3CC97321" w14:textId="77777777" w:rsidR="00C50EEF" w:rsidRDefault="00C50E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698CE" w14:textId="77777777" w:rsidR="00A72DA0" w:rsidRDefault="00A72DA0" w:rsidP="00AC28E7">
      <w:r>
        <w:separator/>
      </w:r>
    </w:p>
  </w:footnote>
  <w:footnote w:type="continuationSeparator" w:id="0">
    <w:p w14:paraId="54982020" w14:textId="77777777" w:rsidR="00A72DA0" w:rsidRDefault="00A72DA0" w:rsidP="00AC28E7">
      <w:r>
        <w:continuationSeparator/>
      </w:r>
    </w:p>
  </w:footnote>
  <w:footnote w:type="continuationNotice" w:id="1">
    <w:p w14:paraId="28C66709" w14:textId="77777777" w:rsidR="00A72DA0" w:rsidRDefault="00A72D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B4992" w14:textId="77777777" w:rsidR="00D26FDC" w:rsidRDefault="00D26F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0C60340E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426" w:hanging="426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44"/>
        </w:tabs>
        <w:ind w:left="1844" w:hanging="426"/>
      </w:pPr>
      <w:rPr>
        <w:rFonts w:hint="default"/>
      </w:rPr>
    </w:lvl>
    <w:lvl w:ilvl="2">
      <w:start w:val="1"/>
      <w:numFmt w:val="decimal"/>
      <w:pStyle w:val="20"/>
      <w:lvlText w:val="%1.%2.%3"/>
      <w:lvlJc w:val="left"/>
      <w:pPr>
        <w:tabs>
          <w:tab w:val="num" w:pos="1077"/>
        </w:tabs>
        <w:ind w:left="1107" w:hanging="681"/>
      </w:pPr>
      <w:rPr>
        <w:rFonts w:hint="default"/>
        <w:i w:val="0"/>
      </w:rPr>
    </w:lvl>
    <w:lvl w:ilvl="3">
      <w:start w:val="1"/>
      <w:numFmt w:val="decimal"/>
      <w:pStyle w:val="3"/>
      <w:lvlText w:val="%1.%2.%3.%4"/>
      <w:lvlJc w:val="left"/>
      <w:pPr>
        <w:tabs>
          <w:tab w:val="num" w:pos="2187"/>
        </w:tabs>
        <w:ind w:left="1844" w:hanging="73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1" w15:restartNumberingAfterBreak="0">
    <w:nsid w:val="0A273226"/>
    <w:multiLevelType w:val="hybridMultilevel"/>
    <w:tmpl w:val="23A86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4B73"/>
    <w:multiLevelType w:val="multilevel"/>
    <w:tmpl w:val="65CA6F78"/>
    <w:name w:val="sk111"/>
    <w:lvl w:ilvl="0">
      <w:start w:val="1"/>
      <w:numFmt w:val="decimal"/>
      <w:lvlText w:val="%1)"/>
      <w:lvlJc w:val="left"/>
      <w:pPr>
        <w:tabs>
          <w:tab w:val="num" w:pos="700"/>
        </w:tabs>
        <w:ind w:left="0" w:firstLine="3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"/>
      <w:lvlRestart w:val="1"/>
      <w:lvlText w:val="%1.%7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8">
      <w:start w:val="1"/>
      <w:numFmt w:val="russianLower"/>
      <w:lvlText w:val="%9)"/>
      <w:lvlJc w:val="left"/>
      <w:pPr>
        <w:tabs>
          <w:tab w:val="num" w:pos="587"/>
        </w:tabs>
        <w:ind w:left="227" w:firstLine="0"/>
      </w:pPr>
      <w:rPr>
        <w:rFonts w:hint="default"/>
      </w:rPr>
    </w:lvl>
  </w:abstractNum>
  <w:abstractNum w:abstractNumId="3" w15:restartNumberingAfterBreak="0">
    <w:nsid w:val="15D36701"/>
    <w:multiLevelType w:val="multilevel"/>
    <w:tmpl w:val="F06AAB8C"/>
    <w:lvl w:ilvl="0">
      <w:start w:val="16"/>
      <w:numFmt w:val="decimal"/>
      <w:lvlText w:val="%1"/>
      <w:lvlJc w:val="left"/>
      <w:pPr>
        <w:ind w:left="1025" w:hanging="600"/>
      </w:pPr>
      <w:rPr>
        <w:rFonts w:ascii="Arial" w:eastAsia="Calibri" w:hAnsi="Arial" w:cs="Arial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ascii="Arial" w:eastAsia="Calibri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Arial" w:eastAsia="Calibri" w:hAnsi="Arial" w:cs="Arial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Times New Roman" w:eastAsia="Calibri" w:hAnsi="Times New Roman" w:cs="Times New Roman" w:hint="default"/>
        <w:color w:val="auto"/>
        <w:sz w:val="24"/>
      </w:rPr>
    </w:lvl>
    <w:lvl w:ilvl="4">
      <w:start w:val="1"/>
      <w:numFmt w:val="decimal"/>
      <w:lvlText w:val="%5."/>
      <w:lvlJc w:val="left"/>
      <w:pPr>
        <w:ind w:left="180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Times New Roman" w:eastAsia="Calibri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Times New Roman" w:eastAsia="Calibri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Times New Roman" w:eastAsia="Calibri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ascii="Times New Roman" w:eastAsia="Calibri" w:hAnsi="Times New Roman" w:cs="Times New Roman" w:hint="default"/>
        <w:color w:val="auto"/>
        <w:sz w:val="24"/>
      </w:rPr>
    </w:lvl>
  </w:abstractNum>
  <w:abstractNum w:abstractNumId="4" w15:restartNumberingAfterBreak="0">
    <w:nsid w:val="1A630E8A"/>
    <w:multiLevelType w:val="multilevel"/>
    <w:tmpl w:val="FFFAB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0C42C5"/>
    <w:multiLevelType w:val="hybridMultilevel"/>
    <w:tmpl w:val="08C60B4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2B517E80"/>
    <w:multiLevelType w:val="hybridMultilevel"/>
    <w:tmpl w:val="A6A6CDD2"/>
    <w:lvl w:ilvl="0" w:tplc="85962EC6">
      <w:start w:val="1"/>
      <w:numFmt w:val="bullet"/>
      <w:lvlText w:val=""/>
      <w:lvlJc w:val="left"/>
      <w:pPr>
        <w:ind w:left="1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7" w15:restartNumberingAfterBreak="0">
    <w:nsid w:val="34EB68B6"/>
    <w:multiLevelType w:val="multilevel"/>
    <w:tmpl w:val="8DA44DB4"/>
    <w:lvl w:ilvl="0">
      <w:start w:val="1"/>
      <w:numFmt w:val="decimal"/>
      <w:pStyle w:val="MTLN1"/>
      <w:suff w:val="space"/>
      <w:lvlText w:val="CLAUSE %1 "/>
      <w:lvlJc w:val="left"/>
      <w:pPr>
        <w:ind w:left="0" w:firstLine="0"/>
      </w:pPr>
      <w:rPr>
        <w:rFonts w:hint="default"/>
        <w:caps/>
        <w:lang w:val="ru-RU"/>
      </w:rPr>
    </w:lvl>
    <w:lvl w:ilvl="1">
      <w:start w:val="1"/>
      <w:numFmt w:val="decimal"/>
      <w:pStyle w:val="MTL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MTLN3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MTLN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MTLN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MTLN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Roman"/>
      <w:pStyle w:val="MTLN8"/>
      <w:lvlText w:val="%8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8">
      <w:start w:val="1"/>
      <w:numFmt w:val="upperLetter"/>
      <w:pStyle w:val="MTLN9"/>
      <w:lvlText w:val="%9)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8" w15:restartNumberingAfterBreak="0">
    <w:nsid w:val="46B9737E"/>
    <w:multiLevelType w:val="multilevel"/>
    <w:tmpl w:val="642C5AE0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FB480A"/>
    <w:multiLevelType w:val="hybridMultilevel"/>
    <w:tmpl w:val="EC96C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8350B"/>
    <w:multiLevelType w:val="multilevel"/>
    <w:tmpl w:val="8EB06DB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7" w:hanging="384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E47A88"/>
    <w:multiLevelType w:val="hybridMultilevel"/>
    <w:tmpl w:val="30301CD4"/>
    <w:lvl w:ilvl="0" w:tplc="041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2" w15:restartNumberingAfterBreak="0">
    <w:nsid w:val="6B58643F"/>
    <w:multiLevelType w:val="hybridMultilevel"/>
    <w:tmpl w:val="4576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67787"/>
    <w:multiLevelType w:val="multilevel"/>
    <w:tmpl w:val="DE2267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C502C"/>
    <w:multiLevelType w:val="hybridMultilevel"/>
    <w:tmpl w:val="CFEADAD8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5" w15:restartNumberingAfterBreak="0">
    <w:nsid w:val="7EC647E2"/>
    <w:multiLevelType w:val="hybridMultilevel"/>
    <w:tmpl w:val="66B6B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11"/>
  </w:num>
  <w:num w:numId="6">
    <w:abstractNumId w:val="5"/>
  </w:num>
  <w:num w:numId="7">
    <w:abstractNumId w:val="7"/>
  </w:num>
  <w:num w:numId="8">
    <w:abstractNumId w:val="15"/>
  </w:num>
  <w:num w:numId="9">
    <w:abstractNumId w:val="13"/>
  </w:num>
  <w:num w:numId="10">
    <w:abstractNumId w:val="1"/>
  </w:num>
  <w:num w:numId="11">
    <w:abstractNumId w:val="8"/>
  </w:num>
  <w:num w:numId="12">
    <w:abstractNumId w:val="9"/>
  </w:num>
  <w:num w:numId="13">
    <w:abstractNumId w:val="14"/>
  </w:num>
  <w:num w:numId="14">
    <w:abstractNumId w:val="3"/>
  </w:num>
  <w:num w:numId="15">
    <w:abstractNumId w:val="12"/>
  </w:num>
  <w:num w:numId="16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50"/>
    <w:rsid w:val="0000026E"/>
    <w:rsid w:val="000016CA"/>
    <w:rsid w:val="00001A33"/>
    <w:rsid w:val="0000703D"/>
    <w:rsid w:val="00007169"/>
    <w:rsid w:val="00007361"/>
    <w:rsid w:val="00007AFE"/>
    <w:rsid w:val="00010002"/>
    <w:rsid w:val="000104FE"/>
    <w:rsid w:val="000110D9"/>
    <w:rsid w:val="0001182C"/>
    <w:rsid w:val="0001217A"/>
    <w:rsid w:val="000139D7"/>
    <w:rsid w:val="00014543"/>
    <w:rsid w:val="00014929"/>
    <w:rsid w:val="000150F8"/>
    <w:rsid w:val="00015675"/>
    <w:rsid w:val="00015CFF"/>
    <w:rsid w:val="0002016C"/>
    <w:rsid w:val="00020749"/>
    <w:rsid w:val="00021325"/>
    <w:rsid w:val="00021D3C"/>
    <w:rsid w:val="0002600B"/>
    <w:rsid w:val="00027DD9"/>
    <w:rsid w:val="00030D03"/>
    <w:rsid w:val="00034483"/>
    <w:rsid w:val="00035BEC"/>
    <w:rsid w:val="00041944"/>
    <w:rsid w:val="000443FD"/>
    <w:rsid w:val="00045E6E"/>
    <w:rsid w:val="00045F42"/>
    <w:rsid w:val="00053136"/>
    <w:rsid w:val="00055A24"/>
    <w:rsid w:val="0005764A"/>
    <w:rsid w:val="00064A96"/>
    <w:rsid w:val="0006714E"/>
    <w:rsid w:val="0007148D"/>
    <w:rsid w:val="00074336"/>
    <w:rsid w:val="0007605F"/>
    <w:rsid w:val="000813BA"/>
    <w:rsid w:val="000829BC"/>
    <w:rsid w:val="00082C2B"/>
    <w:rsid w:val="00084DF8"/>
    <w:rsid w:val="00085EF0"/>
    <w:rsid w:val="000869AA"/>
    <w:rsid w:val="000907A4"/>
    <w:rsid w:val="00090BE1"/>
    <w:rsid w:val="000977B2"/>
    <w:rsid w:val="000A5735"/>
    <w:rsid w:val="000A73D5"/>
    <w:rsid w:val="000B13E9"/>
    <w:rsid w:val="000B2CD2"/>
    <w:rsid w:val="000C0EF7"/>
    <w:rsid w:val="000C17D6"/>
    <w:rsid w:val="000C2A6E"/>
    <w:rsid w:val="000C31F2"/>
    <w:rsid w:val="000C4903"/>
    <w:rsid w:val="000D21B1"/>
    <w:rsid w:val="000D22CD"/>
    <w:rsid w:val="000D5136"/>
    <w:rsid w:val="000D5253"/>
    <w:rsid w:val="000D5D57"/>
    <w:rsid w:val="000D6265"/>
    <w:rsid w:val="000E048F"/>
    <w:rsid w:val="000E1C07"/>
    <w:rsid w:val="000E2687"/>
    <w:rsid w:val="000F1134"/>
    <w:rsid w:val="000F34CD"/>
    <w:rsid w:val="000F4B5E"/>
    <w:rsid w:val="000F6591"/>
    <w:rsid w:val="000F6D47"/>
    <w:rsid w:val="000F7A2D"/>
    <w:rsid w:val="001033E9"/>
    <w:rsid w:val="00103D52"/>
    <w:rsid w:val="00104F83"/>
    <w:rsid w:val="0010668C"/>
    <w:rsid w:val="00106AA7"/>
    <w:rsid w:val="00106C46"/>
    <w:rsid w:val="00110619"/>
    <w:rsid w:val="001110D2"/>
    <w:rsid w:val="00115999"/>
    <w:rsid w:val="001214CC"/>
    <w:rsid w:val="00121915"/>
    <w:rsid w:val="00121A30"/>
    <w:rsid w:val="0012346E"/>
    <w:rsid w:val="00123EAB"/>
    <w:rsid w:val="00130E84"/>
    <w:rsid w:val="00132A75"/>
    <w:rsid w:val="00132E52"/>
    <w:rsid w:val="0013339E"/>
    <w:rsid w:val="00135807"/>
    <w:rsid w:val="00136ACD"/>
    <w:rsid w:val="00142A00"/>
    <w:rsid w:val="00143C52"/>
    <w:rsid w:val="0014426F"/>
    <w:rsid w:val="00145389"/>
    <w:rsid w:val="00145843"/>
    <w:rsid w:val="001471CC"/>
    <w:rsid w:val="00150A71"/>
    <w:rsid w:val="00151606"/>
    <w:rsid w:val="001517D1"/>
    <w:rsid w:val="00153F88"/>
    <w:rsid w:val="00155FC2"/>
    <w:rsid w:val="00156227"/>
    <w:rsid w:val="001564D8"/>
    <w:rsid w:val="001570BC"/>
    <w:rsid w:val="00160952"/>
    <w:rsid w:val="00160979"/>
    <w:rsid w:val="00161DA0"/>
    <w:rsid w:val="00162141"/>
    <w:rsid w:val="00162C2C"/>
    <w:rsid w:val="00165C76"/>
    <w:rsid w:val="00171033"/>
    <w:rsid w:val="00171508"/>
    <w:rsid w:val="00171604"/>
    <w:rsid w:val="00171717"/>
    <w:rsid w:val="00171E17"/>
    <w:rsid w:val="00174969"/>
    <w:rsid w:val="00174C76"/>
    <w:rsid w:val="00181CED"/>
    <w:rsid w:val="00182E50"/>
    <w:rsid w:val="001832FA"/>
    <w:rsid w:val="00186866"/>
    <w:rsid w:val="00186B46"/>
    <w:rsid w:val="00187DAC"/>
    <w:rsid w:val="00192B5E"/>
    <w:rsid w:val="001942E3"/>
    <w:rsid w:val="0019477E"/>
    <w:rsid w:val="00194CF8"/>
    <w:rsid w:val="0019548B"/>
    <w:rsid w:val="001A5E58"/>
    <w:rsid w:val="001B0040"/>
    <w:rsid w:val="001B07C4"/>
    <w:rsid w:val="001B2398"/>
    <w:rsid w:val="001B2811"/>
    <w:rsid w:val="001B4D71"/>
    <w:rsid w:val="001B50E0"/>
    <w:rsid w:val="001B51A3"/>
    <w:rsid w:val="001C0362"/>
    <w:rsid w:val="001C2CE7"/>
    <w:rsid w:val="001C3EB2"/>
    <w:rsid w:val="001C4407"/>
    <w:rsid w:val="001D002E"/>
    <w:rsid w:val="001D0152"/>
    <w:rsid w:val="001D168C"/>
    <w:rsid w:val="001D5A04"/>
    <w:rsid w:val="001D622F"/>
    <w:rsid w:val="001D6B45"/>
    <w:rsid w:val="001D7429"/>
    <w:rsid w:val="001D7B27"/>
    <w:rsid w:val="001E041A"/>
    <w:rsid w:val="001E4A40"/>
    <w:rsid w:val="001E4F7D"/>
    <w:rsid w:val="001E62AC"/>
    <w:rsid w:val="001E653E"/>
    <w:rsid w:val="001E6B93"/>
    <w:rsid w:val="001F0993"/>
    <w:rsid w:val="001F1E15"/>
    <w:rsid w:val="001F4702"/>
    <w:rsid w:val="001F57EB"/>
    <w:rsid w:val="001F688B"/>
    <w:rsid w:val="001F7788"/>
    <w:rsid w:val="002000C7"/>
    <w:rsid w:val="0020150C"/>
    <w:rsid w:val="0020278D"/>
    <w:rsid w:val="00203150"/>
    <w:rsid w:val="00204C56"/>
    <w:rsid w:val="00205A8E"/>
    <w:rsid w:val="00210CAE"/>
    <w:rsid w:val="00211E3D"/>
    <w:rsid w:val="002142EF"/>
    <w:rsid w:val="0021557A"/>
    <w:rsid w:val="00217F49"/>
    <w:rsid w:val="002209CC"/>
    <w:rsid w:val="00225D44"/>
    <w:rsid w:val="00231211"/>
    <w:rsid w:val="002331F2"/>
    <w:rsid w:val="00233235"/>
    <w:rsid w:val="00233E1F"/>
    <w:rsid w:val="0023653A"/>
    <w:rsid w:val="002365DB"/>
    <w:rsid w:val="002375AE"/>
    <w:rsid w:val="00240BC2"/>
    <w:rsid w:val="00240C67"/>
    <w:rsid w:val="00242B3E"/>
    <w:rsid w:val="00242EB9"/>
    <w:rsid w:val="0024485C"/>
    <w:rsid w:val="00244E2E"/>
    <w:rsid w:val="00245752"/>
    <w:rsid w:val="00245CE1"/>
    <w:rsid w:val="002514E7"/>
    <w:rsid w:val="00251BB2"/>
    <w:rsid w:val="002528CD"/>
    <w:rsid w:val="002536D8"/>
    <w:rsid w:val="00254BE4"/>
    <w:rsid w:val="00255638"/>
    <w:rsid w:val="00255818"/>
    <w:rsid w:val="00256898"/>
    <w:rsid w:val="0026071F"/>
    <w:rsid w:val="002609ED"/>
    <w:rsid w:val="0026122D"/>
    <w:rsid w:val="00261E50"/>
    <w:rsid w:val="00263661"/>
    <w:rsid w:val="00263CB5"/>
    <w:rsid w:val="00264CC6"/>
    <w:rsid w:val="00264EC4"/>
    <w:rsid w:val="00265836"/>
    <w:rsid w:val="00265C09"/>
    <w:rsid w:val="002667FA"/>
    <w:rsid w:val="00266E00"/>
    <w:rsid w:val="00273633"/>
    <w:rsid w:val="00274036"/>
    <w:rsid w:val="00280238"/>
    <w:rsid w:val="00282035"/>
    <w:rsid w:val="0028475C"/>
    <w:rsid w:val="0028564A"/>
    <w:rsid w:val="00291856"/>
    <w:rsid w:val="00291B22"/>
    <w:rsid w:val="00291CF3"/>
    <w:rsid w:val="002940AC"/>
    <w:rsid w:val="00296DD5"/>
    <w:rsid w:val="00297919"/>
    <w:rsid w:val="002A028C"/>
    <w:rsid w:val="002A07E8"/>
    <w:rsid w:val="002A36C9"/>
    <w:rsid w:val="002A415C"/>
    <w:rsid w:val="002A4C19"/>
    <w:rsid w:val="002A4FF1"/>
    <w:rsid w:val="002A6150"/>
    <w:rsid w:val="002B2DE1"/>
    <w:rsid w:val="002B3978"/>
    <w:rsid w:val="002C05B1"/>
    <w:rsid w:val="002C0ED0"/>
    <w:rsid w:val="002C2F15"/>
    <w:rsid w:val="002C349A"/>
    <w:rsid w:val="002C3563"/>
    <w:rsid w:val="002C3708"/>
    <w:rsid w:val="002C3716"/>
    <w:rsid w:val="002C3E80"/>
    <w:rsid w:val="002C4073"/>
    <w:rsid w:val="002C5636"/>
    <w:rsid w:val="002D021C"/>
    <w:rsid w:val="002D053B"/>
    <w:rsid w:val="002D2110"/>
    <w:rsid w:val="002D4279"/>
    <w:rsid w:val="002D47B0"/>
    <w:rsid w:val="002D5851"/>
    <w:rsid w:val="002D79A0"/>
    <w:rsid w:val="002E04D9"/>
    <w:rsid w:val="002E08D4"/>
    <w:rsid w:val="002E09C7"/>
    <w:rsid w:val="002E0CE2"/>
    <w:rsid w:val="002E4887"/>
    <w:rsid w:val="002E5F52"/>
    <w:rsid w:val="002F0552"/>
    <w:rsid w:val="002F06E3"/>
    <w:rsid w:val="002F39AD"/>
    <w:rsid w:val="002F4B38"/>
    <w:rsid w:val="002F76BA"/>
    <w:rsid w:val="002F7F60"/>
    <w:rsid w:val="002F7FB5"/>
    <w:rsid w:val="003017FB"/>
    <w:rsid w:val="00301E56"/>
    <w:rsid w:val="003044AE"/>
    <w:rsid w:val="00304941"/>
    <w:rsid w:val="00305528"/>
    <w:rsid w:val="00305C8B"/>
    <w:rsid w:val="00307E3A"/>
    <w:rsid w:val="00311C9C"/>
    <w:rsid w:val="00311E85"/>
    <w:rsid w:val="00312418"/>
    <w:rsid w:val="00312CE6"/>
    <w:rsid w:val="0031346D"/>
    <w:rsid w:val="003166EC"/>
    <w:rsid w:val="00321C92"/>
    <w:rsid w:val="00323645"/>
    <w:rsid w:val="0032424D"/>
    <w:rsid w:val="003253CC"/>
    <w:rsid w:val="00327123"/>
    <w:rsid w:val="00330C19"/>
    <w:rsid w:val="00331604"/>
    <w:rsid w:val="003317A5"/>
    <w:rsid w:val="0033201C"/>
    <w:rsid w:val="003323D2"/>
    <w:rsid w:val="00334F7A"/>
    <w:rsid w:val="00335275"/>
    <w:rsid w:val="00336936"/>
    <w:rsid w:val="003400F8"/>
    <w:rsid w:val="00342777"/>
    <w:rsid w:val="00344D6E"/>
    <w:rsid w:val="00345705"/>
    <w:rsid w:val="00345791"/>
    <w:rsid w:val="003476EF"/>
    <w:rsid w:val="00353E05"/>
    <w:rsid w:val="003554D3"/>
    <w:rsid w:val="00356CB1"/>
    <w:rsid w:val="003637E3"/>
    <w:rsid w:val="00364B59"/>
    <w:rsid w:val="003651EF"/>
    <w:rsid w:val="003656EA"/>
    <w:rsid w:val="00365EDD"/>
    <w:rsid w:val="003708B1"/>
    <w:rsid w:val="00370B02"/>
    <w:rsid w:val="00372925"/>
    <w:rsid w:val="00374735"/>
    <w:rsid w:val="00375C4B"/>
    <w:rsid w:val="00375FBF"/>
    <w:rsid w:val="00383EBA"/>
    <w:rsid w:val="003851B3"/>
    <w:rsid w:val="00385F2E"/>
    <w:rsid w:val="00392256"/>
    <w:rsid w:val="003925F2"/>
    <w:rsid w:val="00392600"/>
    <w:rsid w:val="00393F70"/>
    <w:rsid w:val="00394E10"/>
    <w:rsid w:val="00394F13"/>
    <w:rsid w:val="00395972"/>
    <w:rsid w:val="00395F49"/>
    <w:rsid w:val="003967AC"/>
    <w:rsid w:val="00397593"/>
    <w:rsid w:val="003A03F5"/>
    <w:rsid w:val="003A0CB9"/>
    <w:rsid w:val="003A20D4"/>
    <w:rsid w:val="003A371C"/>
    <w:rsid w:val="003A4D03"/>
    <w:rsid w:val="003A4F53"/>
    <w:rsid w:val="003A7890"/>
    <w:rsid w:val="003B006B"/>
    <w:rsid w:val="003B0AD4"/>
    <w:rsid w:val="003B1F32"/>
    <w:rsid w:val="003B3EF5"/>
    <w:rsid w:val="003B426D"/>
    <w:rsid w:val="003B467A"/>
    <w:rsid w:val="003B50C4"/>
    <w:rsid w:val="003B55FF"/>
    <w:rsid w:val="003B7E39"/>
    <w:rsid w:val="003C033A"/>
    <w:rsid w:val="003C14B8"/>
    <w:rsid w:val="003C19DA"/>
    <w:rsid w:val="003C26C9"/>
    <w:rsid w:val="003C6D76"/>
    <w:rsid w:val="003C72F1"/>
    <w:rsid w:val="003C7DE5"/>
    <w:rsid w:val="003D080B"/>
    <w:rsid w:val="003D15F2"/>
    <w:rsid w:val="003D3D65"/>
    <w:rsid w:val="003D530C"/>
    <w:rsid w:val="003D5352"/>
    <w:rsid w:val="003D55EE"/>
    <w:rsid w:val="003D5930"/>
    <w:rsid w:val="003D5A97"/>
    <w:rsid w:val="003D7431"/>
    <w:rsid w:val="003D7DAA"/>
    <w:rsid w:val="003E1342"/>
    <w:rsid w:val="003E1826"/>
    <w:rsid w:val="003E2932"/>
    <w:rsid w:val="003E2C6F"/>
    <w:rsid w:val="003E2E42"/>
    <w:rsid w:val="003E64F0"/>
    <w:rsid w:val="003F00BD"/>
    <w:rsid w:val="003F09AE"/>
    <w:rsid w:val="003F2082"/>
    <w:rsid w:val="003F2CC5"/>
    <w:rsid w:val="003F461B"/>
    <w:rsid w:val="003F4EF2"/>
    <w:rsid w:val="003F705F"/>
    <w:rsid w:val="004030EF"/>
    <w:rsid w:val="004036D8"/>
    <w:rsid w:val="00403EB5"/>
    <w:rsid w:val="0040529B"/>
    <w:rsid w:val="00411C3A"/>
    <w:rsid w:val="00413365"/>
    <w:rsid w:val="004135C9"/>
    <w:rsid w:val="0041371E"/>
    <w:rsid w:val="004203AF"/>
    <w:rsid w:val="00420444"/>
    <w:rsid w:val="00421CE1"/>
    <w:rsid w:val="004236B4"/>
    <w:rsid w:val="004246EC"/>
    <w:rsid w:val="00424B02"/>
    <w:rsid w:val="00427435"/>
    <w:rsid w:val="004276CD"/>
    <w:rsid w:val="00432117"/>
    <w:rsid w:val="004327DD"/>
    <w:rsid w:val="004334B3"/>
    <w:rsid w:val="00434A9F"/>
    <w:rsid w:val="0043596C"/>
    <w:rsid w:val="00441E3C"/>
    <w:rsid w:val="00443148"/>
    <w:rsid w:val="00444F21"/>
    <w:rsid w:val="00445AD0"/>
    <w:rsid w:val="0044606C"/>
    <w:rsid w:val="00447D06"/>
    <w:rsid w:val="004516A0"/>
    <w:rsid w:val="00451F38"/>
    <w:rsid w:val="00452A54"/>
    <w:rsid w:val="00453070"/>
    <w:rsid w:val="0045445D"/>
    <w:rsid w:val="00455737"/>
    <w:rsid w:val="00455A0C"/>
    <w:rsid w:val="00456CB9"/>
    <w:rsid w:val="00456CEC"/>
    <w:rsid w:val="00457887"/>
    <w:rsid w:val="004605D5"/>
    <w:rsid w:val="00460690"/>
    <w:rsid w:val="00461053"/>
    <w:rsid w:val="0046119D"/>
    <w:rsid w:val="00464124"/>
    <w:rsid w:val="00464359"/>
    <w:rsid w:val="0046511E"/>
    <w:rsid w:val="0046582A"/>
    <w:rsid w:val="00465ECA"/>
    <w:rsid w:val="004662CC"/>
    <w:rsid w:val="00471137"/>
    <w:rsid w:val="00471CA8"/>
    <w:rsid w:val="004720B9"/>
    <w:rsid w:val="00472697"/>
    <w:rsid w:val="0047282F"/>
    <w:rsid w:val="004730B8"/>
    <w:rsid w:val="00473792"/>
    <w:rsid w:val="00473FE7"/>
    <w:rsid w:val="00477F93"/>
    <w:rsid w:val="00480819"/>
    <w:rsid w:val="00481B78"/>
    <w:rsid w:val="004821AE"/>
    <w:rsid w:val="004825AC"/>
    <w:rsid w:val="004873E5"/>
    <w:rsid w:val="004901E5"/>
    <w:rsid w:val="004918A9"/>
    <w:rsid w:val="00494CA4"/>
    <w:rsid w:val="00495131"/>
    <w:rsid w:val="00495538"/>
    <w:rsid w:val="004969DB"/>
    <w:rsid w:val="00496FD9"/>
    <w:rsid w:val="004A06F4"/>
    <w:rsid w:val="004A170F"/>
    <w:rsid w:val="004A189F"/>
    <w:rsid w:val="004A44AF"/>
    <w:rsid w:val="004A58B0"/>
    <w:rsid w:val="004A77FA"/>
    <w:rsid w:val="004B090A"/>
    <w:rsid w:val="004B3EC3"/>
    <w:rsid w:val="004B45E3"/>
    <w:rsid w:val="004B66FF"/>
    <w:rsid w:val="004B71DC"/>
    <w:rsid w:val="004C3387"/>
    <w:rsid w:val="004C398A"/>
    <w:rsid w:val="004C3FC5"/>
    <w:rsid w:val="004C5376"/>
    <w:rsid w:val="004D2102"/>
    <w:rsid w:val="004D3B91"/>
    <w:rsid w:val="004E0206"/>
    <w:rsid w:val="004E1611"/>
    <w:rsid w:val="004E35A0"/>
    <w:rsid w:val="004E4EAA"/>
    <w:rsid w:val="004E6966"/>
    <w:rsid w:val="004E7DC1"/>
    <w:rsid w:val="004F04D2"/>
    <w:rsid w:val="004F07D1"/>
    <w:rsid w:val="004F095D"/>
    <w:rsid w:val="004F0F3F"/>
    <w:rsid w:val="004F12CA"/>
    <w:rsid w:val="004F2EFC"/>
    <w:rsid w:val="004F417D"/>
    <w:rsid w:val="004F69F7"/>
    <w:rsid w:val="005012DC"/>
    <w:rsid w:val="00503179"/>
    <w:rsid w:val="0050376C"/>
    <w:rsid w:val="00503818"/>
    <w:rsid w:val="005038A0"/>
    <w:rsid w:val="0050720B"/>
    <w:rsid w:val="00507752"/>
    <w:rsid w:val="005113D2"/>
    <w:rsid w:val="00511B41"/>
    <w:rsid w:val="00513794"/>
    <w:rsid w:val="005137AA"/>
    <w:rsid w:val="005140F6"/>
    <w:rsid w:val="005152B4"/>
    <w:rsid w:val="00515CF0"/>
    <w:rsid w:val="005221E1"/>
    <w:rsid w:val="00523F3E"/>
    <w:rsid w:val="0052497C"/>
    <w:rsid w:val="0052647D"/>
    <w:rsid w:val="00527F0F"/>
    <w:rsid w:val="0053020D"/>
    <w:rsid w:val="0053226B"/>
    <w:rsid w:val="00532DA0"/>
    <w:rsid w:val="005343BD"/>
    <w:rsid w:val="00534593"/>
    <w:rsid w:val="005348F7"/>
    <w:rsid w:val="00535FBC"/>
    <w:rsid w:val="005360E2"/>
    <w:rsid w:val="00536B74"/>
    <w:rsid w:val="00537840"/>
    <w:rsid w:val="0054031D"/>
    <w:rsid w:val="00541C61"/>
    <w:rsid w:val="005421BB"/>
    <w:rsid w:val="00544B32"/>
    <w:rsid w:val="00550AFB"/>
    <w:rsid w:val="005536FF"/>
    <w:rsid w:val="00555D59"/>
    <w:rsid w:val="005605CD"/>
    <w:rsid w:val="00563E58"/>
    <w:rsid w:val="00566DAA"/>
    <w:rsid w:val="00570C44"/>
    <w:rsid w:val="005710F3"/>
    <w:rsid w:val="00572D59"/>
    <w:rsid w:val="00573A16"/>
    <w:rsid w:val="00573C97"/>
    <w:rsid w:val="00574387"/>
    <w:rsid w:val="00575C47"/>
    <w:rsid w:val="00576B02"/>
    <w:rsid w:val="005773FF"/>
    <w:rsid w:val="005776A7"/>
    <w:rsid w:val="00580348"/>
    <w:rsid w:val="00581018"/>
    <w:rsid w:val="005815E9"/>
    <w:rsid w:val="00581EC9"/>
    <w:rsid w:val="00582507"/>
    <w:rsid w:val="00582702"/>
    <w:rsid w:val="00582948"/>
    <w:rsid w:val="00582DBA"/>
    <w:rsid w:val="00582EFC"/>
    <w:rsid w:val="005840A7"/>
    <w:rsid w:val="00585318"/>
    <w:rsid w:val="00586797"/>
    <w:rsid w:val="00587E11"/>
    <w:rsid w:val="00591554"/>
    <w:rsid w:val="00591790"/>
    <w:rsid w:val="00591B87"/>
    <w:rsid w:val="005922C6"/>
    <w:rsid w:val="005931CC"/>
    <w:rsid w:val="00593BE4"/>
    <w:rsid w:val="00593E75"/>
    <w:rsid w:val="005942E9"/>
    <w:rsid w:val="00594A74"/>
    <w:rsid w:val="00594ECF"/>
    <w:rsid w:val="005951A6"/>
    <w:rsid w:val="00595E71"/>
    <w:rsid w:val="00597BC1"/>
    <w:rsid w:val="00597FD2"/>
    <w:rsid w:val="005A12C8"/>
    <w:rsid w:val="005A2B40"/>
    <w:rsid w:val="005A36C5"/>
    <w:rsid w:val="005A3CB0"/>
    <w:rsid w:val="005A535E"/>
    <w:rsid w:val="005A6143"/>
    <w:rsid w:val="005A7074"/>
    <w:rsid w:val="005B0B2D"/>
    <w:rsid w:val="005B6CD9"/>
    <w:rsid w:val="005B7ECA"/>
    <w:rsid w:val="005C0319"/>
    <w:rsid w:val="005C0BEC"/>
    <w:rsid w:val="005C15E9"/>
    <w:rsid w:val="005C1718"/>
    <w:rsid w:val="005C17A7"/>
    <w:rsid w:val="005C3D8D"/>
    <w:rsid w:val="005C62C8"/>
    <w:rsid w:val="005C6A62"/>
    <w:rsid w:val="005D0F32"/>
    <w:rsid w:val="005D23EC"/>
    <w:rsid w:val="005D26B9"/>
    <w:rsid w:val="005D370C"/>
    <w:rsid w:val="005D5285"/>
    <w:rsid w:val="005E07BB"/>
    <w:rsid w:val="005E15C5"/>
    <w:rsid w:val="005E3A56"/>
    <w:rsid w:val="005E58EC"/>
    <w:rsid w:val="005E64C0"/>
    <w:rsid w:val="005E74B2"/>
    <w:rsid w:val="005E7A01"/>
    <w:rsid w:val="005F0E62"/>
    <w:rsid w:val="005F240C"/>
    <w:rsid w:val="005F3459"/>
    <w:rsid w:val="005F3499"/>
    <w:rsid w:val="005F4288"/>
    <w:rsid w:val="005F471D"/>
    <w:rsid w:val="005F4BFE"/>
    <w:rsid w:val="005F52C2"/>
    <w:rsid w:val="005F678B"/>
    <w:rsid w:val="005F7249"/>
    <w:rsid w:val="005F75C1"/>
    <w:rsid w:val="00601849"/>
    <w:rsid w:val="00601A22"/>
    <w:rsid w:val="0060568F"/>
    <w:rsid w:val="006058C8"/>
    <w:rsid w:val="00605F8C"/>
    <w:rsid w:val="00610B9D"/>
    <w:rsid w:val="0061592D"/>
    <w:rsid w:val="00621441"/>
    <w:rsid w:val="00622096"/>
    <w:rsid w:val="0062271E"/>
    <w:rsid w:val="00623283"/>
    <w:rsid w:val="00631114"/>
    <w:rsid w:val="006333B9"/>
    <w:rsid w:val="00635427"/>
    <w:rsid w:val="00636088"/>
    <w:rsid w:val="00636BE0"/>
    <w:rsid w:val="00637FF2"/>
    <w:rsid w:val="006400E8"/>
    <w:rsid w:val="00640C17"/>
    <w:rsid w:val="006416B4"/>
    <w:rsid w:val="0064389E"/>
    <w:rsid w:val="006442D0"/>
    <w:rsid w:val="00645D8A"/>
    <w:rsid w:val="00645DE6"/>
    <w:rsid w:val="0064739B"/>
    <w:rsid w:val="00647EEF"/>
    <w:rsid w:val="0065187C"/>
    <w:rsid w:val="00652D62"/>
    <w:rsid w:val="00654E87"/>
    <w:rsid w:val="00655E5D"/>
    <w:rsid w:val="00656A0C"/>
    <w:rsid w:val="00656F37"/>
    <w:rsid w:val="006602F0"/>
    <w:rsid w:val="006607E6"/>
    <w:rsid w:val="00662D66"/>
    <w:rsid w:val="006662B9"/>
    <w:rsid w:val="0067028C"/>
    <w:rsid w:val="00671A0B"/>
    <w:rsid w:val="0067241E"/>
    <w:rsid w:val="006730C0"/>
    <w:rsid w:val="00676806"/>
    <w:rsid w:val="00676C72"/>
    <w:rsid w:val="00687D40"/>
    <w:rsid w:val="00690DA5"/>
    <w:rsid w:val="00690DC0"/>
    <w:rsid w:val="00691174"/>
    <w:rsid w:val="006917DA"/>
    <w:rsid w:val="00691895"/>
    <w:rsid w:val="006937D4"/>
    <w:rsid w:val="006940E7"/>
    <w:rsid w:val="00695A2E"/>
    <w:rsid w:val="006A3F75"/>
    <w:rsid w:val="006A4B3A"/>
    <w:rsid w:val="006A5946"/>
    <w:rsid w:val="006A65F2"/>
    <w:rsid w:val="006B0612"/>
    <w:rsid w:val="006B1031"/>
    <w:rsid w:val="006B1034"/>
    <w:rsid w:val="006B216F"/>
    <w:rsid w:val="006B417C"/>
    <w:rsid w:val="006B52F9"/>
    <w:rsid w:val="006B60DF"/>
    <w:rsid w:val="006B6C91"/>
    <w:rsid w:val="006C34B0"/>
    <w:rsid w:val="006C4434"/>
    <w:rsid w:val="006C4B7F"/>
    <w:rsid w:val="006C7386"/>
    <w:rsid w:val="006C7B8B"/>
    <w:rsid w:val="006D0085"/>
    <w:rsid w:val="006D02C4"/>
    <w:rsid w:val="006D0804"/>
    <w:rsid w:val="006D37EE"/>
    <w:rsid w:val="006D4D15"/>
    <w:rsid w:val="006D502D"/>
    <w:rsid w:val="006E2743"/>
    <w:rsid w:val="006E2977"/>
    <w:rsid w:val="006E3B90"/>
    <w:rsid w:val="006E6C32"/>
    <w:rsid w:val="006F15AB"/>
    <w:rsid w:val="006F28A0"/>
    <w:rsid w:val="006F2CDC"/>
    <w:rsid w:val="006F4048"/>
    <w:rsid w:val="006F5332"/>
    <w:rsid w:val="006F63C3"/>
    <w:rsid w:val="00701B78"/>
    <w:rsid w:val="007028F6"/>
    <w:rsid w:val="00703762"/>
    <w:rsid w:val="0071059D"/>
    <w:rsid w:val="00711D3C"/>
    <w:rsid w:val="00712F0F"/>
    <w:rsid w:val="00713851"/>
    <w:rsid w:val="00714DA2"/>
    <w:rsid w:val="00715410"/>
    <w:rsid w:val="00715CFB"/>
    <w:rsid w:val="00716027"/>
    <w:rsid w:val="007163AA"/>
    <w:rsid w:val="007209CA"/>
    <w:rsid w:val="00722013"/>
    <w:rsid w:val="0072478B"/>
    <w:rsid w:val="0072568E"/>
    <w:rsid w:val="0072718A"/>
    <w:rsid w:val="0072770A"/>
    <w:rsid w:val="00731DE7"/>
    <w:rsid w:val="00731F0F"/>
    <w:rsid w:val="00734F12"/>
    <w:rsid w:val="007423DF"/>
    <w:rsid w:val="007502C3"/>
    <w:rsid w:val="0075074C"/>
    <w:rsid w:val="007512C3"/>
    <w:rsid w:val="00751EE9"/>
    <w:rsid w:val="007526AC"/>
    <w:rsid w:val="00752834"/>
    <w:rsid w:val="00753E3C"/>
    <w:rsid w:val="00756012"/>
    <w:rsid w:val="0075697F"/>
    <w:rsid w:val="007574C9"/>
    <w:rsid w:val="00757F10"/>
    <w:rsid w:val="007623D8"/>
    <w:rsid w:val="007626D4"/>
    <w:rsid w:val="00762BB5"/>
    <w:rsid w:val="00770B5C"/>
    <w:rsid w:val="007710F5"/>
    <w:rsid w:val="00771261"/>
    <w:rsid w:val="007736A0"/>
    <w:rsid w:val="00774E9F"/>
    <w:rsid w:val="0077788B"/>
    <w:rsid w:val="007815EC"/>
    <w:rsid w:val="00781A33"/>
    <w:rsid w:val="0078242D"/>
    <w:rsid w:val="00784672"/>
    <w:rsid w:val="00784906"/>
    <w:rsid w:val="00786C7E"/>
    <w:rsid w:val="007912A9"/>
    <w:rsid w:val="00791C99"/>
    <w:rsid w:val="00797B52"/>
    <w:rsid w:val="007A1A0A"/>
    <w:rsid w:val="007A20C1"/>
    <w:rsid w:val="007A33D3"/>
    <w:rsid w:val="007A3589"/>
    <w:rsid w:val="007A36E3"/>
    <w:rsid w:val="007A5076"/>
    <w:rsid w:val="007A5C8F"/>
    <w:rsid w:val="007A5EB8"/>
    <w:rsid w:val="007A6308"/>
    <w:rsid w:val="007A7451"/>
    <w:rsid w:val="007A759C"/>
    <w:rsid w:val="007B05C9"/>
    <w:rsid w:val="007B0AFE"/>
    <w:rsid w:val="007B1984"/>
    <w:rsid w:val="007B2FAB"/>
    <w:rsid w:val="007B3CFB"/>
    <w:rsid w:val="007B5814"/>
    <w:rsid w:val="007B59BF"/>
    <w:rsid w:val="007B71BF"/>
    <w:rsid w:val="007C061D"/>
    <w:rsid w:val="007C36E0"/>
    <w:rsid w:val="007C50B3"/>
    <w:rsid w:val="007C6315"/>
    <w:rsid w:val="007C7B84"/>
    <w:rsid w:val="007D1C70"/>
    <w:rsid w:val="007D1DE2"/>
    <w:rsid w:val="007D4900"/>
    <w:rsid w:val="007D4BD4"/>
    <w:rsid w:val="007D4D11"/>
    <w:rsid w:val="007D6EAC"/>
    <w:rsid w:val="007D7926"/>
    <w:rsid w:val="007D7DA6"/>
    <w:rsid w:val="007E0CAE"/>
    <w:rsid w:val="007E4C9F"/>
    <w:rsid w:val="007E5FA6"/>
    <w:rsid w:val="007E7719"/>
    <w:rsid w:val="007F0D4B"/>
    <w:rsid w:val="007F270D"/>
    <w:rsid w:val="007F3648"/>
    <w:rsid w:val="007F5544"/>
    <w:rsid w:val="007F7BED"/>
    <w:rsid w:val="00801BCA"/>
    <w:rsid w:val="0080210B"/>
    <w:rsid w:val="008024C5"/>
    <w:rsid w:val="008028DE"/>
    <w:rsid w:val="00803D44"/>
    <w:rsid w:val="00804087"/>
    <w:rsid w:val="0080493B"/>
    <w:rsid w:val="008076D1"/>
    <w:rsid w:val="00807FA7"/>
    <w:rsid w:val="008107C0"/>
    <w:rsid w:val="00812632"/>
    <w:rsid w:val="00812B78"/>
    <w:rsid w:val="00813391"/>
    <w:rsid w:val="0081675F"/>
    <w:rsid w:val="00821414"/>
    <w:rsid w:val="008219A0"/>
    <w:rsid w:val="00821BAB"/>
    <w:rsid w:val="00822A99"/>
    <w:rsid w:val="008236C1"/>
    <w:rsid w:val="00824B06"/>
    <w:rsid w:val="0082618B"/>
    <w:rsid w:val="008265D2"/>
    <w:rsid w:val="00827650"/>
    <w:rsid w:val="00827F1D"/>
    <w:rsid w:val="0083029D"/>
    <w:rsid w:val="0083402B"/>
    <w:rsid w:val="0083798C"/>
    <w:rsid w:val="00840262"/>
    <w:rsid w:val="0084203F"/>
    <w:rsid w:val="00842785"/>
    <w:rsid w:val="0084551F"/>
    <w:rsid w:val="00846D2F"/>
    <w:rsid w:val="00847355"/>
    <w:rsid w:val="0085153C"/>
    <w:rsid w:val="00852D63"/>
    <w:rsid w:val="00853DAD"/>
    <w:rsid w:val="00857D93"/>
    <w:rsid w:val="0086039D"/>
    <w:rsid w:val="0086128D"/>
    <w:rsid w:val="00864F2C"/>
    <w:rsid w:val="00865993"/>
    <w:rsid w:val="0087063D"/>
    <w:rsid w:val="00870A4F"/>
    <w:rsid w:val="00871933"/>
    <w:rsid w:val="00872044"/>
    <w:rsid w:val="00872EAE"/>
    <w:rsid w:val="008734B8"/>
    <w:rsid w:val="00875CB3"/>
    <w:rsid w:val="0087619C"/>
    <w:rsid w:val="008763B8"/>
    <w:rsid w:val="008771B3"/>
    <w:rsid w:val="008776CA"/>
    <w:rsid w:val="0087791C"/>
    <w:rsid w:val="00877996"/>
    <w:rsid w:val="00877B6F"/>
    <w:rsid w:val="0088002B"/>
    <w:rsid w:val="00883160"/>
    <w:rsid w:val="008834AA"/>
    <w:rsid w:val="008847C9"/>
    <w:rsid w:val="00885A49"/>
    <w:rsid w:val="008860E9"/>
    <w:rsid w:val="00892D9E"/>
    <w:rsid w:val="00893514"/>
    <w:rsid w:val="008A0DBA"/>
    <w:rsid w:val="008A0F69"/>
    <w:rsid w:val="008A177C"/>
    <w:rsid w:val="008A2589"/>
    <w:rsid w:val="008A59FF"/>
    <w:rsid w:val="008A6670"/>
    <w:rsid w:val="008B10FC"/>
    <w:rsid w:val="008B14C0"/>
    <w:rsid w:val="008B1B3D"/>
    <w:rsid w:val="008B22E3"/>
    <w:rsid w:val="008B25E2"/>
    <w:rsid w:val="008B2F04"/>
    <w:rsid w:val="008B324F"/>
    <w:rsid w:val="008B5DBF"/>
    <w:rsid w:val="008B61EF"/>
    <w:rsid w:val="008B6CCC"/>
    <w:rsid w:val="008C1030"/>
    <w:rsid w:val="008C2F99"/>
    <w:rsid w:val="008C3073"/>
    <w:rsid w:val="008C4527"/>
    <w:rsid w:val="008C5B97"/>
    <w:rsid w:val="008C5D78"/>
    <w:rsid w:val="008C61C4"/>
    <w:rsid w:val="008C633D"/>
    <w:rsid w:val="008C64C4"/>
    <w:rsid w:val="008C664C"/>
    <w:rsid w:val="008D0B71"/>
    <w:rsid w:val="008D17E7"/>
    <w:rsid w:val="008D2828"/>
    <w:rsid w:val="008D3510"/>
    <w:rsid w:val="008D3D95"/>
    <w:rsid w:val="008D5136"/>
    <w:rsid w:val="008D5894"/>
    <w:rsid w:val="008D68B4"/>
    <w:rsid w:val="008D7201"/>
    <w:rsid w:val="008E0C62"/>
    <w:rsid w:val="008E115D"/>
    <w:rsid w:val="008E264C"/>
    <w:rsid w:val="008E2A8A"/>
    <w:rsid w:val="008E4287"/>
    <w:rsid w:val="008E7577"/>
    <w:rsid w:val="008E7BD2"/>
    <w:rsid w:val="008E7BDC"/>
    <w:rsid w:val="008F0FC2"/>
    <w:rsid w:val="008F4417"/>
    <w:rsid w:val="008F4BCF"/>
    <w:rsid w:val="008F78C3"/>
    <w:rsid w:val="009004D7"/>
    <w:rsid w:val="0090095E"/>
    <w:rsid w:val="00901E09"/>
    <w:rsid w:val="0090280B"/>
    <w:rsid w:val="00902815"/>
    <w:rsid w:val="00906496"/>
    <w:rsid w:val="00910DA8"/>
    <w:rsid w:val="00912E3A"/>
    <w:rsid w:val="00913EEE"/>
    <w:rsid w:val="009150D3"/>
    <w:rsid w:val="009155D6"/>
    <w:rsid w:val="00915616"/>
    <w:rsid w:val="009168C2"/>
    <w:rsid w:val="009174AB"/>
    <w:rsid w:val="00917BBF"/>
    <w:rsid w:val="0092010F"/>
    <w:rsid w:val="0092277C"/>
    <w:rsid w:val="00923D19"/>
    <w:rsid w:val="00923DD8"/>
    <w:rsid w:val="009252D4"/>
    <w:rsid w:val="00925963"/>
    <w:rsid w:val="009273DD"/>
    <w:rsid w:val="00931076"/>
    <w:rsid w:val="00935E9D"/>
    <w:rsid w:val="00936387"/>
    <w:rsid w:val="009367EC"/>
    <w:rsid w:val="00936E03"/>
    <w:rsid w:val="00940598"/>
    <w:rsid w:val="00940804"/>
    <w:rsid w:val="00940E79"/>
    <w:rsid w:val="0094555C"/>
    <w:rsid w:val="00947872"/>
    <w:rsid w:val="00950FF7"/>
    <w:rsid w:val="009511D8"/>
    <w:rsid w:val="00952313"/>
    <w:rsid w:val="00955DFF"/>
    <w:rsid w:val="00957B49"/>
    <w:rsid w:val="00960E38"/>
    <w:rsid w:val="009637BC"/>
    <w:rsid w:val="00964199"/>
    <w:rsid w:val="009653FA"/>
    <w:rsid w:val="00967212"/>
    <w:rsid w:val="009677DE"/>
    <w:rsid w:val="0097106A"/>
    <w:rsid w:val="00973D5B"/>
    <w:rsid w:val="00975073"/>
    <w:rsid w:val="0097609D"/>
    <w:rsid w:val="00976F90"/>
    <w:rsid w:val="009776CF"/>
    <w:rsid w:val="009811C5"/>
    <w:rsid w:val="00981383"/>
    <w:rsid w:val="009813ED"/>
    <w:rsid w:val="00981883"/>
    <w:rsid w:val="00981C22"/>
    <w:rsid w:val="0098296D"/>
    <w:rsid w:val="00982AAF"/>
    <w:rsid w:val="0098487B"/>
    <w:rsid w:val="00986989"/>
    <w:rsid w:val="009871A3"/>
    <w:rsid w:val="00987283"/>
    <w:rsid w:val="009901B9"/>
    <w:rsid w:val="00990709"/>
    <w:rsid w:val="00992E27"/>
    <w:rsid w:val="00992F6B"/>
    <w:rsid w:val="00993650"/>
    <w:rsid w:val="00994843"/>
    <w:rsid w:val="00994DAD"/>
    <w:rsid w:val="009967CB"/>
    <w:rsid w:val="00997ADE"/>
    <w:rsid w:val="00997B4F"/>
    <w:rsid w:val="009A09C7"/>
    <w:rsid w:val="009A4EE0"/>
    <w:rsid w:val="009A5E49"/>
    <w:rsid w:val="009A6409"/>
    <w:rsid w:val="009A6C71"/>
    <w:rsid w:val="009A6CCE"/>
    <w:rsid w:val="009A7515"/>
    <w:rsid w:val="009B1B73"/>
    <w:rsid w:val="009B54EE"/>
    <w:rsid w:val="009B5799"/>
    <w:rsid w:val="009B5861"/>
    <w:rsid w:val="009B66C8"/>
    <w:rsid w:val="009B7F46"/>
    <w:rsid w:val="009C208A"/>
    <w:rsid w:val="009C43BD"/>
    <w:rsid w:val="009D09A7"/>
    <w:rsid w:val="009D17E2"/>
    <w:rsid w:val="009D561D"/>
    <w:rsid w:val="009E063F"/>
    <w:rsid w:val="009E2AC2"/>
    <w:rsid w:val="009E4136"/>
    <w:rsid w:val="009E51B8"/>
    <w:rsid w:val="009E6FCC"/>
    <w:rsid w:val="009F1AF7"/>
    <w:rsid w:val="009F1BF0"/>
    <w:rsid w:val="009F2495"/>
    <w:rsid w:val="009F37F2"/>
    <w:rsid w:val="009F41D3"/>
    <w:rsid w:val="009F42A4"/>
    <w:rsid w:val="00A00162"/>
    <w:rsid w:val="00A00C6B"/>
    <w:rsid w:val="00A01903"/>
    <w:rsid w:val="00A04134"/>
    <w:rsid w:val="00A04E1F"/>
    <w:rsid w:val="00A0508A"/>
    <w:rsid w:val="00A051A3"/>
    <w:rsid w:val="00A11E7D"/>
    <w:rsid w:val="00A133B5"/>
    <w:rsid w:val="00A13677"/>
    <w:rsid w:val="00A13964"/>
    <w:rsid w:val="00A14078"/>
    <w:rsid w:val="00A14730"/>
    <w:rsid w:val="00A15132"/>
    <w:rsid w:val="00A16CC6"/>
    <w:rsid w:val="00A179A3"/>
    <w:rsid w:val="00A17AAF"/>
    <w:rsid w:val="00A24E60"/>
    <w:rsid w:val="00A2571C"/>
    <w:rsid w:val="00A274BB"/>
    <w:rsid w:val="00A27D0B"/>
    <w:rsid w:val="00A27EC9"/>
    <w:rsid w:val="00A311D6"/>
    <w:rsid w:val="00A32878"/>
    <w:rsid w:val="00A32EFE"/>
    <w:rsid w:val="00A3384A"/>
    <w:rsid w:val="00A37625"/>
    <w:rsid w:val="00A40A6C"/>
    <w:rsid w:val="00A418C8"/>
    <w:rsid w:val="00A42B9E"/>
    <w:rsid w:val="00A44524"/>
    <w:rsid w:val="00A45FBB"/>
    <w:rsid w:val="00A4718B"/>
    <w:rsid w:val="00A50180"/>
    <w:rsid w:val="00A522E8"/>
    <w:rsid w:val="00A548FF"/>
    <w:rsid w:val="00A553BA"/>
    <w:rsid w:val="00A5699B"/>
    <w:rsid w:val="00A56F81"/>
    <w:rsid w:val="00A57125"/>
    <w:rsid w:val="00A60A7B"/>
    <w:rsid w:val="00A63016"/>
    <w:rsid w:val="00A636BF"/>
    <w:rsid w:val="00A63878"/>
    <w:rsid w:val="00A64BBA"/>
    <w:rsid w:val="00A659B5"/>
    <w:rsid w:val="00A67897"/>
    <w:rsid w:val="00A7160B"/>
    <w:rsid w:val="00A72410"/>
    <w:rsid w:val="00A72741"/>
    <w:rsid w:val="00A72DA0"/>
    <w:rsid w:val="00A73DAC"/>
    <w:rsid w:val="00A74F70"/>
    <w:rsid w:val="00A74FD4"/>
    <w:rsid w:val="00A80ED6"/>
    <w:rsid w:val="00A81DDB"/>
    <w:rsid w:val="00A8214F"/>
    <w:rsid w:val="00A82A5A"/>
    <w:rsid w:val="00A83E4B"/>
    <w:rsid w:val="00A84AE0"/>
    <w:rsid w:val="00A87549"/>
    <w:rsid w:val="00A8769B"/>
    <w:rsid w:val="00A87E50"/>
    <w:rsid w:val="00A944B3"/>
    <w:rsid w:val="00AA050E"/>
    <w:rsid w:val="00AA2476"/>
    <w:rsid w:val="00AA2ACD"/>
    <w:rsid w:val="00AA42A7"/>
    <w:rsid w:val="00AA4B64"/>
    <w:rsid w:val="00AA4E24"/>
    <w:rsid w:val="00AA5172"/>
    <w:rsid w:val="00AA5683"/>
    <w:rsid w:val="00AB5F68"/>
    <w:rsid w:val="00AB68D7"/>
    <w:rsid w:val="00AB69BA"/>
    <w:rsid w:val="00AB7AC0"/>
    <w:rsid w:val="00AB7D07"/>
    <w:rsid w:val="00AC0D70"/>
    <w:rsid w:val="00AC1BC8"/>
    <w:rsid w:val="00AC240A"/>
    <w:rsid w:val="00AC28E7"/>
    <w:rsid w:val="00AC46AB"/>
    <w:rsid w:val="00AD1AED"/>
    <w:rsid w:val="00AD25BC"/>
    <w:rsid w:val="00AD32B9"/>
    <w:rsid w:val="00AD50A7"/>
    <w:rsid w:val="00AD7157"/>
    <w:rsid w:val="00AD75B5"/>
    <w:rsid w:val="00AE0425"/>
    <w:rsid w:val="00AE1867"/>
    <w:rsid w:val="00AE1C1C"/>
    <w:rsid w:val="00AE2392"/>
    <w:rsid w:val="00AE3247"/>
    <w:rsid w:val="00AE5485"/>
    <w:rsid w:val="00AE5965"/>
    <w:rsid w:val="00AE5E50"/>
    <w:rsid w:val="00AF0CBC"/>
    <w:rsid w:val="00AF12A7"/>
    <w:rsid w:val="00AF19CD"/>
    <w:rsid w:val="00AF3CEF"/>
    <w:rsid w:val="00AF6651"/>
    <w:rsid w:val="00AF6682"/>
    <w:rsid w:val="00AF668C"/>
    <w:rsid w:val="00AF6FE4"/>
    <w:rsid w:val="00B01096"/>
    <w:rsid w:val="00B01318"/>
    <w:rsid w:val="00B0135B"/>
    <w:rsid w:val="00B019BB"/>
    <w:rsid w:val="00B03A57"/>
    <w:rsid w:val="00B04993"/>
    <w:rsid w:val="00B0534A"/>
    <w:rsid w:val="00B05492"/>
    <w:rsid w:val="00B076C2"/>
    <w:rsid w:val="00B107BC"/>
    <w:rsid w:val="00B10B3C"/>
    <w:rsid w:val="00B1365A"/>
    <w:rsid w:val="00B143F4"/>
    <w:rsid w:val="00B14593"/>
    <w:rsid w:val="00B15CFB"/>
    <w:rsid w:val="00B163F3"/>
    <w:rsid w:val="00B1646D"/>
    <w:rsid w:val="00B2107A"/>
    <w:rsid w:val="00B21644"/>
    <w:rsid w:val="00B218A0"/>
    <w:rsid w:val="00B226EA"/>
    <w:rsid w:val="00B2275A"/>
    <w:rsid w:val="00B24C96"/>
    <w:rsid w:val="00B25BFC"/>
    <w:rsid w:val="00B27190"/>
    <w:rsid w:val="00B303CD"/>
    <w:rsid w:val="00B31B0C"/>
    <w:rsid w:val="00B344B0"/>
    <w:rsid w:val="00B3692E"/>
    <w:rsid w:val="00B40C9D"/>
    <w:rsid w:val="00B41EEB"/>
    <w:rsid w:val="00B42E21"/>
    <w:rsid w:val="00B4634A"/>
    <w:rsid w:val="00B4756B"/>
    <w:rsid w:val="00B516F3"/>
    <w:rsid w:val="00B51F32"/>
    <w:rsid w:val="00B52DBA"/>
    <w:rsid w:val="00B52DD6"/>
    <w:rsid w:val="00B5308E"/>
    <w:rsid w:val="00B57299"/>
    <w:rsid w:val="00B575F0"/>
    <w:rsid w:val="00B60764"/>
    <w:rsid w:val="00B60B0A"/>
    <w:rsid w:val="00B60C08"/>
    <w:rsid w:val="00B619D8"/>
    <w:rsid w:val="00B633B9"/>
    <w:rsid w:val="00B636CD"/>
    <w:rsid w:val="00B63E5C"/>
    <w:rsid w:val="00B644C2"/>
    <w:rsid w:val="00B650CC"/>
    <w:rsid w:val="00B65D57"/>
    <w:rsid w:val="00B66D1D"/>
    <w:rsid w:val="00B67315"/>
    <w:rsid w:val="00B710C8"/>
    <w:rsid w:val="00B73621"/>
    <w:rsid w:val="00B73A27"/>
    <w:rsid w:val="00B73F7F"/>
    <w:rsid w:val="00B74A3D"/>
    <w:rsid w:val="00B74FEB"/>
    <w:rsid w:val="00B75408"/>
    <w:rsid w:val="00B80136"/>
    <w:rsid w:val="00B80DB5"/>
    <w:rsid w:val="00B8100E"/>
    <w:rsid w:val="00B81121"/>
    <w:rsid w:val="00B811F6"/>
    <w:rsid w:val="00B81FE1"/>
    <w:rsid w:val="00B836EF"/>
    <w:rsid w:val="00B843FA"/>
    <w:rsid w:val="00B86448"/>
    <w:rsid w:val="00B8704E"/>
    <w:rsid w:val="00B87437"/>
    <w:rsid w:val="00B87C4B"/>
    <w:rsid w:val="00B92972"/>
    <w:rsid w:val="00B94143"/>
    <w:rsid w:val="00B9508C"/>
    <w:rsid w:val="00B95EDC"/>
    <w:rsid w:val="00B96A66"/>
    <w:rsid w:val="00B96E4E"/>
    <w:rsid w:val="00B97ADE"/>
    <w:rsid w:val="00BA0482"/>
    <w:rsid w:val="00BA06EB"/>
    <w:rsid w:val="00BA1E12"/>
    <w:rsid w:val="00BA1ECA"/>
    <w:rsid w:val="00BA2354"/>
    <w:rsid w:val="00BA3663"/>
    <w:rsid w:val="00BA37FB"/>
    <w:rsid w:val="00BA619D"/>
    <w:rsid w:val="00BA6C67"/>
    <w:rsid w:val="00BB1044"/>
    <w:rsid w:val="00BB2773"/>
    <w:rsid w:val="00BB2808"/>
    <w:rsid w:val="00BB3AAF"/>
    <w:rsid w:val="00BB4BEE"/>
    <w:rsid w:val="00BB4CCC"/>
    <w:rsid w:val="00BB5E37"/>
    <w:rsid w:val="00BB6407"/>
    <w:rsid w:val="00BB657E"/>
    <w:rsid w:val="00BB6FBD"/>
    <w:rsid w:val="00BB71FE"/>
    <w:rsid w:val="00BC1ABA"/>
    <w:rsid w:val="00BC1E5A"/>
    <w:rsid w:val="00BC232F"/>
    <w:rsid w:val="00BC4BAD"/>
    <w:rsid w:val="00BC75B0"/>
    <w:rsid w:val="00BD0EB8"/>
    <w:rsid w:val="00BD1358"/>
    <w:rsid w:val="00BD39AF"/>
    <w:rsid w:val="00BD3E8B"/>
    <w:rsid w:val="00BD4636"/>
    <w:rsid w:val="00BD5A41"/>
    <w:rsid w:val="00BE0DC8"/>
    <w:rsid w:val="00BE33F8"/>
    <w:rsid w:val="00BE39BC"/>
    <w:rsid w:val="00BE4F76"/>
    <w:rsid w:val="00BE5557"/>
    <w:rsid w:val="00BF2989"/>
    <w:rsid w:val="00BF35C4"/>
    <w:rsid w:val="00BF50DE"/>
    <w:rsid w:val="00BF6005"/>
    <w:rsid w:val="00BF6D6C"/>
    <w:rsid w:val="00BF709A"/>
    <w:rsid w:val="00BF76A3"/>
    <w:rsid w:val="00BF78D9"/>
    <w:rsid w:val="00BF79A4"/>
    <w:rsid w:val="00C00074"/>
    <w:rsid w:val="00C007D9"/>
    <w:rsid w:val="00C01447"/>
    <w:rsid w:val="00C04B91"/>
    <w:rsid w:val="00C060FA"/>
    <w:rsid w:val="00C107A1"/>
    <w:rsid w:val="00C10A2D"/>
    <w:rsid w:val="00C144EE"/>
    <w:rsid w:val="00C148CE"/>
    <w:rsid w:val="00C14F85"/>
    <w:rsid w:val="00C15069"/>
    <w:rsid w:val="00C164EB"/>
    <w:rsid w:val="00C174EB"/>
    <w:rsid w:val="00C17976"/>
    <w:rsid w:val="00C17A57"/>
    <w:rsid w:val="00C2014C"/>
    <w:rsid w:val="00C20BFF"/>
    <w:rsid w:val="00C218C1"/>
    <w:rsid w:val="00C24FC1"/>
    <w:rsid w:val="00C254E7"/>
    <w:rsid w:val="00C30D75"/>
    <w:rsid w:val="00C317A2"/>
    <w:rsid w:val="00C31955"/>
    <w:rsid w:val="00C32448"/>
    <w:rsid w:val="00C3383B"/>
    <w:rsid w:val="00C3441C"/>
    <w:rsid w:val="00C35D66"/>
    <w:rsid w:val="00C365B0"/>
    <w:rsid w:val="00C37881"/>
    <w:rsid w:val="00C402AB"/>
    <w:rsid w:val="00C406B2"/>
    <w:rsid w:val="00C41F3C"/>
    <w:rsid w:val="00C42D38"/>
    <w:rsid w:val="00C43671"/>
    <w:rsid w:val="00C44A7F"/>
    <w:rsid w:val="00C44FE2"/>
    <w:rsid w:val="00C45846"/>
    <w:rsid w:val="00C4612B"/>
    <w:rsid w:val="00C503D5"/>
    <w:rsid w:val="00C5091A"/>
    <w:rsid w:val="00C50EEF"/>
    <w:rsid w:val="00C516E5"/>
    <w:rsid w:val="00C52034"/>
    <w:rsid w:val="00C548F3"/>
    <w:rsid w:val="00C54AE5"/>
    <w:rsid w:val="00C54DF2"/>
    <w:rsid w:val="00C561ED"/>
    <w:rsid w:val="00C57D00"/>
    <w:rsid w:val="00C600B7"/>
    <w:rsid w:val="00C624DF"/>
    <w:rsid w:val="00C6269A"/>
    <w:rsid w:val="00C62FAF"/>
    <w:rsid w:val="00C65028"/>
    <w:rsid w:val="00C65801"/>
    <w:rsid w:val="00C66315"/>
    <w:rsid w:val="00C66785"/>
    <w:rsid w:val="00C66898"/>
    <w:rsid w:val="00C668F1"/>
    <w:rsid w:val="00C67273"/>
    <w:rsid w:val="00C67A37"/>
    <w:rsid w:val="00C70384"/>
    <w:rsid w:val="00C707E0"/>
    <w:rsid w:val="00C709B8"/>
    <w:rsid w:val="00C70BAA"/>
    <w:rsid w:val="00C725B7"/>
    <w:rsid w:val="00C769C4"/>
    <w:rsid w:val="00C77612"/>
    <w:rsid w:val="00C8004D"/>
    <w:rsid w:val="00C8160C"/>
    <w:rsid w:val="00C81875"/>
    <w:rsid w:val="00C81B12"/>
    <w:rsid w:val="00C83F5C"/>
    <w:rsid w:val="00C86A65"/>
    <w:rsid w:val="00C87027"/>
    <w:rsid w:val="00C9165D"/>
    <w:rsid w:val="00C91A50"/>
    <w:rsid w:val="00C9253B"/>
    <w:rsid w:val="00C944A6"/>
    <w:rsid w:val="00C94F04"/>
    <w:rsid w:val="00C95F58"/>
    <w:rsid w:val="00C9637F"/>
    <w:rsid w:val="00C97116"/>
    <w:rsid w:val="00C97A9B"/>
    <w:rsid w:val="00CA09F4"/>
    <w:rsid w:val="00CA0E40"/>
    <w:rsid w:val="00CA2372"/>
    <w:rsid w:val="00CA2EDC"/>
    <w:rsid w:val="00CB00DB"/>
    <w:rsid w:val="00CB13C2"/>
    <w:rsid w:val="00CB5443"/>
    <w:rsid w:val="00CB688B"/>
    <w:rsid w:val="00CB7DB5"/>
    <w:rsid w:val="00CC0715"/>
    <w:rsid w:val="00CC6064"/>
    <w:rsid w:val="00CC7804"/>
    <w:rsid w:val="00CD18F1"/>
    <w:rsid w:val="00CD283D"/>
    <w:rsid w:val="00CD4FD1"/>
    <w:rsid w:val="00CD564B"/>
    <w:rsid w:val="00CD6BEB"/>
    <w:rsid w:val="00CD6DC2"/>
    <w:rsid w:val="00CD6FA0"/>
    <w:rsid w:val="00CE243C"/>
    <w:rsid w:val="00CE3BC4"/>
    <w:rsid w:val="00CE50F7"/>
    <w:rsid w:val="00CE7465"/>
    <w:rsid w:val="00CF0F70"/>
    <w:rsid w:val="00CF1858"/>
    <w:rsid w:val="00CF413A"/>
    <w:rsid w:val="00D01F5C"/>
    <w:rsid w:val="00D02A3F"/>
    <w:rsid w:val="00D02B58"/>
    <w:rsid w:val="00D03525"/>
    <w:rsid w:val="00D053D8"/>
    <w:rsid w:val="00D05661"/>
    <w:rsid w:val="00D05D20"/>
    <w:rsid w:val="00D100F1"/>
    <w:rsid w:val="00D11B62"/>
    <w:rsid w:val="00D1527C"/>
    <w:rsid w:val="00D163EE"/>
    <w:rsid w:val="00D169B6"/>
    <w:rsid w:val="00D16A08"/>
    <w:rsid w:val="00D1710D"/>
    <w:rsid w:val="00D20668"/>
    <w:rsid w:val="00D22AAF"/>
    <w:rsid w:val="00D24166"/>
    <w:rsid w:val="00D25F63"/>
    <w:rsid w:val="00D26FDC"/>
    <w:rsid w:val="00D279A8"/>
    <w:rsid w:val="00D3027D"/>
    <w:rsid w:val="00D30860"/>
    <w:rsid w:val="00D323C5"/>
    <w:rsid w:val="00D32468"/>
    <w:rsid w:val="00D325D1"/>
    <w:rsid w:val="00D333CF"/>
    <w:rsid w:val="00D334BB"/>
    <w:rsid w:val="00D33E9E"/>
    <w:rsid w:val="00D34AF4"/>
    <w:rsid w:val="00D3525F"/>
    <w:rsid w:val="00D3730B"/>
    <w:rsid w:val="00D4541F"/>
    <w:rsid w:val="00D470D3"/>
    <w:rsid w:val="00D50697"/>
    <w:rsid w:val="00D54CC5"/>
    <w:rsid w:val="00D553F2"/>
    <w:rsid w:val="00D6249D"/>
    <w:rsid w:val="00D63989"/>
    <w:rsid w:val="00D65FED"/>
    <w:rsid w:val="00D664AD"/>
    <w:rsid w:val="00D670A7"/>
    <w:rsid w:val="00D675E6"/>
    <w:rsid w:val="00D70496"/>
    <w:rsid w:val="00D70D7A"/>
    <w:rsid w:val="00D70F82"/>
    <w:rsid w:val="00D71996"/>
    <w:rsid w:val="00D71B8F"/>
    <w:rsid w:val="00D7415E"/>
    <w:rsid w:val="00D75C8C"/>
    <w:rsid w:val="00D81BEF"/>
    <w:rsid w:val="00D84DDE"/>
    <w:rsid w:val="00D856A5"/>
    <w:rsid w:val="00D91798"/>
    <w:rsid w:val="00D92E70"/>
    <w:rsid w:val="00D933EF"/>
    <w:rsid w:val="00D93D25"/>
    <w:rsid w:val="00D959AC"/>
    <w:rsid w:val="00D95A09"/>
    <w:rsid w:val="00D9622F"/>
    <w:rsid w:val="00D97CD1"/>
    <w:rsid w:val="00DA0A0B"/>
    <w:rsid w:val="00DA0CC0"/>
    <w:rsid w:val="00DA1B12"/>
    <w:rsid w:val="00DA289D"/>
    <w:rsid w:val="00DA6657"/>
    <w:rsid w:val="00DA67AC"/>
    <w:rsid w:val="00DA7A72"/>
    <w:rsid w:val="00DB098B"/>
    <w:rsid w:val="00DB60A5"/>
    <w:rsid w:val="00DB62DB"/>
    <w:rsid w:val="00DB6B79"/>
    <w:rsid w:val="00DB71F2"/>
    <w:rsid w:val="00DB7263"/>
    <w:rsid w:val="00DB76A5"/>
    <w:rsid w:val="00DC07AA"/>
    <w:rsid w:val="00DC1ADC"/>
    <w:rsid w:val="00DC1E27"/>
    <w:rsid w:val="00DC213F"/>
    <w:rsid w:val="00DC27AA"/>
    <w:rsid w:val="00DC4A61"/>
    <w:rsid w:val="00DC5AAB"/>
    <w:rsid w:val="00DC651F"/>
    <w:rsid w:val="00DC713D"/>
    <w:rsid w:val="00DD3DD5"/>
    <w:rsid w:val="00DD47E8"/>
    <w:rsid w:val="00DD4EC6"/>
    <w:rsid w:val="00DD79F2"/>
    <w:rsid w:val="00DE1F9A"/>
    <w:rsid w:val="00DE313D"/>
    <w:rsid w:val="00DE3DE1"/>
    <w:rsid w:val="00DE41BD"/>
    <w:rsid w:val="00DE4F05"/>
    <w:rsid w:val="00DE6F87"/>
    <w:rsid w:val="00DE707D"/>
    <w:rsid w:val="00DE723B"/>
    <w:rsid w:val="00DE7A93"/>
    <w:rsid w:val="00DF0B39"/>
    <w:rsid w:val="00DF1E77"/>
    <w:rsid w:val="00DF2E31"/>
    <w:rsid w:val="00DF3E26"/>
    <w:rsid w:val="00DF4E9E"/>
    <w:rsid w:val="00DF5389"/>
    <w:rsid w:val="00E01404"/>
    <w:rsid w:val="00E01501"/>
    <w:rsid w:val="00E021E3"/>
    <w:rsid w:val="00E026A7"/>
    <w:rsid w:val="00E02737"/>
    <w:rsid w:val="00E038EE"/>
    <w:rsid w:val="00E0434F"/>
    <w:rsid w:val="00E05737"/>
    <w:rsid w:val="00E11241"/>
    <w:rsid w:val="00E12544"/>
    <w:rsid w:val="00E1392A"/>
    <w:rsid w:val="00E1414C"/>
    <w:rsid w:val="00E15A68"/>
    <w:rsid w:val="00E17B6C"/>
    <w:rsid w:val="00E20E2A"/>
    <w:rsid w:val="00E22689"/>
    <w:rsid w:val="00E23497"/>
    <w:rsid w:val="00E23625"/>
    <w:rsid w:val="00E24ABF"/>
    <w:rsid w:val="00E3069B"/>
    <w:rsid w:val="00E312E5"/>
    <w:rsid w:val="00E3153F"/>
    <w:rsid w:val="00E32159"/>
    <w:rsid w:val="00E349B0"/>
    <w:rsid w:val="00E359D4"/>
    <w:rsid w:val="00E36266"/>
    <w:rsid w:val="00E37BF1"/>
    <w:rsid w:val="00E40A5B"/>
    <w:rsid w:val="00E40E1B"/>
    <w:rsid w:val="00E412F4"/>
    <w:rsid w:val="00E446C1"/>
    <w:rsid w:val="00E44A00"/>
    <w:rsid w:val="00E45063"/>
    <w:rsid w:val="00E45475"/>
    <w:rsid w:val="00E457D1"/>
    <w:rsid w:val="00E45A7D"/>
    <w:rsid w:val="00E45EED"/>
    <w:rsid w:val="00E501BD"/>
    <w:rsid w:val="00E50566"/>
    <w:rsid w:val="00E52711"/>
    <w:rsid w:val="00E52D26"/>
    <w:rsid w:val="00E5494E"/>
    <w:rsid w:val="00E54CA2"/>
    <w:rsid w:val="00E61869"/>
    <w:rsid w:val="00E63112"/>
    <w:rsid w:val="00E638BE"/>
    <w:rsid w:val="00E63A27"/>
    <w:rsid w:val="00E710F4"/>
    <w:rsid w:val="00E73486"/>
    <w:rsid w:val="00E77D4D"/>
    <w:rsid w:val="00E80669"/>
    <w:rsid w:val="00E81B6C"/>
    <w:rsid w:val="00E81E4B"/>
    <w:rsid w:val="00E85D7E"/>
    <w:rsid w:val="00E86D87"/>
    <w:rsid w:val="00E87A83"/>
    <w:rsid w:val="00E92A9C"/>
    <w:rsid w:val="00E9547A"/>
    <w:rsid w:val="00E967A4"/>
    <w:rsid w:val="00E969D3"/>
    <w:rsid w:val="00E97D07"/>
    <w:rsid w:val="00E97F42"/>
    <w:rsid w:val="00EA178E"/>
    <w:rsid w:val="00EA2E88"/>
    <w:rsid w:val="00EA3363"/>
    <w:rsid w:val="00EA3759"/>
    <w:rsid w:val="00EA54F3"/>
    <w:rsid w:val="00EA7378"/>
    <w:rsid w:val="00EA7DAF"/>
    <w:rsid w:val="00EB103E"/>
    <w:rsid w:val="00EB19FE"/>
    <w:rsid w:val="00EB1A63"/>
    <w:rsid w:val="00EB63CF"/>
    <w:rsid w:val="00EB7470"/>
    <w:rsid w:val="00EC0A47"/>
    <w:rsid w:val="00EC1D70"/>
    <w:rsid w:val="00EC511E"/>
    <w:rsid w:val="00EC51DB"/>
    <w:rsid w:val="00EC5864"/>
    <w:rsid w:val="00EC6121"/>
    <w:rsid w:val="00ED0325"/>
    <w:rsid w:val="00ED088A"/>
    <w:rsid w:val="00ED1827"/>
    <w:rsid w:val="00ED20B5"/>
    <w:rsid w:val="00ED2ED7"/>
    <w:rsid w:val="00ED3A8E"/>
    <w:rsid w:val="00ED4802"/>
    <w:rsid w:val="00ED52BE"/>
    <w:rsid w:val="00ED6CFC"/>
    <w:rsid w:val="00ED6D7C"/>
    <w:rsid w:val="00EE0BD2"/>
    <w:rsid w:val="00EE4F07"/>
    <w:rsid w:val="00EE5404"/>
    <w:rsid w:val="00EE76FD"/>
    <w:rsid w:val="00EE7B78"/>
    <w:rsid w:val="00EE7F4D"/>
    <w:rsid w:val="00F00009"/>
    <w:rsid w:val="00F002FA"/>
    <w:rsid w:val="00F00756"/>
    <w:rsid w:val="00F01A70"/>
    <w:rsid w:val="00F02312"/>
    <w:rsid w:val="00F03813"/>
    <w:rsid w:val="00F0430B"/>
    <w:rsid w:val="00F062F3"/>
    <w:rsid w:val="00F066E9"/>
    <w:rsid w:val="00F06E8F"/>
    <w:rsid w:val="00F07FF9"/>
    <w:rsid w:val="00F10B7E"/>
    <w:rsid w:val="00F11315"/>
    <w:rsid w:val="00F13807"/>
    <w:rsid w:val="00F13BD8"/>
    <w:rsid w:val="00F159D0"/>
    <w:rsid w:val="00F16468"/>
    <w:rsid w:val="00F16738"/>
    <w:rsid w:val="00F249E9"/>
    <w:rsid w:val="00F24AD9"/>
    <w:rsid w:val="00F25AFB"/>
    <w:rsid w:val="00F31E26"/>
    <w:rsid w:val="00F3391E"/>
    <w:rsid w:val="00F34A0B"/>
    <w:rsid w:val="00F34F52"/>
    <w:rsid w:val="00F35565"/>
    <w:rsid w:val="00F35D56"/>
    <w:rsid w:val="00F366EB"/>
    <w:rsid w:val="00F4051B"/>
    <w:rsid w:val="00F42302"/>
    <w:rsid w:val="00F44C3D"/>
    <w:rsid w:val="00F502B0"/>
    <w:rsid w:val="00F50B98"/>
    <w:rsid w:val="00F52C9F"/>
    <w:rsid w:val="00F537EF"/>
    <w:rsid w:val="00F53B82"/>
    <w:rsid w:val="00F56C32"/>
    <w:rsid w:val="00F56EA5"/>
    <w:rsid w:val="00F62D14"/>
    <w:rsid w:val="00F63B1F"/>
    <w:rsid w:val="00F63F89"/>
    <w:rsid w:val="00F64581"/>
    <w:rsid w:val="00F645A7"/>
    <w:rsid w:val="00F64892"/>
    <w:rsid w:val="00F64A9F"/>
    <w:rsid w:val="00F659F8"/>
    <w:rsid w:val="00F71D22"/>
    <w:rsid w:val="00F72903"/>
    <w:rsid w:val="00F73754"/>
    <w:rsid w:val="00F75D13"/>
    <w:rsid w:val="00F80774"/>
    <w:rsid w:val="00F80DAD"/>
    <w:rsid w:val="00F81AD2"/>
    <w:rsid w:val="00F82027"/>
    <w:rsid w:val="00F84A01"/>
    <w:rsid w:val="00F84D76"/>
    <w:rsid w:val="00F87ADB"/>
    <w:rsid w:val="00F909D8"/>
    <w:rsid w:val="00F90AA8"/>
    <w:rsid w:val="00F95888"/>
    <w:rsid w:val="00F9651D"/>
    <w:rsid w:val="00F96659"/>
    <w:rsid w:val="00F96990"/>
    <w:rsid w:val="00F97EAA"/>
    <w:rsid w:val="00FA0EF5"/>
    <w:rsid w:val="00FA187A"/>
    <w:rsid w:val="00FA237C"/>
    <w:rsid w:val="00FA5104"/>
    <w:rsid w:val="00FB2778"/>
    <w:rsid w:val="00FB3691"/>
    <w:rsid w:val="00FB40B6"/>
    <w:rsid w:val="00FB4890"/>
    <w:rsid w:val="00FB69D2"/>
    <w:rsid w:val="00FB6EFB"/>
    <w:rsid w:val="00FB7267"/>
    <w:rsid w:val="00FB789F"/>
    <w:rsid w:val="00FB7DDE"/>
    <w:rsid w:val="00FC064B"/>
    <w:rsid w:val="00FD056E"/>
    <w:rsid w:val="00FD68E7"/>
    <w:rsid w:val="00FD7307"/>
    <w:rsid w:val="00FE14C6"/>
    <w:rsid w:val="00FE1616"/>
    <w:rsid w:val="00FE23B6"/>
    <w:rsid w:val="00FE34E4"/>
    <w:rsid w:val="00FE3765"/>
    <w:rsid w:val="00FF0D7C"/>
    <w:rsid w:val="00FF38D3"/>
    <w:rsid w:val="00FF40E5"/>
    <w:rsid w:val="00FF6758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71436F"/>
  <w15:chartTrackingRefBased/>
  <w15:docId w15:val="{05DCBF87-745B-4328-8779-C668EBFD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A50"/>
    <w:rPr>
      <w:sz w:val="24"/>
      <w:szCs w:val="24"/>
    </w:rPr>
  </w:style>
  <w:style w:type="paragraph" w:styleId="1">
    <w:name w:val="heading 1"/>
    <w:basedOn w:val="a"/>
    <w:next w:val="2"/>
    <w:link w:val="10"/>
    <w:qFormat/>
    <w:rsid w:val="00A27D0B"/>
    <w:pPr>
      <w:keepNext/>
      <w:keepLines/>
      <w:widowControl w:val="0"/>
      <w:numPr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bCs/>
      <w:kern w:val="28"/>
      <w:sz w:val="28"/>
    </w:rPr>
  </w:style>
  <w:style w:type="paragraph" w:styleId="2">
    <w:name w:val="heading 2"/>
    <w:basedOn w:val="a"/>
    <w:link w:val="21"/>
    <w:qFormat/>
    <w:rsid w:val="00A27D0B"/>
    <w:pPr>
      <w:widowControl w:val="0"/>
      <w:numPr>
        <w:ilvl w:val="1"/>
        <w:numId w:val="2"/>
      </w:numPr>
      <w:tabs>
        <w:tab w:val="clear" w:pos="1844"/>
        <w:tab w:val="num" w:pos="710"/>
      </w:tabs>
      <w:overflowPunct w:val="0"/>
      <w:autoSpaceDE w:val="0"/>
      <w:autoSpaceDN w:val="0"/>
      <w:adjustRightInd w:val="0"/>
      <w:spacing w:before="120"/>
      <w:ind w:left="710"/>
      <w:jc w:val="both"/>
      <w:textAlignment w:val="baseline"/>
      <w:outlineLvl w:val="1"/>
    </w:pPr>
    <w:rPr>
      <w:b/>
      <w:szCs w:val="20"/>
    </w:rPr>
  </w:style>
  <w:style w:type="paragraph" w:styleId="30">
    <w:name w:val="heading 3"/>
    <w:basedOn w:val="a"/>
    <w:next w:val="a"/>
    <w:link w:val="31"/>
    <w:unhideWhenUsed/>
    <w:qFormat/>
    <w:rsid w:val="00A27D0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27D0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7D0B"/>
    <w:pPr>
      <w:widowControl w:val="0"/>
      <w:numPr>
        <w:ilvl w:val="4"/>
        <w:numId w:val="2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27D0B"/>
    <w:pPr>
      <w:widowControl w:val="0"/>
      <w:numPr>
        <w:ilvl w:val="5"/>
        <w:numId w:val="2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A27D0B"/>
    <w:pPr>
      <w:widowControl w:val="0"/>
      <w:numPr>
        <w:ilvl w:val="6"/>
        <w:numId w:val="2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A27D0B"/>
    <w:pPr>
      <w:widowControl w:val="0"/>
      <w:numPr>
        <w:ilvl w:val="7"/>
        <w:numId w:val="2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A27D0B"/>
    <w:pPr>
      <w:widowControl w:val="0"/>
      <w:numPr>
        <w:ilvl w:val="8"/>
        <w:numId w:val="2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8">
    <w:name w:val="s08 Список а)"/>
    <w:basedOn w:val="a"/>
    <w:rsid w:val="007B59BF"/>
    <w:pPr>
      <w:numPr>
        <w:ilvl w:val="4"/>
        <w:numId w:val="1"/>
      </w:numPr>
      <w:tabs>
        <w:tab w:val="left" w:pos="1134"/>
      </w:tabs>
      <w:spacing w:before="60"/>
      <w:jc w:val="both"/>
      <w:outlineLvl w:val="4"/>
    </w:pPr>
    <w:rPr>
      <w:bCs/>
      <w:szCs w:val="20"/>
    </w:rPr>
  </w:style>
  <w:style w:type="paragraph" w:styleId="a3">
    <w:name w:val="header"/>
    <w:basedOn w:val="a"/>
    <w:link w:val="a4"/>
    <w:rsid w:val="00321C9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321C92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DC5AAB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F50B98"/>
  </w:style>
  <w:style w:type="character" w:customStyle="1" w:styleId="a6">
    <w:name w:val="Нижний колонтитул Знак"/>
    <w:link w:val="a5"/>
    <w:uiPriority w:val="99"/>
    <w:rsid w:val="00A40A6C"/>
    <w:rPr>
      <w:sz w:val="24"/>
      <w:szCs w:val="24"/>
    </w:rPr>
  </w:style>
  <w:style w:type="character" w:customStyle="1" w:styleId="a4">
    <w:name w:val="Верхний колонтитул Знак"/>
    <w:link w:val="a3"/>
    <w:rsid w:val="00344D6E"/>
    <w:rPr>
      <w:sz w:val="24"/>
      <w:szCs w:val="24"/>
    </w:rPr>
  </w:style>
  <w:style w:type="paragraph" w:styleId="aa">
    <w:name w:val="Body Text Indent"/>
    <w:basedOn w:val="a"/>
    <w:link w:val="ab"/>
    <w:rsid w:val="002E08D4"/>
    <w:pPr>
      <w:ind w:firstLine="567"/>
      <w:jc w:val="both"/>
    </w:pPr>
    <w:rPr>
      <w:szCs w:val="20"/>
    </w:rPr>
  </w:style>
  <w:style w:type="character" w:customStyle="1" w:styleId="ab">
    <w:name w:val="Основной текст с отступом Знак"/>
    <w:link w:val="aa"/>
    <w:rsid w:val="002E08D4"/>
    <w:rPr>
      <w:sz w:val="24"/>
    </w:rPr>
  </w:style>
  <w:style w:type="paragraph" w:customStyle="1" w:styleId="ConsPlusNormal">
    <w:name w:val="ConsPlusNormal"/>
    <w:basedOn w:val="a"/>
    <w:rsid w:val="002E08D4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List Paragraph"/>
    <w:aliases w:val="List Paragraph,Bullet List,FooterText,numbered,Use Case List Paragraph,Маркер,ТЗ список,Абзац списка литеральный"/>
    <w:basedOn w:val="a"/>
    <w:link w:val="ad"/>
    <w:uiPriority w:val="34"/>
    <w:qFormat/>
    <w:rsid w:val="00E1254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e">
    <w:name w:val="Hyperlink"/>
    <w:uiPriority w:val="99"/>
    <w:rsid w:val="00D02A3F"/>
    <w:rPr>
      <w:color w:val="0563C1"/>
      <w:u w:val="single"/>
    </w:rPr>
  </w:style>
  <w:style w:type="paragraph" w:styleId="af">
    <w:name w:val="No Spacing"/>
    <w:uiPriority w:val="1"/>
    <w:qFormat/>
    <w:rsid w:val="002D47B0"/>
    <w:rPr>
      <w:rFonts w:ascii="Calibri" w:hAnsi="Calibri"/>
      <w:sz w:val="22"/>
      <w:szCs w:val="22"/>
    </w:rPr>
  </w:style>
  <w:style w:type="paragraph" w:customStyle="1" w:styleId="Text">
    <w:name w:val="Text"/>
    <w:basedOn w:val="a"/>
    <w:rsid w:val="00F81AD2"/>
    <w:pPr>
      <w:spacing w:after="240"/>
      <w:jc w:val="both"/>
    </w:pPr>
    <w:rPr>
      <w:rFonts w:eastAsia="Calibri"/>
      <w:lang w:eastAsia="en-US"/>
    </w:rPr>
  </w:style>
  <w:style w:type="paragraph" w:styleId="af0">
    <w:name w:val="Body Text"/>
    <w:basedOn w:val="a"/>
    <w:link w:val="af1"/>
    <w:rsid w:val="00C65028"/>
    <w:pPr>
      <w:spacing w:after="120"/>
    </w:pPr>
  </w:style>
  <w:style w:type="character" w:customStyle="1" w:styleId="af1">
    <w:name w:val="Основной текст Знак"/>
    <w:link w:val="af0"/>
    <w:rsid w:val="00C65028"/>
    <w:rPr>
      <w:sz w:val="24"/>
      <w:szCs w:val="24"/>
    </w:rPr>
  </w:style>
  <w:style w:type="paragraph" w:styleId="32">
    <w:name w:val="Body Text Indent 3"/>
    <w:basedOn w:val="a"/>
    <w:link w:val="33"/>
    <w:rsid w:val="00C6502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C65028"/>
    <w:rPr>
      <w:sz w:val="16"/>
      <w:szCs w:val="16"/>
    </w:rPr>
  </w:style>
  <w:style w:type="paragraph" w:styleId="22">
    <w:name w:val="Body Text 2"/>
    <w:basedOn w:val="a"/>
    <w:link w:val="23"/>
    <w:rsid w:val="000B13E9"/>
    <w:rPr>
      <w:b/>
      <w:bCs/>
      <w:lang w:val="x-none" w:eastAsia="x-none"/>
    </w:rPr>
  </w:style>
  <w:style w:type="character" w:customStyle="1" w:styleId="23">
    <w:name w:val="Основной текст 2 Знак"/>
    <w:link w:val="22"/>
    <w:rsid w:val="000B13E9"/>
    <w:rPr>
      <w:b/>
      <w:bCs/>
      <w:sz w:val="24"/>
      <w:szCs w:val="24"/>
      <w:lang w:val="x-none" w:eastAsia="x-none"/>
    </w:rPr>
  </w:style>
  <w:style w:type="paragraph" w:styleId="34">
    <w:name w:val="Body Text 3"/>
    <w:basedOn w:val="a"/>
    <w:link w:val="35"/>
    <w:rsid w:val="00FE14C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FE14C6"/>
    <w:rPr>
      <w:sz w:val="16"/>
      <w:szCs w:val="16"/>
    </w:rPr>
  </w:style>
  <w:style w:type="paragraph" w:customStyle="1" w:styleId="ConsNormal">
    <w:name w:val="ConsNormal"/>
    <w:rsid w:val="006B6C9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A27D0B"/>
    <w:rPr>
      <w:b/>
      <w:bCs/>
      <w:kern w:val="28"/>
      <w:sz w:val="28"/>
      <w:szCs w:val="24"/>
    </w:rPr>
  </w:style>
  <w:style w:type="character" w:customStyle="1" w:styleId="21">
    <w:name w:val="Заголовок 2 Знак"/>
    <w:link w:val="2"/>
    <w:rsid w:val="00A27D0B"/>
    <w:rPr>
      <w:b/>
      <w:sz w:val="24"/>
    </w:rPr>
  </w:style>
  <w:style w:type="character" w:customStyle="1" w:styleId="50">
    <w:name w:val="Заголовок 5 Знак"/>
    <w:link w:val="5"/>
    <w:rsid w:val="00A27D0B"/>
    <w:rPr>
      <w:sz w:val="24"/>
    </w:rPr>
  </w:style>
  <w:style w:type="character" w:customStyle="1" w:styleId="60">
    <w:name w:val="Заголовок 6 Знак"/>
    <w:link w:val="6"/>
    <w:rsid w:val="00A27D0B"/>
    <w:rPr>
      <w:sz w:val="24"/>
    </w:rPr>
  </w:style>
  <w:style w:type="character" w:customStyle="1" w:styleId="70">
    <w:name w:val="Заголовок 7 Знак"/>
    <w:link w:val="7"/>
    <w:rsid w:val="00A27D0B"/>
    <w:rPr>
      <w:sz w:val="24"/>
    </w:rPr>
  </w:style>
  <w:style w:type="character" w:customStyle="1" w:styleId="80">
    <w:name w:val="Заголовок 8 Знак"/>
    <w:link w:val="8"/>
    <w:rsid w:val="00A27D0B"/>
    <w:rPr>
      <w:sz w:val="24"/>
    </w:rPr>
  </w:style>
  <w:style w:type="character" w:customStyle="1" w:styleId="90">
    <w:name w:val="Заголовок 9 Знак"/>
    <w:link w:val="9"/>
    <w:rsid w:val="00A27D0B"/>
    <w:rPr>
      <w:sz w:val="24"/>
    </w:rPr>
  </w:style>
  <w:style w:type="paragraph" w:customStyle="1" w:styleId="3">
    <w:name w:val="Текст 3"/>
    <w:basedOn w:val="4"/>
    <w:rsid w:val="00A27D0B"/>
    <w:pPr>
      <w:keepNext w:val="0"/>
      <w:widowControl w:val="0"/>
      <w:numPr>
        <w:ilvl w:val="3"/>
        <w:numId w:val="2"/>
      </w:numPr>
      <w:tabs>
        <w:tab w:val="clear" w:pos="2187"/>
        <w:tab w:val="num" w:pos="1420"/>
      </w:tabs>
      <w:overflowPunct w:val="0"/>
      <w:autoSpaceDE w:val="0"/>
      <w:autoSpaceDN w:val="0"/>
      <w:adjustRightInd w:val="0"/>
      <w:spacing w:before="60" w:after="0"/>
      <w:ind w:left="0" w:firstLine="340"/>
      <w:jc w:val="both"/>
      <w:textAlignment w:val="baseline"/>
    </w:pPr>
    <w:rPr>
      <w:rFonts w:ascii="Times New Roman" w:hAnsi="Times New Roman"/>
      <w:b w:val="0"/>
      <w:bCs w:val="0"/>
      <w:sz w:val="24"/>
      <w:szCs w:val="20"/>
    </w:rPr>
  </w:style>
  <w:style w:type="paragraph" w:customStyle="1" w:styleId="20">
    <w:name w:val="Текст 2"/>
    <w:basedOn w:val="30"/>
    <w:rsid w:val="00A27D0B"/>
    <w:pPr>
      <w:keepNext w:val="0"/>
      <w:widowControl w:val="0"/>
      <w:numPr>
        <w:ilvl w:val="2"/>
        <w:numId w:val="2"/>
      </w:numPr>
      <w:tabs>
        <w:tab w:val="clear" w:pos="1077"/>
        <w:tab w:val="num" w:pos="1060"/>
      </w:tabs>
      <w:overflowPunct w:val="0"/>
      <w:autoSpaceDE w:val="0"/>
      <w:autoSpaceDN w:val="0"/>
      <w:adjustRightInd w:val="0"/>
      <w:spacing w:before="60" w:after="0"/>
      <w:ind w:left="0" w:firstLine="340"/>
      <w:jc w:val="both"/>
      <w:textAlignment w:val="baseline"/>
    </w:pPr>
    <w:rPr>
      <w:rFonts w:ascii="Times New Roman" w:hAnsi="Times New Roman"/>
      <w:b w:val="0"/>
      <w:bCs w:val="0"/>
      <w:sz w:val="24"/>
      <w:szCs w:val="20"/>
    </w:rPr>
  </w:style>
  <w:style w:type="character" w:customStyle="1" w:styleId="40">
    <w:name w:val="Заголовок 4 Знак"/>
    <w:link w:val="4"/>
    <w:semiHidden/>
    <w:rsid w:val="00A27D0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1">
    <w:name w:val="Заголовок 3 Знак"/>
    <w:link w:val="30"/>
    <w:rsid w:val="00A27D0B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f2">
    <w:name w:val="annotation reference"/>
    <w:rsid w:val="001F0993"/>
    <w:rPr>
      <w:sz w:val="16"/>
      <w:szCs w:val="16"/>
    </w:rPr>
  </w:style>
  <w:style w:type="paragraph" w:styleId="af3">
    <w:name w:val="annotation text"/>
    <w:basedOn w:val="a"/>
    <w:link w:val="af4"/>
    <w:rsid w:val="001F099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1F0993"/>
  </w:style>
  <w:style w:type="paragraph" w:styleId="af5">
    <w:name w:val="annotation subject"/>
    <w:basedOn w:val="af3"/>
    <w:next w:val="af3"/>
    <w:link w:val="af6"/>
    <w:rsid w:val="001F0993"/>
    <w:rPr>
      <w:b/>
      <w:bCs/>
    </w:rPr>
  </w:style>
  <w:style w:type="character" w:customStyle="1" w:styleId="af6">
    <w:name w:val="Тема примечания Знак"/>
    <w:link w:val="af5"/>
    <w:rsid w:val="001F0993"/>
    <w:rPr>
      <w:b/>
      <w:bCs/>
    </w:rPr>
  </w:style>
  <w:style w:type="paragraph" w:styleId="af7">
    <w:name w:val="Plain Text"/>
    <w:basedOn w:val="a"/>
    <w:link w:val="af8"/>
    <w:uiPriority w:val="99"/>
    <w:unhideWhenUsed/>
    <w:rsid w:val="00C624DF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f8">
    <w:name w:val="Текст Знак"/>
    <w:link w:val="af7"/>
    <w:uiPriority w:val="99"/>
    <w:rsid w:val="00C624DF"/>
    <w:rPr>
      <w:rFonts w:ascii="Calibri" w:eastAsia="Calibri" w:hAnsi="Calibri" w:cs="Consolas"/>
      <w:sz w:val="22"/>
      <w:szCs w:val="21"/>
      <w:lang w:eastAsia="en-US"/>
    </w:rPr>
  </w:style>
  <w:style w:type="paragraph" w:styleId="af9">
    <w:name w:val="Revision"/>
    <w:hidden/>
    <w:uiPriority w:val="99"/>
    <w:semiHidden/>
    <w:rsid w:val="0013339E"/>
    <w:rPr>
      <w:sz w:val="24"/>
      <w:szCs w:val="24"/>
    </w:rPr>
  </w:style>
  <w:style w:type="table" w:styleId="afa">
    <w:name w:val="Table Grid"/>
    <w:basedOn w:val="a1"/>
    <w:rsid w:val="0058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rsid w:val="00582EFC"/>
    <w:pPr>
      <w:spacing w:before="100" w:beforeAutospacing="1" w:after="100" w:afterAutospacing="1"/>
    </w:pPr>
  </w:style>
  <w:style w:type="paragraph" w:customStyle="1" w:styleId="ConsTitle">
    <w:name w:val="ConsTitle"/>
    <w:rsid w:val="000977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E041A"/>
    <w:rPr>
      <w:color w:val="808080"/>
      <w:shd w:val="clear" w:color="auto" w:fill="E6E6E6"/>
    </w:rPr>
  </w:style>
  <w:style w:type="character" w:customStyle="1" w:styleId="ad">
    <w:name w:val="Абзац списка Знак"/>
    <w:aliases w:val="List Paragraph Знак,Bullet List Знак,FooterText Знак,numbered Знак,Use Case List Paragraph Знак,Маркер Знак,ТЗ список Знак,Абзац списка литеральный Знак"/>
    <w:link w:val="ac"/>
    <w:uiPriority w:val="34"/>
    <w:rsid w:val="00940E79"/>
  </w:style>
  <w:style w:type="paragraph" w:styleId="afc">
    <w:name w:val="Title"/>
    <w:basedOn w:val="a"/>
    <w:next w:val="afd"/>
    <w:link w:val="afe"/>
    <w:qFormat/>
    <w:rsid w:val="00940E79"/>
    <w:pPr>
      <w:keepNext/>
      <w:keepLines/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caps/>
      <w:sz w:val="30"/>
      <w:szCs w:val="20"/>
    </w:rPr>
  </w:style>
  <w:style w:type="character" w:customStyle="1" w:styleId="afe">
    <w:name w:val="Заголовок Знак"/>
    <w:basedOn w:val="a0"/>
    <w:link w:val="afc"/>
    <w:rsid w:val="00940E79"/>
    <w:rPr>
      <w:b/>
      <w:caps/>
      <w:sz w:val="30"/>
    </w:rPr>
  </w:style>
  <w:style w:type="paragraph" w:styleId="afd">
    <w:name w:val="Subtitle"/>
    <w:basedOn w:val="afc"/>
    <w:next w:val="af0"/>
    <w:link w:val="aff"/>
    <w:qFormat/>
    <w:rsid w:val="00940E79"/>
    <w:pPr>
      <w:spacing w:before="120" w:after="120"/>
    </w:pPr>
    <w:rPr>
      <w:b w:val="0"/>
      <w:i/>
    </w:rPr>
  </w:style>
  <w:style w:type="character" w:customStyle="1" w:styleId="aff">
    <w:name w:val="Подзаголовок Знак"/>
    <w:basedOn w:val="a0"/>
    <w:link w:val="afd"/>
    <w:rsid w:val="00940E79"/>
    <w:rPr>
      <w:i/>
      <w:caps/>
      <w:sz w:val="30"/>
    </w:rPr>
  </w:style>
  <w:style w:type="paragraph" w:customStyle="1" w:styleId="aff0">
    <w:name w:val="Основной текст таблицы"/>
    <w:basedOn w:val="af0"/>
    <w:next w:val="af0"/>
    <w:rsid w:val="00940E79"/>
    <w:pPr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sz w:val="26"/>
      <w:szCs w:val="20"/>
    </w:rPr>
  </w:style>
  <w:style w:type="paragraph" w:customStyle="1" w:styleId="110">
    <w:name w:val="Заголовок 11"/>
    <w:basedOn w:val="a"/>
    <w:next w:val="a"/>
    <w:uiPriority w:val="1"/>
    <w:qFormat/>
    <w:rsid w:val="00940E79"/>
    <w:pPr>
      <w:keepNext/>
      <w:keepLines/>
      <w:spacing w:before="240" w:line="276" w:lineRule="auto"/>
      <w:jc w:val="both"/>
      <w:outlineLvl w:val="0"/>
    </w:pPr>
    <w:rPr>
      <w:rFonts w:ascii="Calibri Light" w:hAnsi="Calibri Light"/>
      <w:color w:val="2F5496"/>
      <w:spacing w:val="-2"/>
      <w:sz w:val="32"/>
      <w:szCs w:val="32"/>
      <w:lang w:val="en-US" w:eastAsia="en-US"/>
    </w:rPr>
  </w:style>
  <w:style w:type="paragraph" w:styleId="aff1">
    <w:name w:val="Block Text"/>
    <w:basedOn w:val="a"/>
    <w:rsid w:val="00940E79"/>
    <w:pPr>
      <w:shd w:val="clear" w:color="auto" w:fill="FFFFFF"/>
      <w:spacing w:line="254" w:lineRule="exact"/>
      <w:ind w:left="67" w:right="24" w:firstLine="734"/>
      <w:jc w:val="both"/>
    </w:pPr>
    <w:rPr>
      <w:color w:val="0000FF"/>
      <w:sz w:val="22"/>
      <w:szCs w:val="22"/>
    </w:rPr>
  </w:style>
  <w:style w:type="paragraph" w:customStyle="1" w:styleId="aff2">
    <w:name w:val="Обычный + По ширине"/>
    <w:aliases w:val="Первая строка:  1,59 см"/>
    <w:basedOn w:val="a"/>
    <w:rsid w:val="00940E79"/>
    <w:pPr>
      <w:ind w:firstLine="900"/>
      <w:jc w:val="both"/>
    </w:pPr>
  </w:style>
  <w:style w:type="character" w:customStyle="1" w:styleId="v12">
    <w:name w:val="v12"/>
    <w:basedOn w:val="a0"/>
    <w:rsid w:val="00940E79"/>
  </w:style>
  <w:style w:type="paragraph" w:customStyle="1" w:styleId="MTLN1">
    <w:name w:val="MTLN1"/>
    <w:basedOn w:val="a"/>
    <w:next w:val="a"/>
    <w:rsid w:val="00940E79"/>
    <w:pPr>
      <w:keepNext/>
      <w:numPr>
        <w:numId w:val="7"/>
      </w:numPr>
      <w:spacing w:before="360" w:after="240"/>
      <w:outlineLvl w:val="0"/>
    </w:pPr>
    <w:rPr>
      <w:rFonts w:ascii="Arial Bold" w:hAnsi="Arial Bold"/>
      <w:b/>
      <w:caps/>
      <w:sz w:val="22"/>
      <w:szCs w:val="20"/>
      <w:lang w:val="en-CA" w:eastAsia="en-US"/>
    </w:rPr>
  </w:style>
  <w:style w:type="paragraph" w:customStyle="1" w:styleId="MTLN2">
    <w:name w:val="MTLN2"/>
    <w:basedOn w:val="a"/>
    <w:rsid w:val="00940E79"/>
    <w:pPr>
      <w:numPr>
        <w:ilvl w:val="1"/>
        <w:numId w:val="7"/>
      </w:numPr>
      <w:spacing w:after="240"/>
      <w:jc w:val="both"/>
    </w:pPr>
    <w:rPr>
      <w:rFonts w:ascii="Arial" w:hAnsi="Arial"/>
      <w:sz w:val="22"/>
      <w:szCs w:val="20"/>
      <w:lang w:val="en-CA" w:eastAsia="en-US"/>
    </w:rPr>
  </w:style>
  <w:style w:type="paragraph" w:customStyle="1" w:styleId="MTLN3">
    <w:name w:val="MTLN3"/>
    <w:basedOn w:val="a"/>
    <w:rsid w:val="00940E79"/>
    <w:pPr>
      <w:numPr>
        <w:ilvl w:val="2"/>
        <w:numId w:val="7"/>
      </w:numPr>
      <w:spacing w:after="240"/>
      <w:jc w:val="both"/>
    </w:pPr>
    <w:rPr>
      <w:rFonts w:ascii="Arial" w:hAnsi="Arial"/>
      <w:sz w:val="22"/>
      <w:szCs w:val="20"/>
      <w:lang w:val="en-CA" w:eastAsia="en-US"/>
    </w:rPr>
  </w:style>
  <w:style w:type="paragraph" w:customStyle="1" w:styleId="MTLN5">
    <w:name w:val="MTLN5"/>
    <w:basedOn w:val="a"/>
    <w:rsid w:val="00940E79"/>
    <w:pPr>
      <w:numPr>
        <w:ilvl w:val="4"/>
        <w:numId w:val="7"/>
      </w:numPr>
      <w:spacing w:after="240"/>
    </w:pPr>
    <w:rPr>
      <w:rFonts w:ascii="Arial" w:hAnsi="Arial"/>
      <w:sz w:val="22"/>
      <w:szCs w:val="20"/>
      <w:lang w:val="en-CA" w:eastAsia="en-US"/>
    </w:rPr>
  </w:style>
  <w:style w:type="paragraph" w:customStyle="1" w:styleId="MTLN6">
    <w:name w:val="MTLN6"/>
    <w:basedOn w:val="a"/>
    <w:rsid w:val="00940E79"/>
    <w:pPr>
      <w:numPr>
        <w:ilvl w:val="5"/>
        <w:numId w:val="7"/>
      </w:numPr>
      <w:spacing w:after="240"/>
    </w:pPr>
    <w:rPr>
      <w:rFonts w:ascii="Arial" w:hAnsi="Arial"/>
      <w:sz w:val="22"/>
      <w:szCs w:val="20"/>
      <w:lang w:val="en-CA" w:eastAsia="en-US"/>
    </w:rPr>
  </w:style>
  <w:style w:type="paragraph" w:customStyle="1" w:styleId="MTLN7">
    <w:name w:val="MTLN7"/>
    <w:basedOn w:val="a"/>
    <w:rsid w:val="00940E79"/>
    <w:pPr>
      <w:numPr>
        <w:ilvl w:val="6"/>
        <w:numId w:val="7"/>
      </w:numPr>
      <w:spacing w:after="240"/>
    </w:pPr>
    <w:rPr>
      <w:rFonts w:ascii="Arial" w:hAnsi="Arial"/>
      <w:sz w:val="22"/>
      <w:szCs w:val="20"/>
      <w:lang w:val="en-CA" w:eastAsia="en-US"/>
    </w:rPr>
  </w:style>
  <w:style w:type="paragraph" w:customStyle="1" w:styleId="MTLN8">
    <w:name w:val="MTLN8"/>
    <w:basedOn w:val="a"/>
    <w:rsid w:val="00940E79"/>
    <w:pPr>
      <w:numPr>
        <w:ilvl w:val="7"/>
        <w:numId w:val="7"/>
      </w:numPr>
      <w:spacing w:after="240"/>
    </w:pPr>
    <w:rPr>
      <w:rFonts w:ascii="Arial" w:hAnsi="Arial"/>
      <w:sz w:val="22"/>
      <w:szCs w:val="20"/>
      <w:lang w:val="en-CA" w:eastAsia="en-US"/>
    </w:rPr>
  </w:style>
  <w:style w:type="paragraph" w:customStyle="1" w:styleId="MTLN9">
    <w:name w:val="MTLN9"/>
    <w:basedOn w:val="a"/>
    <w:rsid w:val="00940E79"/>
    <w:pPr>
      <w:numPr>
        <w:ilvl w:val="8"/>
        <w:numId w:val="7"/>
      </w:numPr>
      <w:spacing w:after="240"/>
    </w:pPr>
    <w:rPr>
      <w:rFonts w:ascii="Arial" w:hAnsi="Arial"/>
      <w:sz w:val="22"/>
      <w:szCs w:val="20"/>
      <w:lang w:val="en-CA" w:eastAsia="en-US"/>
    </w:rPr>
  </w:style>
  <w:style w:type="paragraph" w:customStyle="1" w:styleId="aff3">
    <w:name w:val="Таблицы (моноширинный)"/>
    <w:basedOn w:val="a"/>
    <w:next w:val="a"/>
    <w:rsid w:val="00940E7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выноски Знак"/>
    <w:basedOn w:val="a0"/>
    <w:link w:val="a7"/>
    <w:semiHidden/>
    <w:rsid w:val="00940E79"/>
    <w:rPr>
      <w:rFonts w:ascii="Tahoma" w:hAnsi="Tahoma" w:cs="Tahoma"/>
      <w:sz w:val="16"/>
      <w:szCs w:val="16"/>
    </w:rPr>
  </w:style>
  <w:style w:type="paragraph" w:styleId="24">
    <w:name w:val="Body Text Indent 2"/>
    <w:basedOn w:val="a"/>
    <w:link w:val="25"/>
    <w:rsid w:val="00940E7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940E79"/>
    <w:rPr>
      <w:sz w:val="24"/>
      <w:szCs w:val="24"/>
    </w:rPr>
  </w:style>
  <w:style w:type="paragraph" w:customStyle="1" w:styleId="aff4">
    <w:name w:val="Знак"/>
    <w:basedOn w:val="a"/>
    <w:rsid w:val="00940E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"/>
    <w:basedOn w:val="a"/>
    <w:rsid w:val="00940E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0434F"/>
    <w:pPr>
      <w:widowControl w:val="0"/>
      <w:autoSpaceDE w:val="0"/>
      <w:autoSpaceDN w:val="0"/>
      <w:ind w:left="28"/>
    </w:pPr>
    <w:rPr>
      <w:sz w:val="22"/>
      <w:szCs w:val="22"/>
      <w:lang w:eastAsia="en-US"/>
    </w:rPr>
  </w:style>
  <w:style w:type="paragraph" w:customStyle="1" w:styleId="alignright">
    <w:name w:val="align_right"/>
    <w:basedOn w:val="a"/>
    <w:rsid w:val="00DA1B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C3E18-1D4E-4D82-B5EF-FDD6AF49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11</Pages>
  <Words>4486</Words>
  <Characters>25571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</vt:lpstr>
    </vt:vector>
  </TitlesOfParts>
  <Company>suek</Company>
  <LinksUpToDate>false</LinksUpToDate>
  <CharactersWithSpaces>29998</CharactersWithSpaces>
  <SharedDoc>false</SharedDoc>
  <HLinks>
    <vt:vector size="48" baseType="variant">
      <vt:variant>
        <vt:i4>2949225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consultantplus://offline/ref=4A476EF19F3C3C68022522494F835C0D8A438CFB8E3F5AAFA15C84A55D4184316C12CF193CC3DAE397F0FFAFE5D3DC058190940F9D05C261GAeEN</vt:lpwstr>
      </vt:variant>
      <vt:variant>
        <vt:lpwstr/>
      </vt:variant>
      <vt:variant>
        <vt:i4>1179729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consultantplus://offline/ref=4A476EF19F3C3C68022522494F835C0D8A4A82F883395AAFA15C84A55D4184317E1297153CC6C4E297E5A9FEA0G8eFN</vt:lpwstr>
      </vt:variant>
      <vt:variant>
        <vt:lpwstr/>
      </vt:variant>
      <vt:variant>
        <vt:i4>1179730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consultantplus://offline/ref=4A476EF19F3C3C68022522494F835C0D89478CF98A365AAFA15C84A55D4184317E1297153CC6C4E297E5A9FEA0G8eFN</vt:lpwstr>
      </vt:variant>
      <vt:variant>
        <vt:lpwstr/>
      </vt:variant>
      <vt:variant>
        <vt:i4>1179729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consultantplus://offline/ref=4A476EF19F3C3C68022522494F835C0D8A4A82F883395AAFA15C84A55D4184317E1297153CC6C4E297E5A9FEA0G8eFN</vt:lpwstr>
      </vt:variant>
      <vt:variant>
        <vt:lpwstr/>
      </vt:variant>
      <vt:variant>
        <vt:i4>1179662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consultantplus://offline/ref=4A476EF19F3C3C68022522494F835C0D8A4186FC883B5AAFA15C84A55D4184317E1297153CC6C4E297E5A9FEA0G8eFN</vt:lpwstr>
      </vt:variant>
      <vt:variant>
        <vt:lpwstr/>
      </vt:variant>
      <vt:variant>
        <vt:i4>2949178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consultantplus://offline/ref=4A476EF19F3C3C68022522494F835C0D89478CF98A365AAFA15C84A55D4184316C12CF193CC3DAE591F0FFAFE5D3DC058190940F9D05C261GAeEN</vt:lpwstr>
      </vt:variant>
      <vt:variant>
        <vt:lpwstr/>
      </vt:variant>
      <vt:variant>
        <vt:i4>2949230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consultantplus://offline/ref=4A476EF19F3C3C68022522494F835C0D89478CF98A365AAFA15C84A55D4184316C12CF193CC3DAE49DF0FFAFE5D3DC058190940F9D05C261GAeEN</vt:lpwstr>
      </vt:variant>
      <vt:variant>
        <vt:lpwstr/>
      </vt:variant>
      <vt:variant>
        <vt:i4>2949183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consultantplus://offline/ref=4A476EF19F3C3C68022522494F835C0D89478CF98A365AAFA15C84A55D4184316C12CF193CC3DAE495F0FFAFE5D3DC058190940F9D05C261GAeEN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</dc:title>
  <dc:subject/>
  <dc:creator>glazirinae</dc:creator>
  <cp:keywords/>
  <cp:lastModifiedBy>Яковлев Никита Евгеньевич \ Nikita Iakovlev</cp:lastModifiedBy>
  <cp:revision>96</cp:revision>
  <cp:lastPrinted>2021-06-01T11:48:00Z</cp:lastPrinted>
  <dcterms:created xsi:type="dcterms:W3CDTF">2024-01-26T05:20:00Z</dcterms:created>
  <dcterms:modified xsi:type="dcterms:W3CDTF">2024-01-29T14:28:00Z</dcterms:modified>
</cp:coreProperties>
</file>