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C234D" w14:textId="77777777" w:rsidR="00B128F1" w:rsidRPr="006D3904" w:rsidRDefault="00B128F1" w:rsidP="00B128F1">
      <w:r w:rsidRPr="006D3904">
        <w:rPr>
          <w:noProof/>
        </w:rPr>
        <w:drawing>
          <wp:anchor distT="0" distB="0" distL="114300" distR="114300" simplePos="0" relativeHeight="251658240" behindDoc="0" locked="0" layoutInCell="1" allowOverlap="1" wp14:anchorId="49ABC6A7" wp14:editId="5DF0E18A">
            <wp:simplePos x="0" y="0"/>
            <wp:positionH relativeFrom="column">
              <wp:posOffset>1068705</wp:posOffset>
            </wp:positionH>
            <wp:positionV relativeFrom="paragraph">
              <wp:posOffset>-251460</wp:posOffset>
            </wp:positionV>
            <wp:extent cx="367665" cy="607060"/>
            <wp:effectExtent l="0" t="0" r="0" b="2540"/>
            <wp:wrapSquare wrapText="bothSides"/>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descr="лого"/>
                    <pic:cNvPicPr>
                      <a:picLocks noChangeAspect="1" noChangeArrowheads="1"/>
                    </pic:cNvPicPr>
                  </pic:nvPicPr>
                  <pic:blipFill>
                    <a:blip r:embed="rId6">
                      <a:extLst>
                        <a:ext uri="{28A0092B-C50C-407E-A947-70E740481C1C}">
                          <a14:useLocalDpi xmlns:a14="http://schemas.microsoft.com/office/drawing/2010/main" val="0"/>
                        </a:ext>
                      </a:extLst>
                    </a:blip>
                    <a:srcRect r="80949"/>
                    <a:stretch>
                      <a:fillRect/>
                    </a:stretch>
                  </pic:blipFill>
                  <pic:spPr bwMode="auto">
                    <a:xfrm>
                      <a:off x="0" y="0"/>
                      <a:ext cx="367665" cy="6070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49" w:type="dxa"/>
        <w:tblBorders>
          <w:insideH w:val="single" w:sz="4" w:space="0" w:color="auto"/>
          <w:insideV w:val="single" w:sz="4" w:space="0" w:color="auto"/>
        </w:tblBorders>
        <w:tblLayout w:type="fixed"/>
        <w:tblLook w:val="01E0" w:firstRow="1" w:lastRow="1" w:firstColumn="1" w:lastColumn="1" w:noHBand="0" w:noVBand="0"/>
      </w:tblPr>
      <w:tblGrid>
        <w:gridCol w:w="4266"/>
        <w:gridCol w:w="838"/>
        <w:gridCol w:w="4645"/>
      </w:tblGrid>
      <w:tr w:rsidR="00B128F1" w:rsidRPr="006D3904" w14:paraId="06274266" w14:textId="77777777" w:rsidTr="005C0080">
        <w:trPr>
          <w:cantSplit/>
          <w:trHeight w:val="740"/>
        </w:trPr>
        <w:tc>
          <w:tcPr>
            <w:tcW w:w="4266" w:type="dxa"/>
            <w:tcBorders>
              <w:top w:val="nil"/>
              <w:bottom w:val="nil"/>
              <w:right w:val="nil"/>
            </w:tcBorders>
          </w:tcPr>
          <w:p w14:paraId="23D33C75" w14:textId="77777777" w:rsidR="00B128F1" w:rsidRPr="006D3904" w:rsidRDefault="00B128F1" w:rsidP="005C0080">
            <w:pPr>
              <w:shd w:val="clear" w:color="auto" w:fill="FFFFFF"/>
              <w:jc w:val="center"/>
              <w:rPr>
                <w:caps/>
              </w:rPr>
            </w:pPr>
            <w:r w:rsidRPr="006D3904">
              <w:rPr>
                <w:caps/>
              </w:rPr>
              <w:t xml:space="preserve">МИНИСТЕРСТВО НАУКИ И ВЫСШЕГО ОБРАЗОВАНИЯ рОССИЙСКОЙ ФЕДЕРАЦИИ </w:t>
            </w:r>
          </w:p>
          <w:p w14:paraId="79C3152A" w14:textId="77777777" w:rsidR="00B128F1" w:rsidRPr="006D3904" w:rsidRDefault="00B128F1" w:rsidP="005C0080">
            <w:pPr>
              <w:jc w:val="center"/>
            </w:pPr>
            <w:r w:rsidRPr="006D3904">
              <w:t>Федеральное государственное автономное образовательное учреждение высшего образования</w:t>
            </w:r>
          </w:p>
          <w:p w14:paraId="4C0FE318" w14:textId="77777777" w:rsidR="00B128F1" w:rsidRPr="006D3904" w:rsidRDefault="00B128F1" w:rsidP="005C0080">
            <w:pPr>
              <w:tabs>
                <w:tab w:val="left" w:pos="3969"/>
              </w:tabs>
              <w:jc w:val="center"/>
            </w:pPr>
            <w:r w:rsidRPr="006D3904">
              <w:rPr>
                <w:b/>
                <w:bCs/>
              </w:rPr>
              <w:t>«Дальневосточный федеральный университет»</w:t>
            </w:r>
          </w:p>
          <w:p w14:paraId="1887ECDB" w14:textId="77777777" w:rsidR="00B128F1" w:rsidRPr="006D3904" w:rsidRDefault="00B128F1" w:rsidP="005C0080">
            <w:pPr>
              <w:tabs>
                <w:tab w:val="left" w:pos="3969"/>
              </w:tabs>
              <w:jc w:val="center"/>
              <w:rPr>
                <w:bCs/>
              </w:rPr>
            </w:pPr>
            <w:r w:rsidRPr="006D3904">
              <w:rPr>
                <w:bCs/>
              </w:rPr>
              <w:t>(ДВФУ)</w:t>
            </w:r>
          </w:p>
          <w:p w14:paraId="31965EEF" w14:textId="77777777" w:rsidR="00B128F1" w:rsidRPr="006D3904" w:rsidRDefault="00B128F1" w:rsidP="005C0080">
            <w:pPr>
              <w:jc w:val="center"/>
            </w:pPr>
            <w:r w:rsidRPr="006D3904">
              <w:t>690922, Приморский край,</w:t>
            </w:r>
          </w:p>
          <w:p w14:paraId="70C4B456" w14:textId="77777777" w:rsidR="00B128F1" w:rsidRPr="006D3904" w:rsidRDefault="00B128F1" w:rsidP="005C0080">
            <w:pPr>
              <w:jc w:val="center"/>
            </w:pPr>
            <w:r w:rsidRPr="006D3904">
              <w:t xml:space="preserve">г. Владивосток, о. Русский, п. Аякс, 10 </w:t>
            </w:r>
          </w:p>
          <w:p w14:paraId="45474C51" w14:textId="77777777" w:rsidR="00B128F1" w:rsidRPr="006D3904" w:rsidRDefault="00B128F1" w:rsidP="005C0080">
            <w:pPr>
              <w:jc w:val="center"/>
            </w:pPr>
            <w:r w:rsidRPr="006D3904">
              <w:t>Тел. (423) 243 34 72, факс (423) 243 23 15</w:t>
            </w:r>
          </w:p>
          <w:p w14:paraId="5B4789AE" w14:textId="77777777" w:rsidR="00B128F1" w:rsidRPr="006D3904" w:rsidRDefault="00B128F1" w:rsidP="005C0080">
            <w:pPr>
              <w:jc w:val="center"/>
            </w:pPr>
            <w:r w:rsidRPr="006D3904">
              <w:t xml:space="preserve">Эл. почта: </w:t>
            </w:r>
            <w:hyperlink r:id="rId7" w:history="1">
              <w:r w:rsidRPr="006D3904">
                <w:rPr>
                  <w:color w:val="0000FF"/>
                  <w:u w:val="single"/>
                  <w:lang w:val="en-US"/>
                </w:rPr>
                <w:t>rectorat</w:t>
              </w:r>
              <w:r w:rsidRPr="006D3904">
                <w:rPr>
                  <w:color w:val="0000FF"/>
                  <w:u w:val="single"/>
                </w:rPr>
                <w:t>@</w:t>
              </w:r>
              <w:r w:rsidRPr="006D3904">
                <w:rPr>
                  <w:color w:val="0000FF"/>
                  <w:u w:val="single"/>
                  <w:lang w:val="en-US"/>
                </w:rPr>
                <w:t>dvfu</w:t>
              </w:r>
              <w:r w:rsidRPr="006D3904">
                <w:rPr>
                  <w:color w:val="0000FF"/>
                  <w:u w:val="single"/>
                </w:rPr>
                <w:t>.</w:t>
              </w:r>
              <w:r w:rsidRPr="006D3904">
                <w:rPr>
                  <w:color w:val="0000FF"/>
                  <w:u w:val="single"/>
                  <w:lang w:val="en-US"/>
                </w:rPr>
                <w:t>ru</w:t>
              </w:r>
            </w:hyperlink>
            <w:r w:rsidRPr="006D3904">
              <w:t xml:space="preserve">   </w:t>
            </w:r>
            <w:hyperlink r:id="rId8" w:history="1">
              <w:r w:rsidRPr="006D3904">
                <w:rPr>
                  <w:color w:val="0000FF"/>
                  <w:u w:val="single"/>
                  <w:lang w:val="en-US"/>
                </w:rPr>
                <w:t>http</w:t>
              </w:r>
              <w:r w:rsidRPr="006D3904">
                <w:rPr>
                  <w:color w:val="0000FF"/>
                  <w:u w:val="single"/>
                </w:rPr>
                <w:t>://</w:t>
              </w:r>
              <w:r w:rsidRPr="006D3904">
                <w:rPr>
                  <w:color w:val="0000FF"/>
                  <w:u w:val="single"/>
                  <w:lang w:val="en-US"/>
                </w:rPr>
                <w:t>www</w:t>
              </w:r>
              <w:r w:rsidRPr="006D3904">
                <w:rPr>
                  <w:color w:val="0000FF"/>
                  <w:u w:val="single"/>
                </w:rPr>
                <w:t>.</w:t>
              </w:r>
              <w:r w:rsidRPr="006D3904">
                <w:rPr>
                  <w:color w:val="0000FF"/>
                  <w:u w:val="single"/>
                  <w:lang w:val="en-US"/>
                </w:rPr>
                <w:t>dvfu</w:t>
              </w:r>
              <w:r w:rsidRPr="006D3904">
                <w:rPr>
                  <w:color w:val="0000FF"/>
                  <w:u w:val="single"/>
                </w:rPr>
                <w:t>.</w:t>
              </w:r>
              <w:r w:rsidRPr="006D3904">
                <w:rPr>
                  <w:color w:val="0000FF"/>
                  <w:u w:val="single"/>
                  <w:lang w:val="en-US"/>
                </w:rPr>
                <w:t>ru</w:t>
              </w:r>
            </w:hyperlink>
          </w:p>
          <w:p w14:paraId="6279B246" w14:textId="77777777" w:rsidR="00B128F1" w:rsidRPr="006D3904" w:rsidRDefault="00B128F1" w:rsidP="005C0080">
            <w:pPr>
              <w:jc w:val="center"/>
            </w:pPr>
            <w:r w:rsidRPr="006D3904">
              <w:t>ОКПО 02067942, ОГРН 1022501297785</w:t>
            </w:r>
          </w:p>
          <w:p w14:paraId="71B90E01" w14:textId="77777777" w:rsidR="00B128F1" w:rsidRPr="006D3904" w:rsidRDefault="00B128F1" w:rsidP="005C0080">
            <w:pPr>
              <w:tabs>
                <w:tab w:val="left" w:pos="4111"/>
              </w:tabs>
              <w:jc w:val="center"/>
            </w:pPr>
            <w:r w:rsidRPr="006D3904">
              <w:t>ИНН/КПП 2536014538/254001001</w:t>
            </w:r>
          </w:p>
          <w:p w14:paraId="635B2FC0" w14:textId="77777777" w:rsidR="00B128F1" w:rsidRPr="006D3904" w:rsidRDefault="00B128F1" w:rsidP="005C0080">
            <w:pPr>
              <w:tabs>
                <w:tab w:val="left" w:pos="4111"/>
              </w:tabs>
              <w:jc w:val="center"/>
            </w:pPr>
          </w:p>
          <w:p w14:paraId="3C43CE77" w14:textId="76305D19" w:rsidR="00B128F1" w:rsidRPr="006D3904" w:rsidRDefault="00B128F1" w:rsidP="005C0080">
            <w:pPr>
              <w:tabs>
                <w:tab w:val="left" w:pos="4111"/>
              </w:tabs>
              <w:jc w:val="center"/>
            </w:pPr>
            <w:r w:rsidRPr="006D3904">
              <w:t>________</w:t>
            </w:r>
            <w:r w:rsidR="007E4DB1" w:rsidRPr="006D3904">
              <w:t xml:space="preserve"> </w:t>
            </w:r>
            <w:r w:rsidRPr="006D3904">
              <w:t xml:space="preserve">№ </w:t>
            </w:r>
            <w:r w:rsidR="00B05D68" w:rsidRPr="006D3904">
              <w:t>б/н</w:t>
            </w:r>
            <w:r w:rsidRPr="006D3904">
              <w:t>____</w:t>
            </w:r>
          </w:p>
          <w:p w14:paraId="10546C6C" w14:textId="77777777" w:rsidR="00B128F1" w:rsidRPr="006D3904" w:rsidRDefault="00B128F1" w:rsidP="005C0080">
            <w:pPr>
              <w:jc w:val="center"/>
            </w:pPr>
            <w:r w:rsidRPr="006D3904">
              <w:t>На №__________ от ______________</w:t>
            </w:r>
          </w:p>
          <w:p w14:paraId="11D01FC3" w14:textId="77777777" w:rsidR="00B128F1" w:rsidRPr="006D3904" w:rsidRDefault="00B128F1" w:rsidP="005C0080"/>
        </w:tc>
        <w:tc>
          <w:tcPr>
            <w:tcW w:w="838" w:type="dxa"/>
            <w:tcBorders>
              <w:left w:val="nil"/>
              <w:right w:val="nil"/>
            </w:tcBorders>
          </w:tcPr>
          <w:p w14:paraId="785F3BFA" w14:textId="77777777" w:rsidR="00B128F1" w:rsidRPr="006D3904" w:rsidRDefault="00B128F1" w:rsidP="005C0080">
            <w:pPr>
              <w:tabs>
                <w:tab w:val="left" w:pos="4111"/>
              </w:tabs>
            </w:pPr>
          </w:p>
        </w:tc>
        <w:tc>
          <w:tcPr>
            <w:tcW w:w="4645" w:type="dxa"/>
            <w:tcBorders>
              <w:top w:val="nil"/>
              <w:left w:val="nil"/>
              <w:bottom w:val="nil"/>
            </w:tcBorders>
          </w:tcPr>
          <w:p w14:paraId="788CD23D" w14:textId="77777777" w:rsidR="00B128F1" w:rsidRPr="006D3904" w:rsidRDefault="00B128F1" w:rsidP="005C0080">
            <w:pPr>
              <w:tabs>
                <w:tab w:val="left" w:pos="4111"/>
              </w:tabs>
              <w:jc w:val="center"/>
            </w:pPr>
            <w:r w:rsidRPr="006D3904">
              <w:rPr>
                <w:b/>
              </w:rPr>
              <w:t>Руководителю организации</w:t>
            </w:r>
          </w:p>
          <w:p w14:paraId="4D6A6811" w14:textId="77777777" w:rsidR="00B128F1" w:rsidRPr="006D3904" w:rsidRDefault="00B128F1" w:rsidP="005C0080">
            <w:pPr>
              <w:tabs>
                <w:tab w:val="left" w:pos="4111"/>
              </w:tabs>
              <w:jc w:val="center"/>
            </w:pPr>
          </w:p>
        </w:tc>
      </w:tr>
    </w:tbl>
    <w:p w14:paraId="2B5D2447" w14:textId="0EAA9D2F" w:rsidR="00B128F1" w:rsidRPr="006D3904" w:rsidRDefault="00B128F1" w:rsidP="00777309">
      <w:pPr>
        <w:ind w:left="142" w:right="5385"/>
      </w:pPr>
      <w:r w:rsidRPr="006D3904">
        <w:t xml:space="preserve">О предоставлении коммерческого предложения </w:t>
      </w:r>
    </w:p>
    <w:p w14:paraId="2F4578D5" w14:textId="77777777" w:rsidR="000F4E55" w:rsidRPr="006D3904" w:rsidRDefault="000F4E55" w:rsidP="00E5109C">
      <w:pPr>
        <w:ind w:left="142" w:right="5385"/>
      </w:pPr>
    </w:p>
    <w:p w14:paraId="17395055" w14:textId="77777777" w:rsidR="00B128F1" w:rsidRPr="006D3904" w:rsidRDefault="00B128F1" w:rsidP="00B128F1">
      <w:pPr>
        <w:spacing w:line="276" w:lineRule="auto"/>
        <w:jc w:val="center"/>
        <w:rPr>
          <w:b/>
          <w:caps/>
          <w:spacing w:val="10"/>
        </w:rPr>
      </w:pPr>
      <w:r w:rsidRPr="006D3904">
        <w:rPr>
          <w:b/>
          <w:caps/>
          <w:spacing w:val="10"/>
        </w:rPr>
        <w:t>Запрос цен</w:t>
      </w:r>
    </w:p>
    <w:p w14:paraId="0CCB9543" w14:textId="77777777" w:rsidR="000F4E55" w:rsidRPr="006D3904" w:rsidRDefault="000F4E55" w:rsidP="00B128F1">
      <w:pPr>
        <w:spacing w:line="276" w:lineRule="auto"/>
        <w:jc w:val="center"/>
        <w:rPr>
          <w:b/>
          <w:caps/>
          <w:spacing w:val="10"/>
        </w:rPr>
      </w:pPr>
    </w:p>
    <w:p w14:paraId="7929F0A5" w14:textId="49FB904F" w:rsidR="00B128F1" w:rsidRDefault="00B128F1" w:rsidP="00F1286F">
      <w:pPr>
        <w:ind w:left="-709" w:firstLine="425"/>
        <w:jc w:val="both"/>
      </w:pPr>
      <w:r w:rsidRPr="006D3904">
        <w:tab/>
        <w:t>Прошу предоставить коммерческое предложени</w:t>
      </w:r>
      <w:r w:rsidR="005C30D6">
        <w:t>е, в соответствии с информацией ниже</w:t>
      </w:r>
      <w:r w:rsidRPr="006D3904">
        <w:t>.</w:t>
      </w:r>
    </w:p>
    <w:p w14:paraId="625FE591" w14:textId="77777777" w:rsidR="006D3904" w:rsidRPr="006D3904" w:rsidRDefault="006D3904" w:rsidP="00F1286F">
      <w:pPr>
        <w:ind w:left="-709" w:firstLine="425"/>
        <w:jc w:val="both"/>
      </w:pPr>
    </w:p>
    <w:p w14:paraId="6336871F" w14:textId="77777777" w:rsidR="005C30D6" w:rsidRPr="005C30D6" w:rsidRDefault="005C30D6" w:rsidP="005C30D6">
      <w:pPr>
        <w:pStyle w:val="af6"/>
        <w:ind w:left="0" w:firstLine="720"/>
        <w:jc w:val="both"/>
        <w:rPr>
          <w:rFonts w:ascii="Times New Roman" w:hAnsi="Times New Roman" w:cs="Times New Roman"/>
          <w:b/>
          <w:bCs/>
          <w:sz w:val="20"/>
          <w:szCs w:val="20"/>
        </w:rPr>
      </w:pPr>
      <w:r w:rsidRPr="005C30D6">
        <w:rPr>
          <w:rFonts w:ascii="Times New Roman" w:hAnsi="Times New Roman" w:cs="Times New Roman"/>
          <w:b/>
          <w:bCs/>
          <w:sz w:val="20"/>
          <w:szCs w:val="20"/>
        </w:rPr>
        <w:t>Выполнение работ по подготовке проекта внесения изменений в документацию по планировке территории в части разработки проекта планировки территории и проекта межевания территории в районе ул. Октябрьская, в г. Владивостоке.</w:t>
      </w:r>
    </w:p>
    <w:p w14:paraId="3DEAA407" w14:textId="77777777" w:rsidR="005C30D6" w:rsidRPr="005C30D6" w:rsidRDefault="005C30D6" w:rsidP="005C30D6">
      <w:pPr>
        <w:pStyle w:val="af6"/>
        <w:jc w:val="both"/>
        <w:rPr>
          <w:rFonts w:ascii="Times New Roman" w:hAnsi="Times New Roman" w:cs="Times New Roman"/>
          <w:sz w:val="20"/>
          <w:szCs w:val="20"/>
        </w:rPr>
      </w:pPr>
    </w:p>
    <w:p w14:paraId="6DA36C5E" w14:textId="77777777" w:rsidR="005C30D6" w:rsidRPr="005C30D6" w:rsidRDefault="005C30D6" w:rsidP="005C30D6">
      <w:pPr>
        <w:pStyle w:val="af6"/>
        <w:numPr>
          <w:ilvl w:val="0"/>
          <w:numId w:val="13"/>
        </w:numPr>
        <w:spacing w:after="160" w:line="259" w:lineRule="auto"/>
        <w:jc w:val="both"/>
        <w:rPr>
          <w:rFonts w:ascii="Times New Roman" w:hAnsi="Times New Roman" w:cs="Times New Roman"/>
          <w:sz w:val="20"/>
          <w:szCs w:val="20"/>
        </w:rPr>
      </w:pPr>
      <w:r w:rsidRPr="005C30D6">
        <w:rPr>
          <w:rFonts w:ascii="Times New Roman" w:hAnsi="Times New Roman" w:cs="Times New Roman"/>
          <w:sz w:val="20"/>
          <w:szCs w:val="20"/>
        </w:rPr>
        <w:t>Перераспределение смежных земельных участков с кадастровыми номерами 25:28:020007:1352, 25:28:020007:1358, 25:28:020007:1351, 25:28:020007:1350, 25:28:020007:1246, 25:28:020007:1245, 25:28:000000:359 (часть).</w:t>
      </w:r>
    </w:p>
    <w:p w14:paraId="31814B75" w14:textId="77777777" w:rsidR="005C30D6" w:rsidRPr="005C30D6" w:rsidRDefault="005C30D6" w:rsidP="005C30D6">
      <w:pPr>
        <w:pStyle w:val="af6"/>
        <w:jc w:val="both"/>
        <w:rPr>
          <w:rFonts w:ascii="Times New Roman" w:hAnsi="Times New Roman" w:cs="Times New Roman"/>
          <w:sz w:val="20"/>
          <w:szCs w:val="20"/>
        </w:rPr>
      </w:pPr>
    </w:p>
    <w:p w14:paraId="4838A457" w14:textId="77777777" w:rsidR="005C30D6" w:rsidRPr="005C30D6" w:rsidRDefault="005C30D6" w:rsidP="005C30D6">
      <w:pPr>
        <w:pStyle w:val="af6"/>
        <w:numPr>
          <w:ilvl w:val="0"/>
          <w:numId w:val="13"/>
        </w:numPr>
        <w:spacing w:after="0" w:line="259" w:lineRule="auto"/>
        <w:jc w:val="both"/>
        <w:rPr>
          <w:rFonts w:ascii="Times New Roman" w:hAnsi="Times New Roman" w:cs="Times New Roman"/>
          <w:sz w:val="20"/>
          <w:szCs w:val="20"/>
        </w:rPr>
      </w:pPr>
      <w:r w:rsidRPr="005C30D6">
        <w:rPr>
          <w:rFonts w:ascii="Times New Roman" w:hAnsi="Times New Roman" w:cs="Times New Roman"/>
          <w:sz w:val="20"/>
          <w:szCs w:val="20"/>
        </w:rPr>
        <w:t>В отношении земельных участков ДВФУ, а именно: 25:28:020007:1352, 25:28:020007:1351, 25:28:020007:1350, 25:28:020007:1246, 25:28:020007:1245, 25:28:000000:359, 25:28:020011:909, а также земельного участка с кадастровым номером 25:28:020007:1358 предусмотреть установление функциональной зоны специализированной общественной застройки. Которые формируются как специализированные центры городского значения - административные, медицинские, научные, учебные, торговые (в том числе ярмарки, вещевые рынки), выставочные, спортивные и другие, которые размещаются как в пределах городской черты, так и за ее пределами.</w:t>
      </w:r>
    </w:p>
    <w:p w14:paraId="40057978" w14:textId="77777777" w:rsidR="005C30D6" w:rsidRPr="005C30D6" w:rsidRDefault="005C30D6" w:rsidP="005C30D6">
      <w:pPr>
        <w:jc w:val="both"/>
      </w:pPr>
    </w:p>
    <w:p w14:paraId="2D11BE98" w14:textId="77777777" w:rsidR="005C30D6" w:rsidRPr="005C30D6" w:rsidRDefault="005C30D6" w:rsidP="005C30D6">
      <w:pPr>
        <w:pStyle w:val="af6"/>
        <w:numPr>
          <w:ilvl w:val="0"/>
          <w:numId w:val="13"/>
        </w:numPr>
        <w:spacing w:after="0" w:line="259" w:lineRule="auto"/>
        <w:jc w:val="both"/>
        <w:rPr>
          <w:rFonts w:ascii="Times New Roman" w:hAnsi="Times New Roman" w:cs="Times New Roman"/>
          <w:sz w:val="20"/>
          <w:szCs w:val="20"/>
        </w:rPr>
      </w:pPr>
      <w:r w:rsidRPr="005C30D6">
        <w:rPr>
          <w:rFonts w:ascii="Times New Roman" w:hAnsi="Times New Roman" w:cs="Times New Roman"/>
          <w:sz w:val="20"/>
          <w:szCs w:val="20"/>
        </w:rPr>
        <w:t xml:space="preserve">Предусмотреть изменение прохождения улично-дорожной сети в части исключения из границ земельного участка ДВФУ с кадастровым номером 25:28:000000:359 в целях недопущения раздела указанного участка. </w:t>
      </w:r>
    </w:p>
    <w:p w14:paraId="1CC9AA6F" w14:textId="77777777" w:rsidR="005C30D6" w:rsidRPr="005C30D6" w:rsidRDefault="005C30D6" w:rsidP="005C30D6">
      <w:pPr>
        <w:jc w:val="both"/>
      </w:pPr>
    </w:p>
    <w:p w14:paraId="7F9C164C" w14:textId="77777777" w:rsidR="005C30D6" w:rsidRPr="005C30D6" w:rsidRDefault="005C30D6" w:rsidP="005C30D6">
      <w:pPr>
        <w:pStyle w:val="af6"/>
        <w:ind w:left="0" w:firstLine="720"/>
        <w:jc w:val="center"/>
        <w:rPr>
          <w:rFonts w:ascii="Times New Roman" w:hAnsi="Times New Roman" w:cs="Times New Roman"/>
          <w:b/>
          <w:bCs/>
          <w:sz w:val="20"/>
          <w:szCs w:val="20"/>
        </w:rPr>
      </w:pPr>
      <w:r w:rsidRPr="005C30D6">
        <w:rPr>
          <w:rFonts w:ascii="Times New Roman" w:hAnsi="Times New Roman" w:cs="Times New Roman"/>
          <w:b/>
          <w:bCs/>
          <w:sz w:val="20"/>
          <w:szCs w:val="20"/>
        </w:rPr>
        <w:t>Срок выполнения работ</w:t>
      </w:r>
    </w:p>
    <w:p w14:paraId="221067BC" w14:textId="77777777" w:rsidR="005C30D6" w:rsidRPr="005C30D6" w:rsidRDefault="005C30D6" w:rsidP="005C30D6">
      <w:pPr>
        <w:ind w:firstLine="708"/>
        <w:jc w:val="both"/>
        <w:rPr>
          <w:lang w:val="x-none"/>
        </w:rPr>
      </w:pPr>
      <w:r w:rsidRPr="005C30D6">
        <w:rPr>
          <w:lang w:val="x-none"/>
        </w:rPr>
        <w:t xml:space="preserve">Срок исполнения работ - </w:t>
      </w:r>
      <w:r w:rsidRPr="005C30D6">
        <w:rPr>
          <w:color w:val="FF0000"/>
          <w:lang w:val="x-none"/>
        </w:rPr>
        <w:t xml:space="preserve">180 календарных </w:t>
      </w:r>
      <w:r w:rsidRPr="005C30D6">
        <w:rPr>
          <w:lang w:val="x-none"/>
        </w:rPr>
        <w:t xml:space="preserve">дней с даты заключения договора. </w:t>
      </w:r>
    </w:p>
    <w:p w14:paraId="6A68502A" w14:textId="77777777" w:rsidR="005C30D6" w:rsidRPr="005C30D6" w:rsidRDefault="005C30D6" w:rsidP="005C30D6">
      <w:pPr>
        <w:ind w:firstLine="708"/>
        <w:jc w:val="both"/>
      </w:pPr>
      <w:r w:rsidRPr="005C30D6">
        <w:rPr>
          <w:lang w:val="x-none"/>
        </w:rPr>
        <w:t>Разработка проекта планировки и межевания территории в составе, указанном статьях 42, 43 Градостроительного кодекса Российской Федерации</w:t>
      </w:r>
      <w:r w:rsidRPr="005C30D6">
        <w:t>.</w:t>
      </w:r>
    </w:p>
    <w:p w14:paraId="3ED8564A" w14:textId="77777777" w:rsidR="005C30D6" w:rsidRPr="005C30D6" w:rsidRDefault="005C30D6" w:rsidP="005C30D6">
      <w:pPr>
        <w:ind w:firstLine="708"/>
        <w:jc w:val="both"/>
        <w:rPr>
          <w:lang w:val="x-none"/>
        </w:rPr>
      </w:pPr>
      <w:r w:rsidRPr="005C30D6">
        <w:rPr>
          <w:lang w:val="x-none"/>
        </w:rPr>
        <w:t xml:space="preserve">Направление проекта планировки и межевания территории в уполномоченные органы государственной власти и местного самоуправления – в срок не более </w:t>
      </w:r>
      <w:r w:rsidRPr="005C30D6">
        <w:rPr>
          <w:color w:val="FF0000"/>
          <w:lang w:val="x-none"/>
        </w:rPr>
        <w:t xml:space="preserve">120 </w:t>
      </w:r>
      <w:r w:rsidRPr="005C30D6">
        <w:rPr>
          <w:lang w:val="x-none"/>
        </w:rPr>
        <w:t>календарных дней с даты заключения договора.</w:t>
      </w:r>
    </w:p>
    <w:p w14:paraId="0C733877" w14:textId="77777777" w:rsidR="005C30D6" w:rsidRPr="005C30D6" w:rsidRDefault="005C30D6" w:rsidP="005C30D6">
      <w:pPr>
        <w:ind w:firstLine="708"/>
        <w:jc w:val="both"/>
        <w:rPr>
          <w:lang w:val="x-none"/>
        </w:rPr>
      </w:pPr>
      <w:r w:rsidRPr="005C30D6">
        <w:rPr>
          <w:lang w:val="x-none"/>
        </w:rPr>
        <w:t xml:space="preserve">Получение согласования проекта планировки и межевания территории с уполномоченными органами государственной власти и местного самоуправления. Устранение замечаний от согласующих инстанций (в случае их наличия), повторное направление исправленных материалов Заказчику (однократное или многократное в зависимости от полученных замечаний). </w:t>
      </w:r>
    </w:p>
    <w:p w14:paraId="3B49F011" w14:textId="77777777" w:rsidR="005C30D6" w:rsidRPr="005C30D6" w:rsidRDefault="005C30D6" w:rsidP="005C30D6">
      <w:pPr>
        <w:ind w:firstLine="708"/>
        <w:jc w:val="both"/>
        <w:rPr>
          <w:lang w:val="x-none"/>
        </w:rPr>
      </w:pPr>
      <w:r w:rsidRPr="005C30D6">
        <w:rPr>
          <w:lang w:val="x-none"/>
        </w:rPr>
        <w:t xml:space="preserve">Направления итогового варианта документации по планировке территории для проведения процедуры публичных слушаний/общественных обсуждений (в случае необходимости) и последующего утверждения в срок не более, чем </w:t>
      </w:r>
      <w:r w:rsidRPr="005C30D6">
        <w:rPr>
          <w:color w:val="FF0000"/>
          <w:lang w:val="x-none"/>
        </w:rPr>
        <w:t>180</w:t>
      </w:r>
      <w:r w:rsidRPr="005C30D6">
        <w:rPr>
          <w:lang w:val="x-none"/>
        </w:rPr>
        <w:t xml:space="preserve"> календарных дней с даты заключения договора.</w:t>
      </w:r>
    </w:p>
    <w:p w14:paraId="1E8B96EB" w14:textId="77777777" w:rsidR="005C30D6" w:rsidRPr="005C30D6" w:rsidRDefault="005C30D6" w:rsidP="005C30D6">
      <w:pPr>
        <w:ind w:firstLine="708"/>
        <w:jc w:val="both"/>
        <w:rPr>
          <w:lang w:val="x-none"/>
        </w:rPr>
      </w:pPr>
      <w:r w:rsidRPr="005C30D6">
        <w:t>П</w:t>
      </w:r>
      <w:r w:rsidRPr="005C30D6">
        <w:rPr>
          <w:lang w:val="x-none"/>
        </w:rPr>
        <w:t>олучение решения города Владивостока о проведении публичных слушаний.</w:t>
      </w:r>
    </w:p>
    <w:p w14:paraId="6C296792" w14:textId="77777777" w:rsidR="005C30D6" w:rsidRPr="005C30D6" w:rsidRDefault="005C30D6" w:rsidP="005C30D6">
      <w:pPr>
        <w:ind w:firstLine="708"/>
        <w:jc w:val="both"/>
        <w:rPr>
          <w:lang w:val="x-none"/>
        </w:rPr>
      </w:pPr>
      <w:r w:rsidRPr="005C30D6">
        <w:rPr>
          <w:lang w:val="x-none"/>
        </w:rPr>
        <w:t xml:space="preserve">Сопровождение получения распорядительного документа уполномоченного органа муниципального образования об утверждении проекта планировки и межевания территории. </w:t>
      </w:r>
    </w:p>
    <w:p w14:paraId="0B7740B5" w14:textId="77777777" w:rsidR="005C30D6" w:rsidRPr="005C30D6" w:rsidRDefault="005C30D6" w:rsidP="005C30D6">
      <w:pPr>
        <w:ind w:firstLine="708"/>
        <w:jc w:val="both"/>
        <w:rPr>
          <w:lang w:val="x-none"/>
        </w:rPr>
      </w:pPr>
      <w:r w:rsidRPr="005C30D6">
        <w:rPr>
          <w:lang w:val="x-none"/>
        </w:rPr>
        <w:lastRenderedPageBreak/>
        <w:t xml:space="preserve">Общий срок выполнения работ - </w:t>
      </w:r>
      <w:r w:rsidRPr="005C30D6">
        <w:rPr>
          <w:color w:val="FF0000"/>
          <w:lang w:val="x-none"/>
        </w:rPr>
        <w:t xml:space="preserve">270 </w:t>
      </w:r>
      <w:r w:rsidRPr="005C30D6">
        <w:rPr>
          <w:lang w:val="x-none"/>
        </w:rPr>
        <w:t>календарных дней с даты заключения договора.</w:t>
      </w:r>
    </w:p>
    <w:p w14:paraId="78FA0C2F" w14:textId="77777777" w:rsidR="005C30D6" w:rsidRPr="005C30D6" w:rsidRDefault="005C30D6" w:rsidP="005C30D6">
      <w:pPr>
        <w:ind w:firstLine="708"/>
        <w:jc w:val="both"/>
        <w:rPr>
          <w:lang w:val="x-none"/>
        </w:rPr>
      </w:pPr>
      <w:r w:rsidRPr="005C30D6">
        <w:rPr>
          <w:lang w:val="x-none"/>
        </w:rPr>
        <w:t>Направление утвержденных материалов и решения об утверждении Заказчику в бумажном и электронном виде, в том числе в редактируемом формате.</w:t>
      </w:r>
    </w:p>
    <w:p w14:paraId="2BB25C43" w14:textId="77777777" w:rsidR="005C30D6" w:rsidRPr="005C30D6" w:rsidRDefault="005C30D6" w:rsidP="005C30D6">
      <w:pPr>
        <w:jc w:val="both"/>
        <w:rPr>
          <w:lang w:val="x-none"/>
        </w:rPr>
      </w:pPr>
    </w:p>
    <w:p w14:paraId="748A5379" w14:textId="77777777" w:rsidR="005C30D6" w:rsidRPr="005C30D6" w:rsidRDefault="005C30D6" w:rsidP="005C30D6">
      <w:pPr>
        <w:ind w:firstLine="708"/>
        <w:jc w:val="center"/>
        <w:rPr>
          <w:b/>
          <w:bCs/>
        </w:rPr>
      </w:pPr>
      <w:r w:rsidRPr="005C30D6">
        <w:rPr>
          <w:b/>
          <w:bCs/>
          <w:lang w:val="x-none"/>
        </w:rPr>
        <w:t>Исходные данные, которые передаются заказчиком</w:t>
      </w:r>
      <w:r w:rsidRPr="005C30D6">
        <w:rPr>
          <w:b/>
          <w:bCs/>
        </w:rPr>
        <w:t>:</w:t>
      </w:r>
    </w:p>
    <w:p w14:paraId="79B140B0" w14:textId="77777777" w:rsidR="005C30D6" w:rsidRPr="005C30D6" w:rsidRDefault="005C30D6" w:rsidP="005C30D6">
      <w:pPr>
        <w:jc w:val="both"/>
        <w:rPr>
          <w:lang w:val="x-none"/>
        </w:rPr>
      </w:pPr>
      <w:r w:rsidRPr="005C30D6">
        <w:rPr>
          <w:lang w:val="x-none"/>
        </w:rPr>
        <w:t></w:t>
      </w:r>
      <w:r w:rsidRPr="005C30D6">
        <w:rPr>
          <w:lang w:val="x-none"/>
        </w:rPr>
        <w:tab/>
        <w:t xml:space="preserve">Выписки из ЕГРН на участки и объекты капитального строительства </w:t>
      </w:r>
      <w:r w:rsidRPr="005C30D6">
        <w:t>ДВФУ</w:t>
      </w:r>
      <w:r w:rsidRPr="005C30D6">
        <w:rPr>
          <w:lang w:val="x-none"/>
        </w:rPr>
        <w:t xml:space="preserve"> в границах территории проектирования.</w:t>
      </w:r>
    </w:p>
    <w:p w14:paraId="200BAA55" w14:textId="77777777" w:rsidR="005C30D6" w:rsidRPr="005C30D6" w:rsidRDefault="005C30D6" w:rsidP="005C30D6">
      <w:pPr>
        <w:ind w:firstLine="708"/>
        <w:jc w:val="both"/>
        <w:rPr>
          <w:lang w:val="x-none"/>
        </w:rPr>
      </w:pPr>
      <w:r w:rsidRPr="005C30D6">
        <w:rPr>
          <w:lang w:val="x-none"/>
        </w:rPr>
        <w:t>Сбор и подготовка иных исходных данных осуществляется Исполнителем.</w:t>
      </w:r>
    </w:p>
    <w:p w14:paraId="7A92453C" w14:textId="77777777" w:rsidR="005C30D6" w:rsidRPr="005C30D6" w:rsidRDefault="005C30D6" w:rsidP="005C30D6">
      <w:pPr>
        <w:jc w:val="both"/>
        <w:rPr>
          <w:lang w:val="x-none"/>
        </w:rPr>
      </w:pPr>
    </w:p>
    <w:p w14:paraId="5876FE24" w14:textId="77777777" w:rsidR="005C30D6" w:rsidRPr="005C30D6" w:rsidRDefault="005C30D6" w:rsidP="005C30D6">
      <w:pPr>
        <w:ind w:firstLine="708"/>
        <w:jc w:val="center"/>
        <w:rPr>
          <w:b/>
          <w:bCs/>
          <w:lang w:val="x-none"/>
        </w:rPr>
      </w:pPr>
      <w:r w:rsidRPr="005C30D6">
        <w:rPr>
          <w:b/>
          <w:bCs/>
          <w:lang w:val="x-none"/>
        </w:rPr>
        <w:t>Дополнительные требования к проведению работ</w:t>
      </w:r>
      <w:r w:rsidRPr="005C30D6">
        <w:rPr>
          <w:b/>
          <w:bCs/>
        </w:rPr>
        <w:t>:</w:t>
      </w:r>
    </w:p>
    <w:p w14:paraId="680081EB" w14:textId="77777777" w:rsidR="005C30D6" w:rsidRPr="005C30D6" w:rsidRDefault="005C30D6" w:rsidP="005C30D6">
      <w:pPr>
        <w:ind w:firstLine="708"/>
        <w:jc w:val="both"/>
        <w:rPr>
          <w:lang w:val="x-none"/>
        </w:rPr>
      </w:pPr>
      <w:r w:rsidRPr="005C30D6">
        <w:rPr>
          <w:lang w:val="x-none"/>
        </w:rPr>
        <w:t>Подготовка демонстрационных материалов проекта, необходимых для предоставления в согласующие инстанции и прохождения процедуры публичных слушаний.</w:t>
      </w:r>
    </w:p>
    <w:p w14:paraId="76850237" w14:textId="77777777" w:rsidR="005C30D6" w:rsidRPr="005C30D6" w:rsidRDefault="005C30D6" w:rsidP="005C30D6">
      <w:pPr>
        <w:ind w:firstLine="708"/>
        <w:jc w:val="both"/>
        <w:rPr>
          <w:lang w:val="x-none"/>
        </w:rPr>
      </w:pPr>
      <w:r w:rsidRPr="005C30D6">
        <w:rPr>
          <w:lang w:val="x-none"/>
        </w:rPr>
        <w:t>В электронном виде материалы проекта планировки и межевания территории передаются в Заказчику следующих форматах:</w:t>
      </w:r>
    </w:p>
    <w:p w14:paraId="67B2DCC2" w14:textId="77777777" w:rsidR="005C30D6" w:rsidRPr="005C30D6" w:rsidRDefault="005C30D6" w:rsidP="005C30D6">
      <w:pPr>
        <w:jc w:val="both"/>
        <w:rPr>
          <w:lang w:val="x-none"/>
        </w:rPr>
      </w:pPr>
      <w:r w:rsidRPr="005C30D6">
        <w:rPr>
          <w:lang w:val="x-none"/>
        </w:rPr>
        <w:t>- графические материалы основной части проекта – в формате электронных документов;</w:t>
      </w:r>
    </w:p>
    <w:p w14:paraId="53CBE427" w14:textId="77777777" w:rsidR="005C30D6" w:rsidRPr="005C30D6" w:rsidRDefault="005C30D6" w:rsidP="005C30D6">
      <w:pPr>
        <w:jc w:val="both"/>
        <w:rPr>
          <w:lang w:val="x-none"/>
        </w:rPr>
      </w:pPr>
      <w:r w:rsidRPr="005C30D6">
        <w:rPr>
          <w:lang w:val="x-none"/>
        </w:rPr>
        <w:t>- графические материалы обосновывающей части – в формате электронных документов;</w:t>
      </w:r>
    </w:p>
    <w:p w14:paraId="4FFC98AA" w14:textId="77777777" w:rsidR="005C30D6" w:rsidRPr="005C30D6" w:rsidRDefault="005C30D6" w:rsidP="005C30D6">
      <w:pPr>
        <w:jc w:val="both"/>
        <w:rPr>
          <w:lang w:val="x-none"/>
        </w:rPr>
      </w:pPr>
      <w:r w:rsidRPr="005C30D6">
        <w:rPr>
          <w:lang w:val="x-none"/>
        </w:rPr>
        <w:t>- текстовая часть проекта планировки и межевания – в формате электронного текстового документа.</w:t>
      </w:r>
    </w:p>
    <w:p w14:paraId="28798C33" w14:textId="77777777" w:rsidR="005C30D6" w:rsidRPr="005C30D6" w:rsidRDefault="005C30D6" w:rsidP="005C30D6">
      <w:pPr>
        <w:ind w:firstLine="708"/>
        <w:jc w:val="both"/>
        <w:rPr>
          <w:lang w:val="x-none"/>
        </w:rPr>
      </w:pPr>
      <w:r w:rsidRPr="005C30D6">
        <w:rPr>
          <w:lang w:val="x-none"/>
        </w:rPr>
        <w:t xml:space="preserve">Материалы в векторном виде предоставляются согласно требованиям к градостроительной документации Владивостокского городского округа. Графические данные и связанные с ними семантические данные должны быть полностью совместимы по формату баз данных, формам, видам документов, картам, схемам, чертежам. </w:t>
      </w:r>
    </w:p>
    <w:p w14:paraId="5A043D38" w14:textId="77777777" w:rsidR="005C30D6" w:rsidRPr="005C30D6" w:rsidRDefault="005C30D6" w:rsidP="005C30D6">
      <w:pPr>
        <w:jc w:val="both"/>
        <w:rPr>
          <w:lang w:val="x-none"/>
        </w:rPr>
      </w:pPr>
    </w:p>
    <w:p w14:paraId="6FAD6C20" w14:textId="77777777" w:rsidR="005C30D6" w:rsidRPr="005C30D6" w:rsidRDefault="005C30D6" w:rsidP="005C30D6">
      <w:pPr>
        <w:ind w:firstLine="708"/>
        <w:jc w:val="center"/>
        <w:rPr>
          <w:b/>
          <w:bCs/>
          <w:lang w:val="x-none"/>
        </w:rPr>
      </w:pPr>
      <w:r w:rsidRPr="005C30D6">
        <w:rPr>
          <w:b/>
          <w:bCs/>
          <w:lang w:val="x-none"/>
        </w:rPr>
        <w:t>Интеллектуальная собственность:</w:t>
      </w:r>
    </w:p>
    <w:p w14:paraId="6B19FF35" w14:textId="77777777" w:rsidR="005C30D6" w:rsidRPr="005C30D6" w:rsidRDefault="005C30D6" w:rsidP="005C30D6">
      <w:pPr>
        <w:ind w:firstLine="709"/>
        <w:jc w:val="both"/>
        <w:rPr>
          <w:lang w:val="x-none"/>
        </w:rPr>
      </w:pPr>
      <w:r w:rsidRPr="005C30D6">
        <w:rPr>
          <w:lang w:val="x-none"/>
        </w:rPr>
        <w:t>Исключительное право на объекты интеллектуальной собственности, созданные по договору (далее – «РИД»), создание которых было предметом договора и создание которых прямо не предусматривалось договором, принадлежит заказчику на условиях отчуждения со дня подписания сторонами акта сдачи-приемки работ. Стоимость отчуждения включена в стоимость работ по договору.</w:t>
      </w:r>
    </w:p>
    <w:p w14:paraId="5F60908F" w14:textId="77777777" w:rsidR="005C30D6" w:rsidRPr="005C30D6" w:rsidRDefault="005C30D6" w:rsidP="005C30D6">
      <w:pPr>
        <w:ind w:firstLine="709"/>
        <w:jc w:val="both"/>
        <w:rPr>
          <w:lang w:val="x-none"/>
        </w:rPr>
      </w:pPr>
      <w:r w:rsidRPr="005C30D6">
        <w:rPr>
          <w:lang w:val="x-none"/>
        </w:rPr>
        <w:t>Заказчик вправе использовать результаты работ (РИД) по своему усмотрению, передавать результат работ третьим лицам и разглашать содержащиеся в нем сведения без согласия исполнителя.</w:t>
      </w:r>
    </w:p>
    <w:p w14:paraId="1696A4FA" w14:textId="77777777" w:rsidR="005C30D6" w:rsidRPr="005C30D6" w:rsidRDefault="005C30D6" w:rsidP="005C30D6">
      <w:pPr>
        <w:ind w:firstLine="709"/>
        <w:jc w:val="both"/>
        <w:rPr>
          <w:lang w:val="x-none"/>
        </w:rPr>
      </w:pPr>
      <w:r w:rsidRPr="005C30D6">
        <w:rPr>
          <w:lang w:val="x-none"/>
        </w:rPr>
        <w:t>Исполнитель не вправе использовать результаты работ как для внутренних целей, так и при взаимодействии с третьими лицами.</w:t>
      </w:r>
    </w:p>
    <w:p w14:paraId="0A6E6F06" w14:textId="487A5450" w:rsidR="003A21F7" w:rsidRDefault="005C30D6" w:rsidP="005C30D6">
      <w:pPr>
        <w:overflowPunct w:val="0"/>
        <w:autoSpaceDE w:val="0"/>
        <w:autoSpaceDN w:val="0"/>
        <w:adjustRightInd w:val="0"/>
        <w:spacing w:line="276" w:lineRule="auto"/>
        <w:ind w:firstLine="709"/>
        <w:jc w:val="both"/>
        <w:textAlignment w:val="baseline"/>
        <w:rPr>
          <w:lang w:val="x-none"/>
        </w:rPr>
      </w:pPr>
      <w:r w:rsidRPr="005C30D6">
        <w:rPr>
          <w:lang w:val="x-none"/>
        </w:rPr>
        <w:t>Исполнитель гарантирует, что результаты работ по договору и использование их заказчиком не нарушают исключительных прав (авторских прав, патентов, лицензий) третьих лиц при выполнении работ по договору. Исполнитель несет ответственность за нарушение исключительных прав (авторских прав, патентов, лицензий) третьих лиц на территории Российской Федерации в рамках договора. В случае появления таких претензий исполнитель обязуется принять все возможные меры по защите интересов заказчика, включая представление интересов в суде и компенсацию заказчику возможных расходов и убытков в полном объеме.</w:t>
      </w:r>
    </w:p>
    <w:p w14:paraId="18014B18" w14:textId="77777777" w:rsidR="005C30D6" w:rsidRPr="005C30D6" w:rsidRDefault="005C30D6" w:rsidP="005C30D6">
      <w:pPr>
        <w:overflowPunct w:val="0"/>
        <w:autoSpaceDE w:val="0"/>
        <w:autoSpaceDN w:val="0"/>
        <w:adjustRightInd w:val="0"/>
        <w:spacing w:line="276" w:lineRule="auto"/>
        <w:ind w:firstLine="709"/>
        <w:jc w:val="both"/>
        <w:textAlignment w:val="baseline"/>
        <w:rPr>
          <w:rFonts w:eastAsia="Calibri"/>
          <w:lang w:eastAsia="en-US"/>
        </w:rPr>
      </w:pPr>
    </w:p>
    <w:p w14:paraId="2E64509A" w14:textId="4F49A46C" w:rsidR="003A21F7" w:rsidRPr="006D3904" w:rsidRDefault="003A21F7" w:rsidP="005C30D6">
      <w:pPr>
        <w:overflowPunct w:val="0"/>
        <w:autoSpaceDE w:val="0"/>
        <w:autoSpaceDN w:val="0"/>
        <w:adjustRightInd w:val="0"/>
        <w:spacing w:line="276" w:lineRule="auto"/>
        <w:ind w:firstLine="709"/>
        <w:jc w:val="both"/>
        <w:textAlignment w:val="baseline"/>
        <w:rPr>
          <w:rFonts w:eastAsia="Calibri"/>
          <w:lang w:eastAsia="en-US"/>
        </w:rPr>
      </w:pPr>
      <w:r w:rsidRPr="006D3904">
        <w:rPr>
          <w:rFonts w:eastAsia="Calibri"/>
          <w:lang w:eastAsia="en-US"/>
        </w:rPr>
        <w:t>В предложении прошу указать</w:t>
      </w:r>
      <w:r w:rsidR="005C30D6">
        <w:rPr>
          <w:rFonts w:eastAsia="Calibri"/>
          <w:lang w:eastAsia="en-US"/>
        </w:rPr>
        <w:t xml:space="preserve"> общую стоимость с учетом всех расходов, а также </w:t>
      </w:r>
      <w:r w:rsidRPr="006D3904">
        <w:rPr>
          <w:rFonts w:eastAsia="Calibri"/>
          <w:lang w:eastAsia="en-US"/>
        </w:rPr>
        <w:t xml:space="preserve">контактные данные для обратной связи (адрес электронной почты и телефон организации, ФИО контактного лица). </w:t>
      </w:r>
    </w:p>
    <w:p w14:paraId="41F0854B" w14:textId="77777777" w:rsidR="003A21F7" w:rsidRPr="006D3904" w:rsidRDefault="003A21F7" w:rsidP="003A21F7">
      <w:pPr>
        <w:ind w:left="-851" w:firstLine="425"/>
        <w:rPr>
          <w:rFonts w:eastAsia="Calibri"/>
          <w:i/>
        </w:rPr>
      </w:pPr>
    </w:p>
    <w:p w14:paraId="18E22A10" w14:textId="77777777" w:rsidR="003A21F7" w:rsidRPr="006D3904" w:rsidRDefault="003A21F7" w:rsidP="003A21F7">
      <w:pPr>
        <w:ind w:left="-851" w:firstLine="425"/>
        <w:rPr>
          <w:rFonts w:eastAsia="Calibri"/>
          <w:i/>
        </w:rPr>
      </w:pPr>
    </w:p>
    <w:p w14:paraId="00F51D3C" w14:textId="77777777" w:rsidR="006D3904" w:rsidRDefault="006D3904" w:rsidP="00F1286F">
      <w:pPr>
        <w:spacing w:line="276" w:lineRule="auto"/>
        <w:ind w:left="-851" w:firstLine="425"/>
        <w:jc w:val="both"/>
      </w:pPr>
    </w:p>
    <w:p w14:paraId="0391EDA6" w14:textId="75F517E6" w:rsidR="003D5D5D" w:rsidRPr="00777309" w:rsidRDefault="00B128F1" w:rsidP="005C30D6">
      <w:pPr>
        <w:spacing w:line="276" w:lineRule="auto"/>
        <w:ind w:firstLine="851"/>
        <w:jc w:val="both"/>
        <w:rPr>
          <w:u w:val="single"/>
        </w:rPr>
      </w:pPr>
      <w:r w:rsidRPr="006D3904">
        <w:t xml:space="preserve">Коммерческое предложение прошу представить на бланке организации (при наличии) за подписью уполномоченного </w:t>
      </w:r>
      <w:r w:rsidR="006C63C4" w:rsidRPr="006D3904">
        <w:t>лица. Информацию прошу прислать</w:t>
      </w:r>
      <w:r w:rsidR="002B6D98" w:rsidRPr="006D3904">
        <w:t xml:space="preserve"> </w:t>
      </w:r>
      <w:r w:rsidRPr="006D3904">
        <w:t xml:space="preserve">на электронную почту </w:t>
      </w:r>
      <w:hyperlink r:id="rId9" w:history="1">
        <w:r w:rsidR="00777309" w:rsidRPr="00F3424A">
          <w:rPr>
            <w:rStyle w:val="ab"/>
            <w:rFonts w:eastAsiaTheme="minorEastAsia"/>
            <w:i/>
            <w:iCs/>
            <w:noProof/>
            <w:lang w:val="en-US"/>
          </w:rPr>
          <w:t>vostroilov</w:t>
        </w:r>
        <w:r w:rsidR="00777309" w:rsidRPr="00F3424A">
          <w:rPr>
            <w:rStyle w:val="ab"/>
            <w:rFonts w:eastAsiaTheme="minorEastAsia"/>
            <w:i/>
            <w:iCs/>
            <w:noProof/>
          </w:rPr>
          <w:t>_</w:t>
        </w:r>
        <w:r w:rsidR="00777309" w:rsidRPr="00F3424A">
          <w:rPr>
            <w:rStyle w:val="ab"/>
            <w:rFonts w:eastAsiaTheme="minorEastAsia"/>
            <w:i/>
            <w:iCs/>
            <w:noProof/>
            <w:lang w:val="en-US"/>
          </w:rPr>
          <w:t>mn</w:t>
        </w:r>
        <w:r w:rsidR="00777309" w:rsidRPr="00F3424A">
          <w:rPr>
            <w:rStyle w:val="ab"/>
            <w:rFonts w:eastAsiaTheme="minorEastAsia"/>
            <w:i/>
            <w:iCs/>
            <w:noProof/>
          </w:rPr>
          <w:t>@</w:t>
        </w:r>
        <w:r w:rsidR="00777309" w:rsidRPr="00F3424A">
          <w:rPr>
            <w:rStyle w:val="ab"/>
            <w:rFonts w:eastAsiaTheme="minorEastAsia"/>
            <w:i/>
            <w:iCs/>
            <w:noProof/>
            <w:lang w:val="en-US"/>
          </w:rPr>
          <w:t>dvfu</w:t>
        </w:r>
        <w:r w:rsidR="00777309" w:rsidRPr="00F3424A">
          <w:rPr>
            <w:rStyle w:val="ab"/>
            <w:rFonts w:eastAsiaTheme="minorEastAsia"/>
            <w:i/>
            <w:iCs/>
            <w:noProof/>
          </w:rPr>
          <w:t>.</w:t>
        </w:r>
        <w:r w:rsidR="00777309" w:rsidRPr="00F3424A">
          <w:rPr>
            <w:rStyle w:val="ab"/>
            <w:rFonts w:eastAsiaTheme="minorEastAsia"/>
            <w:i/>
            <w:iCs/>
            <w:noProof/>
            <w:lang w:val="en-US"/>
          </w:rPr>
          <w:t>ru</w:t>
        </w:r>
      </w:hyperlink>
    </w:p>
    <w:p w14:paraId="3FD0D5ED" w14:textId="77777777" w:rsidR="00684516" w:rsidRPr="006D3904" w:rsidRDefault="00684516"/>
    <w:sectPr w:rsidR="00684516" w:rsidRPr="006D3904" w:rsidSect="005C30D6">
      <w:pgSz w:w="11906" w:h="16838"/>
      <w:pgMar w:top="709" w:right="709" w:bottom="99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A4A"/>
    <w:multiLevelType w:val="hybridMultilevel"/>
    <w:tmpl w:val="23082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4B61E0"/>
    <w:multiLevelType w:val="hybridMultilevel"/>
    <w:tmpl w:val="301E5DE4"/>
    <w:lvl w:ilvl="0" w:tplc="4142F8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566E69"/>
    <w:multiLevelType w:val="hybridMultilevel"/>
    <w:tmpl w:val="224C32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9F61ED"/>
    <w:multiLevelType w:val="hybridMultilevel"/>
    <w:tmpl w:val="0F7C7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542570"/>
    <w:multiLevelType w:val="hybridMultilevel"/>
    <w:tmpl w:val="037E5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DE62B0"/>
    <w:multiLevelType w:val="hybridMultilevel"/>
    <w:tmpl w:val="80E2D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5177DD"/>
    <w:multiLevelType w:val="hybridMultilevel"/>
    <w:tmpl w:val="73F89120"/>
    <w:lvl w:ilvl="0" w:tplc="4142F8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2C7138"/>
    <w:multiLevelType w:val="multilevel"/>
    <w:tmpl w:val="780AA1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21C1DFF"/>
    <w:multiLevelType w:val="hybridMultilevel"/>
    <w:tmpl w:val="DA3AA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B90EAC"/>
    <w:multiLevelType w:val="multilevel"/>
    <w:tmpl w:val="1432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D31178"/>
    <w:multiLevelType w:val="hybridMultilevel"/>
    <w:tmpl w:val="586ED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147E91"/>
    <w:multiLevelType w:val="hybridMultilevel"/>
    <w:tmpl w:val="6666E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2754BB"/>
    <w:multiLevelType w:val="multilevel"/>
    <w:tmpl w:val="7FF439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5"/>
  </w:num>
  <w:num w:numId="3">
    <w:abstractNumId w:val="6"/>
  </w:num>
  <w:num w:numId="4">
    <w:abstractNumId w:val="1"/>
  </w:num>
  <w:num w:numId="5">
    <w:abstractNumId w:val="8"/>
  </w:num>
  <w:num w:numId="6">
    <w:abstractNumId w:val="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4A8"/>
    <w:rsid w:val="000A73CF"/>
    <w:rsid w:val="000F4E55"/>
    <w:rsid w:val="001464A8"/>
    <w:rsid w:val="002B6D98"/>
    <w:rsid w:val="003A21F7"/>
    <w:rsid w:val="003C38B7"/>
    <w:rsid w:val="003D5D5D"/>
    <w:rsid w:val="004C4123"/>
    <w:rsid w:val="00553B81"/>
    <w:rsid w:val="005958F7"/>
    <w:rsid w:val="005C0A8F"/>
    <w:rsid w:val="005C30D6"/>
    <w:rsid w:val="00636CF9"/>
    <w:rsid w:val="00684516"/>
    <w:rsid w:val="006C63C4"/>
    <w:rsid w:val="006D3904"/>
    <w:rsid w:val="00777309"/>
    <w:rsid w:val="007E4DB1"/>
    <w:rsid w:val="00B01000"/>
    <w:rsid w:val="00B05D68"/>
    <w:rsid w:val="00B128F1"/>
    <w:rsid w:val="00B3700F"/>
    <w:rsid w:val="00B42C56"/>
    <w:rsid w:val="00CA6077"/>
    <w:rsid w:val="00E5109C"/>
    <w:rsid w:val="00EA7302"/>
    <w:rsid w:val="00F1286F"/>
    <w:rsid w:val="00F4550E"/>
    <w:rsid w:val="00F65BB5"/>
    <w:rsid w:val="00FD1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7BB2C"/>
  <w15:docId w15:val="{6A7F8335-E2BC-42AD-A852-2F41777B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8F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2B6D9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128F1"/>
    <w:rPr>
      <w:sz w:val="16"/>
      <w:szCs w:val="16"/>
    </w:rPr>
  </w:style>
  <w:style w:type="paragraph" w:styleId="a4">
    <w:name w:val="annotation text"/>
    <w:basedOn w:val="a"/>
    <w:link w:val="a5"/>
    <w:uiPriority w:val="99"/>
    <w:unhideWhenUsed/>
    <w:rsid w:val="00B128F1"/>
  </w:style>
  <w:style w:type="character" w:customStyle="1" w:styleId="a5">
    <w:name w:val="Текст примечания Знак"/>
    <w:basedOn w:val="a0"/>
    <w:link w:val="a4"/>
    <w:uiPriority w:val="99"/>
    <w:rsid w:val="00B128F1"/>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B128F1"/>
    <w:rPr>
      <w:b/>
      <w:bCs/>
    </w:rPr>
  </w:style>
  <w:style w:type="character" w:customStyle="1" w:styleId="a7">
    <w:name w:val="Тема примечания Знак"/>
    <w:basedOn w:val="a5"/>
    <w:link w:val="a6"/>
    <w:uiPriority w:val="99"/>
    <w:semiHidden/>
    <w:rsid w:val="00B128F1"/>
    <w:rPr>
      <w:rFonts w:ascii="Times New Roman" w:eastAsia="Times New Roman" w:hAnsi="Times New Roman" w:cs="Times New Roman"/>
      <w:b/>
      <w:bCs/>
      <w:sz w:val="20"/>
      <w:szCs w:val="20"/>
      <w:lang w:eastAsia="ru-RU"/>
    </w:rPr>
  </w:style>
  <w:style w:type="paragraph" w:styleId="a8">
    <w:name w:val="Revision"/>
    <w:hidden/>
    <w:uiPriority w:val="99"/>
    <w:semiHidden/>
    <w:rsid w:val="00B128F1"/>
    <w:pPr>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B128F1"/>
    <w:rPr>
      <w:rFonts w:ascii="Segoe UI" w:hAnsi="Segoe UI" w:cs="Segoe UI"/>
      <w:sz w:val="18"/>
      <w:szCs w:val="18"/>
    </w:rPr>
  </w:style>
  <w:style w:type="character" w:customStyle="1" w:styleId="aa">
    <w:name w:val="Текст выноски Знак"/>
    <w:basedOn w:val="a0"/>
    <w:link w:val="a9"/>
    <w:uiPriority w:val="99"/>
    <w:semiHidden/>
    <w:rsid w:val="00B128F1"/>
    <w:rPr>
      <w:rFonts w:ascii="Segoe UI" w:eastAsia="Times New Roman" w:hAnsi="Segoe UI" w:cs="Segoe UI"/>
      <w:sz w:val="18"/>
      <w:szCs w:val="18"/>
      <w:lang w:eastAsia="ru-RU"/>
    </w:rPr>
  </w:style>
  <w:style w:type="character" w:styleId="ab">
    <w:name w:val="Hyperlink"/>
    <w:basedOn w:val="a0"/>
    <w:uiPriority w:val="99"/>
    <w:unhideWhenUsed/>
    <w:rsid w:val="00B128F1"/>
    <w:rPr>
      <w:color w:val="0000FF"/>
      <w:u w:val="single"/>
    </w:rPr>
  </w:style>
  <w:style w:type="paragraph" w:styleId="ac">
    <w:name w:val="No Spacing"/>
    <w:basedOn w:val="ad"/>
    <w:uiPriority w:val="1"/>
    <w:qFormat/>
    <w:rsid w:val="00B128F1"/>
    <w:rPr>
      <w:rFonts w:ascii="Courier New" w:eastAsiaTheme="minorEastAsia" w:hAnsi="Courier New" w:cs="Courier New"/>
      <w:lang w:val="en-US" w:eastAsia="zh-CN"/>
    </w:rPr>
  </w:style>
  <w:style w:type="paragraph" w:styleId="ad">
    <w:name w:val="Plain Text"/>
    <w:basedOn w:val="a"/>
    <w:link w:val="ae"/>
    <w:uiPriority w:val="99"/>
    <w:semiHidden/>
    <w:unhideWhenUsed/>
    <w:rsid w:val="00B128F1"/>
    <w:rPr>
      <w:rFonts w:ascii="Consolas" w:hAnsi="Consolas"/>
      <w:sz w:val="21"/>
      <w:szCs w:val="21"/>
    </w:rPr>
  </w:style>
  <w:style w:type="character" w:customStyle="1" w:styleId="ae">
    <w:name w:val="Текст Знак"/>
    <w:basedOn w:val="a0"/>
    <w:link w:val="ad"/>
    <w:uiPriority w:val="99"/>
    <w:semiHidden/>
    <w:rsid w:val="00B128F1"/>
    <w:rPr>
      <w:rFonts w:ascii="Consolas" w:eastAsia="Times New Roman" w:hAnsi="Consolas" w:cs="Times New Roman"/>
      <w:sz w:val="21"/>
      <w:szCs w:val="21"/>
      <w:lang w:eastAsia="ru-RU"/>
    </w:rPr>
  </w:style>
  <w:style w:type="table" w:styleId="af">
    <w:name w:val="Table Grid"/>
    <w:basedOn w:val="a1"/>
    <w:uiPriority w:val="59"/>
    <w:rsid w:val="00E51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Style6">
    <w:name w:val="1CStyle6"/>
    <w:rsid w:val="00E5109C"/>
    <w:pPr>
      <w:spacing w:after="200" w:line="276" w:lineRule="auto"/>
      <w:jc w:val="center"/>
    </w:pPr>
    <w:rPr>
      <w:rFonts w:eastAsiaTheme="minorEastAsia"/>
      <w:lang w:eastAsia="ru-RU"/>
    </w:rPr>
  </w:style>
  <w:style w:type="paragraph" w:customStyle="1" w:styleId="1CStyle7">
    <w:name w:val="1CStyle7"/>
    <w:rsid w:val="00E5109C"/>
    <w:pPr>
      <w:spacing w:after="200" w:line="276" w:lineRule="auto"/>
      <w:jc w:val="right"/>
    </w:pPr>
    <w:rPr>
      <w:rFonts w:ascii="Calibri" w:eastAsia="Times New Roman" w:hAnsi="Calibri" w:cs="Times New Roman"/>
      <w:lang w:eastAsia="ru-RU"/>
    </w:rPr>
  </w:style>
  <w:style w:type="character" w:customStyle="1" w:styleId="apple-style-span">
    <w:name w:val="apple-style-span"/>
    <w:basedOn w:val="a0"/>
    <w:rsid w:val="00E5109C"/>
  </w:style>
  <w:style w:type="character" w:customStyle="1" w:styleId="apple-converted-space">
    <w:name w:val="apple-converted-space"/>
    <w:basedOn w:val="a0"/>
    <w:rsid w:val="00E5109C"/>
  </w:style>
  <w:style w:type="paragraph" w:styleId="af0">
    <w:name w:val="Normal (Web)"/>
    <w:basedOn w:val="a"/>
    <w:uiPriority w:val="99"/>
    <w:unhideWhenUsed/>
    <w:rsid w:val="00E5109C"/>
    <w:pPr>
      <w:spacing w:before="100" w:beforeAutospacing="1" w:after="100" w:afterAutospacing="1"/>
    </w:pPr>
    <w:rPr>
      <w:sz w:val="24"/>
      <w:szCs w:val="24"/>
    </w:rPr>
  </w:style>
  <w:style w:type="character" w:styleId="af1">
    <w:name w:val="Strong"/>
    <w:basedOn w:val="a0"/>
    <w:uiPriority w:val="22"/>
    <w:qFormat/>
    <w:rsid w:val="00E5109C"/>
    <w:rPr>
      <w:b/>
      <w:bCs/>
    </w:rPr>
  </w:style>
  <w:style w:type="paragraph" w:styleId="af2">
    <w:name w:val="header"/>
    <w:basedOn w:val="a"/>
    <w:link w:val="af3"/>
    <w:uiPriority w:val="99"/>
    <w:unhideWhenUsed/>
    <w:rsid w:val="00E5109C"/>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Верхний колонтитул Знак"/>
    <w:basedOn w:val="a0"/>
    <w:link w:val="af2"/>
    <w:uiPriority w:val="99"/>
    <w:rsid w:val="00E5109C"/>
  </w:style>
  <w:style w:type="paragraph" w:styleId="af4">
    <w:name w:val="footer"/>
    <w:basedOn w:val="a"/>
    <w:link w:val="af5"/>
    <w:uiPriority w:val="99"/>
    <w:unhideWhenUsed/>
    <w:rsid w:val="00E5109C"/>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Нижний колонтитул Знак"/>
    <w:basedOn w:val="a0"/>
    <w:link w:val="af4"/>
    <w:uiPriority w:val="99"/>
    <w:rsid w:val="00E5109C"/>
  </w:style>
  <w:style w:type="paragraph" w:styleId="af6">
    <w:name w:val="List Paragraph"/>
    <w:basedOn w:val="a"/>
    <w:uiPriority w:val="34"/>
    <w:qFormat/>
    <w:rsid w:val="00E5109C"/>
    <w:pPr>
      <w:spacing w:after="200" w:line="276" w:lineRule="auto"/>
      <w:ind w:left="720"/>
      <w:contextualSpacing/>
    </w:pPr>
    <w:rPr>
      <w:rFonts w:asciiTheme="minorHAnsi" w:eastAsiaTheme="minorHAnsi" w:hAnsiTheme="minorHAnsi" w:cstheme="minorBidi"/>
      <w:sz w:val="22"/>
      <w:szCs w:val="22"/>
      <w:lang w:eastAsia="en-US"/>
    </w:rPr>
  </w:style>
  <w:style w:type="character" w:styleId="af7">
    <w:name w:val="FollowedHyperlink"/>
    <w:basedOn w:val="a0"/>
    <w:uiPriority w:val="99"/>
    <w:semiHidden/>
    <w:unhideWhenUsed/>
    <w:rsid w:val="00E5109C"/>
    <w:rPr>
      <w:color w:val="954F72"/>
      <w:u w:val="single"/>
    </w:rPr>
  </w:style>
  <w:style w:type="paragraph" w:customStyle="1" w:styleId="msonormal0">
    <w:name w:val="msonormal"/>
    <w:basedOn w:val="a"/>
    <w:rsid w:val="00E5109C"/>
    <w:pPr>
      <w:spacing w:before="100" w:beforeAutospacing="1" w:after="100" w:afterAutospacing="1"/>
    </w:pPr>
    <w:rPr>
      <w:sz w:val="24"/>
      <w:szCs w:val="24"/>
    </w:rPr>
  </w:style>
  <w:style w:type="paragraph" w:customStyle="1" w:styleId="font5">
    <w:name w:val="font5"/>
    <w:basedOn w:val="a"/>
    <w:rsid w:val="00E5109C"/>
    <w:pPr>
      <w:spacing w:before="100" w:beforeAutospacing="1" w:after="100" w:afterAutospacing="1"/>
    </w:pPr>
    <w:rPr>
      <w:color w:val="000000"/>
      <w:sz w:val="24"/>
      <w:szCs w:val="24"/>
    </w:rPr>
  </w:style>
  <w:style w:type="paragraph" w:customStyle="1" w:styleId="font6">
    <w:name w:val="font6"/>
    <w:basedOn w:val="a"/>
    <w:rsid w:val="00E5109C"/>
    <w:pPr>
      <w:spacing w:before="100" w:beforeAutospacing="1" w:after="100" w:afterAutospacing="1"/>
    </w:pPr>
    <w:rPr>
      <w:color w:val="000000"/>
      <w:sz w:val="24"/>
      <w:szCs w:val="24"/>
    </w:rPr>
  </w:style>
  <w:style w:type="paragraph" w:customStyle="1" w:styleId="font7">
    <w:name w:val="font7"/>
    <w:basedOn w:val="a"/>
    <w:rsid w:val="00E5109C"/>
    <w:pPr>
      <w:spacing w:before="100" w:beforeAutospacing="1" w:after="100" w:afterAutospacing="1"/>
    </w:pPr>
    <w:rPr>
      <w:color w:val="000000"/>
      <w:sz w:val="24"/>
      <w:szCs w:val="24"/>
    </w:rPr>
  </w:style>
  <w:style w:type="paragraph" w:customStyle="1" w:styleId="font8">
    <w:name w:val="font8"/>
    <w:basedOn w:val="a"/>
    <w:rsid w:val="00E5109C"/>
    <w:pPr>
      <w:spacing w:before="100" w:beforeAutospacing="1" w:after="100" w:afterAutospacing="1"/>
    </w:pPr>
    <w:rPr>
      <w:b/>
      <w:bCs/>
      <w:color w:val="000000"/>
      <w:sz w:val="24"/>
      <w:szCs w:val="24"/>
    </w:rPr>
  </w:style>
  <w:style w:type="paragraph" w:customStyle="1" w:styleId="font9">
    <w:name w:val="font9"/>
    <w:basedOn w:val="a"/>
    <w:rsid w:val="00E5109C"/>
    <w:pPr>
      <w:spacing w:before="100" w:beforeAutospacing="1" w:after="100" w:afterAutospacing="1"/>
    </w:pPr>
    <w:rPr>
      <w:color w:val="000000"/>
      <w:sz w:val="24"/>
      <w:szCs w:val="24"/>
    </w:rPr>
  </w:style>
  <w:style w:type="paragraph" w:customStyle="1" w:styleId="font10">
    <w:name w:val="font10"/>
    <w:basedOn w:val="a"/>
    <w:rsid w:val="00E5109C"/>
    <w:pPr>
      <w:spacing w:before="100" w:beforeAutospacing="1" w:after="100" w:afterAutospacing="1"/>
    </w:pPr>
    <w:rPr>
      <w:color w:val="FF0000"/>
      <w:sz w:val="24"/>
      <w:szCs w:val="24"/>
    </w:rPr>
  </w:style>
  <w:style w:type="paragraph" w:customStyle="1" w:styleId="font11">
    <w:name w:val="font11"/>
    <w:basedOn w:val="a"/>
    <w:rsid w:val="00E5109C"/>
    <w:pPr>
      <w:spacing w:before="100" w:beforeAutospacing="1" w:after="100" w:afterAutospacing="1"/>
    </w:pPr>
    <w:rPr>
      <w:color w:val="222222"/>
      <w:sz w:val="24"/>
      <w:szCs w:val="24"/>
    </w:rPr>
  </w:style>
  <w:style w:type="paragraph" w:customStyle="1" w:styleId="font12">
    <w:name w:val="font12"/>
    <w:basedOn w:val="a"/>
    <w:rsid w:val="00E5109C"/>
    <w:pPr>
      <w:spacing w:before="100" w:beforeAutospacing="1" w:after="100" w:afterAutospacing="1"/>
    </w:pPr>
    <w:rPr>
      <w:color w:val="666666"/>
      <w:sz w:val="24"/>
      <w:szCs w:val="24"/>
    </w:rPr>
  </w:style>
  <w:style w:type="paragraph" w:customStyle="1" w:styleId="xl65">
    <w:name w:val="xl65"/>
    <w:basedOn w:val="a"/>
    <w:rsid w:val="00E5109C"/>
    <w:pPr>
      <w:pBdr>
        <w:top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66">
    <w:name w:val="xl66"/>
    <w:basedOn w:val="a"/>
    <w:rsid w:val="00E5109C"/>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7">
    <w:name w:val="xl67"/>
    <w:basedOn w:val="a"/>
    <w:rsid w:val="00E5109C"/>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68">
    <w:name w:val="xl68"/>
    <w:basedOn w:val="a"/>
    <w:rsid w:val="00E5109C"/>
    <w:pPr>
      <w:pBdr>
        <w:bottom w:val="single" w:sz="8" w:space="0" w:color="auto"/>
        <w:right w:val="single" w:sz="8" w:space="0" w:color="auto"/>
      </w:pBdr>
      <w:spacing w:before="100" w:beforeAutospacing="1" w:after="100" w:afterAutospacing="1"/>
      <w:jc w:val="both"/>
      <w:textAlignment w:val="center"/>
    </w:pPr>
    <w:rPr>
      <w:sz w:val="24"/>
      <w:szCs w:val="24"/>
    </w:rPr>
  </w:style>
  <w:style w:type="paragraph" w:customStyle="1" w:styleId="xl69">
    <w:name w:val="xl69"/>
    <w:basedOn w:val="a"/>
    <w:rsid w:val="00E5109C"/>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0">
    <w:name w:val="xl70"/>
    <w:basedOn w:val="a"/>
    <w:rsid w:val="00E5109C"/>
    <w:pPr>
      <w:pBdr>
        <w:top w:val="single" w:sz="8" w:space="0" w:color="auto"/>
        <w:bottom w:val="single" w:sz="8" w:space="0" w:color="auto"/>
        <w:right w:val="single" w:sz="8" w:space="0" w:color="auto"/>
      </w:pBdr>
      <w:spacing w:before="100" w:beforeAutospacing="1" w:after="100" w:afterAutospacing="1"/>
      <w:jc w:val="both"/>
      <w:textAlignment w:val="center"/>
    </w:pPr>
    <w:rPr>
      <w:color w:val="000000"/>
      <w:sz w:val="24"/>
      <w:szCs w:val="24"/>
    </w:rPr>
  </w:style>
  <w:style w:type="paragraph" w:customStyle="1" w:styleId="xl71">
    <w:name w:val="xl71"/>
    <w:basedOn w:val="a"/>
    <w:rsid w:val="00E5109C"/>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2">
    <w:name w:val="xl72"/>
    <w:basedOn w:val="a"/>
    <w:rsid w:val="00E5109C"/>
    <w:pPr>
      <w:pBdr>
        <w:bottom w:val="single" w:sz="8" w:space="0" w:color="auto"/>
        <w:right w:val="single" w:sz="8" w:space="0" w:color="auto"/>
      </w:pBdr>
      <w:spacing w:before="100" w:beforeAutospacing="1" w:after="100" w:afterAutospacing="1"/>
      <w:jc w:val="both"/>
      <w:textAlignment w:val="center"/>
    </w:pPr>
    <w:rPr>
      <w:color w:val="000000"/>
      <w:sz w:val="24"/>
      <w:szCs w:val="24"/>
    </w:rPr>
  </w:style>
  <w:style w:type="paragraph" w:customStyle="1" w:styleId="xl73">
    <w:name w:val="xl73"/>
    <w:basedOn w:val="a"/>
    <w:rsid w:val="00E5109C"/>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4">
    <w:name w:val="xl74"/>
    <w:basedOn w:val="a"/>
    <w:rsid w:val="00E5109C"/>
    <w:pPr>
      <w:pBdr>
        <w:bottom w:val="single" w:sz="8" w:space="0" w:color="auto"/>
        <w:right w:val="single" w:sz="8" w:space="0" w:color="auto"/>
      </w:pBdr>
      <w:spacing w:before="100" w:beforeAutospacing="1" w:after="100" w:afterAutospacing="1"/>
      <w:textAlignment w:val="center"/>
    </w:pPr>
    <w:rPr>
      <w:color w:val="000000"/>
      <w:sz w:val="24"/>
      <w:szCs w:val="24"/>
    </w:rPr>
  </w:style>
  <w:style w:type="paragraph" w:customStyle="1" w:styleId="xl75">
    <w:name w:val="xl75"/>
    <w:basedOn w:val="a"/>
    <w:rsid w:val="00E5109C"/>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76">
    <w:name w:val="xl76"/>
    <w:basedOn w:val="a"/>
    <w:rsid w:val="00E5109C"/>
    <w:pPr>
      <w:spacing w:before="100" w:beforeAutospacing="1" w:after="100" w:afterAutospacing="1"/>
      <w:jc w:val="right"/>
    </w:pPr>
    <w:rPr>
      <w:sz w:val="24"/>
      <w:szCs w:val="24"/>
    </w:rPr>
  </w:style>
  <w:style w:type="paragraph" w:customStyle="1" w:styleId="xmsonormal">
    <w:name w:val="x_msonormal"/>
    <w:basedOn w:val="a"/>
    <w:rsid w:val="000F4E55"/>
    <w:pPr>
      <w:spacing w:before="100" w:beforeAutospacing="1" w:after="100" w:afterAutospacing="1"/>
    </w:pPr>
    <w:rPr>
      <w:rFonts w:ascii="Calibri" w:eastAsiaTheme="minorHAnsi" w:hAnsi="Calibri" w:cs="Calibri"/>
      <w:sz w:val="22"/>
      <w:szCs w:val="22"/>
    </w:rPr>
  </w:style>
  <w:style w:type="paragraph" w:customStyle="1" w:styleId="xmsolistparagraph">
    <w:name w:val="x_msolistparagraph"/>
    <w:basedOn w:val="a"/>
    <w:rsid w:val="000F4E55"/>
    <w:rPr>
      <w:rFonts w:ascii="Calibri" w:eastAsiaTheme="minorHAnsi" w:hAnsi="Calibri" w:cs="Calibri"/>
      <w:sz w:val="22"/>
      <w:szCs w:val="22"/>
    </w:rPr>
  </w:style>
  <w:style w:type="character" w:customStyle="1" w:styleId="11">
    <w:name w:val="Неразрешенное упоминание1"/>
    <w:basedOn w:val="a0"/>
    <w:uiPriority w:val="99"/>
    <w:semiHidden/>
    <w:unhideWhenUsed/>
    <w:rsid w:val="000F4E55"/>
    <w:rPr>
      <w:color w:val="605E5C"/>
      <w:shd w:val="clear" w:color="auto" w:fill="E1DFDD"/>
    </w:rPr>
  </w:style>
  <w:style w:type="character" w:customStyle="1" w:styleId="10">
    <w:name w:val="Заголовок 1 Знак"/>
    <w:basedOn w:val="a0"/>
    <w:link w:val="1"/>
    <w:uiPriority w:val="9"/>
    <w:rsid w:val="002B6D98"/>
    <w:rPr>
      <w:rFonts w:ascii="Times New Roman" w:eastAsia="Times New Roman" w:hAnsi="Times New Roman" w:cs="Times New Roman"/>
      <w:b/>
      <w:bCs/>
      <w:kern w:val="36"/>
      <w:sz w:val="48"/>
      <w:szCs w:val="48"/>
      <w:lang w:eastAsia="ru-RU"/>
    </w:rPr>
  </w:style>
  <w:style w:type="character" w:styleId="af8">
    <w:name w:val="Unresolved Mention"/>
    <w:basedOn w:val="a0"/>
    <w:uiPriority w:val="99"/>
    <w:semiHidden/>
    <w:unhideWhenUsed/>
    <w:rsid w:val="00777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85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vfu.ru" TargetMode="External"/><Relationship Id="rId3" Type="http://schemas.openxmlformats.org/officeDocument/2006/relationships/styles" Target="styles.xml"/><Relationship Id="rId7" Type="http://schemas.openxmlformats.org/officeDocument/2006/relationships/hyperlink" Target="mailto:rectorat@dvf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ostroilov_mn@dvf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FCE78-5C1E-4D13-A4BB-AD293A1A7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932</Words>
  <Characters>5313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Лубенец Светлана Игоревна</dc:creator>
  <cp:keywords/>
  <dc:description/>
  <cp:lastModifiedBy>Востроилов Максим Николаевич</cp:lastModifiedBy>
  <cp:revision>28</cp:revision>
  <dcterms:created xsi:type="dcterms:W3CDTF">2021-05-21T07:31:00Z</dcterms:created>
  <dcterms:modified xsi:type="dcterms:W3CDTF">2023-06-06T04:43:00Z</dcterms:modified>
</cp:coreProperties>
</file>