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AB" w:rsidRPr="006B75B7" w:rsidRDefault="001528AB" w:rsidP="00D75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запросу_ Техническое задание</w:t>
      </w:r>
    </w:p>
    <w:p w:rsidR="001528AB" w:rsidRPr="006B75B7" w:rsidRDefault="001528AB" w:rsidP="00152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C0" w:rsidRPr="007E3E5A" w:rsidRDefault="00B369C0" w:rsidP="00D7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5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E3E5A" w:rsidRPr="007E3E5A" w:rsidRDefault="007E3E5A" w:rsidP="007E3E5A">
      <w:pPr>
        <w:pStyle w:val="-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0"/>
        <w:rPr>
          <w:sz w:val="24"/>
        </w:rPr>
      </w:pPr>
      <w:r w:rsidRPr="007E3E5A">
        <w:rPr>
          <w:b/>
          <w:sz w:val="24"/>
        </w:rPr>
        <w:t>Наименование МТР, работ, услуг:</w:t>
      </w:r>
      <w:r w:rsidRPr="007E3E5A">
        <w:rPr>
          <w:sz w:val="24"/>
        </w:rPr>
        <w:t xml:space="preserve"> выполнение работ по ремонту помещений венткамеры и гардероба в корпусе 35В (1 этаж) и женского гардероба в цехе 24 корпус 35В (2 этаж). 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rPr>
          <w:sz w:val="24"/>
        </w:rPr>
      </w:pPr>
      <w:r w:rsidRPr="007E3E5A">
        <w:rPr>
          <w:b/>
          <w:i/>
          <w:sz w:val="24"/>
        </w:rPr>
        <w:t>2.</w:t>
      </w:r>
      <w:r w:rsidRPr="007E3E5A">
        <w:rPr>
          <w:i/>
          <w:sz w:val="24"/>
        </w:rPr>
        <w:t xml:space="preserve"> </w:t>
      </w:r>
      <w:r w:rsidRPr="007E3E5A">
        <w:rPr>
          <w:b/>
          <w:i/>
          <w:sz w:val="24"/>
        </w:rPr>
        <w:t>Задача (цель, проект), для реализации которой приобретаются данные МТР, работы, услуги</w:t>
      </w:r>
      <w:r w:rsidRPr="007E3E5A">
        <w:rPr>
          <w:i/>
          <w:sz w:val="24"/>
        </w:rPr>
        <w:t>:</w:t>
      </w:r>
      <w:r w:rsidRPr="007E3E5A">
        <w:rPr>
          <w:sz w:val="24"/>
        </w:rPr>
        <w:t xml:space="preserve"> ремонт помещений для организации производственного участка.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rPr>
          <w:sz w:val="24"/>
        </w:rPr>
      </w:pPr>
      <w:r w:rsidRPr="007E3E5A">
        <w:rPr>
          <w:b/>
          <w:sz w:val="24"/>
        </w:rPr>
        <w:t xml:space="preserve">3. Функции, которые будут выполнять приобретаемые МТР, работы, услуги в рамках реализации задачи или проекта: </w:t>
      </w:r>
      <w:r w:rsidRPr="007E3E5A">
        <w:rPr>
          <w:sz w:val="24"/>
        </w:rPr>
        <w:t>увеличение производственных площадей и мощностей.</w:t>
      </w:r>
    </w:p>
    <w:p w:rsidR="007E3E5A" w:rsidRDefault="007E3E5A" w:rsidP="007E3E5A">
      <w:pPr>
        <w:pStyle w:val="-3"/>
        <w:tabs>
          <w:tab w:val="clear" w:pos="1701"/>
          <w:tab w:val="left" w:pos="426"/>
          <w:tab w:val="num" w:pos="567"/>
        </w:tabs>
        <w:spacing w:line="240" w:lineRule="auto"/>
        <w:rPr>
          <w:b/>
          <w:sz w:val="24"/>
        </w:rPr>
      </w:pPr>
      <w:r w:rsidRPr="007E3E5A">
        <w:rPr>
          <w:b/>
          <w:sz w:val="24"/>
        </w:rPr>
        <w:t xml:space="preserve"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 и количество МТР / объем работ / объем услуг (при формировании, учитывать складские остатки на начало планируемого периода поставки): </w:t>
      </w:r>
    </w:p>
    <w:p w:rsidR="003B1D62" w:rsidRPr="007E3E5A" w:rsidRDefault="003B1D62" w:rsidP="007E3E5A">
      <w:pPr>
        <w:pStyle w:val="-3"/>
        <w:tabs>
          <w:tab w:val="clear" w:pos="1701"/>
          <w:tab w:val="left" w:pos="426"/>
          <w:tab w:val="num" w:pos="567"/>
        </w:tabs>
        <w:spacing w:line="240" w:lineRule="auto"/>
        <w:rPr>
          <w:b/>
          <w:sz w:val="24"/>
        </w:rPr>
      </w:pPr>
    </w:p>
    <w:p w:rsidR="007E3E5A" w:rsidRPr="007E3E5A" w:rsidRDefault="007E3E5A" w:rsidP="007E3E5A">
      <w:pPr>
        <w:pStyle w:val="-3"/>
        <w:tabs>
          <w:tab w:val="clear" w:pos="1701"/>
          <w:tab w:val="left" w:pos="426"/>
          <w:tab w:val="num" w:pos="567"/>
        </w:tabs>
        <w:spacing w:line="240" w:lineRule="auto"/>
        <w:rPr>
          <w:sz w:val="24"/>
        </w:rPr>
      </w:pPr>
      <w:r w:rsidRPr="007E3E5A">
        <w:rPr>
          <w:sz w:val="24"/>
        </w:rPr>
        <w:t>Работы должны производиться в соответствии с локальным ресурсным сметным расчетом (Приложение 1 к техническому заданию), кладочным планом (Приложение 2 к Техническому заданию), отделочным планом (Приложение 3 к Техническому заданию) и планировочным решением (Приложение 4 к Техническому заданию). Вывоз строительного мусора осуществляется силами Подрядчика.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  <w:tab w:val="num" w:pos="567"/>
        </w:tabs>
        <w:spacing w:line="240" w:lineRule="auto"/>
        <w:rPr>
          <w:color w:val="C00000"/>
          <w:sz w:val="24"/>
        </w:rPr>
      </w:pPr>
      <w:r w:rsidRPr="007E3E5A">
        <w:rPr>
          <w:color w:val="000000"/>
          <w:sz w:val="24"/>
        </w:rPr>
        <w:t xml:space="preserve">Подрядчик обязан выполнить работы своими материалами, средствами в соответствии с действующими нормативными и правовыми актами законодательства РФ. Все используемые для выполнения работ материалы должны соответствовать нормам пожарной безопасности, иметь соответствующие сертификаты, декларации соответствия, технические паспорта и другие документы, удостоверяющие их качество. </w:t>
      </w:r>
      <w:r w:rsidRPr="007E3E5A">
        <w:rPr>
          <w:sz w:val="24"/>
        </w:rPr>
        <w:t xml:space="preserve">Цветовые решения материалов согласовываются с Заказчиком перед началом проведения работ. </w:t>
      </w:r>
      <w:r w:rsidRPr="007E3E5A">
        <w:rPr>
          <w:color w:val="000000"/>
          <w:sz w:val="24"/>
        </w:rPr>
        <w:t>Использование при проведении работ товаров, бывших в употреблении или товаров, содержащих компоненты, бывшие в употреблении, не допускаются. Подрядчик несет ответственность за соответствие используемых материалов государственным стандартам и техническим условиям.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эксплуатацию. В случае повреждения отделки иных помещений или инженерных систем, произошедших по причине производимых подрядной организацией работ – все работы по восстановлению берет на себя подрядная организация.</w:t>
      </w:r>
      <w:r w:rsidRPr="007E3E5A">
        <w:rPr>
          <w:sz w:val="24"/>
        </w:rPr>
        <w:t xml:space="preserve"> </w:t>
      </w:r>
      <w:r w:rsidRPr="007E3E5A">
        <w:rPr>
          <w:color w:val="000000"/>
          <w:sz w:val="24"/>
        </w:rPr>
        <w:t xml:space="preserve">До начала проведения работ Подрядчик в 3(трёхдневный) срок, после подписания договора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Заказчиками, представив Заказчику документы подтверждающие полномочия указанного лица. 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Подрядчик несет ответственность за: технику безопасности и охрану труда своих работников; противопожарную безопасность. В случае причинения вреда имуществу Заказчика компенсация вреда осуществляется в соответствии с договором.</w:t>
      </w:r>
    </w:p>
    <w:p w:rsidR="007E3E5A" w:rsidRPr="007E3E5A" w:rsidRDefault="007E3E5A" w:rsidP="007E3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5A">
        <w:rPr>
          <w:rFonts w:ascii="Times New Roman" w:hAnsi="Times New Roman" w:cs="Times New Roman"/>
          <w:sz w:val="24"/>
          <w:szCs w:val="24"/>
        </w:rPr>
        <w:t>Подрядчик должен обеспечить согласование и приемку скрытых и выполненных работ с Заказчиком и представителем Технического надзора. Подрядчик ведет на объекте общий журнал учета выполненных работ (по форме КС-6а) в соответствии с указаниями Постановления Госкомстата РФ от 11 ноября 1999г. No100, специальные журналы по отдельным видам работ, составляет акты освидетельствования скрытых работ (по форме приложения No3 к РД-11-02-2006), оформляет другую производственную и исполнительную документацию, предусмотренную законодательством Российской Федерации. Ведет фото фиксацию скрытых работ и основных этапов ремонта.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 xml:space="preserve">Работы должны быть выполнены в соответствии с действующим законодательством Российской Федерации в области строительства, действующими строительными нормами и правилами Российской Федерации (СП 71.13330.2017) и государственными стандартами Российской Федерации в области строительства, учитывая условия по обеспечению пожаробезопасности на период строительных работ. 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lastRenderedPageBreak/>
        <w:t>Работы, указанные в техническом задании, выполнять в соответствии с требованиями действующих нормативных документов, в том числе: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Градостроительный Кодекс от 29.12.2004г. №190-ФЗ;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Федеральный закон Росси</w:t>
      </w:r>
      <w:bookmarkStart w:id="0" w:name="_GoBack"/>
      <w:bookmarkEnd w:id="0"/>
      <w:r w:rsidRPr="007E3E5A">
        <w:rPr>
          <w:sz w:val="24"/>
        </w:rPr>
        <w:t>йской Федерации от 30.12.2009г. №384-ФЗ «Технический регламент о безопасности зданий и сооружений»;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Федеральный закон от 22.07.2008г. №123-ФЗ «Технический регламент о требованиях пожарной безопасности»;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Федеральный закон Российской Федерации от 23.11.2009г.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Федеральный закон Российской Федерации «О пожарной безопасности» от 21.12.1994г. №69-ФЗ;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Федеральный закон Российской Федерации «О санитарно-эпидемиологическом благополучии населения» от 30.03.1999г. №52-ФЗ;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Федеральный закон Российской Федерации «О техническом регулировании» от 27.12.2002г. №184-ФЗ;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Постановление Правительства РФ от 16 сентября 2020 г. N 1479 Об утверждении Правил противопожарного режима в Российской Федерации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Постановление Правительства РФ от 21.06.2010г.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ПРИКАЗ Министерства труда и социальной защиты населения РФ от 16 ноября 2020 года N 782н об утверждении Правил по охране труда при работе на высоте;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ПРИКАЗ Министерства труда и социальной защиты населения РФ от 31 января 2022 года N 36 об утверждении Рекомендаций по классификации, обнаружению, распознаванию и описанию опасностей.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- ГОСТ 12.3.009-76 Работы погрузочно-разгрузочные. Общие требования безопасности.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E3E5A">
        <w:rPr>
          <w:sz w:val="24"/>
        </w:rPr>
        <w:t>и других нормативных актов действующего законодательства РФ в области строительства.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  <w:tab w:val="num" w:pos="567"/>
        </w:tabs>
        <w:spacing w:line="240" w:lineRule="auto"/>
        <w:rPr>
          <w:color w:val="000000"/>
          <w:sz w:val="24"/>
        </w:rPr>
      </w:pPr>
      <w:r w:rsidRPr="007E3E5A">
        <w:rPr>
          <w:color w:val="000000"/>
          <w:sz w:val="24"/>
        </w:rPr>
        <w:tab/>
        <w:t>Уборка и складирование строительного мусора Подрядчиком осуществляется ежедневно в строго отведённом и согласованном с Заказчиком месте. Работы производятся в эксплуатируемом здании. Необходимо соблюдать все меры, обеспечивающие безопасность людей при производстве работ.</w:t>
      </w:r>
      <w:r w:rsidRPr="007E3E5A">
        <w:rPr>
          <w:sz w:val="24"/>
        </w:rPr>
        <w:t xml:space="preserve"> </w:t>
      </w:r>
      <w:r w:rsidRPr="007E3E5A">
        <w:rPr>
          <w:color w:val="000000"/>
          <w:sz w:val="24"/>
        </w:rPr>
        <w:t>Заказчик оставляет за собой право при исполнении договора в одностороннем порядке изменить объем всех предусмотренных договором работ, услуг не более чем на десять процентов от общего объема, в случае выявления потребности в дополнительных работах, услугах, не предусмотренных договором, но связанных с работами, услугами, предусмотренными договором, или при прекращении потребности в предусмотренной договором части работ, услуг.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b/>
          <w:sz w:val="24"/>
        </w:rPr>
      </w:pPr>
      <w:r w:rsidRPr="007E3E5A">
        <w:rPr>
          <w:b/>
          <w:sz w:val="24"/>
        </w:rPr>
        <w:t xml:space="preserve">5. Требования к поставщику/подрядчику (опыт работы, наличие лицензий, сертификатов, квалифицированного персонала, необходимой техники и т.п.): </w:t>
      </w:r>
    </w:p>
    <w:p w:rsidR="007E3E5A" w:rsidRPr="007E3E5A" w:rsidRDefault="007E3E5A" w:rsidP="007E3E5A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7E3E5A">
        <w:rPr>
          <w:sz w:val="24"/>
        </w:rPr>
        <w:t>Персонал должен иметь соответствующую квалификацию. При проведении работ Подрядчик должен обеспечить свой персонал соответствующими средствами защиты, обувью, спецодеждой соответствующего образца (униформа, каски, и т. п.).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E3E5A">
        <w:rPr>
          <w:sz w:val="24"/>
        </w:rPr>
        <w:tab/>
        <w:t>Подрядчик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E3E5A">
        <w:rPr>
          <w:color w:val="FF0000"/>
          <w:sz w:val="24"/>
        </w:rPr>
        <w:tab/>
      </w:r>
      <w:r w:rsidRPr="007E3E5A">
        <w:rPr>
          <w:bCs/>
          <w:iCs/>
          <w:sz w:val="24"/>
        </w:rPr>
        <w:t>В соответствии с Градостроительным кодексом РФ от 29.12.2004 № 190-ФЗ ст.55.16 участник закупки в соответствии с законодательством: должен быть членом саморегулируемой организации, имеющей компенсационный фонд договорных обязательств. Соответствие указанному требованию подтверждается предоставлением в составе ценового предложения копии действующей на дату рассмотрения заявок выписки, выданной саморегулируемой организацией.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709"/>
        <w:rPr>
          <w:b/>
          <w:sz w:val="24"/>
        </w:rPr>
      </w:pP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709"/>
        <w:rPr>
          <w:b/>
          <w:sz w:val="24"/>
        </w:rPr>
      </w:pP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709"/>
        <w:rPr>
          <w:b/>
          <w:sz w:val="24"/>
        </w:rPr>
      </w:pPr>
      <w:r w:rsidRPr="007E3E5A">
        <w:rPr>
          <w:b/>
          <w:sz w:val="24"/>
        </w:rPr>
        <w:lastRenderedPageBreak/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т.п.):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E3E5A">
        <w:rPr>
          <w:sz w:val="24"/>
        </w:rPr>
        <w:tab/>
        <w:t>Гарантийный срок на выполненные работы – в течение 5 (пяти) лет с момента подписания   акта о приемке выполненных работ по форме КС-2 и справки о стоимости выполненных работ по форме КС-3. Если в течение гарантийного срока обнаруживаются какие-либо дефекты, недоделки, другие недостатки, которые явились следствием неквалифицированного выполнения работ Подрядчиком, то Подрядчик обязан их устранить за свой счет в указанные Заказчиком сроки.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709"/>
        <w:rPr>
          <w:b/>
          <w:sz w:val="24"/>
        </w:rPr>
      </w:pPr>
      <w:r w:rsidRPr="007E3E5A">
        <w:rPr>
          <w:b/>
          <w:sz w:val="24"/>
        </w:rPr>
        <w:t>7. Предпочтительный срок (дата, период) поставки МТР / выполнения работ / оказания услуг:</w:t>
      </w:r>
    </w:p>
    <w:p w:rsidR="007E3E5A" w:rsidRPr="007E3E5A" w:rsidRDefault="007E3E5A" w:rsidP="007E3E5A">
      <w:pPr>
        <w:pStyle w:val="-3"/>
        <w:tabs>
          <w:tab w:val="left" w:pos="426"/>
        </w:tabs>
        <w:ind w:firstLine="0"/>
        <w:rPr>
          <w:sz w:val="24"/>
        </w:rPr>
      </w:pPr>
      <w:r w:rsidRPr="007E3E5A">
        <w:rPr>
          <w:sz w:val="24"/>
        </w:rPr>
        <w:tab/>
        <w:t>Общий срок выполнения работ в течение 45 рабочих дней с момента подписания договора.</w:t>
      </w:r>
      <w:r w:rsidRPr="007E3E5A">
        <w:rPr>
          <w:color w:val="000000"/>
          <w:sz w:val="24"/>
        </w:rPr>
        <w:t xml:space="preserve"> </w:t>
      </w:r>
    </w:p>
    <w:p w:rsidR="007E3E5A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709"/>
        <w:rPr>
          <w:sz w:val="24"/>
        </w:rPr>
      </w:pPr>
      <w:r w:rsidRPr="007E3E5A">
        <w:rPr>
          <w:b/>
          <w:sz w:val="24"/>
        </w:rPr>
        <w:t>8. Место (указывается регион / если целесообразно указать адрес, то указывается адрес) поставки МТР / выполнения работ / оказания услуг:</w:t>
      </w:r>
      <w:r w:rsidRPr="007E3E5A">
        <w:rPr>
          <w:b/>
          <w:i/>
          <w:sz w:val="24"/>
        </w:rPr>
        <w:t xml:space="preserve"> </w:t>
      </w:r>
      <w:r w:rsidRPr="007E3E5A">
        <w:rPr>
          <w:sz w:val="24"/>
        </w:rPr>
        <w:t>Акционерное общество «Завод полупроводниковых приборов», Юридический и фактический адрес: Республика Марий Эл, 424003, г. Йошкар-Ола, ул. Суворова, д. 26, корпус 35В</w:t>
      </w:r>
    </w:p>
    <w:p w:rsidR="000F6221" w:rsidRPr="007E3E5A" w:rsidRDefault="007E3E5A" w:rsidP="007E3E5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E3E5A">
        <w:rPr>
          <w:b/>
          <w:i/>
          <w:sz w:val="24"/>
        </w:rPr>
        <w:tab/>
      </w:r>
      <w:r w:rsidRPr="007E3E5A">
        <w:rPr>
          <w:b/>
          <w:sz w:val="24"/>
        </w:rPr>
        <w:tab/>
      </w:r>
      <w:r w:rsidRPr="007E3E5A">
        <w:rPr>
          <w:b/>
          <w:sz w:val="24"/>
        </w:rPr>
        <w:t>9. Иное, при необходимости</w:t>
      </w:r>
      <w:r w:rsidRPr="007E3E5A">
        <w:rPr>
          <w:b/>
          <w:sz w:val="24"/>
        </w:rPr>
        <w:t>:</w:t>
      </w:r>
      <w:r w:rsidRPr="007E3E5A">
        <w:rPr>
          <w:sz w:val="24"/>
        </w:rPr>
        <w:t xml:space="preserve"> При проведении закупочных процедур на проведение строительно-монтажных и других аналогичных работ, допускается публикация базисной сметы проекта для установления допустимого уровня цен в соответствии со сметно-нормативной базой. Цены, указанные в базисной смете не являются окончательными, и могут быть скорректированы путем применения повышающего или понижающего коэффициента. Данное уточнение указывается в Закупочной документации и Техническом задании.</w:t>
      </w:r>
    </w:p>
    <w:p w:rsidR="00F85483" w:rsidRPr="004233F4" w:rsidRDefault="00F85483" w:rsidP="008120CE">
      <w:pPr>
        <w:pStyle w:val="-3"/>
        <w:tabs>
          <w:tab w:val="left" w:pos="426"/>
        </w:tabs>
        <w:spacing w:line="240" w:lineRule="auto"/>
        <w:rPr>
          <w:sz w:val="24"/>
        </w:rPr>
      </w:pPr>
    </w:p>
    <w:sectPr w:rsidR="00F85483" w:rsidRPr="004233F4" w:rsidSect="001528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B4" w:rsidRDefault="00397442">
      <w:pPr>
        <w:spacing w:after="0" w:line="240" w:lineRule="auto"/>
      </w:pPr>
      <w:r>
        <w:separator/>
      </w:r>
    </w:p>
  </w:endnote>
  <w:endnote w:type="continuationSeparator" w:id="0">
    <w:p w:rsidR="002461B4" w:rsidRDefault="0039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B4" w:rsidRDefault="00397442">
      <w:pPr>
        <w:spacing w:after="0" w:line="240" w:lineRule="auto"/>
      </w:pPr>
      <w:r>
        <w:separator/>
      </w:r>
    </w:p>
  </w:footnote>
  <w:footnote w:type="continuationSeparator" w:id="0">
    <w:p w:rsidR="002461B4" w:rsidRDefault="0039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5C7"/>
    <w:multiLevelType w:val="hybridMultilevel"/>
    <w:tmpl w:val="2F66B724"/>
    <w:lvl w:ilvl="0" w:tplc="3C2833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3C012644"/>
    <w:multiLevelType w:val="hybridMultilevel"/>
    <w:tmpl w:val="6C5EC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F71B7B"/>
    <w:multiLevelType w:val="hybridMultilevel"/>
    <w:tmpl w:val="2078FAE4"/>
    <w:lvl w:ilvl="0" w:tplc="ECA8A69C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CAC6AF54">
      <w:start w:val="1"/>
      <w:numFmt w:val="bullet"/>
      <w:pStyle w:val="a0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59369A7"/>
    <w:multiLevelType w:val="hybridMultilevel"/>
    <w:tmpl w:val="FB80F21E"/>
    <w:lvl w:ilvl="0" w:tplc="29EEED96">
      <w:start w:val="1"/>
      <w:numFmt w:val="decimal"/>
      <w:lvlText w:val="%1."/>
      <w:lvlJc w:val="left"/>
      <w:pPr>
        <w:ind w:left="562" w:hanging="4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C96043"/>
    <w:multiLevelType w:val="multilevel"/>
    <w:tmpl w:val="77185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C297DD4"/>
    <w:multiLevelType w:val="hybridMultilevel"/>
    <w:tmpl w:val="FF6EB79C"/>
    <w:lvl w:ilvl="0" w:tplc="9A1A84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50"/>
    <w:rsid w:val="00024F31"/>
    <w:rsid w:val="000823AF"/>
    <w:rsid w:val="000C006D"/>
    <w:rsid w:val="000F6221"/>
    <w:rsid w:val="001528AB"/>
    <w:rsid w:val="00234918"/>
    <w:rsid w:val="002461B4"/>
    <w:rsid w:val="002616F2"/>
    <w:rsid w:val="002A3CA5"/>
    <w:rsid w:val="002E2633"/>
    <w:rsid w:val="003248F4"/>
    <w:rsid w:val="00334589"/>
    <w:rsid w:val="00397442"/>
    <w:rsid w:val="003B1D62"/>
    <w:rsid w:val="004233F4"/>
    <w:rsid w:val="004C3D67"/>
    <w:rsid w:val="0052088A"/>
    <w:rsid w:val="00601071"/>
    <w:rsid w:val="00655DDF"/>
    <w:rsid w:val="00673FFB"/>
    <w:rsid w:val="006A6AB8"/>
    <w:rsid w:val="006B75B7"/>
    <w:rsid w:val="00763EE8"/>
    <w:rsid w:val="007A1E71"/>
    <w:rsid w:val="007B653C"/>
    <w:rsid w:val="007E3E5A"/>
    <w:rsid w:val="008120CE"/>
    <w:rsid w:val="008E0D0A"/>
    <w:rsid w:val="00974D50"/>
    <w:rsid w:val="00A44A62"/>
    <w:rsid w:val="00A95253"/>
    <w:rsid w:val="00AA2927"/>
    <w:rsid w:val="00B369C0"/>
    <w:rsid w:val="00D75E81"/>
    <w:rsid w:val="00DA4E46"/>
    <w:rsid w:val="00DC7197"/>
    <w:rsid w:val="00E4656E"/>
    <w:rsid w:val="00E570FC"/>
    <w:rsid w:val="00E72AE6"/>
    <w:rsid w:val="00E825FB"/>
    <w:rsid w:val="00EB0894"/>
    <w:rsid w:val="00F07628"/>
    <w:rsid w:val="00F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7680-E181-41E7-BD65-43CCCB0A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1071"/>
  </w:style>
  <w:style w:type="paragraph" w:styleId="1">
    <w:name w:val="heading 1"/>
    <w:basedOn w:val="a1"/>
    <w:next w:val="a1"/>
    <w:link w:val="10"/>
    <w:uiPriority w:val="9"/>
    <w:qFormat/>
    <w:rsid w:val="006010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010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010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01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010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10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10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010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010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01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010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0107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60107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2"/>
    <w:link w:val="5"/>
    <w:uiPriority w:val="9"/>
    <w:semiHidden/>
    <w:rsid w:val="0060107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semiHidden/>
    <w:rsid w:val="0060107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60107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2"/>
    <w:link w:val="8"/>
    <w:uiPriority w:val="9"/>
    <w:semiHidden/>
    <w:rsid w:val="0060107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2"/>
    <w:link w:val="9"/>
    <w:uiPriority w:val="9"/>
    <w:semiHidden/>
    <w:rsid w:val="0060107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5">
    <w:name w:val="caption"/>
    <w:basedOn w:val="a1"/>
    <w:next w:val="a1"/>
    <w:uiPriority w:val="35"/>
    <w:semiHidden/>
    <w:unhideWhenUsed/>
    <w:qFormat/>
    <w:rsid w:val="006010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1"/>
    <w:next w:val="a1"/>
    <w:link w:val="a7"/>
    <w:uiPriority w:val="10"/>
    <w:qFormat/>
    <w:rsid w:val="006010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7">
    <w:name w:val="Название Знак"/>
    <w:basedOn w:val="a2"/>
    <w:link w:val="a6"/>
    <w:uiPriority w:val="10"/>
    <w:rsid w:val="0060107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6010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601071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2"/>
    <w:uiPriority w:val="22"/>
    <w:qFormat/>
    <w:rsid w:val="00601071"/>
    <w:rPr>
      <w:b/>
      <w:bCs/>
    </w:rPr>
  </w:style>
  <w:style w:type="character" w:styleId="ab">
    <w:name w:val="Emphasis"/>
    <w:basedOn w:val="a2"/>
    <w:uiPriority w:val="20"/>
    <w:qFormat/>
    <w:rsid w:val="00601071"/>
    <w:rPr>
      <w:i/>
      <w:iCs/>
    </w:rPr>
  </w:style>
  <w:style w:type="paragraph" w:styleId="ac">
    <w:name w:val="No Spacing"/>
    <w:uiPriority w:val="1"/>
    <w:qFormat/>
    <w:rsid w:val="00601071"/>
    <w:pPr>
      <w:spacing w:after="0" w:line="240" w:lineRule="auto"/>
    </w:pPr>
  </w:style>
  <w:style w:type="paragraph" w:styleId="21">
    <w:name w:val="Quote"/>
    <w:basedOn w:val="a1"/>
    <w:next w:val="a1"/>
    <w:link w:val="22"/>
    <w:uiPriority w:val="29"/>
    <w:qFormat/>
    <w:rsid w:val="006010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601071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60107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2"/>
    <w:link w:val="ad"/>
    <w:uiPriority w:val="30"/>
    <w:rsid w:val="0060107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2"/>
    <w:uiPriority w:val="19"/>
    <w:qFormat/>
    <w:rsid w:val="00601071"/>
    <w:rPr>
      <w:i/>
      <w:iCs/>
      <w:color w:val="404040" w:themeColor="text1" w:themeTint="BF"/>
    </w:rPr>
  </w:style>
  <w:style w:type="character" w:styleId="af0">
    <w:name w:val="Intense Emphasis"/>
    <w:basedOn w:val="a2"/>
    <w:uiPriority w:val="21"/>
    <w:qFormat/>
    <w:rsid w:val="00601071"/>
    <w:rPr>
      <w:b/>
      <w:bCs/>
      <w:i/>
      <w:iCs/>
    </w:rPr>
  </w:style>
  <w:style w:type="character" w:styleId="af1">
    <w:name w:val="Subtle Reference"/>
    <w:basedOn w:val="a2"/>
    <w:uiPriority w:val="31"/>
    <w:qFormat/>
    <w:rsid w:val="00601071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2"/>
    <w:uiPriority w:val="32"/>
    <w:qFormat/>
    <w:rsid w:val="00601071"/>
    <w:rPr>
      <w:b/>
      <w:bCs/>
      <w:smallCaps/>
      <w:spacing w:val="5"/>
      <w:u w:val="single"/>
    </w:rPr>
  </w:style>
  <w:style w:type="character" w:styleId="af3">
    <w:name w:val="Book Title"/>
    <w:basedOn w:val="a2"/>
    <w:uiPriority w:val="33"/>
    <w:qFormat/>
    <w:rsid w:val="00601071"/>
    <w:rPr>
      <w:b/>
      <w:bCs/>
      <w:smallCaps/>
    </w:rPr>
  </w:style>
  <w:style w:type="paragraph" w:styleId="af4">
    <w:name w:val="TOC Heading"/>
    <w:basedOn w:val="1"/>
    <w:next w:val="a1"/>
    <w:uiPriority w:val="39"/>
    <w:semiHidden/>
    <w:unhideWhenUsed/>
    <w:qFormat/>
    <w:rsid w:val="00601071"/>
    <w:pPr>
      <w:outlineLvl w:val="9"/>
    </w:pPr>
  </w:style>
  <w:style w:type="table" w:styleId="af5">
    <w:name w:val="Table Grid"/>
    <w:basedOn w:val="a3"/>
    <w:uiPriority w:val="39"/>
    <w:rsid w:val="00B3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1"/>
    <w:link w:val="af7"/>
    <w:uiPriority w:val="99"/>
    <w:unhideWhenUsed/>
    <w:rsid w:val="00B369C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f7">
    <w:name w:val="Верхний колонтитул Знак"/>
    <w:basedOn w:val="a2"/>
    <w:link w:val="af6"/>
    <w:uiPriority w:val="99"/>
    <w:rsid w:val="00B369C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f8">
    <w:name w:val="Balloon Text"/>
    <w:basedOn w:val="a1"/>
    <w:link w:val="af9"/>
    <w:uiPriority w:val="99"/>
    <w:semiHidden/>
    <w:unhideWhenUsed/>
    <w:rsid w:val="00B3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B369C0"/>
    <w:rPr>
      <w:rFonts w:ascii="Segoe UI" w:hAnsi="Segoe UI" w:cs="Segoe UI"/>
      <w:sz w:val="18"/>
      <w:szCs w:val="18"/>
    </w:rPr>
  </w:style>
  <w:style w:type="paragraph" w:styleId="afa">
    <w:name w:val="footer"/>
    <w:basedOn w:val="a1"/>
    <w:link w:val="afb"/>
    <w:uiPriority w:val="99"/>
    <w:unhideWhenUsed/>
    <w:rsid w:val="006A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6A6AB8"/>
  </w:style>
  <w:style w:type="paragraph" w:customStyle="1" w:styleId="-3">
    <w:name w:val="Пункт-3"/>
    <w:basedOn w:val="a1"/>
    <w:link w:val="-30"/>
    <w:qFormat/>
    <w:rsid w:val="008E0D0A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8E0D0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c">
    <w:name w:val="List Paragraph"/>
    <w:basedOn w:val="a1"/>
    <w:link w:val="afd"/>
    <w:uiPriority w:val="34"/>
    <w:qFormat/>
    <w:rsid w:val="008E0D0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fd">
    <w:name w:val="Абзац списка Знак"/>
    <w:basedOn w:val="a2"/>
    <w:link w:val="afc"/>
    <w:uiPriority w:val="34"/>
    <w:locked/>
    <w:rsid w:val="008E0D0A"/>
    <w:rPr>
      <w:rFonts w:ascii="Calibri" w:eastAsia="Calibri" w:hAnsi="Calibri" w:cs="Times New Roman"/>
      <w:sz w:val="22"/>
      <w:szCs w:val="22"/>
    </w:rPr>
  </w:style>
  <w:style w:type="paragraph" w:styleId="a">
    <w:name w:val="Block Text"/>
    <w:basedOn w:val="a1"/>
    <w:rsid w:val="008E0D0A"/>
    <w:pPr>
      <w:numPr>
        <w:numId w:val="3"/>
      </w:numPr>
      <w:spacing w:after="0" w:line="360" w:lineRule="auto"/>
      <w:ind w:left="170" w:right="170" w:firstLine="851"/>
      <w:jc w:val="both"/>
    </w:pPr>
    <w:rPr>
      <w:rFonts w:ascii="TimesDL" w:eastAsia="Times New Roman" w:hAnsi="TimesDL" w:cs="Times New Roman"/>
      <w:sz w:val="22"/>
      <w:lang w:eastAsia="ru-RU"/>
    </w:rPr>
  </w:style>
  <w:style w:type="paragraph" w:styleId="a0">
    <w:name w:val="Body Text"/>
    <w:basedOn w:val="a1"/>
    <w:link w:val="afe"/>
    <w:rsid w:val="008E0D0A"/>
    <w:pPr>
      <w:numPr>
        <w:ilvl w:val="1"/>
        <w:numId w:val="3"/>
      </w:num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Знак"/>
    <w:basedOn w:val="a2"/>
    <w:link w:val="a0"/>
    <w:rsid w:val="008E0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">
    <w:name w:val="красная строка обычный"/>
    <w:basedOn w:val="a1"/>
    <w:qFormat/>
    <w:rsid w:val="008E0D0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Абзац подабзац"/>
    <w:basedOn w:val="afc"/>
    <w:qFormat/>
    <w:rsid w:val="008E0D0A"/>
    <w:pPr>
      <w:tabs>
        <w:tab w:val="left" w:pos="1701"/>
      </w:tabs>
      <w:spacing w:after="0" w:line="240" w:lineRule="auto"/>
      <w:ind w:left="0" w:firstLine="1418"/>
      <w:contextualSpacing w:val="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DEEC-8D6F-49D7-8FE9-7873F478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ЗПП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 Александр Олегович</dc:creator>
  <cp:keywords/>
  <dc:description/>
  <cp:lastModifiedBy>Гаврицкова Екатерина Александровна</cp:lastModifiedBy>
  <cp:revision>30</cp:revision>
  <cp:lastPrinted>2024-07-01T06:44:00Z</cp:lastPrinted>
  <dcterms:created xsi:type="dcterms:W3CDTF">2022-12-12T06:49:00Z</dcterms:created>
  <dcterms:modified xsi:type="dcterms:W3CDTF">2024-07-01T07:08:00Z</dcterms:modified>
</cp:coreProperties>
</file>