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F5E" w:rsidRDefault="00A43F5E" w:rsidP="00A43F5E"/>
    <w:p w:rsidR="00A43F5E" w:rsidRPr="001861F6" w:rsidRDefault="00A43F5E" w:rsidP="00A43F5E"/>
    <w:p w:rsidR="003A3F6E" w:rsidRPr="0075340A" w:rsidRDefault="003A3F6E" w:rsidP="003A3F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="00324532">
        <w:rPr>
          <w:b/>
          <w:sz w:val="28"/>
          <w:szCs w:val="28"/>
        </w:rPr>
        <w:t xml:space="preserve">               </w:t>
      </w:r>
      <w:r w:rsidRPr="0075340A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3A3F6E" w:rsidRPr="0075340A" w:rsidRDefault="003A3F6E" w:rsidP="003A3F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 w:rsidR="00324532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Г</w:t>
      </w:r>
      <w:r w:rsidRPr="0075340A">
        <w:rPr>
          <w:b/>
          <w:sz w:val="28"/>
          <w:szCs w:val="28"/>
        </w:rPr>
        <w:t>енеральн</w:t>
      </w:r>
      <w:r>
        <w:rPr>
          <w:b/>
          <w:sz w:val="28"/>
          <w:szCs w:val="28"/>
        </w:rPr>
        <w:t>ый</w:t>
      </w:r>
      <w:r w:rsidRPr="007534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директор                                                                                                                                                           </w:t>
      </w:r>
    </w:p>
    <w:p w:rsidR="003A3F6E" w:rsidRPr="0075340A" w:rsidRDefault="003A3F6E" w:rsidP="003A3F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324532">
        <w:rPr>
          <w:b/>
          <w:sz w:val="28"/>
          <w:szCs w:val="28"/>
        </w:rPr>
        <w:t xml:space="preserve">                           </w:t>
      </w:r>
      <w:r w:rsidRPr="0075340A">
        <w:rPr>
          <w:b/>
          <w:sz w:val="28"/>
          <w:szCs w:val="28"/>
        </w:rPr>
        <w:t>АО «Михайловцемент»</w:t>
      </w:r>
    </w:p>
    <w:p w:rsidR="00324532" w:rsidRDefault="003A3F6E" w:rsidP="0032453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</w:t>
      </w:r>
      <w:r w:rsidR="00324532">
        <w:rPr>
          <w:b/>
          <w:sz w:val="22"/>
          <w:szCs w:val="22"/>
        </w:rPr>
        <w:t xml:space="preserve">                      </w:t>
      </w:r>
      <w:r>
        <w:rPr>
          <w:b/>
          <w:sz w:val="22"/>
          <w:szCs w:val="22"/>
        </w:rPr>
        <w:t xml:space="preserve">_________________ </w:t>
      </w:r>
      <w:r w:rsidR="00F75671">
        <w:rPr>
          <w:b/>
          <w:sz w:val="28"/>
          <w:szCs w:val="28"/>
        </w:rPr>
        <w:t>А.Ю. Анищенко</w:t>
      </w:r>
    </w:p>
    <w:p w:rsidR="00A43F5E" w:rsidRDefault="00A43F5E" w:rsidP="00A43F5E">
      <w:pPr>
        <w:jc w:val="center"/>
        <w:rPr>
          <w:b/>
          <w:sz w:val="28"/>
          <w:szCs w:val="28"/>
        </w:rPr>
      </w:pPr>
    </w:p>
    <w:p w:rsidR="00A43F5E" w:rsidRDefault="00A43F5E" w:rsidP="00A43F5E">
      <w:pPr>
        <w:jc w:val="center"/>
        <w:rPr>
          <w:b/>
          <w:sz w:val="28"/>
          <w:szCs w:val="28"/>
        </w:rPr>
      </w:pPr>
      <w:r w:rsidRPr="001011ED">
        <w:rPr>
          <w:b/>
          <w:sz w:val="28"/>
          <w:szCs w:val="28"/>
        </w:rPr>
        <w:t xml:space="preserve">ТЕХНИЧЕСКОЕ ЗАДАНИЕ </w:t>
      </w:r>
    </w:p>
    <w:p w:rsidR="00A43F5E" w:rsidRPr="001861F6" w:rsidRDefault="00A43F5E" w:rsidP="00A43F5E">
      <w:pPr>
        <w:jc w:val="center"/>
        <w:rPr>
          <w:b/>
          <w:sz w:val="8"/>
          <w:szCs w:val="8"/>
        </w:rPr>
      </w:pPr>
    </w:p>
    <w:p w:rsidR="00A43F5E" w:rsidRPr="00DF719C" w:rsidRDefault="00A43F5E" w:rsidP="00A43F5E">
      <w:pPr>
        <w:jc w:val="center"/>
        <w:rPr>
          <w:b/>
          <w:sz w:val="22"/>
          <w:szCs w:val="22"/>
        </w:rPr>
      </w:pPr>
      <w:r w:rsidRPr="00DF719C">
        <w:rPr>
          <w:b/>
          <w:sz w:val="22"/>
          <w:szCs w:val="22"/>
        </w:rPr>
        <w:t xml:space="preserve">на погрузку, транспортировку </w:t>
      </w:r>
      <w:r w:rsidR="00AE0A52">
        <w:rPr>
          <w:b/>
          <w:sz w:val="22"/>
          <w:szCs w:val="22"/>
        </w:rPr>
        <w:t>дизельного топлива</w:t>
      </w:r>
      <w:r w:rsidRPr="00DF719C">
        <w:rPr>
          <w:b/>
          <w:sz w:val="22"/>
          <w:szCs w:val="22"/>
        </w:rPr>
        <w:t xml:space="preserve"> с </w:t>
      </w:r>
      <w:r w:rsidR="00443CAD">
        <w:rPr>
          <w:b/>
          <w:sz w:val="22"/>
          <w:szCs w:val="22"/>
        </w:rPr>
        <w:t>АО</w:t>
      </w:r>
      <w:r w:rsidR="003E74BE" w:rsidRPr="009D797A">
        <w:rPr>
          <w:b/>
          <w:sz w:val="22"/>
          <w:szCs w:val="22"/>
        </w:rPr>
        <w:t xml:space="preserve"> «</w:t>
      </w:r>
      <w:r w:rsidR="00443CAD">
        <w:rPr>
          <w:b/>
          <w:sz w:val="22"/>
          <w:szCs w:val="22"/>
        </w:rPr>
        <w:t>Газпромнефть</w:t>
      </w:r>
      <w:r w:rsidRPr="009D797A">
        <w:rPr>
          <w:b/>
          <w:sz w:val="22"/>
          <w:szCs w:val="22"/>
        </w:rPr>
        <w:t>»</w:t>
      </w:r>
      <w:r w:rsidRPr="00DF719C">
        <w:rPr>
          <w:b/>
          <w:sz w:val="22"/>
          <w:szCs w:val="22"/>
        </w:rPr>
        <w:t xml:space="preserve"> на склад </w:t>
      </w:r>
      <w:r w:rsidR="003E74BE">
        <w:rPr>
          <w:b/>
          <w:sz w:val="22"/>
          <w:szCs w:val="22"/>
        </w:rPr>
        <w:t>АО «Михайловцемент»</w:t>
      </w:r>
      <w:r w:rsidR="00AD5B62">
        <w:rPr>
          <w:b/>
          <w:sz w:val="22"/>
          <w:szCs w:val="22"/>
        </w:rPr>
        <w:t xml:space="preserve"> на </w:t>
      </w:r>
      <w:r w:rsidR="00F75671">
        <w:rPr>
          <w:b/>
          <w:sz w:val="22"/>
          <w:szCs w:val="22"/>
        </w:rPr>
        <w:t>20</w:t>
      </w:r>
      <w:r w:rsidR="006E6BB3">
        <w:rPr>
          <w:b/>
          <w:sz w:val="22"/>
          <w:szCs w:val="22"/>
        </w:rPr>
        <w:t xml:space="preserve">24 </w:t>
      </w:r>
      <w:r w:rsidR="00AD5B62">
        <w:rPr>
          <w:b/>
          <w:sz w:val="22"/>
          <w:szCs w:val="22"/>
        </w:rPr>
        <w:t>г.</w:t>
      </w:r>
    </w:p>
    <w:p w:rsidR="00A43F5E" w:rsidRDefault="00A43F5E" w:rsidP="00A43F5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525"/>
        <w:gridCol w:w="6841"/>
      </w:tblGrid>
      <w:tr w:rsidR="00A43F5E" w:rsidTr="0017641C">
        <w:tc>
          <w:tcPr>
            <w:tcW w:w="546" w:type="dxa"/>
            <w:vAlign w:val="center"/>
          </w:tcPr>
          <w:p w:rsidR="00A43F5E" w:rsidRPr="00A547E1" w:rsidRDefault="00A43F5E" w:rsidP="0017641C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RANGE!A2:C14"/>
            <w:r w:rsidRPr="00A547E1">
              <w:rPr>
                <w:b/>
                <w:bCs/>
                <w:sz w:val="20"/>
                <w:szCs w:val="20"/>
              </w:rPr>
              <w:t>№ п/п</w:t>
            </w:r>
            <w:bookmarkEnd w:id="0"/>
          </w:p>
        </w:tc>
        <w:tc>
          <w:tcPr>
            <w:tcW w:w="2539" w:type="dxa"/>
            <w:vAlign w:val="center"/>
          </w:tcPr>
          <w:p w:rsidR="00A43F5E" w:rsidRPr="00A547E1" w:rsidRDefault="00A43F5E" w:rsidP="0017641C">
            <w:pPr>
              <w:jc w:val="center"/>
              <w:rPr>
                <w:b/>
                <w:bCs/>
                <w:sz w:val="22"/>
                <w:szCs w:val="22"/>
              </w:rPr>
            </w:pPr>
            <w:r w:rsidRPr="00A547E1">
              <w:rPr>
                <w:b/>
                <w:bCs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946" w:type="dxa"/>
            <w:vAlign w:val="center"/>
          </w:tcPr>
          <w:p w:rsidR="00A43F5E" w:rsidRPr="00A547E1" w:rsidRDefault="00A43F5E" w:rsidP="0017641C">
            <w:pPr>
              <w:jc w:val="center"/>
              <w:rPr>
                <w:b/>
                <w:bCs/>
                <w:sz w:val="22"/>
                <w:szCs w:val="22"/>
              </w:rPr>
            </w:pPr>
            <w:r w:rsidRPr="00A547E1">
              <w:rPr>
                <w:b/>
                <w:bCs/>
                <w:sz w:val="22"/>
                <w:szCs w:val="22"/>
              </w:rPr>
              <w:t>Основные данные и требования</w:t>
            </w:r>
          </w:p>
        </w:tc>
      </w:tr>
      <w:tr w:rsidR="00A43F5E" w:rsidRPr="006337A1" w:rsidTr="0017641C">
        <w:tc>
          <w:tcPr>
            <w:tcW w:w="546" w:type="dxa"/>
          </w:tcPr>
          <w:p w:rsidR="00A43F5E" w:rsidRPr="006337A1" w:rsidRDefault="00A43F5E" w:rsidP="0017641C">
            <w:pPr>
              <w:jc w:val="center"/>
            </w:pPr>
            <w:r w:rsidRPr="006337A1">
              <w:t>1.</w:t>
            </w:r>
          </w:p>
        </w:tc>
        <w:tc>
          <w:tcPr>
            <w:tcW w:w="2539" w:type="dxa"/>
          </w:tcPr>
          <w:p w:rsidR="00A43F5E" w:rsidRPr="006337A1" w:rsidRDefault="00A43F5E" w:rsidP="0017641C">
            <w:r w:rsidRPr="006337A1">
              <w:t xml:space="preserve">Объект </w:t>
            </w:r>
          </w:p>
        </w:tc>
        <w:tc>
          <w:tcPr>
            <w:tcW w:w="6946" w:type="dxa"/>
            <w:vAlign w:val="center"/>
          </w:tcPr>
          <w:p w:rsidR="00A43F5E" w:rsidRPr="006337A1" w:rsidRDefault="0017641C" w:rsidP="0017641C">
            <w:r w:rsidRPr="006337A1">
              <w:t xml:space="preserve">Акционерное общество «Михайловцемент» </w:t>
            </w:r>
          </w:p>
        </w:tc>
      </w:tr>
      <w:tr w:rsidR="00A43F5E" w:rsidRPr="006337A1" w:rsidTr="0017641C">
        <w:tc>
          <w:tcPr>
            <w:tcW w:w="546" w:type="dxa"/>
          </w:tcPr>
          <w:p w:rsidR="00A43F5E" w:rsidRPr="006337A1" w:rsidRDefault="00A43F5E" w:rsidP="0017641C">
            <w:pPr>
              <w:jc w:val="center"/>
            </w:pPr>
            <w:r w:rsidRPr="006337A1">
              <w:t>2.</w:t>
            </w:r>
          </w:p>
        </w:tc>
        <w:tc>
          <w:tcPr>
            <w:tcW w:w="2539" w:type="dxa"/>
          </w:tcPr>
          <w:p w:rsidR="00A43F5E" w:rsidRPr="006337A1" w:rsidRDefault="00A43F5E" w:rsidP="0017641C">
            <w:r w:rsidRPr="006337A1">
              <w:t xml:space="preserve">Местоположение </w:t>
            </w:r>
          </w:p>
        </w:tc>
        <w:tc>
          <w:tcPr>
            <w:tcW w:w="6946" w:type="dxa"/>
          </w:tcPr>
          <w:p w:rsidR="005B6C7C" w:rsidRPr="006337A1" w:rsidRDefault="0017641C" w:rsidP="00DB6C67">
            <w:r w:rsidRPr="006337A1">
              <w:t>Объект расположен в 210 км от МКАД по трассе М-6 «Каспий». Рязанская область, михайловский район, пос. Октябрьский, промплощадка АО «Михайловцемент»</w:t>
            </w:r>
          </w:p>
        </w:tc>
      </w:tr>
      <w:tr w:rsidR="00A43F5E" w:rsidRPr="006337A1" w:rsidTr="0017641C">
        <w:tc>
          <w:tcPr>
            <w:tcW w:w="546" w:type="dxa"/>
          </w:tcPr>
          <w:p w:rsidR="00A43F5E" w:rsidRPr="006337A1" w:rsidRDefault="00A43F5E" w:rsidP="0017641C">
            <w:pPr>
              <w:jc w:val="center"/>
            </w:pPr>
            <w:r w:rsidRPr="006337A1">
              <w:t>3.</w:t>
            </w:r>
          </w:p>
        </w:tc>
        <w:tc>
          <w:tcPr>
            <w:tcW w:w="2539" w:type="dxa"/>
          </w:tcPr>
          <w:p w:rsidR="00A43F5E" w:rsidRPr="006337A1" w:rsidRDefault="00A43F5E" w:rsidP="0017641C">
            <w:r w:rsidRPr="006337A1">
              <w:t>Краткие характеристики выполняемых работ</w:t>
            </w:r>
          </w:p>
        </w:tc>
        <w:tc>
          <w:tcPr>
            <w:tcW w:w="6946" w:type="dxa"/>
            <w:vAlign w:val="center"/>
          </w:tcPr>
          <w:p w:rsidR="00187A6C" w:rsidRPr="006337A1" w:rsidRDefault="0017641C" w:rsidP="00443CAD">
            <w:pPr>
              <w:jc w:val="both"/>
            </w:pPr>
            <w:r w:rsidRPr="006337A1">
              <w:t xml:space="preserve">Транспортировка </w:t>
            </w:r>
            <w:r w:rsidR="00AE0A52" w:rsidRPr="006337A1">
              <w:t xml:space="preserve">дизельного </w:t>
            </w:r>
            <w:r w:rsidR="006337A1" w:rsidRPr="006337A1">
              <w:t>топлива осуществляется</w:t>
            </w:r>
            <w:r w:rsidR="00DB6C67" w:rsidRPr="006337A1">
              <w:t xml:space="preserve"> по заявке </w:t>
            </w:r>
            <w:r w:rsidR="006337A1" w:rsidRPr="006337A1">
              <w:t>Заказчика по</w:t>
            </w:r>
            <w:r w:rsidRPr="006337A1">
              <w:t xml:space="preserve"> маршру</w:t>
            </w:r>
            <w:r w:rsidR="00DB6C67" w:rsidRPr="006337A1">
              <w:t>т</w:t>
            </w:r>
            <w:r w:rsidR="00443CAD" w:rsidRPr="006337A1">
              <w:t>у</w:t>
            </w:r>
            <w:r w:rsidR="00DB6C67" w:rsidRPr="006337A1">
              <w:t xml:space="preserve"> нефтебаз </w:t>
            </w:r>
            <w:r w:rsidR="00443CAD" w:rsidRPr="006337A1">
              <w:t>АО «Газпромнефть»</w:t>
            </w:r>
            <w:r w:rsidR="006337A1">
              <w:t>:</w:t>
            </w:r>
          </w:p>
          <w:p w:rsidR="00CC3297" w:rsidRPr="006337A1" w:rsidRDefault="006337A1" w:rsidP="00443CAD">
            <w:pPr>
              <w:jc w:val="both"/>
            </w:pPr>
            <w:r w:rsidRPr="006337A1">
              <w:t>- МНПЗ</w:t>
            </w:r>
            <w:r>
              <w:t xml:space="preserve">, </w:t>
            </w:r>
            <w:r w:rsidR="00443CAD" w:rsidRPr="006337A1">
              <w:t xml:space="preserve">г. Москва, </w:t>
            </w:r>
            <w:proofErr w:type="spellStart"/>
            <w:r w:rsidR="00443CAD" w:rsidRPr="006337A1">
              <w:t>вн</w:t>
            </w:r>
            <w:proofErr w:type="spellEnd"/>
            <w:r w:rsidR="00443CAD" w:rsidRPr="006337A1">
              <w:t xml:space="preserve">. </w:t>
            </w:r>
            <w:proofErr w:type="spellStart"/>
            <w:r w:rsidR="00443CAD" w:rsidRPr="006337A1">
              <w:t>Тер.г</w:t>
            </w:r>
            <w:proofErr w:type="spellEnd"/>
            <w:r w:rsidR="00443CAD" w:rsidRPr="006337A1">
              <w:t xml:space="preserve">. Муниципальный округ Капотня, </w:t>
            </w:r>
            <w:proofErr w:type="spellStart"/>
            <w:r w:rsidR="00443CAD" w:rsidRPr="006337A1">
              <w:t>кв</w:t>
            </w:r>
            <w:proofErr w:type="spellEnd"/>
            <w:r w:rsidR="00443CAD" w:rsidRPr="006337A1">
              <w:t>-л Капотня 2-й, д.1, к.3</w:t>
            </w:r>
            <w:r w:rsidR="00CC3297" w:rsidRPr="006337A1">
              <w:t xml:space="preserve"> - Рязанская область, </w:t>
            </w:r>
            <w:r w:rsidR="00443CAD" w:rsidRPr="006337A1">
              <w:t>М</w:t>
            </w:r>
            <w:r w:rsidR="00CC3297" w:rsidRPr="006337A1">
              <w:t>ихайловский район, пос. Октябрьский, АО «Михайловцемент»</w:t>
            </w:r>
          </w:p>
          <w:p w:rsidR="00DB6C67" w:rsidRDefault="00187A6C" w:rsidP="003E74BE">
            <w:pPr>
              <w:jc w:val="both"/>
            </w:pPr>
            <w:r w:rsidRPr="006337A1">
              <w:t xml:space="preserve">- </w:t>
            </w:r>
            <w:r w:rsidRPr="006337A1">
              <w:rPr>
                <w:shd w:val="clear" w:color="auto" w:fill="FFFFFF"/>
              </w:rPr>
              <w:t>Нефтебаза Володарская ЛПДС</w:t>
            </w:r>
            <w:r w:rsidRPr="006337A1">
              <w:rPr>
                <w:shd w:val="clear" w:color="auto" w:fill="FFFFFF"/>
              </w:rPr>
              <w:t>, Московская область, Раменский район, поселок Константиново</w:t>
            </w:r>
            <w:r w:rsidR="006337A1" w:rsidRPr="006337A1">
              <w:rPr>
                <w:shd w:val="clear" w:color="auto" w:fill="FFFFFF"/>
              </w:rPr>
              <w:t xml:space="preserve"> </w:t>
            </w:r>
            <w:r w:rsidR="006337A1" w:rsidRPr="006337A1">
              <w:t>- Рязанская область, Михайловский район, пос. Октябрьский, АО «Михайловцемент»</w:t>
            </w:r>
          </w:p>
          <w:p w:rsidR="006337A1" w:rsidRPr="006337A1" w:rsidRDefault="006337A1" w:rsidP="003E74BE">
            <w:pPr>
              <w:jc w:val="both"/>
            </w:pPr>
          </w:p>
          <w:p w:rsidR="003E74BE" w:rsidRPr="006337A1" w:rsidRDefault="003E74BE" w:rsidP="003E74BE">
            <w:pPr>
              <w:jc w:val="both"/>
            </w:pPr>
            <w:r w:rsidRPr="006337A1">
              <w:t xml:space="preserve">Характеристика дорог – дорога с бетонным покрытием (дороги общего пользования). </w:t>
            </w:r>
          </w:p>
          <w:p w:rsidR="003E74BE" w:rsidRPr="006337A1" w:rsidRDefault="003E74BE" w:rsidP="003E74BE">
            <w:pPr>
              <w:jc w:val="both"/>
            </w:pPr>
            <w:r w:rsidRPr="006337A1">
              <w:t xml:space="preserve">На всем маршруте скорость движения 60 </w:t>
            </w:r>
            <w:proofErr w:type="gramStart"/>
            <w:r w:rsidRPr="006337A1">
              <w:t>км.ч</w:t>
            </w:r>
            <w:proofErr w:type="gramEnd"/>
            <w:r w:rsidRPr="006337A1">
              <w:rPr>
                <w:vertAlign w:val="superscript"/>
              </w:rPr>
              <w:t>-1</w:t>
            </w:r>
            <w:r w:rsidRPr="006337A1">
              <w:t>.</w:t>
            </w:r>
          </w:p>
          <w:p w:rsidR="00A43F5E" w:rsidRPr="006337A1" w:rsidRDefault="003E74BE" w:rsidP="0017641C">
            <w:pPr>
              <w:jc w:val="both"/>
            </w:pPr>
            <w:r w:rsidRPr="006337A1">
              <w:t xml:space="preserve">Маршрут не содержит искусственных и природных преград и ограничений. Движение по маршруту перевозки двухстороннее, общая ширина полосы проезжей части составляет 6 м, ограничений по габариту (ширина, высота) не имеется. </w:t>
            </w:r>
          </w:p>
        </w:tc>
      </w:tr>
      <w:tr w:rsidR="00A43F5E" w:rsidRPr="006337A1" w:rsidTr="0017641C">
        <w:tc>
          <w:tcPr>
            <w:tcW w:w="546" w:type="dxa"/>
          </w:tcPr>
          <w:p w:rsidR="00A43F5E" w:rsidRPr="006337A1" w:rsidRDefault="00A43F5E" w:rsidP="0017641C">
            <w:pPr>
              <w:jc w:val="center"/>
            </w:pPr>
            <w:r w:rsidRPr="006337A1">
              <w:t>4.</w:t>
            </w:r>
          </w:p>
        </w:tc>
        <w:tc>
          <w:tcPr>
            <w:tcW w:w="2539" w:type="dxa"/>
          </w:tcPr>
          <w:p w:rsidR="00A43F5E" w:rsidRPr="006337A1" w:rsidRDefault="00A43F5E" w:rsidP="0017641C">
            <w:r w:rsidRPr="006337A1">
              <w:t>Количество</w:t>
            </w:r>
            <w:r w:rsidR="000E302D" w:rsidRPr="006337A1">
              <w:t xml:space="preserve"> </w:t>
            </w:r>
            <w:r w:rsidRPr="006337A1">
              <w:t>и период выполняемых работ</w:t>
            </w:r>
          </w:p>
        </w:tc>
        <w:tc>
          <w:tcPr>
            <w:tcW w:w="6946" w:type="dxa"/>
            <w:vAlign w:val="center"/>
          </w:tcPr>
          <w:p w:rsidR="00A43F5E" w:rsidRPr="006337A1" w:rsidRDefault="003E74BE" w:rsidP="00F75671">
            <w:pPr>
              <w:jc w:val="both"/>
            </w:pPr>
            <w:r w:rsidRPr="006337A1">
              <w:t xml:space="preserve">Минимальный ежемесячный объём перевозки – </w:t>
            </w:r>
            <w:r w:rsidR="00AE0A52" w:rsidRPr="006337A1">
              <w:t>100</w:t>
            </w:r>
            <w:r w:rsidR="00933C2B" w:rsidRPr="006337A1">
              <w:t xml:space="preserve"> </w:t>
            </w:r>
            <w:r w:rsidR="00AE0A52" w:rsidRPr="006337A1">
              <w:t xml:space="preserve">т. </w:t>
            </w:r>
            <w:r w:rsidRPr="006337A1">
              <w:t>максимальный ежемесячный объем перевозки</w:t>
            </w:r>
            <w:r w:rsidR="00933C2B" w:rsidRPr="006337A1">
              <w:t xml:space="preserve"> </w:t>
            </w:r>
            <w:r w:rsidRPr="006337A1">
              <w:t>-</w:t>
            </w:r>
            <w:r w:rsidR="00933C2B" w:rsidRPr="006337A1">
              <w:t xml:space="preserve"> </w:t>
            </w:r>
            <w:r w:rsidR="00AE0A52" w:rsidRPr="006337A1">
              <w:t>1</w:t>
            </w:r>
            <w:r w:rsidR="00F75671" w:rsidRPr="006337A1">
              <w:t>50</w:t>
            </w:r>
            <w:r w:rsidRPr="006337A1">
              <w:t>т.</w:t>
            </w:r>
          </w:p>
        </w:tc>
      </w:tr>
      <w:tr w:rsidR="00A43F5E" w:rsidRPr="006337A1" w:rsidTr="0017641C">
        <w:tc>
          <w:tcPr>
            <w:tcW w:w="546" w:type="dxa"/>
          </w:tcPr>
          <w:p w:rsidR="00A43F5E" w:rsidRPr="006337A1" w:rsidRDefault="00A43F5E" w:rsidP="0017641C">
            <w:pPr>
              <w:jc w:val="center"/>
            </w:pPr>
            <w:r w:rsidRPr="006337A1">
              <w:t>5</w:t>
            </w:r>
          </w:p>
        </w:tc>
        <w:tc>
          <w:tcPr>
            <w:tcW w:w="2539" w:type="dxa"/>
          </w:tcPr>
          <w:p w:rsidR="00A43F5E" w:rsidRPr="006337A1" w:rsidRDefault="00A43F5E" w:rsidP="0017641C">
            <w:r w:rsidRPr="006337A1">
              <w:t>Характеристика груза</w:t>
            </w:r>
          </w:p>
        </w:tc>
        <w:tc>
          <w:tcPr>
            <w:tcW w:w="6946" w:type="dxa"/>
            <w:vAlign w:val="center"/>
          </w:tcPr>
          <w:p w:rsidR="00A43F5E" w:rsidRPr="006337A1" w:rsidRDefault="00AE0A52" w:rsidP="0017641C">
            <w:pPr>
              <w:jc w:val="both"/>
            </w:pPr>
            <w:r w:rsidRPr="006337A1">
              <w:t>Дизельное топливо по ГОСТ 32511-2013</w:t>
            </w:r>
          </w:p>
        </w:tc>
      </w:tr>
      <w:tr w:rsidR="00A43F5E" w:rsidRPr="006337A1" w:rsidTr="0017641C">
        <w:tc>
          <w:tcPr>
            <w:tcW w:w="546" w:type="dxa"/>
          </w:tcPr>
          <w:p w:rsidR="00A43F5E" w:rsidRPr="006337A1" w:rsidRDefault="00A43F5E" w:rsidP="0017641C">
            <w:pPr>
              <w:jc w:val="center"/>
            </w:pPr>
            <w:r w:rsidRPr="006337A1">
              <w:t>6.</w:t>
            </w:r>
          </w:p>
        </w:tc>
        <w:tc>
          <w:tcPr>
            <w:tcW w:w="2539" w:type="dxa"/>
          </w:tcPr>
          <w:p w:rsidR="00A43F5E" w:rsidRPr="006337A1" w:rsidRDefault="00A43F5E" w:rsidP="0017641C">
            <w:pPr>
              <w:jc w:val="both"/>
            </w:pPr>
            <w:r w:rsidRPr="006337A1">
              <w:t xml:space="preserve">Требования к режиму работы </w:t>
            </w:r>
          </w:p>
        </w:tc>
        <w:tc>
          <w:tcPr>
            <w:tcW w:w="6946" w:type="dxa"/>
            <w:vAlign w:val="center"/>
          </w:tcPr>
          <w:p w:rsidR="006E6BB3" w:rsidRPr="006337A1" w:rsidRDefault="005B6C7C" w:rsidP="0017641C">
            <w:pPr>
              <w:rPr>
                <w:b/>
              </w:rPr>
            </w:pPr>
            <w:r w:rsidRPr="006337A1">
              <w:t>По потребности</w:t>
            </w:r>
          </w:p>
        </w:tc>
      </w:tr>
      <w:tr w:rsidR="00A43F5E" w:rsidRPr="006337A1" w:rsidTr="0017641C">
        <w:tc>
          <w:tcPr>
            <w:tcW w:w="546" w:type="dxa"/>
          </w:tcPr>
          <w:p w:rsidR="00A43F5E" w:rsidRPr="006337A1" w:rsidRDefault="00A43F5E" w:rsidP="0017641C">
            <w:pPr>
              <w:jc w:val="center"/>
            </w:pPr>
            <w:r w:rsidRPr="006337A1">
              <w:t>7.</w:t>
            </w:r>
          </w:p>
        </w:tc>
        <w:tc>
          <w:tcPr>
            <w:tcW w:w="2539" w:type="dxa"/>
          </w:tcPr>
          <w:p w:rsidR="00A43F5E" w:rsidRPr="006337A1" w:rsidRDefault="00A43F5E" w:rsidP="0017641C">
            <w:pPr>
              <w:jc w:val="both"/>
            </w:pPr>
            <w:r w:rsidRPr="006337A1">
              <w:t>Требования по объёму гарантий качества</w:t>
            </w:r>
          </w:p>
        </w:tc>
        <w:tc>
          <w:tcPr>
            <w:tcW w:w="6946" w:type="dxa"/>
            <w:vAlign w:val="center"/>
          </w:tcPr>
          <w:p w:rsidR="00A43F5E" w:rsidRPr="006337A1" w:rsidRDefault="00A43F5E" w:rsidP="0017641C">
            <w:pPr>
              <w:ind w:firstLine="176"/>
              <w:jc w:val="both"/>
            </w:pPr>
            <w:r w:rsidRPr="006337A1">
              <w:t>Работы должны быть выполнены с соблюдением технологии производства, а также необходимых противопожарных мероприятий, мероприятий по предупреждению чрезвычайных ситуаций, мероприятий по охране труда и охране окружающей среды.</w:t>
            </w:r>
          </w:p>
          <w:p w:rsidR="00A43F5E" w:rsidRPr="006337A1" w:rsidRDefault="00A43F5E" w:rsidP="0017641C">
            <w:pPr>
              <w:ind w:firstLine="176"/>
              <w:jc w:val="both"/>
            </w:pPr>
            <w:r w:rsidRPr="006337A1">
              <w:t>Ответственность за охрану труда, пожарную безопасность и безопасность дорожного движения при выполнении всего комплекса работ несёт Подрядчик.</w:t>
            </w:r>
          </w:p>
          <w:p w:rsidR="00A43F5E" w:rsidRPr="006337A1" w:rsidRDefault="00A43F5E" w:rsidP="0017641C">
            <w:pPr>
              <w:ind w:firstLine="176"/>
              <w:jc w:val="both"/>
            </w:pPr>
          </w:p>
        </w:tc>
      </w:tr>
      <w:tr w:rsidR="00A43F5E" w:rsidRPr="006337A1" w:rsidTr="0017641C">
        <w:tc>
          <w:tcPr>
            <w:tcW w:w="546" w:type="dxa"/>
          </w:tcPr>
          <w:p w:rsidR="00A43F5E" w:rsidRPr="006337A1" w:rsidRDefault="00A43F5E" w:rsidP="0017641C">
            <w:pPr>
              <w:jc w:val="center"/>
            </w:pPr>
            <w:r w:rsidRPr="006337A1">
              <w:t>8.</w:t>
            </w:r>
          </w:p>
        </w:tc>
        <w:tc>
          <w:tcPr>
            <w:tcW w:w="2539" w:type="dxa"/>
          </w:tcPr>
          <w:p w:rsidR="00A43F5E" w:rsidRPr="006337A1" w:rsidRDefault="00A43F5E" w:rsidP="0017641C">
            <w:r w:rsidRPr="006337A1">
              <w:t>Обоснование затрат</w:t>
            </w:r>
          </w:p>
        </w:tc>
        <w:tc>
          <w:tcPr>
            <w:tcW w:w="6946" w:type="dxa"/>
            <w:vAlign w:val="center"/>
          </w:tcPr>
          <w:p w:rsidR="00A43F5E" w:rsidRPr="006337A1" w:rsidRDefault="00A43F5E" w:rsidP="003E74BE">
            <w:pPr>
              <w:ind w:firstLine="176"/>
              <w:jc w:val="both"/>
              <w:rPr>
                <w:b/>
              </w:rPr>
            </w:pPr>
            <w:r w:rsidRPr="006337A1">
              <w:t xml:space="preserve">Коммерческое предложение по транспортировке </w:t>
            </w:r>
            <w:r w:rsidR="003E74BE" w:rsidRPr="006337A1">
              <w:t xml:space="preserve">и перевозке </w:t>
            </w:r>
            <w:r w:rsidR="00AF5429" w:rsidRPr="006337A1">
              <w:t>дизельного топлива</w:t>
            </w:r>
            <w:r w:rsidRPr="006337A1">
              <w:t xml:space="preserve"> необходимо предоставить в формате «рублей за </w:t>
            </w:r>
            <w:r w:rsidR="003E74BE" w:rsidRPr="006337A1">
              <w:t>1 т</w:t>
            </w:r>
            <w:r w:rsidRPr="006337A1">
              <w:t xml:space="preserve"> перевезённого груза без НДС»</w:t>
            </w:r>
            <w:r w:rsidR="006E6BB3" w:rsidRPr="006337A1">
              <w:t xml:space="preserve"> </w:t>
            </w:r>
          </w:p>
          <w:p w:rsidR="00A43F5E" w:rsidRPr="006337A1" w:rsidRDefault="00A43F5E" w:rsidP="0017641C">
            <w:pPr>
              <w:ind w:firstLine="176"/>
              <w:jc w:val="both"/>
            </w:pPr>
            <w:r w:rsidRPr="006337A1">
              <w:t>Стоимость предложения должна включать в себя компенсацию всех расходов и издержек Подрядчика, которые он понёс или может понести в</w:t>
            </w:r>
            <w:r w:rsidR="003E74BE" w:rsidRPr="006337A1">
              <w:t xml:space="preserve"> процессе оказания услуг, а так</w:t>
            </w:r>
            <w:r w:rsidRPr="006337A1">
              <w:t>же причитающееся ему вознаграждение.</w:t>
            </w:r>
          </w:p>
        </w:tc>
      </w:tr>
      <w:tr w:rsidR="00A43F5E" w:rsidRPr="006337A1" w:rsidTr="0017641C">
        <w:tc>
          <w:tcPr>
            <w:tcW w:w="546" w:type="dxa"/>
          </w:tcPr>
          <w:p w:rsidR="00A43F5E" w:rsidRPr="006337A1" w:rsidRDefault="00A43F5E" w:rsidP="0017641C">
            <w:pPr>
              <w:jc w:val="center"/>
            </w:pPr>
            <w:r w:rsidRPr="006337A1">
              <w:lastRenderedPageBreak/>
              <w:t>9.</w:t>
            </w:r>
          </w:p>
        </w:tc>
        <w:tc>
          <w:tcPr>
            <w:tcW w:w="2539" w:type="dxa"/>
          </w:tcPr>
          <w:p w:rsidR="00A43F5E" w:rsidRPr="006337A1" w:rsidRDefault="00A43F5E" w:rsidP="0017641C">
            <w:pPr>
              <w:jc w:val="both"/>
            </w:pPr>
            <w:r w:rsidRPr="006337A1">
              <w:t>Общие требования к выполнению работ</w:t>
            </w:r>
          </w:p>
        </w:tc>
        <w:tc>
          <w:tcPr>
            <w:tcW w:w="6946" w:type="dxa"/>
            <w:vAlign w:val="center"/>
          </w:tcPr>
          <w:p w:rsidR="00A43F5E" w:rsidRPr="006337A1" w:rsidRDefault="00A43F5E" w:rsidP="0017641C">
            <w:pPr>
              <w:ind w:firstLine="176"/>
              <w:jc w:val="both"/>
            </w:pPr>
            <w:r w:rsidRPr="006337A1">
              <w:t>Подрядчик несёт полную ответственность и обязан строго соблюдать сроки выполнения работ, с соблюдением правил перевозки, выполнение правил охраны труда, техники безопасности, пожарной безопасности и экологической безопасности, а также графика работы и пропускного режима, правила внутреннего распорядка, действующего на территории Заказчика.</w:t>
            </w:r>
          </w:p>
          <w:p w:rsidR="00A43F5E" w:rsidRPr="006337A1" w:rsidRDefault="00A43F5E" w:rsidP="0017641C">
            <w:pPr>
              <w:ind w:firstLine="176"/>
              <w:jc w:val="both"/>
            </w:pPr>
            <w:r w:rsidRPr="006337A1">
              <w:t>Подрядчик за свой счёт должен производить обслуживание дорог, очистку подъездов на месте погрузки, кузовов автотранспорта.</w:t>
            </w:r>
          </w:p>
          <w:p w:rsidR="00A43F5E" w:rsidRPr="006337A1" w:rsidRDefault="00A43F5E" w:rsidP="003E74BE">
            <w:pPr>
              <w:ind w:firstLine="176"/>
              <w:jc w:val="both"/>
            </w:pPr>
            <w:r w:rsidRPr="006337A1">
              <w:t xml:space="preserve">Вся техника должна быть оснащена навигационно-телематическим оборудованием ГЛОНАСС/GPS с предоставлением доступа к системе причастным работникам </w:t>
            </w:r>
            <w:r w:rsidR="003E74BE" w:rsidRPr="006337A1">
              <w:t>АО «Михайловцемент»</w:t>
            </w:r>
          </w:p>
        </w:tc>
      </w:tr>
      <w:tr w:rsidR="00A43F5E" w:rsidRPr="006337A1" w:rsidTr="0017641C">
        <w:tc>
          <w:tcPr>
            <w:tcW w:w="546" w:type="dxa"/>
          </w:tcPr>
          <w:p w:rsidR="00A43F5E" w:rsidRPr="006337A1" w:rsidRDefault="00A43F5E" w:rsidP="0017641C">
            <w:pPr>
              <w:jc w:val="center"/>
            </w:pPr>
            <w:r w:rsidRPr="006337A1">
              <w:t>10.</w:t>
            </w:r>
          </w:p>
        </w:tc>
        <w:tc>
          <w:tcPr>
            <w:tcW w:w="2539" w:type="dxa"/>
          </w:tcPr>
          <w:p w:rsidR="00A43F5E" w:rsidRPr="006337A1" w:rsidRDefault="00A43F5E" w:rsidP="0017641C">
            <w:r w:rsidRPr="006337A1">
              <w:t>Требования к Подрядчику</w:t>
            </w:r>
          </w:p>
        </w:tc>
        <w:tc>
          <w:tcPr>
            <w:tcW w:w="6946" w:type="dxa"/>
          </w:tcPr>
          <w:p w:rsidR="00A43F5E" w:rsidRPr="006337A1" w:rsidRDefault="00A43F5E" w:rsidP="0017641C">
            <w:pPr>
              <w:ind w:firstLine="176"/>
              <w:jc w:val="both"/>
            </w:pPr>
            <w:r w:rsidRPr="006337A1">
              <w:t>Подрядчик должен обладать управленческой компетентностью и положительной репутацией, необходимыми профессиональными знаниями и опытом, иметь необходимое ресурсное обеспечение (финансовое, производственное, материально-техническое, трудовое).</w:t>
            </w:r>
          </w:p>
          <w:p w:rsidR="00A43F5E" w:rsidRPr="006337A1" w:rsidRDefault="00A43F5E" w:rsidP="0017641C">
            <w:pPr>
              <w:ind w:firstLine="176"/>
              <w:jc w:val="both"/>
            </w:pPr>
            <w:r w:rsidRPr="006337A1">
              <w:t>Подрядчик должен обладать гражданской правоспособностью в полном объёме для заключения и исполнения Договора (должен быть зарегистрирован в установленном порядке), быть членом СРО (иметь соответствующие действующие разрешения на выполнение видов деятельности в рамках Договора).</w:t>
            </w:r>
          </w:p>
          <w:p w:rsidR="00A43F5E" w:rsidRPr="006337A1" w:rsidRDefault="00A43F5E" w:rsidP="0017641C">
            <w:pPr>
              <w:ind w:firstLine="176"/>
              <w:jc w:val="both"/>
            </w:pPr>
            <w:r w:rsidRPr="006337A1">
              <w:t>Деятельность Подрядчика должна соответствовать целям и задачам, отражённым в учредительных документах.</w:t>
            </w:r>
          </w:p>
          <w:p w:rsidR="00A43F5E" w:rsidRPr="006337A1" w:rsidRDefault="00A43F5E" w:rsidP="0017641C">
            <w:pPr>
              <w:ind w:firstLine="176"/>
              <w:jc w:val="both"/>
            </w:pPr>
            <w:r w:rsidRPr="006337A1">
              <w:t>Подрядчик не должен являться неплатёжеспособным или банкротом, находиться в процессе ликвидации, на имущество Подрядчика в части, существенной для исполнения Договора, не должен быть наложен арест, экономическая деятельность Подрядчика не должна быть приостановлена.</w:t>
            </w:r>
          </w:p>
          <w:p w:rsidR="00A43F5E" w:rsidRPr="006337A1" w:rsidRDefault="00A43F5E" w:rsidP="0017641C">
            <w:pPr>
              <w:ind w:firstLine="176"/>
              <w:jc w:val="both"/>
            </w:pPr>
            <w:r w:rsidRPr="006337A1">
              <w:t xml:space="preserve">Подрядчик обязан соблюдать условия и технологию производства работ на всех стадиях, а </w:t>
            </w:r>
            <w:proofErr w:type="gramStart"/>
            <w:r w:rsidRPr="006337A1">
              <w:t>так же</w:t>
            </w:r>
            <w:proofErr w:type="gramEnd"/>
            <w:r w:rsidRPr="006337A1">
              <w:t xml:space="preserve"> контролировать качество их выполнения.</w:t>
            </w:r>
          </w:p>
          <w:p w:rsidR="0077504D" w:rsidRPr="006337A1" w:rsidRDefault="0077504D" w:rsidP="00A72683">
            <w:pPr>
              <w:ind w:firstLine="176"/>
              <w:jc w:val="both"/>
            </w:pPr>
            <w:r w:rsidRPr="006337A1">
              <w:t>Все транспортные средства должны быть оборудованы спутниковой системой ГЛОНАСС.</w:t>
            </w:r>
          </w:p>
          <w:p w:rsidR="00187A6C" w:rsidRDefault="00A72683" w:rsidP="00637C7B">
            <w:pPr>
              <w:ind w:firstLine="176"/>
              <w:jc w:val="both"/>
            </w:pPr>
            <w:r w:rsidRPr="006337A1">
              <w:t xml:space="preserve">Подрядчик на каждую партию предоставляет </w:t>
            </w:r>
            <w:proofErr w:type="spellStart"/>
            <w:r w:rsidRPr="006337A1">
              <w:t>трекер</w:t>
            </w:r>
            <w:proofErr w:type="spellEnd"/>
            <w:r w:rsidRPr="006337A1">
              <w:t xml:space="preserve"> системы Г</w:t>
            </w:r>
            <w:r w:rsidR="0077504D" w:rsidRPr="006337A1">
              <w:t>ЛОНАСС</w:t>
            </w:r>
            <w:r w:rsidRPr="006337A1">
              <w:t xml:space="preserve"> по заданному маршруту</w:t>
            </w:r>
            <w:r w:rsidR="0077504D" w:rsidRPr="006337A1">
              <w:t>.</w:t>
            </w:r>
          </w:p>
          <w:p w:rsidR="00637C7B" w:rsidRPr="006337A1" w:rsidRDefault="003A300F" w:rsidP="00637C7B">
            <w:pPr>
              <w:ind w:firstLine="176"/>
              <w:jc w:val="both"/>
            </w:pPr>
            <w:r>
              <w:t xml:space="preserve">Водители должны быть аккредитованы предприятием </w:t>
            </w:r>
            <w:r w:rsidRPr="006337A1">
              <w:t>АО «Газпромнефть»</w:t>
            </w:r>
            <w:r w:rsidR="00915F28">
              <w:t>, пройти инструктаж и иметь пропуска на территорию нефтеперерабатывающих заводов.</w:t>
            </w:r>
            <w:bookmarkStart w:id="1" w:name="_GoBack"/>
            <w:bookmarkEnd w:id="1"/>
          </w:p>
        </w:tc>
      </w:tr>
      <w:tr w:rsidR="00A43F5E" w:rsidRPr="006337A1" w:rsidTr="0017641C">
        <w:tc>
          <w:tcPr>
            <w:tcW w:w="546" w:type="dxa"/>
          </w:tcPr>
          <w:p w:rsidR="00A43F5E" w:rsidRPr="006337A1" w:rsidRDefault="00A43F5E" w:rsidP="0017641C">
            <w:pPr>
              <w:jc w:val="center"/>
            </w:pPr>
            <w:r w:rsidRPr="006337A1">
              <w:t>11.</w:t>
            </w:r>
          </w:p>
        </w:tc>
        <w:tc>
          <w:tcPr>
            <w:tcW w:w="2539" w:type="dxa"/>
          </w:tcPr>
          <w:p w:rsidR="00A43F5E" w:rsidRPr="006337A1" w:rsidRDefault="00A43F5E" w:rsidP="0017641C">
            <w:r w:rsidRPr="006337A1">
              <w:t>Контроль и приёмка</w:t>
            </w:r>
          </w:p>
        </w:tc>
        <w:tc>
          <w:tcPr>
            <w:tcW w:w="6946" w:type="dxa"/>
          </w:tcPr>
          <w:p w:rsidR="00A43F5E" w:rsidRPr="006337A1" w:rsidRDefault="00A43F5E" w:rsidP="0017641C">
            <w:pPr>
              <w:ind w:firstLine="176"/>
              <w:jc w:val="both"/>
            </w:pPr>
            <w:r w:rsidRPr="006337A1">
              <w:t>Заказчик оставляет за собой право на корректировку работ по мере их выполнения.</w:t>
            </w:r>
          </w:p>
          <w:p w:rsidR="00A43F5E" w:rsidRPr="006337A1" w:rsidRDefault="00AF5429" w:rsidP="006811CD">
            <w:pPr>
              <w:ind w:firstLine="176"/>
              <w:jc w:val="both"/>
            </w:pPr>
            <w:r w:rsidRPr="006337A1">
              <w:t>Приемк</w:t>
            </w:r>
            <w:r w:rsidR="004901AE" w:rsidRPr="006337A1">
              <w:t>у</w:t>
            </w:r>
            <w:r w:rsidRPr="006337A1">
              <w:t xml:space="preserve"> груза осуществляет уполномочен</w:t>
            </w:r>
            <w:r w:rsidR="004901AE" w:rsidRPr="006337A1">
              <w:t>ный</w:t>
            </w:r>
            <w:r w:rsidRPr="006337A1">
              <w:t xml:space="preserve"> представител</w:t>
            </w:r>
            <w:r w:rsidR="004901AE" w:rsidRPr="006337A1">
              <w:t>ь</w:t>
            </w:r>
            <w:r w:rsidRPr="006337A1">
              <w:t xml:space="preserve"> Заказчика</w:t>
            </w:r>
            <w:r w:rsidR="004901AE" w:rsidRPr="006337A1">
              <w:t xml:space="preserve"> или постоянно действующая комиссия по приёмке горюче-смазочных материалов </w:t>
            </w:r>
            <w:r w:rsidRPr="006337A1">
              <w:t>на территории АО «Михайловцемент».</w:t>
            </w:r>
          </w:p>
        </w:tc>
      </w:tr>
      <w:tr w:rsidR="00A43F5E" w:rsidRPr="006337A1" w:rsidTr="0017641C">
        <w:tc>
          <w:tcPr>
            <w:tcW w:w="546" w:type="dxa"/>
          </w:tcPr>
          <w:p w:rsidR="00A43F5E" w:rsidRPr="006337A1" w:rsidRDefault="00A43F5E" w:rsidP="0017641C">
            <w:pPr>
              <w:jc w:val="center"/>
            </w:pPr>
            <w:r w:rsidRPr="006337A1">
              <w:t>12.</w:t>
            </w:r>
          </w:p>
        </w:tc>
        <w:tc>
          <w:tcPr>
            <w:tcW w:w="2539" w:type="dxa"/>
          </w:tcPr>
          <w:p w:rsidR="00A43F5E" w:rsidRPr="006337A1" w:rsidRDefault="00A43F5E" w:rsidP="0017641C">
            <w:r w:rsidRPr="006337A1">
              <w:t>Способы и порядок оплаты</w:t>
            </w:r>
          </w:p>
        </w:tc>
        <w:tc>
          <w:tcPr>
            <w:tcW w:w="6946" w:type="dxa"/>
          </w:tcPr>
          <w:p w:rsidR="00A43F5E" w:rsidRPr="006337A1" w:rsidRDefault="00A43F5E" w:rsidP="00120B5A">
            <w:pPr>
              <w:ind w:firstLine="176"/>
              <w:jc w:val="both"/>
            </w:pPr>
            <w:r w:rsidRPr="006337A1">
              <w:t xml:space="preserve">Расчёт за оказанные услуги по транспортировке производится на основании Актов выполненных работ и счетов-фактур в течении 60 банковских дней месяца, с момента подписания Акта выполненных работ (если иное не будет оговорено в договоре услуг по транспортировке). Акт выполненных работ подтверждается </w:t>
            </w:r>
            <w:r w:rsidR="00120B5A" w:rsidRPr="006337A1">
              <w:t>из расчёта единицы</w:t>
            </w:r>
            <w:r w:rsidRPr="006337A1">
              <w:t xml:space="preserve"> – 1 </w:t>
            </w:r>
            <w:r w:rsidR="00120B5A" w:rsidRPr="006337A1">
              <w:t>т</w:t>
            </w:r>
            <w:r w:rsidR="00DB6C67" w:rsidRPr="006337A1">
              <w:t>/</w:t>
            </w:r>
            <w:r w:rsidR="00443CAD" w:rsidRPr="006337A1">
              <w:t>р</w:t>
            </w:r>
          </w:p>
        </w:tc>
      </w:tr>
      <w:tr w:rsidR="00A43F5E" w:rsidRPr="006337A1" w:rsidTr="0017641C">
        <w:tc>
          <w:tcPr>
            <w:tcW w:w="546" w:type="dxa"/>
          </w:tcPr>
          <w:p w:rsidR="00A43F5E" w:rsidRPr="006337A1" w:rsidRDefault="00A43F5E" w:rsidP="00AF5429">
            <w:pPr>
              <w:jc w:val="center"/>
            </w:pPr>
            <w:r w:rsidRPr="006337A1">
              <w:t>1</w:t>
            </w:r>
            <w:r w:rsidR="00AF5429" w:rsidRPr="006337A1">
              <w:t>3</w:t>
            </w:r>
            <w:r w:rsidRPr="006337A1">
              <w:t>.</w:t>
            </w:r>
          </w:p>
        </w:tc>
        <w:tc>
          <w:tcPr>
            <w:tcW w:w="2539" w:type="dxa"/>
          </w:tcPr>
          <w:p w:rsidR="00A43F5E" w:rsidRPr="006337A1" w:rsidRDefault="00A43F5E" w:rsidP="0017641C">
            <w:r w:rsidRPr="006337A1">
              <w:t>Проверка местных условий</w:t>
            </w:r>
          </w:p>
        </w:tc>
        <w:tc>
          <w:tcPr>
            <w:tcW w:w="6946" w:type="dxa"/>
          </w:tcPr>
          <w:p w:rsidR="00A43F5E" w:rsidRPr="006337A1" w:rsidRDefault="00A43F5E" w:rsidP="0017641C">
            <w:pPr>
              <w:ind w:firstLine="176"/>
              <w:jc w:val="both"/>
            </w:pPr>
            <w:r w:rsidRPr="006337A1">
              <w:t xml:space="preserve">Подрядчик имеет право провести обследование всех местных условий и обстоятельств выполнения услуг до представления </w:t>
            </w:r>
            <w:r w:rsidRPr="006337A1">
              <w:lastRenderedPageBreak/>
              <w:t>технико-коммерческого предложения. Заказчик должен обеспечить для такого обследования доступ до объектов выполнения услуг и раскрыть любую дополнительную и значимую для выполнения услуг информацию по первому запросу Подрядчика. Заказчик разрешает Подрядчику проведение тестовых погрузок и перевозок своими силами и за свой счет до представления технико-коммерческого предложения.</w:t>
            </w:r>
          </w:p>
        </w:tc>
      </w:tr>
      <w:tr w:rsidR="00A43F5E" w:rsidRPr="006337A1" w:rsidTr="0017641C">
        <w:tc>
          <w:tcPr>
            <w:tcW w:w="546" w:type="dxa"/>
          </w:tcPr>
          <w:p w:rsidR="00A43F5E" w:rsidRPr="006337A1" w:rsidRDefault="00AF5429" w:rsidP="00AF5429">
            <w:pPr>
              <w:jc w:val="center"/>
            </w:pPr>
            <w:r w:rsidRPr="006337A1">
              <w:lastRenderedPageBreak/>
              <w:t>14</w:t>
            </w:r>
            <w:r w:rsidR="0017641C" w:rsidRPr="006337A1">
              <w:t>.</w:t>
            </w:r>
          </w:p>
        </w:tc>
        <w:tc>
          <w:tcPr>
            <w:tcW w:w="2539" w:type="dxa"/>
          </w:tcPr>
          <w:p w:rsidR="00A43F5E" w:rsidRPr="006337A1" w:rsidRDefault="00A43F5E" w:rsidP="0017641C">
            <w:r w:rsidRPr="006337A1">
              <w:t>Требования к представлению технико-экономического предложения</w:t>
            </w:r>
          </w:p>
        </w:tc>
        <w:tc>
          <w:tcPr>
            <w:tcW w:w="6946" w:type="dxa"/>
          </w:tcPr>
          <w:p w:rsidR="00A43F5E" w:rsidRPr="006337A1" w:rsidRDefault="00A43F5E" w:rsidP="00A43F5E">
            <w:pPr>
              <w:numPr>
                <w:ilvl w:val="0"/>
                <w:numId w:val="1"/>
              </w:numPr>
              <w:jc w:val="both"/>
            </w:pPr>
            <w:r w:rsidRPr="006337A1">
              <w:t>Выполнение услуг. Подрядчик представляет детальное описание способа выполнения услуг, в т. ч. количество и технические характеристики задействованной техники, количество и квалификацию привлекаемого персонала.</w:t>
            </w:r>
          </w:p>
          <w:p w:rsidR="00A43F5E" w:rsidRPr="006337A1" w:rsidRDefault="00A43F5E" w:rsidP="00A43F5E">
            <w:pPr>
              <w:numPr>
                <w:ilvl w:val="0"/>
                <w:numId w:val="1"/>
              </w:numPr>
              <w:jc w:val="both"/>
            </w:pPr>
            <w:r w:rsidRPr="006337A1">
              <w:t>Детальную калькуляцию стоимости предлагаемых услуг, с</w:t>
            </w:r>
            <w:r w:rsidR="00120B5A" w:rsidRPr="006337A1">
              <w:t>тоимость услуги указать в руб.</w:t>
            </w:r>
            <w:proofErr w:type="gramStart"/>
            <w:r w:rsidR="00187A6C" w:rsidRPr="006337A1">
              <w:t>/</w:t>
            </w:r>
            <w:r w:rsidR="00DB6C67" w:rsidRPr="006337A1">
              <w:t xml:space="preserve">  т</w:t>
            </w:r>
            <w:proofErr w:type="gramEnd"/>
            <w:r w:rsidRPr="006337A1">
              <w:rPr>
                <w:b/>
              </w:rPr>
              <w:t>,</w:t>
            </w:r>
            <w:r w:rsidRPr="006337A1">
              <w:t xml:space="preserve"> без учета НДС.</w:t>
            </w:r>
          </w:p>
        </w:tc>
      </w:tr>
    </w:tbl>
    <w:p w:rsidR="00A43F5E" w:rsidRPr="006337A1" w:rsidRDefault="00A43F5E" w:rsidP="00A43F5E">
      <w:pPr>
        <w:jc w:val="both"/>
        <w:rPr>
          <w:b/>
        </w:rPr>
      </w:pPr>
    </w:p>
    <w:p w:rsidR="00A43F5E" w:rsidRPr="006337A1" w:rsidRDefault="00A43F5E" w:rsidP="00A43F5E">
      <w:pPr>
        <w:tabs>
          <w:tab w:val="left" w:pos="5250"/>
        </w:tabs>
        <w:jc w:val="both"/>
        <w:rPr>
          <w:b/>
        </w:rPr>
      </w:pPr>
    </w:p>
    <w:p w:rsidR="00AF5429" w:rsidRPr="005B6C7C" w:rsidRDefault="00AF5429" w:rsidP="00A43F5E">
      <w:pPr>
        <w:tabs>
          <w:tab w:val="left" w:pos="5250"/>
        </w:tabs>
        <w:jc w:val="both"/>
        <w:rPr>
          <w:b/>
        </w:rPr>
      </w:pPr>
    </w:p>
    <w:p w:rsidR="00AF5429" w:rsidRDefault="00AF5429" w:rsidP="00A43F5E">
      <w:pPr>
        <w:tabs>
          <w:tab w:val="left" w:pos="5250"/>
        </w:tabs>
        <w:jc w:val="both"/>
        <w:rPr>
          <w:b/>
        </w:rPr>
      </w:pPr>
    </w:p>
    <w:p w:rsidR="00A43F5E" w:rsidRPr="001861F6" w:rsidRDefault="00AF5429" w:rsidP="00A43F5E">
      <w:pPr>
        <w:tabs>
          <w:tab w:val="left" w:pos="5250"/>
        </w:tabs>
        <w:jc w:val="both"/>
        <w:rPr>
          <w:b/>
        </w:rPr>
      </w:pPr>
      <w:r>
        <w:rPr>
          <w:b/>
        </w:rPr>
        <w:t>Начальник отдела закупок</w:t>
      </w:r>
      <w:r w:rsidR="00A43F5E" w:rsidRPr="001861F6">
        <w:rPr>
          <w:b/>
        </w:rPr>
        <w:t xml:space="preserve"> </w:t>
      </w:r>
      <w:r w:rsidR="00324532">
        <w:rPr>
          <w:b/>
        </w:rPr>
        <w:t xml:space="preserve">                                                            </w:t>
      </w:r>
      <w:r>
        <w:rPr>
          <w:b/>
        </w:rPr>
        <w:t>О.Л. Шнырева</w:t>
      </w:r>
    </w:p>
    <w:p w:rsidR="00A43F5E" w:rsidRPr="001861F6" w:rsidRDefault="00A43F5E" w:rsidP="00A43F5E">
      <w:pPr>
        <w:tabs>
          <w:tab w:val="left" w:pos="5250"/>
        </w:tabs>
        <w:jc w:val="both"/>
        <w:rPr>
          <w:b/>
        </w:rPr>
      </w:pPr>
      <w:r w:rsidRPr="001861F6">
        <w:rPr>
          <w:b/>
        </w:rPr>
        <w:t xml:space="preserve">                                                               </w:t>
      </w:r>
    </w:p>
    <w:p w:rsidR="00A43F5E" w:rsidRPr="001861F6" w:rsidRDefault="00A43F5E" w:rsidP="00A43F5E">
      <w:pPr>
        <w:tabs>
          <w:tab w:val="left" w:pos="5250"/>
        </w:tabs>
        <w:jc w:val="both"/>
        <w:rPr>
          <w:b/>
        </w:rPr>
      </w:pPr>
    </w:p>
    <w:p w:rsidR="0081558F" w:rsidRDefault="0081558F"/>
    <w:sectPr w:rsidR="0081558F" w:rsidSect="0017641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671" w:rsidRDefault="00F75671" w:rsidP="00F75671">
      <w:r>
        <w:separator/>
      </w:r>
    </w:p>
  </w:endnote>
  <w:endnote w:type="continuationSeparator" w:id="0">
    <w:p w:rsidR="00F75671" w:rsidRDefault="00F75671" w:rsidP="00F7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671" w:rsidRDefault="00F75671" w:rsidP="00F75671">
      <w:r>
        <w:separator/>
      </w:r>
    </w:p>
  </w:footnote>
  <w:footnote w:type="continuationSeparator" w:id="0">
    <w:p w:rsidR="00F75671" w:rsidRDefault="00F75671" w:rsidP="00F75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02B"/>
    <w:multiLevelType w:val="hybridMultilevel"/>
    <w:tmpl w:val="961417DC"/>
    <w:lvl w:ilvl="0" w:tplc="8A9633C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F7127C3"/>
    <w:multiLevelType w:val="hybridMultilevel"/>
    <w:tmpl w:val="C5D4F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C6A36"/>
    <w:multiLevelType w:val="hybridMultilevel"/>
    <w:tmpl w:val="DBB073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F5E"/>
    <w:rsid w:val="000E302D"/>
    <w:rsid w:val="00120B5A"/>
    <w:rsid w:val="0017641C"/>
    <w:rsid w:val="00187A6C"/>
    <w:rsid w:val="0026264A"/>
    <w:rsid w:val="00324532"/>
    <w:rsid w:val="003A300F"/>
    <w:rsid w:val="003A3F6E"/>
    <w:rsid w:val="003E74BE"/>
    <w:rsid w:val="00443CAD"/>
    <w:rsid w:val="0047650F"/>
    <w:rsid w:val="004901AE"/>
    <w:rsid w:val="00515AD1"/>
    <w:rsid w:val="005B6C7C"/>
    <w:rsid w:val="00605B1D"/>
    <w:rsid w:val="006337A1"/>
    <w:rsid w:val="00637C7B"/>
    <w:rsid w:val="006811CD"/>
    <w:rsid w:val="006E6BB3"/>
    <w:rsid w:val="0077504D"/>
    <w:rsid w:val="0081558F"/>
    <w:rsid w:val="008F67AE"/>
    <w:rsid w:val="00915F28"/>
    <w:rsid w:val="00933C2B"/>
    <w:rsid w:val="009D3179"/>
    <w:rsid w:val="009D797A"/>
    <w:rsid w:val="00A43F5E"/>
    <w:rsid w:val="00A72683"/>
    <w:rsid w:val="00AD5B62"/>
    <w:rsid w:val="00AE0A52"/>
    <w:rsid w:val="00AF5429"/>
    <w:rsid w:val="00C01C25"/>
    <w:rsid w:val="00CA4D41"/>
    <w:rsid w:val="00CC3297"/>
    <w:rsid w:val="00CD2C67"/>
    <w:rsid w:val="00D21F64"/>
    <w:rsid w:val="00DB6C67"/>
    <w:rsid w:val="00E6524C"/>
    <w:rsid w:val="00F7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7820B"/>
  <w15:docId w15:val="{99E9D2C2-6E5E-46A6-871B-307D427B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3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F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F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756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5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56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5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B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DE0D9-24A2-404A-9E2D-942A5E54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Притчин Владимир Николаевич</dc:creator>
  <cp:lastModifiedBy>Сиромолот Яна Витальевна</cp:lastModifiedBy>
  <cp:revision>5</cp:revision>
  <cp:lastPrinted>2023-12-07T14:03:00Z</cp:lastPrinted>
  <dcterms:created xsi:type="dcterms:W3CDTF">2024-02-14T13:45:00Z</dcterms:created>
  <dcterms:modified xsi:type="dcterms:W3CDTF">2024-02-14T14:20:00Z</dcterms:modified>
</cp:coreProperties>
</file>