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9426" w14:textId="77777777" w:rsidR="00073263" w:rsidRPr="00073263" w:rsidRDefault="00073263" w:rsidP="00DB48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07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tbl>
      <w:tblPr>
        <w:tblStyle w:val="af"/>
        <w:tblW w:w="10033" w:type="dxa"/>
        <w:tblInd w:w="421" w:type="dxa"/>
        <w:tblLook w:val="04A0" w:firstRow="1" w:lastRow="0" w:firstColumn="1" w:lastColumn="0" w:noHBand="0" w:noVBand="1"/>
      </w:tblPr>
      <w:tblGrid>
        <w:gridCol w:w="924"/>
        <w:gridCol w:w="2431"/>
        <w:gridCol w:w="3375"/>
        <w:gridCol w:w="1605"/>
        <w:gridCol w:w="1698"/>
      </w:tblGrid>
      <w:tr w:rsidR="00073263" w14:paraId="0F263638" w14:textId="77777777" w:rsidTr="004D7F15">
        <w:trPr>
          <w:trHeight w:val="691"/>
        </w:trPr>
        <w:tc>
          <w:tcPr>
            <w:tcW w:w="924" w:type="dxa"/>
            <w:shd w:val="clear" w:color="auto" w:fill="D0CECE" w:themeFill="background2" w:themeFillShade="E6"/>
            <w:vAlign w:val="center"/>
          </w:tcPr>
          <w:p w14:paraId="27A1D294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31" w:type="dxa"/>
            <w:shd w:val="clear" w:color="auto" w:fill="D0CECE" w:themeFill="background2" w:themeFillShade="E6"/>
            <w:vAlign w:val="center"/>
          </w:tcPr>
          <w:p w14:paraId="0618392F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Перечень основных данных и требований</w:t>
            </w:r>
          </w:p>
        </w:tc>
        <w:tc>
          <w:tcPr>
            <w:tcW w:w="6678" w:type="dxa"/>
            <w:gridSpan w:val="3"/>
            <w:shd w:val="clear" w:color="auto" w:fill="D0CECE" w:themeFill="background2" w:themeFillShade="E6"/>
            <w:vAlign w:val="center"/>
          </w:tcPr>
          <w:p w14:paraId="6A566323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Содержание основных данных и требований</w:t>
            </w:r>
          </w:p>
        </w:tc>
      </w:tr>
      <w:tr w:rsidR="00130F82" w14:paraId="339B3E08" w14:textId="77777777" w:rsidTr="00284CE1">
        <w:tc>
          <w:tcPr>
            <w:tcW w:w="924" w:type="dxa"/>
            <w:shd w:val="clear" w:color="auto" w:fill="E7E6E6" w:themeFill="background2"/>
            <w:vAlign w:val="center"/>
          </w:tcPr>
          <w:p w14:paraId="47FAC987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7B1208F2" w14:textId="77777777" w:rsidR="00130F82" w:rsidRPr="00284CE1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84CE1">
              <w:rPr>
                <w:b/>
                <w:bCs/>
                <w:sz w:val="24"/>
              </w:rPr>
              <w:t>Наименование выполняемых работ</w:t>
            </w:r>
          </w:p>
        </w:tc>
        <w:tc>
          <w:tcPr>
            <w:tcW w:w="6678" w:type="dxa"/>
            <w:gridSpan w:val="3"/>
            <w:shd w:val="clear" w:color="auto" w:fill="E7E6E6" w:themeFill="background2"/>
            <w:vAlign w:val="center"/>
          </w:tcPr>
          <w:p w14:paraId="7DEE21FF" w14:textId="5FFF848B" w:rsidR="00130F82" w:rsidRPr="00130F82" w:rsidRDefault="0006321D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</w:t>
            </w:r>
            <w:r w:rsidRPr="00073263">
              <w:rPr>
                <w:sz w:val="24"/>
                <w:szCs w:val="24"/>
                <w:lang w:eastAsia="ru-RU"/>
              </w:rPr>
              <w:t xml:space="preserve">комплекса </w:t>
            </w:r>
            <w:r>
              <w:rPr>
                <w:sz w:val="24"/>
                <w:szCs w:val="24"/>
                <w:lang w:eastAsia="ru-RU"/>
              </w:rPr>
              <w:t>отделочных работ</w:t>
            </w:r>
          </w:p>
        </w:tc>
      </w:tr>
      <w:tr w:rsidR="00564B42" w14:paraId="4B03DC9C" w14:textId="77777777" w:rsidTr="00284CE1">
        <w:tc>
          <w:tcPr>
            <w:tcW w:w="924" w:type="dxa"/>
            <w:shd w:val="clear" w:color="auto" w:fill="E7E6E6" w:themeFill="background2"/>
            <w:vAlign w:val="center"/>
          </w:tcPr>
          <w:p w14:paraId="65A77F43" w14:textId="77777777" w:rsidR="00564B42" w:rsidRPr="009C3872" w:rsidRDefault="00564B42" w:rsidP="00564B4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65CA1CAE" w14:textId="77777777" w:rsidR="00564B42" w:rsidRPr="00284CE1" w:rsidRDefault="00564B42" w:rsidP="00564B4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84CE1">
              <w:rPr>
                <w:b/>
                <w:bCs/>
                <w:sz w:val="24"/>
              </w:rPr>
              <w:t>Объект</w:t>
            </w:r>
          </w:p>
        </w:tc>
        <w:tc>
          <w:tcPr>
            <w:tcW w:w="6678" w:type="dxa"/>
            <w:gridSpan w:val="3"/>
            <w:shd w:val="clear" w:color="auto" w:fill="E7E6E6" w:themeFill="background2"/>
            <w:vAlign w:val="center"/>
          </w:tcPr>
          <w:p w14:paraId="15BB3C45" w14:textId="4975B850" w:rsidR="00564B42" w:rsidRPr="00130F82" w:rsidRDefault="00564B42" w:rsidP="00564B4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DD4DC8">
              <w:rPr>
                <w:sz w:val="24"/>
                <w:szCs w:val="24"/>
              </w:rPr>
              <w:t>Реставраци</w:t>
            </w:r>
            <w:r>
              <w:rPr>
                <w:sz w:val="24"/>
                <w:szCs w:val="24"/>
              </w:rPr>
              <w:t>я</w:t>
            </w:r>
            <w:r w:rsidRPr="00DD4DC8">
              <w:rPr>
                <w:sz w:val="24"/>
                <w:szCs w:val="24"/>
              </w:rPr>
              <w:t xml:space="preserve"> и приспособлени</w:t>
            </w:r>
            <w:r>
              <w:rPr>
                <w:sz w:val="24"/>
                <w:szCs w:val="24"/>
              </w:rPr>
              <w:t>е</w:t>
            </w:r>
            <w:r w:rsidRPr="00DD4DC8">
              <w:rPr>
                <w:sz w:val="24"/>
                <w:szCs w:val="24"/>
              </w:rPr>
              <w:t xml:space="preserve"> выявленных объектов культурного наследия, в рамках применения специальных мер, направленных на сохранение и регенерацию историко-градостроительной среды исторического квартала под гостиничный комплекс с подземной автостоянкой</w:t>
            </w:r>
          </w:p>
        </w:tc>
      </w:tr>
      <w:tr w:rsidR="00564B42" w14:paraId="219247CF" w14:textId="77777777" w:rsidTr="00284CE1">
        <w:tc>
          <w:tcPr>
            <w:tcW w:w="924" w:type="dxa"/>
            <w:shd w:val="clear" w:color="auto" w:fill="E7E6E6" w:themeFill="background2"/>
            <w:vAlign w:val="center"/>
          </w:tcPr>
          <w:p w14:paraId="6E3339B1" w14:textId="77777777" w:rsidR="00564B42" w:rsidRPr="009C3872" w:rsidRDefault="00564B42" w:rsidP="00564B4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3E392028" w14:textId="77777777" w:rsidR="00564B42" w:rsidRPr="00284CE1" w:rsidRDefault="00564B42" w:rsidP="00564B4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284CE1">
              <w:rPr>
                <w:b/>
                <w:bCs/>
                <w:sz w:val="24"/>
              </w:rPr>
              <w:t>Месторасположение объекта</w:t>
            </w:r>
          </w:p>
        </w:tc>
        <w:tc>
          <w:tcPr>
            <w:tcW w:w="6678" w:type="dxa"/>
            <w:gridSpan w:val="3"/>
            <w:shd w:val="clear" w:color="auto" w:fill="E7E6E6" w:themeFill="background2"/>
            <w:vAlign w:val="center"/>
          </w:tcPr>
          <w:p w14:paraId="309364E4" w14:textId="00FF6870" w:rsidR="00564B42" w:rsidRPr="00564B42" w:rsidRDefault="00564B42" w:rsidP="00564B4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D4DC8">
              <w:rPr>
                <w:sz w:val="24"/>
                <w:szCs w:val="24"/>
              </w:rPr>
              <w:t xml:space="preserve">г. Москва, ул. Ильинка д. 3/8 стр. 3, 4, </w:t>
            </w:r>
            <w:r>
              <w:rPr>
                <w:sz w:val="24"/>
                <w:szCs w:val="24"/>
              </w:rPr>
              <w:t>Богоявленский пер., д. 6 стр. 1</w:t>
            </w:r>
          </w:p>
        </w:tc>
      </w:tr>
      <w:tr w:rsidR="00073263" w14:paraId="09FE3548" w14:textId="77777777" w:rsidTr="00284CE1">
        <w:tc>
          <w:tcPr>
            <w:tcW w:w="924" w:type="dxa"/>
            <w:shd w:val="clear" w:color="auto" w:fill="E7E6E6" w:themeFill="background2"/>
            <w:vAlign w:val="center"/>
          </w:tcPr>
          <w:p w14:paraId="03D9A6E5" w14:textId="77777777" w:rsidR="00073263" w:rsidRPr="009C3872" w:rsidRDefault="00073263" w:rsidP="000732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4FE458BC" w14:textId="77777777" w:rsidR="00073263" w:rsidRPr="00284CE1" w:rsidRDefault="00073263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84CE1">
              <w:rPr>
                <w:b/>
                <w:bCs/>
                <w:sz w:val="24"/>
              </w:rPr>
              <w:t>Вид строительства</w:t>
            </w:r>
          </w:p>
        </w:tc>
        <w:tc>
          <w:tcPr>
            <w:tcW w:w="6678" w:type="dxa"/>
            <w:gridSpan w:val="3"/>
            <w:shd w:val="clear" w:color="auto" w:fill="E7E6E6" w:themeFill="background2"/>
            <w:vAlign w:val="center"/>
          </w:tcPr>
          <w:p w14:paraId="062D1152" w14:textId="615651A6" w:rsidR="00073263" w:rsidRPr="00130F82" w:rsidRDefault="00130F82" w:rsidP="00564B4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B2E78">
              <w:rPr>
                <w:sz w:val="24"/>
                <w:szCs w:val="24"/>
                <w:lang w:eastAsia="ru-RU" w:bidi="ru-RU"/>
              </w:rPr>
              <w:t>Новое строительство</w:t>
            </w:r>
          </w:p>
        </w:tc>
      </w:tr>
      <w:tr w:rsidR="00130F82" w14:paraId="24B1D776" w14:textId="77777777" w:rsidTr="00284CE1">
        <w:tc>
          <w:tcPr>
            <w:tcW w:w="924" w:type="dxa"/>
            <w:shd w:val="clear" w:color="auto" w:fill="E7E6E6" w:themeFill="background2"/>
            <w:vAlign w:val="center"/>
          </w:tcPr>
          <w:p w14:paraId="784ED15C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02C2BE32" w14:textId="77777777" w:rsidR="00130F82" w:rsidRPr="00284CE1" w:rsidRDefault="00130F82" w:rsidP="00130F82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284CE1">
              <w:rPr>
                <w:b/>
                <w:bCs/>
                <w:sz w:val="24"/>
              </w:rPr>
              <w:t>Заказчик</w:t>
            </w:r>
          </w:p>
        </w:tc>
        <w:tc>
          <w:tcPr>
            <w:tcW w:w="6678" w:type="dxa"/>
            <w:gridSpan w:val="3"/>
            <w:shd w:val="clear" w:color="auto" w:fill="E7E6E6" w:themeFill="background2"/>
            <w:vAlign w:val="center"/>
          </w:tcPr>
          <w:p w14:paraId="04073CBD" w14:textId="4035FE4E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ООО «Смайнэкс Констракшн»</w:t>
            </w:r>
          </w:p>
        </w:tc>
      </w:tr>
      <w:tr w:rsidR="00CF119C" w14:paraId="4EC41B02" w14:textId="77777777" w:rsidTr="00284CE1">
        <w:tc>
          <w:tcPr>
            <w:tcW w:w="924" w:type="dxa"/>
            <w:shd w:val="clear" w:color="auto" w:fill="E7E6E6" w:themeFill="background2"/>
            <w:vAlign w:val="center"/>
          </w:tcPr>
          <w:p w14:paraId="32EBB965" w14:textId="77777777" w:rsidR="00CF119C" w:rsidRPr="009C3872" w:rsidRDefault="00CF119C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18342911" w14:textId="37D6025D" w:rsidR="00CF119C" w:rsidRPr="00284CE1" w:rsidRDefault="00CF119C" w:rsidP="00130F82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284CE1">
              <w:rPr>
                <w:b/>
                <w:bCs/>
                <w:sz w:val="24"/>
              </w:rPr>
              <w:t>Обоснование для строительства</w:t>
            </w:r>
          </w:p>
        </w:tc>
        <w:tc>
          <w:tcPr>
            <w:tcW w:w="6678" w:type="dxa"/>
            <w:gridSpan w:val="3"/>
            <w:shd w:val="clear" w:color="auto" w:fill="E7E6E6" w:themeFill="background2"/>
            <w:vAlign w:val="center"/>
          </w:tcPr>
          <w:p w14:paraId="24182EB2" w14:textId="4E17853F" w:rsidR="00CF119C" w:rsidRPr="00130F82" w:rsidRDefault="00564B4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41C9C">
              <w:rPr>
                <w:color w:val="000000"/>
                <w:sz w:val="24"/>
                <w:szCs w:val="24"/>
                <w:lang w:eastAsia="ru-RU" w:bidi="ru-RU"/>
              </w:rPr>
              <w:t>Разрешени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е</w:t>
            </w:r>
            <w:r w:rsidRPr="00D41C9C">
              <w:rPr>
                <w:color w:val="000000"/>
                <w:sz w:val="24"/>
                <w:szCs w:val="24"/>
                <w:lang w:eastAsia="ru-RU" w:bidi="ru-RU"/>
              </w:rPr>
              <w:t xml:space="preserve"> на строител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ьство №</w:t>
            </w:r>
            <w:r>
              <w:t xml:space="preserve"> </w:t>
            </w:r>
            <w:r w:rsidRPr="00030055">
              <w:rPr>
                <w:color w:val="000000"/>
                <w:sz w:val="24"/>
                <w:szCs w:val="24"/>
                <w:lang w:eastAsia="ru-RU" w:bidi="ru-RU"/>
              </w:rPr>
              <w:t>77-203000-020072-2022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от 15.03.2022г.,</w:t>
            </w:r>
            <w:r w:rsidRPr="00D41C9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выдано Комитетом государственного строительного надзора города Москвы</w:t>
            </w:r>
          </w:p>
        </w:tc>
      </w:tr>
      <w:tr w:rsidR="00130F82" w14:paraId="7589CEDC" w14:textId="77777777" w:rsidTr="00284CE1">
        <w:tc>
          <w:tcPr>
            <w:tcW w:w="924" w:type="dxa"/>
            <w:shd w:val="clear" w:color="auto" w:fill="E7E6E6" w:themeFill="background2"/>
            <w:vAlign w:val="center"/>
          </w:tcPr>
          <w:p w14:paraId="6F142930" w14:textId="77777777" w:rsidR="00130F82" w:rsidRPr="009C3872" w:rsidRDefault="00130F82" w:rsidP="000C620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ind w:left="169" w:firstLine="191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737D0182" w14:textId="77777777" w:rsidR="00130F82" w:rsidRPr="00284CE1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284CE1">
              <w:rPr>
                <w:b/>
                <w:bCs/>
                <w:sz w:val="24"/>
              </w:rPr>
              <w:t>Сроки выполнения работ</w:t>
            </w:r>
          </w:p>
        </w:tc>
        <w:tc>
          <w:tcPr>
            <w:tcW w:w="6678" w:type="dxa"/>
            <w:gridSpan w:val="3"/>
            <w:shd w:val="clear" w:color="auto" w:fill="E7E6E6" w:themeFill="background2"/>
            <w:vAlign w:val="center"/>
          </w:tcPr>
          <w:p w14:paraId="7B90A26A" w14:textId="6FBE490A" w:rsidR="00130F82" w:rsidRPr="00B60E8D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B60E8D">
              <w:rPr>
                <w:sz w:val="24"/>
                <w:szCs w:val="24"/>
                <w:lang w:eastAsia="ru-RU" w:bidi="ru-RU"/>
              </w:rPr>
              <w:t>Начало СМР</w:t>
            </w:r>
            <w:r w:rsidR="00B60E8D" w:rsidRPr="00B60E8D">
              <w:rPr>
                <w:sz w:val="24"/>
                <w:szCs w:val="24"/>
                <w:lang w:eastAsia="ru-RU" w:bidi="ru-RU"/>
              </w:rPr>
              <w:t xml:space="preserve"> – 01.09.2024</w:t>
            </w:r>
            <w:r w:rsidRPr="00B60E8D">
              <w:rPr>
                <w:sz w:val="24"/>
                <w:szCs w:val="24"/>
                <w:lang w:eastAsia="ru-RU" w:bidi="ru-RU"/>
              </w:rPr>
              <w:t>;</w:t>
            </w:r>
          </w:p>
          <w:p w14:paraId="76B3BD62" w14:textId="434B1901" w:rsidR="00130F82" w:rsidRPr="00B60E8D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B60E8D">
              <w:rPr>
                <w:sz w:val="24"/>
                <w:szCs w:val="24"/>
                <w:lang w:eastAsia="ru-RU" w:bidi="ru-RU"/>
              </w:rPr>
              <w:t>Окончание СМР</w:t>
            </w:r>
            <w:r w:rsidR="00B60E8D" w:rsidRPr="00B60E8D">
              <w:rPr>
                <w:sz w:val="24"/>
                <w:szCs w:val="24"/>
                <w:lang w:eastAsia="ru-RU" w:bidi="ru-RU"/>
              </w:rPr>
              <w:t xml:space="preserve"> –</w:t>
            </w:r>
            <w:r w:rsidR="005814A5">
              <w:rPr>
                <w:sz w:val="24"/>
                <w:szCs w:val="24"/>
                <w:lang w:eastAsia="ru-RU" w:bidi="ru-RU"/>
              </w:rPr>
              <w:t xml:space="preserve"> 30</w:t>
            </w:r>
            <w:r w:rsidR="00B60E8D" w:rsidRPr="00B60E8D">
              <w:rPr>
                <w:sz w:val="24"/>
                <w:szCs w:val="24"/>
                <w:lang w:eastAsia="ru-RU" w:bidi="ru-RU"/>
              </w:rPr>
              <w:t>.1</w:t>
            </w:r>
            <w:r w:rsidR="005814A5">
              <w:rPr>
                <w:sz w:val="24"/>
                <w:szCs w:val="24"/>
                <w:lang w:eastAsia="ru-RU" w:bidi="ru-RU"/>
              </w:rPr>
              <w:t>1</w:t>
            </w:r>
            <w:r w:rsidR="00B60E8D" w:rsidRPr="00B60E8D">
              <w:rPr>
                <w:sz w:val="24"/>
                <w:szCs w:val="24"/>
                <w:lang w:eastAsia="ru-RU" w:bidi="ru-RU"/>
              </w:rPr>
              <w:t>.2024</w:t>
            </w:r>
            <w:r w:rsidRPr="00B60E8D">
              <w:rPr>
                <w:sz w:val="24"/>
                <w:szCs w:val="24"/>
                <w:lang w:eastAsia="ru-RU" w:bidi="ru-RU"/>
              </w:rPr>
              <w:t>;</w:t>
            </w:r>
          </w:p>
          <w:p w14:paraId="6875429F" w14:textId="0280CB6D" w:rsidR="002B2E78" w:rsidRPr="002B2E78" w:rsidRDefault="00130F82" w:rsidP="002B2E7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B60E8D">
              <w:rPr>
                <w:sz w:val="24"/>
                <w:szCs w:val="24"/>
                <w:lang w:eastAsia="ru-RU" w:bidi="ru-RU"/>
              </w:rPr>
              <w:t xml:space="preserve">см. ГПР (Приложение № </w:t>
            </w:r>
            <w:r w:rsidR="001E2EE9" w:rsidRPr="00B60E8D">
              <w:rPr>
                <w:sz w:val="24"/>
                <w:szCs w:val="24"/>
                <w:lang w:eastAsia="ru-RU" w:bidi="ru-RU"/>
              </w:rPr>
              <w:t>1</w:t>
            </w:r>
            <w:r w:rsidRPr="00B60E8D">
              <w:rPr>
                <w:sz w:val="24"/>
                <w:szCs w:val="24"/>
                <w:lang w:eastAsia="ru-RU" w:bidi="ru-RU"/>
              </w:rPr>
              <w:t xml:space="preserve"> к ТЗ)</w:t>
            </w:r>
          </w:p>
        </w:tc>
      </w:tr>
      <w:tr w:rsidR="00130F82" w14:paraId="162AC290" w14:textId="77777777" w:rsidTr="00DB4800">
        <w:tc>
          <w:tcPr>
            <w:tcW w:w="9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D1CCDA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AC95A6" w14:textId="77777777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130F82">
              <w:rPr>
                <w:b/>
                <w:sz w:val="24"/>
                <w:szCs w:val="24"/>
              </w:rPr>
              <w:t>Лот и его описание</w:t>
            </w:r>
          </w:p>
        </w:tc>
        <w:tc>
          <w:tcPr>
            <w:tcW w:w="667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F5BB99" w14:textId="20903468" w:rsidR="00130F82" w:rsidRPr="00564B42" w:rsidRDefault="0006321D" w:rsidP="00564B4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Вып</w:t>
            </w:r>
            <w:r w:rsidRPr="00564B42">
              <w:rPr>
                <w:sz w:val="24"/>
                <w:szCs w:val="24"/>
                <w:lang w:eastAsia="ru-RU" w:bidi="ru-RU"/>
              </w:rPr>
              <w:t xml:space="preserve">олнение </w:t>
            </w:r>
            <w:r w:rsidRPr="00564B42">
              <w:rPr>
                <w:sz w:val="24"/>
                <w:szCs w:val="24"/>
                <w:lang w:eastAsia="ru-RU"/>
              </w:rPr>
              <w:t xml:space="preserve">комплекса отделочных работ </w:t>
            </w:r>
            <w:r w:rsidR="00564B42" w:rsidRPr="00564B42">
              <w:rPr>
                <w:sz w:val="24"/>
                <w:szCs w:val="24"/>
                <w:lang w:eastAsia="ru-RU" w:bidi="ru-RU"/>
              </w:rPr>
              <w:t xml:space="preserve">на блоках </w:t>
            </w:r>
            <w:r w:rsidR="00564B42" w:rsidRPr="00564B42">
              <w:rPr>
                <w:sz w:val="24"/>
                <w:szCs w:val="24"/>
                <w:lang w:val="en-US" w:eastAsia="ru-RU" w:bidi="ru-RU"/>
              </w:rPr>
              <w:t>C</w:t>
            </w:r>
            <w:r w:rsidR="00564B42" w:rsidRPr="00564B42">
              <w:rPr>
                <w:sz w:val="24"/>
                <w:szCs w:val="24"/>
                <w:lang w:eastAsia="ru-RU" w:bidi="ru-RU"/>
              </w:rPr>
              <w:t xml:space="preserve"> и </w:t>
            </w:r>
            <w:r w:rsidR="00564B42" w:rsidRPr="00564B42">
              <w:rPr>
                <w:sz w:val="24"/>
                <w:szCs w:val="24"/>
                <w:lang w:val="en-US" w:eastAsia="ru-RU" w:bidi="ru-RU"/>
              </w:rPr>
              <w:t>D</w:t>
            </w:r>
            <w:r w:rsidR="00564B42" w:rsidRPr="00564B42">
              <w:rPr>
                <w:sz w:val="24"/>
                <w:szCs w:val="24"/>
                <w:lang w:eastAsia="ru-RU" w:bidi="ru-RU"/>
              </w:rPr>
              <w:t xml:space="preserve"> этапа 1</w:t>
            </w:r>
          </w:p>
        </w:tc>
      </w:tr>
      <w:tr w:rsidR="00DB4800" w14:paraId="598E1464" w14:textId="77777777" w:rsidTr="00DB4800">
        <w:tc>
          <w:tcPr>
            <w:tcW w:w="924" w:type="dxa"/>
            <w:shd w:val="clear" w:color="auto" w:fill="EDEDED" w:themeFill="accent3" w:themeFillTint="33"/>
            <w:vAlign w:val="center"/>
          </w:tcPr>
          <w:p w14:paraId="7F55B6A3" w14:textId="77777777" w:rsidR="00DB4800" w:rsidRPr="009C3872" w:rsidRDefault="00DB4800" w:rsidP="00DB480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DEDED" w:themeFill="accent3" w:themeFillTint="33"/>
            <w:vAlign w:val="center"/>
          </w:tcPr>
          <w:p w14:paraId="164C7B4F" w14:textId="657A68CD" w:rsidR="00DB4800" w:rsidRPr="00130F82" w:rsidRDefault="00DB4800" w:rsidP="00DB4800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Исходная документация на тендер</w:t>
            </w:r>
          </w:p>
        </w:tc>
        <w:tc>
          <w:tcPr>
            <w:tcW w:w="6678" w:type="dxa"/>
            <w:gridSpan w:val="3"/>
            <w:shd w:val="clear" w:color="auto" w:fill="EDEDED" w:themeFill="accent3" w:themeFillTint="33"/>
            <w:vAlign w:val="center"/>
          </w:tcPr>
          <w:p w14:paraId="431DB66B" w14:textId="3D89CB45" w:rsidR="00DB4800" w:rsidRDefault="00DB4800" w:rsidP="00DB4800">
            <w:pPr>
              <w:pStyle w:val="af0"/>
              <w:widowControl w:val="0"/>
              <w:numPr>
                <w:ilvl w:val="0"/>
                <w:numId w:val="25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6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оектная документация стадии «Р»:</w:t>
            </w:r>
          </w:p>
          <w:p w14:paraId="6A47F2AD" w14:textId="3341C2A3" w:rsidR="00564B42" w:rsidRPr="000B4EB1" w:rsidRDefault="00564B42" w:rsidP="00564B42">
            <w:pPr>
              <w:pStyle w:val="af0"/>
              <w:widowControl w:val="0"/>
              <w:numPr>
                <w:ilvl w:val="1"/>
                <w:numId w:val="25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1133-</w:t>
            </w:r>
            <w:r w:rsidRPr="000B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23-НС-РД-003-АР3.2</w:t>
            </w:r>
          </w:p>
          <w:p w14:paraId="7CD4A3C1" w14:textId="17DBF2BA" w:rsidR="00564B42" w:rsidRDefault="00564B42" w:rsidP="00564B42">
            <w:pPr>
              <w:pStyle w:val="af0"/>
              <w:widowControl w:val="0"/>
              <w:numPr>
                <w:ilvl w:val="1"/>
                <w:numId w:val="25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1133-23-НС-РД-004-АР4.2</w:t>
            </w:r>
          </w:p>
          <w:p w14:paraId="43F93436" w14:textId="6B7EED09" w:rsidR="00BD60FA" w:rsidRPr="000B4EB1" w:rsidRDefault="00BD60FA" w:rsidP="00BD60FA">
            <w:pPr>
              <w:pStyle w:val="af0"/>
              <w:widowControl w:val="0"/>
              <w:numPr>
                <w:ilvl w:val="1"/>
                <w:numId w:val="25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1133-</w:t>
            </w:r>
            <w:r w:rsidR="00C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23-НС-РД-003</w:t>
            </w:r>
            <w:r w:rsidRPr="000B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-АР3.</w:t>
            </w:r>
            <w:r w:rsidR="00C04D3A" w:rsidRPr="00C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C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(зашивка шахт)</w:t>
            </w:r>
          </w:p>
          <w:p w14:paraId="4A54E424" w14:textId="1A0061B3" w:rsidR="00BD60FA" w:rsidRDefault="00BD60FA" w:rsidP="00BD60FA">
            <w:pPr>
              <w:pStyle w:val="af0"/>
              <w:widowControl w:val="0"/>
              <w:numPr>
                <w:ilvl w:val="1"/>
                <w:numId w:val="25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1133-23-НС-РД-004-АР4.</w:t>
            </w:r>
            <w:r w:rsidR="00C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4D3A" w:rsidRPr="00C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(зашивка шахт)</w:t>
            </w:r>
          </w:p>
          <w:p w14:paraId="5E66B7F9" w14:textId="77777777" w:rsidR="00DB4800" w:rsidRPr="000B4EB1" w:rsidRDefault="00564B42" w:rsidP="00564B42">
            <w:pPr>
              <w:pStyle w:val="af0"/>
              <w:widowControl w:val="0"/>
              <w:numPr>
                <w:ilvl w:val="0"/>
                <w:numId w:val="25"/>
              </w:numPr>
              <w:shd w:val="clear" w:color="auto" w:fill="E7E6E6" w:themeFill="background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Стройгенплан (ПОС):</w:t>
            </w:r>
          </w:p>
          <w:p w14:paraId="0F23555A" w14:textId="3710DB95" w:rsidR="00564B42" w:rsidRPr="00564B42" w:rsidRDefault="000B4EB1" w:rsidP="000B4EB1">
            <w:pPr>
              <w:pStyle w:val="af0"/>
              <w:widowControl w:val="0"/>
              <w:numPr>
                <w:ilvl w:val="1"/>
                <w:numId w:val="25"/>
              </w:numPr>
              <w:shd w:val="clear" w:color="auto" w:fill="E7E6E6" w:themeFill="background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77841-СЗ-И38/</w:t>
            </w:r>
            <w:r w:rsidRPr="000B4EB1">
              <w:rPr>
                <w:rFonts w:ascii="Times New Roman" w:hAnsi="Times New Roman" w:cs="Times New Roman"/>
                <w:sz w:val="24"/>
                <w:szCs w:val="24"/>
              </w:rPr>
              <w:t>2023-ПОС1</w:t>
            </w:r>
          </w:p>
        </w:tc>
      </w:tr>
      <w:tr w:rsidR="009B4283" w14:paraId="2BC8A7E3" w14:textId="77777777" w:rsidTr="004D7F15">
        <w:tc>
          <w:tcPr>
            <w:tcW w:w="924" w:type="dxa"/>
            <w:vAlign w:val="center"/>
          </w:tcPr>
          <w:p w14:paraId="6EE81C05" w14:textId="77777777" w:rsidR="009B4283" w:rsidRPr="009C3872" w:rsidRDefault="009B4283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5987E247" w14:textId="09BDC951" w:rsidR="009B4283" w:rsidRDefault="009B4283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B4283">
              <w:rPr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6678" w:type="dxa"/>
            <w:gridSpan w:val="3"/>
            <w:vAlign w:val="center"/>
          </w:tcPr>
          <w:p w14:paraId="4D009E60" w14:textId="6461456F" w:rsidR="00AF379B" w:rsidRPr="004551D4" w:rsidRDefault="0006321D" w:rsidP="000B4EB1">
            <w:pPr>
              <w:pStyle w:val="20"/>
              <w:tabs>
                <w:tab w:val="left" w:pos="464"/>
              </w:tabs>
              <w:spacing w:line="240" w:lineRule="auto"/>
              <w:ind w:firstLine="511"/>
              <w:rPr>
                <w:i/>
                <w:color w:val="0070C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Предусмотрено выполнение</w:t>
            </w:r>
            <w:r w:rsidRPr="008A7E92">
              <w:rPr>
                <w:color w:val="000000"/>
                <w:sz w:val="24"/>
                <w:szCs w:val="24"/>
                <w:lang w:eastAsia="ru-RU" w:bidi="ru-RU"/>
              </w:rPr>
              <w:t xml:space="preserve"> полного комплекса </w:t>
            </w:r>
            <w:r w:rsidRPr="00AC6EF9">
              <w:rPr>
                <w:sz w:val="24"/>
                <w:szCs w:val="24"/>
                <w:lang w:eastAsia="ru-RU" w:bidi="ru-RU"/>
              </w:rPr>
              <w:t>внутренних отделочных работ (отделка стен, потолков, полов) мест общего пользования</w:t>
            </w:r>
            <w:r w:rsidR="00AC6EF9" w:rsidRPr="00AC6EF9">
              <w:rPr>
                <w:sz w:val="24"/>
                <w:szCs w:val="24"/>
                <w:lang w:eastAsia="ru-RU" w:bidi="ru-RU"/>
              </w:rPr>
              <w:t>, помещений эксплуатации (ПУИ) и лестниц</w:t>
            </w:r>
            <w:r w:rsidR="00A27ACD">
              <w:rPr>
                <w:sz w:val="24"/>
                <w:szCs w:val="24"/>
                <w:lang w:eastAsia="ru-RU" w:bidi="ru-RU"/>
              </w:rPr>
              <w:t xml:space="preserve">, </w:t>
            </w:r>
            <w:r w:rsidR="00AC6EF9">
              <w:rPr>
                <w:sz w:val="24"/>
                <w:szCs w:val="24"/>
                <w:lang w:eastAsia="ru-RU" w:bidi="ru-RU"/>
              </w:rPr>
              <w:t>общестроительны</w:t>
            </w:r>
            <w:r w:rsidR="000B4EB1">
              <w:rPr>
                <w:sz w:val="24"/>
                <w:szCs w:val="24"/>
                <w:lang w:eastAsia="ru-RU" w:bidi="ru-RU"/>
              </w:rPr>
              <w:t>х</w:t>
            </w:r>
            <w:r w:rsidR="00AC6EF9">
              <w:rPr>
                <w:sz w:val="24"/>
                <w:szCs w:val="24"/>
                <w:lang w:eastAsia="ru-RU" w:bidi="ru-RU"/>
              </w:rPr>
              <w:t xml:space="preserve"> работ по уст</w:t>
            </w:r>
            <w:r w:rsidR="000B4EB1">
              <w:rPr>
                <w:sz w:val="24"/>
                <w:szCs w:val="24"/>
                <w:lang w:eastAsia="ru-RU" w:bidi="ru-RU"/>
              </w:rPr>
              <w:t xml:space="preserve">ройству перегородок из ГКЛ и демонтажных работ </w:t>
            </w:r>
            <w:r w:rsidRPr="00AC6EF9">
              <w:rPr>
                <w:sz w:val="24"/>
                <w:szCs w:val="24"/>
                <w:lang w:eastAsia="ru-RU" w:bidi="ru-RU"/>
              </w:rPr>
              <w:t xml:space="preserve">в </w:t>
            </w:r>
            <w:r w:rsidRPr="008A7E92">
              <w:rPr>
                <w:color w:val="000000"/>
                <w:sz w:val="24"/>
                <w:szCs w:val="24"/>
                <w:lang w:eastAsia="ru-RU" w:bidi="ru-RU"/>
              </w:rPr>
              <w:t xml:space="preserve">соответствии с рабочей документацией,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настоящим Т</w:t>
            </w:r>
            <w:r w:rsidRPr="008A7E92">
              <w:rPr>
                <w:color w:val="000000"/>
                <w:sz w:val="24"/>
                <w:szCs w:val="24"/>
                <w:lang w:eastAsia="ru-RU" w:bidi="ru-RU"/>
              </w:rPr>
              <w:t>ехническим заданием</w:t>
            </w:r>
            <w:r w:rsidRPr="00432E58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A7E92">
              <w:rPr>
                <w:color w:val="000000"/>
                <w:sz w:val="24"/>
                <w:szCs w:val="24"/>
                <w:lang w:eastAsia="ru-RU" w:bidi="ru-RU"/>
              </w:rPr>
              <w:t xml:space="preserve"> офертой</w:t>
            </w:r>
            <w:r w:rsidR="00AC6EF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4D7F15" w14:paraId="2AC80FA4" w14:textId="77777777" w:rsidTr="004D7F15">
        <w:tc>
          <w:tcPr>
            <w:tcW w:w="924" w:type="dxa"/>
            <w:vAlign w:val="center"/>
          </w:tcPr>
          <w:p w14:paraId="3EBF0830" w14:textId="77777777" w:rsidR="004D7F15" w:rsidRDefault="004D7F15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41A9DCA6" w14:textId="7D866FFE" w:rsidR="004D7F15" w:rsidRPr="009B4283" w:rsidRDefault="004D7F15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Основные и дополнительные требования к </w:t>
            </w:r>
            <w:r w:rsidRPr="00130F82">
              <w:rPr>
                <w:rStyle w:val="21"/>
                <w:sz w:val="24"/>
                <w:szCs w:val="24"/>
              </w:rPr>
              <w:t>выполняемы</w:t>
            </w:r>
            <w:r>
              <w:rPr>
                <w:rStyle w:val="21"/>
                <w:sz w:val="24"/>
                <w:szCs w:val="24"/>
              </w:rPr>
              <w:t>м</w:t>
            </w:r>
            <w:r w:rsidRPr="00130F82">
              <w:rPr>
                <w:rStyle w:val="21"/>
                <w:sz w:val="24"/>
                <w:szCs w:val="24"/>
              </w:rPr>
              <w:t xml:space="preserve"> работ</w:t>
            </w:r>
          </w:p>
        </w:tc>
        <w:tc>
          <w:tcPr>
            <w:tcW w:w="6678" w:type="dxa"/>
            <w:gridSpan w:val="3"/>
            <w:vAlign w:val="center"/>
          </w:tcPr>
          <w:p w14:paraId="4B6DA7AC" w14:textId="77777777" w:rsidR="00D014B5" w:rsidRPr="00A12930" w:rsidRDefault="00D014B5" w:rsidP="001B5416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sz w:val="24"/>
                <w:szCs w:val="24"/>
                <w:lang w:eastAsia="ru-RU" w:bidi="ru-RU"/>
              </w:rPr>
            </w:pPr>
            <w:r w:rsidRPr="00A12930">
              <w:rPr>
                <w:sz w:val="24"/>
                <w:szCs w:val="24"/>
                <w:lang w:eastAsia="ru-RU" w:bidi="ru-RU"/>
              </w:rPr>
              <w:t>Выполнение ПИЛОТНОЙ работы по устройству:</w:t>
            </w:r>
          </w:p>
          <w:p w14:paraId="6DB5E904" w14:textId="3D47654F" w:rsidR="00D014B5" w:rsidRPr="00A12930" w:rsidRDefault="00D014B5" w:rsidP="00D014B5">
            <w:pPr>
              <w:pStyle w:val="20"/>
              <w:shd w:val="clear" w:color="auto" w:fill="auto"/>
              <w:tabs>
                <w:tab w:val="left" w:pos="653"/>
              </w:tabs>
              <w:spacing w:before="0" w:line="276" w:lineRule="auto"/>
              <w:ind w:left="512" w:hanging="152"/>
              <w:rPr>
                <w:sz w:val="24"/>
                <w:szCs w:val="24"/>
                <w:lang w:eastAsia="ru-RU" w:bidi="ru-RU"/>
              </w:rPr>
            </w:pPr>
            <w:r w:rsidRPr="00A12930">
              <w:rPr>
                <w:sz w:val="24"/>
                <w:szCs w:val="24"/>
                <w:lang w:eastAsia="ru-RU" w:bidi="ru-RU"/>
              </w:rPr>
              <w:t>- Штукатурки в объеме – 100м2</w:t>
            </w:r>
          </w:p>
          <w:p w14:paraId="6BBF7B3D" w14:textId="262242B0" w:rsidR="00D014B5" w:rsidRPr="00A12930" w:rsidRDefault="00D014B5" w:rsidP="00D014B5">
            <w:pPr>
              <w:pStyle w:val="20"/>
              <w:shd w:val="clear" w:color="auto" w:fill="auto"/>
              <w:tabs>
                <w:tab w:val="left" w:pos="653"/>
              </w:tabs>
              <w:spacing w:before="0" w:line="276" w:lineRule="auto"/>
              <w:ind w:left="512" w:hanging="152"/>
              <w:rPr>
                <w:sz w:val="24"/>
                <w:szCs w:val="24"/>
                <w:lang w:eastAsia="ru-RU" w:bidi="ru-RU"/>
              </w:rPr>
            </w:pPr>
            <w:r w:rsidRPr="00A12930">
              <w:rPr>
                <w:sz w:val="24"/>
                <w:szCs w:val="24"/>
                <w:lang w:eastAsia="ru-RU" w:bidi="ru-RU"/>
              </w:rPr>
              <w:t>- Стяжки в объеме – 50м2</w:t>
            </w:r>
          </w:p>
          <w:p w14:paraId="2C82A386" w14:textId="38E47451" w:rsidR="00A122FF" w:rsidRPr="00A12930" w:rsidRDefault="00FE732D" w:rsidP="00A12930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sz w:val="24"/>
                <w:szCs w:val="24"/>
                <w:lang w:eastAsia="ru-RU" w:bidi="ru-RU"/>
              </w:rPr>
            </w:pPr>
            <w:r w:rsidRPr="00A12930">
              <w:rPr>
                <w:sz w:val="24"/>
                <w:szCs w:val="24"/>
                <w:lang w:eastAsia="ru-RU" w:bidi="ru-RU"/>
              </w:rPr>
              <w:t>Работы должны быть выполнены в соответствии с действующими на территории РФ Постановлениями правительства РФ, техническими регламентами, строительными нормами и правилами и другими действующими нормативными актами, проектной и рабочей документацией, разработанным</w:t>
            </w:r>
            <w:r w:rsidR="00D52570" w:rsidRPr="00A12930">
              <w:rPr>
                <w:sz w:val="24"/>
                <w:szCs w:val="24"/>
                <w:lang w:eastAsia="ru-RU" w:bidi="ru-RU"/>
              </w:rPr>
              <w:t xml:space="preserve"> и согласованным</w:t>
            </w:r>
            <w:r w:rsidRPr="00A12930">
              <w:rPr>
                <w:sz w:val="24"/>
                <w:szCs w:val="24"/>
                <w:lang w:eastAsia="ru-RU" w:bidi="ru-RU"/>
              </w:rPr>
              <w:t xml:space="preserve"> проектом производства работ (далее</w:t>
            </w:r>
            <w:r w:rsidR="00D52570" w:rsidRPr="00A12930">
              <w:rPr>
                <w:sz w:val="24"/>
                <w:szCs w:val="24"/>
                <w:lang w:eastAsia="ru-RU" w:bidi="ru-RU"/>
              </w:rPr>
              <w:t xml:space="preserve"> - </w:t>
            </w:r>
            <w:r w:rsidRPr="00A12930">
              <w:rPr>
                <w:sz w:val="24"/>
                <w:szCs w:val="24"/>
                <w:lang w:eastAsia="ru-RU" w:bidi="ru-RU"/>
              </w:rPr>
              <w:t xml:space="preserve">ППР), требованиями настоящего </w:t>
            </w:r>
            <w:r w:rsidR="00A12930">
              <w:rPr>
                <w:sz w:val="24"/>
                <w:szCs w:val="24"/>
                <w:lang w:eastAsia="ru-RU" w:bidi="ru-RU"/>
              </w:rPr>
              <w:lastRenderedPageBreak/>
              <w:t>Технического задания.</w:t>
            </w:r>
          </w:p>
        </w:tc>
      </w:tr>
      <w:tr w:rsidR="00515429" w14:paraId="56D9DB9E" w14:textId="77777777" w:rsidTr="004D7F15">
        <w:trPr>
          <w:trHeight w:val="63"/>
        </w:trPr>
        <w:tc>
          <w:tcPr>
            <w:tcW w:w="924" w:type="dxa"/>
            <w:vAlign w:val="center"/>
          </w:tcPr>
          <w:p w14:paraId="736BE7E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0DAB98E7" w14:textId="3E489A69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sz w:val="24"/>
              </w:rPr>
              <w:t>Распорядительные документы, организационно-технологическая документация</w:t>
            </w:r>
          </w:p>
        </w:tc>
        <w:tc>
          <w:tcPr>
            <w:tcW w:w="6678" w:type="dxa"/>
            <w:gridSpan w:val="3"/>
            <w:vAlign w:val="center"/>
          </w:tcPr>
          <w:p w14:paraId="15175C17" w14:textId="77777777" w:rsidR="00DB4800" w:rsidRPr="00972DFB" w:rsidRDefault="00DB4800" w:rsidP="00DB480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В состав Работ входит разработка и передача Подрядчиком Заказчику проекта производства работ (ППР)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с разработанными технологическими картами, схемами организации движения и устройства площадок складирования, зон погрузки/разгрузки на период выполнения СМР, детализированным графиком производства работ, который должен учитывать время на защиту выполненных работ, графиком движения рабочей силы, технологией выполнения работ при отрицательных температурах и др. в соответствии с СП 48.13330. «Организация 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>строительства» и «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Чек-листом проверки ППР» </w:t>
            </w:r>
            <w:r w:rsidRPr="00C27233">
              <w:rPr>
                <w:sz w:val="24"/>
                <w:szCs w:val="24"/>
                <w:lang w:eastAsia="ru-RU" w:bidi="ru-RU"/>
              </w:rPr>
              <w:t>(</w:t>
            </w:r>
            <w:r>
              <w:rPr>
                <w:sz w:val="24"/>
                <w:szCs w:val="24"/>
                <w:lang w:eastAsia="ru-RU" w:bidi="ru-RU"/>
              </w:rPr>
              <w:t>п</w:t>
            </w:r>
            <w:r w:rsidRPr="00C27233">
              <w:rPr>
                <w:sz w:val="24"/>
                <w:szCs w:val="24"/>
                <w:lang w:eastAsia="ru-RU" w:bidi="ru-RU"/>
              </w:rPr>
              <w:t>риложение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0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5B456E">
              <w:rPr>
                <w:sz w:val="24"/>
                <w:szCs w:val="24"/>
                <w:lang w:eastAsia="ru-RU" w:bidi="ru-RU"/>
              </w:rPr>
              <w:t>);</w:t>
            </w:r>
          </w:p>
          <w:p w14:paraId="3C348C5D" w14:textId="77777777" w:rsidR="00DB4800" w:rsidRPr="00972DFB" w:rsidRDefault="00DB4800" w:rsidP="00DB4800">
            <w:pPr>
              <w:pStyle w:val="af0"/>
              <w:numPr>
                <w:ilvl w:val="0"/>
                <w:numId w:val="5"/>
              </w:numPr>
              <w:spacing w:line="276" w:lineRule="auto"/>
              <w:ind w:left="48" w:firstLine="3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позднее даты начала Работ по Договору Подрядчик разрабатывает и согласовывает с Заказчиком ППР и схему совместной работы с организациями, производящими работы на строительной площадке;</w:t>
            </w:r>
          </w:p>
          <w:p w14:paraId="46F9937E" w14:textId="75E25669" w:rsidR="00DB4800" w:rsidRPr="00C27233" w:rsidRDefault="00DB4800" w:rsidP="00DB480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предоставляет Заказчику документы согласно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приложение  выложено на сайте по адресу  </w:t>
            </w:r>
            <w:hyperlink r:id="rId11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A12930">
              <w:rPr>
                <w:sz w:val="24"/>
                <w:szCs w:val="24"/>
                <w:lang w:eastAsia="ru-RU" w:bidi="ru-RU"/>
              </w:rPr>
              <w:t>)</w:t>
            </w:r>
            <w:r w:rsidR="00926054" w:rsidRPr="00A12930">
              <w:rPr>
                <w:sz w:val="24"/>
                <w:szCs w:val="24"/>
                <w:lang w:eastAsia="ru-RU" w:bidi="ru-RU"/>
              </w:rPr>
              <w:t>;</w:t>
            </w:r>
          </w:p>
          <w:p w14:paraId="0B159AA1" w14:textId="0719E539" w:rsidR="00D52570" w:rsidRPr="00D52570" w:rsidRDefault="00D52570" w:rsidP="001B541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4B2774">
              <w:rPr>
                <w:color w:val="000000"/>
                <w:sz w:val="24"/>
                <w:szCs w:val="24"/>
                <w:lang w:eastAsia="ru-RU" w:bidi="ru-RU"/>
              </w:rPr>
              <w:t>Не допускаются к проходу на Объект привлеченные Подрядчиком (Субподрядчиком) иностранные граждане без предоставления копий следующих документов: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разрешение на временное проживание, 3) вид на жительство), с переводом на русский язык; ИЛИ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миграционную карту 3) разрешение на работу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/патент согласно требованиям </w:t>
            </w:r>
            <w:r w:rsidRPr="00AC74FB">
              <w:rPr>
                <w:color w:val="000000"/>
                <w:sz w:val="24"/>
                <w:szCs w:val="24"/>
                <w:lang w:eastAsia="ru-RU" w:bidi="ru-RU"/>
              </w:rPr>
              <w:t>Федерального закона от 25.07.2002 № 115-ФЗ</w:t>
            </w:r>
            <w:r w:rsidR="00926054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</w:tr>
      <w:tr w:rsidR="00515429" w14:paraId="598075E1" w14:textId="77777777" w:rsidTr="00D358CD">
        <w:trPr>
          <w:trHeight w:val="1461"/>
        </w:trPr>
        <w:tc>
          <w:tcPr>
            <w:tcW w:w="924" w:type="dxa"/>
            <w:tcBorders>
              <w:bottom w:val="nil"/>
            </w:tcBorders>
            <w:vAlign w:val="center"/>
          </w:tcPr>
          <w:p w14:paraId="575255D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bottom w:val="nil"/>
            </w:tcBorders>
            <w:vAlign w:val="center"/>
          </w:tcPr>
          <w:p w14:paraId="0CB523E8" w14:textId="41CD734E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364E5C">
              <w:rPr>
                <w:b/>
                <w:color w:val="000000"/>
                <w:sz w:val="24"/>
                <w:szCs w:val="24"/>
                <w:lang w:eastAsia="ru-RU" w:bidi="ru-RU"/>
              </w:rPr>
              <w:t>Подготовительные работы</w:t>
            </w:r>
          </w:p>
        </w:tc>
        <w:tc>
          <w:tcPr>
            <w:tcW w:w="6678" w:type="dxa"/>
            <w:gridSpan w:val="3"/>
            <w:vAlign w:val="center"/>
          </w:tcPr>
          <w:p w14:paraId="59B073B4" w14:textId="18D13A38" w:rsidR="00515429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Подготовительные работы должны выполняться в соответствии с требованиями СП 48.13330 «Организация строительства. Актуализированная редакция СНиП 12-01-2004», и т.д.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включая, но не ограничиваясь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52EE9DF5" w14:textId="77777777" w:rsidR="00DB4800" w:rsidRPr="00EE01C8" w:rsidRDefault="00DB4800" w:rsidP="00DB4800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Выполнить к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омплекс внутриплощадочных работ, в т.ч. возвести собственными силами и средствами на территории объекта строительства все временные здания и сооружения, 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необходимые для хранения материалов и выполнения Работ по Договору, оборудовать ВЗиС в соответствии с требованиями санитарно-эпидемиологических и противопожарных норм, а такж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 xml:space="preserve">е 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Стандартом культуры производства работ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(</w:t>
            </w:r>
            <w:r w:rsidRPr="00C27233">
              <w:rPr>
                <w:sz w:val="24"/>
                <w:szCs w:val="24"/>
                <w:lang w:eastAsia="ru-RU" w:bidi="ru-RU"/>
              </w:rPr>
              <w:t>приложение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2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Pr="00C27233">
              <w:rPr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F85BCB9" w14:textId="77777777" w:rsidR="00EE01C8" w:rsidRDefault="00EE01C8" w:rsidP="001B5416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Содержание и уборку строительной площадки (вне зон производства работ Подрядчика), организацию временных дорог и ограждений, мойку выезжающего строительного транспорта осуществляет Заказчик;</w:t>
            </w:r>
          </w:p>
          <w:p w14:paraId="5FD69791" w14:textId="47791DE5" w:rsidR="00EE01C8" w:rsidRDefault="00EE01C8" w:rsidP="001B5416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ИТР/рабочих Подрядчика </w:t>
            </w:r>
            <w:r w:rsidRPr="000B4EB1">
              <w:rPr>
                <w:sz w:val="24"/>
                <w:szCs w:val="24"/>
                <w:lang w:eastAsia="ru-RU" w:bidi="ru-RU"/>
              </w:rPr>
              <w:t>предусматривается в помещениях строящегося комплекса;</w:t>
            </w:r>
          </w:p>
          <w:p w14:paraId="43BF2EE6" w14:textId="77777777" w:rsidR="00DB4800" w:rsidRPr="00C27233" w:rsidRDefault="00DB4800" w:rsidP="00DB4800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Оборудовать строительную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площадку/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Фронт Работ необходимыми машинами/механизмами и технологической оснасткой для выполнения работ согласно предмету Договора/Спецификации к Договору;</w:t>
            </w:r>
          </w:p>
          <w:p w14:paraId="10C4449E" w14:textId="75CADDD6" w:rsidR="00EE01C8" w:rsidRPr="00EE01C8" w:rsidRDefault="00EE01C8" w:rsidP="001B5416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Обеспечение температурного режима необходимого для бесперебойного производства работ в период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 когда среднесуточная температура наружного воздуха составляет менее +5 С возлагается на </w:t>
            </w:r>
            <w:r w:rsidR="00A122FF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одрядчика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976BB75" w14:textId="77777777" w:rsidR="00515429" w:rsidRPr="00364E5C" w:rsidRDefault="00515429" w:rsidP="001B5416">
            <w:pPr>
              <w:pStyle w:val="af0"/>
              <w:numPr>
                <w:ilvl w:val="0"/>
                <w:numId w:val="2"/>
              </w:numPr>
              <w:spacing w:line="276" w:lineRule="auto"/>
              <w:ind w:left="43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Заказчик предоставляет Точки для подключения временных внутриплощадочных сетей электроснабжения, водоснабжения, водоотведения Подрядчика (в границах строительной площадки), точки подключения горячего снабжения и теплоснабжения на Объекте не предоставляются;</w:t>
            </w:r>
          </w:p>
          <w:p w14:paraId="7D17A986" w14:textId="22E70C75" w:rsidR="00515429" w:rsidRDefault="00515429" w:rsidP="001B5416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возмещает стоимость использованных на Объекте   коммунальных ресурсов (электри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чество (в т.ч. обогрев бетона),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холо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дное водоснабжение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, водоотведение)</w:t>
            </w:r>
            <w:r w:rsidR="00926054">
              <w:rPr>
                <w:color w:val="000000"/>
                <w:sz w:val="24"/>
                <w:szCs w:val="24"/>
                <w:lang w:eastAsia="ru-RU" w:bidi="ru-RU"/>
              </w:rPr>
              <w:t>;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0F6BBC3" w14:textId="66029281" w:rsidR="00515429" w:rsidRDefault="00515429" w:rsidP="001B5416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не позднее даты начала работ по Договору подряда устанавливает приборы учета потребления на Строительной площадке каждого коммунального ресурса. В тот же срок Стороны совместными Актами вводят их в эксплуатацию и фиксируют начальные показания приборов. Стороны не позднее первого рабочего дня календарного месяца, следующего за отчетным календарным месяцем, фиксируют показания приборов учета потребления каждого коммунального ресурса, о чем составляют в двух экземплярах двухсторонний Акт потребления коммунального ресурса за отчетный период</w:t>
            </w:r>
            <w:r w:rsidR="0092605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DB3812F" w14:textId="288C624A" w:rsidR="00515429" w:rsidRDefault="00515429" w:rsidP="001B5416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в течение 5 (пяти) рабочих дней с момента получения требования Заказчика, на основании составленных Сторонами Актов потребления коммунального ресурса (а при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уклонении Подрядчика от составления – одностороннего Акта Заказчика) возмещает Заказчику стоимость использованных на Объекте в отчетном периоде коммунальных ресурсов в бытовках подрядчика, исходя из тарифов коммунальных организаций согласно заключенных между Заказчиком и коммунальными организациями договоров и показаний соответствующего прибора потребления коммунального ресурса</w:t>
            </w:r>
            <w:r w:rsidR="0092605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6583D5E" w14:textId="77777777" w:rsidR="00515429" w:rsidRDefault="00515429" w:rsidP="001B5416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факта нарушения пломбировки введенного прибора учета потребления коммунального ресурса, независимо от причины и наличия вины какой-либо Стороны, подрядчик возмещает Заказчику стоимость использованных коммунальных ресурсов за отчетный период с даты последней фиксации показаний прибора учета: </w:t>
            </w:r>
          </w:p>
          <w:p w14:paraId="7FE72102" w14:textId="385E6B20" w:rsidR="00515429" w:rsidRPr="000B0064" w:rsidRDefault="00515429" w:rsidP="001B5416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электроснабжению из расчета максимально потребляемой мощности предоставленной точки подключения и установленного вводного автомата за каждый календарный день выполнения работ по Договору, учитывается круглосуточная работа; </w:t>
            </w:r>
          </w:p>
          <w:p w14:paraId="60EA3399" w14:textId="77777777" w:rsidR="00515429" w:rsidRPr="000B0064" w:rsidRDefault="00515429" w:rsidP="001B5416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холодному водоснабжению из расчета пропускной способности подведённого трубопровода за каждый календарный день выполнения работ по Договору, учитывается круглосуточная работа; </w:t>
            </w:r>
          </w:p>
          <w:p w14:paraId="1C2F313B" w14:textId="40D30D44" w:rsidR="00515429" w:rsidRPr="00D358CD" w:rsidRDefault="00515429" w:rsidP="00D358CD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по водоотведению из расчета   пропускной способности подведённой канализации за каждый календарный день </w:t>
            </w:r>
            <w:r w:rsidRPr="00DB4800">
              <w:rPr>
                <w:color w:val="000000"/>
                <w:sz w:val="24"/>
                <w:szCs w:val="24"/>
                <w:lang w:eastAsia="ru-RU" w:bidi="ru-RU"/>
              </w:rPr>
              <w:t>выполнения работ по Договору, учитывается круглосуточная работа</w:t>
            </w:r>
            <w:r w:rsidR="00926054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0B4EB1" w14:paraId="63192C8A" w14:textId="0F2DFCB8" w:rsidTr="00D358CD">
        <w:trPr>
          <w:trHeight w:val="257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F9515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6F65B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7AE5F5F2" w14:textId="77777777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05" w:type="dxa"/>
          </w:tcPr>
          <w:p w14:paraId="0C83F346" w14:textId="2C825ADD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>Предоставляет Заказчик</w:t>
            </w:r>
          </w:p>
        </w:tc>
        <w:tc>
          <w:tcPr>
            <w:tcW w:w="1698" w:type="dxa"/>
          </w:tcPr>
          <w:p w14:paraId="7244D158" w14:textId="1FE489FB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>Выполняет Подрядчик</w:t>
            </w:r>
          </w:p>
        </w:tc>
      </w:tr>
      <w:tr w:rsidR="000B4EB1" w14:paraId="73564C3E" w14:textId="4D5DCD56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2D5D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217D7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47D9386B" w14:textId="1D8E36C8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Пункты водопотребления</w:t>
            </w:r>
          </w:p>
        </w:tc>
        <w:tc>
          <w:tcPr>
            <w:tcW w:w="1605" w:type="dxa"/>
            <w:vAlign w:val="center"/>
          </w:tcPr>
          <w:p w14:paraId="435304D8" w14:textId="73D84CE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1698" w:type="dxa"/>
            <w:vAlign w:val="center"/>
          </w:tcPr>
          <w:p w14:paraId="229B479E" w14:textId="7777777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4EB1" w14:paraId="51375663" w14:textId="27839A8E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41BC2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9B326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592A9231" w14:textId="4C0B273D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66809">
              <w:rPr>
                <w:rFonts w:ascii="Times New Roman" w:hAnsi="Times New Roman" w:cs="Times New Roman"/>
                <w:sz w:val="20"/>
                <w:szCs w:val="24"/>
              </w:rPr>
              <w:t>Прокладка сетей водоснабжения и подключение необходимого водопотребляющего оборудования от пунктов водоснабжения (в границах строительной площадки)</w:t>
            </w:r>
          </w:p>
        </w:tc>
        <w:tc>
          <w:tcPr>
            <w:tcW w:w="1605" w:type="dxa"/>
            <w:vAlign w:val="center"/>
          </w:tcPr>
          <w:p w14:paraId="6B2ACD5F" w14:textId="7777777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ECD0470" w14:textId="62ED2999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</w:tr>
      <w:tr w:rsidR="000B4EB1" w14:paraId="32BB3A2A" w14:textId="33455809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C77F0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213AA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65596D19" w14:textId="3F61B5A3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Пункты водоотведения</w:t>
            </w:r>
          </w:p>
        </w:tc>
        <w:tc>
          <w:tcPr>
            <w:tcW w:w="1605" w:type="dxa"/>
            <w:vAlign w:val="center"/>
          </w:tcPr>
          <w:p w14:paraId="76DF5CCC" w14:textId="22820D00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1698" w:type="dxa"/>
            <w:vAlign w:val="center"/>
          </w:tcPr>
          <w:p w14:paraId="064F0DBE" w14:textId="7777777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4EB1" w14:paraId="04D48DB1" w14:textId="64C0FA9A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78A73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728B5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395173CF" w14:textId="72398A38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66809">
              <w:rPr>
                <w:rFonts w:ascii="Times New Roman" w:hAnsi="Times New Roman" w:cs="Times New Roman"/>
                <w:sz w:val="20"/>
                <w:szCs w:val="24"/>
              </w:rPr>
              <w:t>Прокладка сетей водоотведения от источников водоотведения до пунктов водоотведения  (в границах строительной площадки)</w:t>
            </w:r>
          </w:p>
        </w:tc>
        <w:tc>
          <w:tcPr>
            <w:tcW w:w="1605" w:type="dxa"/>
            <w:vAlign w:val="center"/>
          </w:tcPr>
          <w:p w14:paraId="699864D2" w14:textId="7777777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A5AC16E" w14:textId="247882A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</w:tr>
      <w:tr w:rsidR="000B4EB1" w14:paraId="747F1887" w14:textId="449EDE07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DBC52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E47C3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3E390155" w14:textId="77777777" w:rsidR="000B4EB1" w:rsidRPr="00CE3715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>Точки подключения электричества, установка распределительных</w:t>
            </w:r>
          </w:p>
          <w:p w14:paraId="2BF4EA5A" w14:textId="77777777" w:rsidR="000B4EB1" w:rsidRPr="00CE3715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 xml:space="preserve"> щитов на этажах здания, временное освещение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МОП,</w:t>
            </w:r>
          </w:p>
          <w:p w14:paraId="508409F7" w14:textId="7FCEE472" w:rsidR="000B4EB1" w:rsidRPr="005E700E" w:rsidRDefault="000B4EB1" w:rsidP="005E700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 xml:space="preserve"> лестниц и путей эвакуации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466809">
              <w:rPr>
                <w:rFonts w:ascii="Times New Roman" w:hAnsi="Times New Roman" w:cs="Times New Roman"/>
                <w:sz w:val="20"/>
                <w:szCs w:val="24"/>
              </w:rPr>
              <w:t xml:space="preserve">обслуживание указанных сетей электроснабжения, освещения, электрооборудования на весь </w:t>
            </w:r>
            <w:r w:rsidRPr="0046680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период производства работ по договору</w:t>
            </w:r>
          </w:p>
        </w:tc>
        <w:tc>
          <w:tcPr>
            <w:tcW w:w="1605" w:type="dxa"/>
            <w:vAlign w:val="center"/>
          </w:tcPr>
          <w:p w14:paraId="15416542" w14:textId="46FD0C02" w:rsidR="000B4EB1" w:rsidRPr="000B4EB1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center"/>
              <w:rPr>
                <w:rFonts w:eastAsiaTheme="minorHAnsi"/>
                <w:sz w:val="20"/>
                <w:szCs w:val="24"/>
              </w:rPr>
            </w:pPr>
            <w:r w:rsidRPr="000B4EB1">
              <w:rPr>
                <w:rFonts w:eastAsiaTheme="minorHAnsi"/>
                <w:sz w:val="20"/>
                <w:szCs w:val="24"/>
              </w:rPr>
              <w:lastRenderedPageBreak/>
              <w:t>V</w:t>
            </w:r>
          </w:p>
        </w:tc>
        <w:tc>
          <w:tcPr>
            <w:tcW w:w="1698" w:type="dxa"/>
            <w:vAlign w:val="center"/>
          </w:tcPr>
          <w:p w14:paraId="1DB89646" w14:textId="74C294D8" w:rsidR="000B4EB1" w:rsidRPr="000B4EB1" w:rsidRDefault="000B4EB1" w:rsidP="005E700E">
            <w:pPr>
              <w:rPr>
                <w:sz w:val="20"/>
                <w:szCs w:val="24"/>
              </w:rPr>
            </w:pPr>
            <w:r w:rsidRPr="005E700E">
              <w:rPr>
                <w:rFonts w:ascii="Times New Roman" w:hAnsi="Times New Roman" w:cs="Times New Roman"/>
                <w:sz w:val="20"/>
                <w:szCs w:val="24"/>
              </w:rPr>
              <w:t>Подрядчик ведет кабель от точки подключения, предоставленной Заказчиком, до места производства работ</w:t>
            </w:r>
          </w:p>
        </w:tc>
      </w:tr>
      <w:tr w:rsidR="000B4EB1" w14:paraId="3B015995" w14:textId="77777777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3CAEB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C8232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0AAB966D" w14:textId="67D526CA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 xml:space="preserve">Охрана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периметра </w:t>
            </w: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>стройплощадки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организации КПП</w:t>
            </w:r>
          </w:p>
        </w:tc>
        <w:tc>
          <w:tcPr>
            <w:tcW w:w="1605" w:type="dxa"/>
            <w:vAlign w:val="center"/>
          </w:tcPr>
          <w:p w14:paraId="73B69A67" w14:textId="773E0B31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1698" w:type="dxa"/>
            <w:vAlign w:val="center"/>
          </w:tcPr>
          <w:p w14:paraId="3F4E5435" w14:textId="7777777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4EB1" w14:paraId="22928DDF" w14:textId="77777777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3C1A7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8D92B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7D60149E" w14:textId="224041A7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Охрана материалов/оборудования/оснастки,  размещенных на территории строительной площадки</w:t>
            </w:r>
          </w:p>
        </w:tc>
        <w:tc>
          <w:tcPr>
            <w:tcW w:w="1605" w:type="dxa"/>
            <w:vAlign w:val="center"/>
          </w:tcPr>
          <w:p w14:paraId="6A03F4F8" w14:textId="7777777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4D9CCCC" w14:textId="1623580C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</w:tr>
      <w:tr w:rsidR="000B4EB1" w14:paraId="1DFD7A49" w14:textId="77777777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1FD75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55A7B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28FCE698" w14:textId="64F5768F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Контейнеры </w:t>
            </w:r>
          </w:p>
        </w:tc>
        <w:tc>
          <w:tcPr>
            <w:tcW w:w="1605" w:type="dxa"/>
            <w:vAlign w:val="center"/>
          </w:tcPr>
          <w:p w14:paraId="09271AC2" w14:textId="37D2409D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1698" w:type="dxa"/>
            <w:vAlign w:val="center"/>
          </w:tcPr>
          <w:p w14:paraId="3C3A272B" w14:textId="7777777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4EB1" w14:paraId="22634013" w14:textId="77777777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F5464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5427E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6BA49E28" w14:textId="180599C2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 xml:space="preserve">Вывоз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ТБО и отходов строительства (кроме грунта)</w:t>
            </w:r>
          </w:p>
        </w:tc>
        <w:tc>
          <w:tcPr>
            <w:tcW w:w="1605" w:type="dxa"/>
            <w:vAlign w:val="center"/>
          </w:tcPr>
          <w:p w14:paraId="25546230" w14:textId="29E86F56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1698" w:type="dxa"/>
            <w:vAlign w:val="center"/>
          </w:tcPr>
          <w:p w14:paraId="31479671" w14:textId="7777777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4EB1" w14:paraId="07C3B5F0" w14:textId="77777777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81377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F6E95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4482265E" w14:textId="5503F123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>Моечная площадка и пункт мойки колёс</w:t>
            </w:r>
          </w:p>
        </w:tc>
        <w:tc>
          <w:tcPr>
            <w:tcW w:w="1605" w:type="dxa"/>
            <w:vAlign w:val="center"/>
          </w:tcPr>
          <w:p w14:paraId="5006AEA0" w14:textId="13469CB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1698" w:type="dxa"/>
            <w:vAlign w:val="center"/>
          </w:tcPr>
          <w:p w14:paraId="2B661F18" w14:textId="77777777" w:rsidR="000B4EB1" w:rsidRPr="000B4EB1" w:rsidRDefault="000B4EB1" w:rsidP="000B4EB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B4EB1" w14:paraId="22CA8AE9" w14:textId="09A46363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74155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217EC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7E6C7B7E" w14:textId="16F6D985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>Биотуалеты</w:t>
            </w:r>
          </w:p>
        </w:tc>
        <w:tc>
          <w:tcPr>
            <w:tcW w:w="1605" w:type="dxa"/>
            <w:vAlign w:val="center"/>
          </w:tcPr>
          <w:p w14:paraId="4627784C" w14:textId="17039045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предоставляет место для размещения</w:t>
            </w:r>
          </w:p>
        </w:tc>
        <w:tc>
          <w:tcPr>
            <w:tcW w:w="1698" w:type="dxa"/>
            <w:vAlign w:val="center"/>
          </w:tcPr>
          <w:p w14:paraId="0285725C" w14:textId="7EC26F72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установка и обслуживание</w:t>
            </w:r>
          </w:p>
        </w:tc>
      </w:tr>
      <w:tr w:rsidR="000B4EB1" w14:paraId="70E99CA4" w14:textId="4E6F9396" w:rsidTr="00D358CD">
        <w:trPr>
          <w:trHeight w:val="32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3557" w14:textId="77777777" w:rsidR="000B4EB1" w:rsidRPr="009C3872" w:rsidRDefault="000B4EB1" w:rsidP="000B4EB1">
            <w:pPr>
              <w:pStyle w:val="20"/>
              <w:shd w:val="clear" w:color="auto" w:fill="auto"/>
              <w:tabs>
                <w:tab w:val="left" w:pos="306"/>
              </w:tabs>
              <w:spacing w:before="0"/>
              <w:ind w:left="306" w:firstLine="0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00A1" w14:textId="77777777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5" w:type="dxa"/>
            <w:tcBorders>
              <w:left w:val="single" w:sz="4" w:space="0" w:color="auto"/>
            </w:tcBorders>
          </w:tcPr>
          <w:p w14:paraId="49D0F8E7" w14:textId="043A5417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E3715">
              <w:rPr>
                <w:rFonts w:ascii="Times New Roman" w:hAnsi="Times New Roman" w:cs="Times New Roman"/>
                <w:sz w:val="20"/>
                <w:szCs w:val="24"/>
              </w:rPr>
              <w:t>Место для размещ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ения бытового городка</w:t>
            </w:r>
          </w:p>
        </w:tc>
        <w:tc>
          <w:tcPr>
            <w:tcW w:w="1605" w:type="dxa"/>
            <w:vAlign w:val="center"/>
          </w:tcPr>
          <w:p w14:paraId="168F221F" w14:textId="4CB8AA94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предоставляет место  и готовит основание для размещения, помещения</w:t>
            </w:r>
          </w:p>
        </w:tc>
        <w:tc>
          <w:tcPr>
            <w:tcW w:w="1698" w:type="dxa"/>
            <w:vAlign w:val="center"/>
          </w:tcPr>
          <w:p w14:paraId="297DBE41" w14:textId="6374E0C1" w:rsidR="000B4EB1" w:rsidRPr="000B4EB1" w:rsidRDefault="000B4EB1" w:rsidP="000B4EB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B4EB1">
              <w:rPr>
                <w:rFonts w:ascii="Times New Roman" w:hAnsi="Times New Roman" w:cs="Times New Roman"/>
                <w:sz w:val="20"/>
                <w:szCs w:val="24"/>
              </w:rPr>
              <w:t>отделка существующих помещений для временного размещения персонала</w:t>
            </w:r>
          </w:p>
        </w:tc>
      </w:tr>
      <w:tr w:rsidR="000B4EB1" w14:paraId="7A35672C" w14:textId="77777777" w:rsidTr="005E700E">
        <w:trPr>
          <w:trHeight w:val="328"/>
        </w:trPr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27729FEC" w14:textId="77777777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736DED86" w14:textId="1C8C81B1" w:rsidR="000B4EB1" w:rsidRPr="00364E5C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rStyle w:val="21"/>
                <w:sz w:val="24"/>
              </w:rPr>
              <w:t>Геодезические работы</w:t>
            </w:r>
          </w:p>
        </w:tc>
        <w:tc>
          <w:tcPr>
            <w:tcW w:w="6678" w:type="dxa"/>
            <w:gridSpan w:val="3"/>
            <w:vAlign w:val="center"/>
          </w:tcPr>
          <w:p w14:paraId="45A8272C" w14:textId="2B737B92" w:rsidR="000B4EB1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Геодезические работы производить в стро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гом соответствии с СП 126.13330.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«Геодезические работы в строительстве»</w:t>
            </w:r>
          </w:p>
          <w:p w14:paraId="15A4DB5A" w14:textId="77777777" w:rsidR="000B4EB1" w:rsidRPr="000B0064" w:rsidRDefault="000B4EB1" w:rsidP="000B4EB1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Заказчик передает Подрядчику ГРО по «Акту приемки геодезической разбивочной основы (ГРО) для строительства»;</w:t>
            </w:r>
          </w:p>
          <w:p w14:paraId="707FB67A" w14:textId="4483F6F7" w:rsidR="000B4EB1" w:rsidRPr="000B0064" w:rsidRDefault="000B4EB1" w:rsidP="000B4EB1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разрабатывает проект производства геодезических работ (ППГР)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(при необходимости, по запросу Заказчика)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B3E259A" w14:textId="64C4E7E2" w:rsidR="000B4EB1" w:rsidRPr="005E700E" w:rsidRDefault="000B4EB1" w:rsidP="005E700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обеспечивает геодезическое сопровождение работ на весь срок выполнения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Работ.</w:t>
            </w:r>
          </w:p>
        </w:tc>
      </w:tr>
      <w:tr w:rsidR="000B4EB1" w14:paraId="10F06BE4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5C22325F" w14:textId="77777777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26F34F30" w14:textId="1FE59CD2" w:rsidR="000B4EB1" w:rsidRPr="005A0495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Подрядчику</w:t>
            </w:r>
          </w:p>
        </w:tc>
        <w:tc>
          <w:tcPr>
            <w:tcW w:w="6678" w:type="dxa"/>
            <w:gridSpan w:val="3"/>
            <w:vAlign w:val="center"/>
          </w:tcPr>
          <w:p w14:paraId="6A13B271" w14:textId="13AB4083" w:rsidR="000B4EB1" w:rsidRDefault="000B4EB1" w:rsidP="000B4EB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56" w:firstLine="304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Подрядчик должен обеспечить наличие рабочих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ИТР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в количестве и с квалификацией, необходимыми для выполнения работ согласно утвержденному графику производства работ и с соблюдением установленной технологической последовательности СМР,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 не менее:</w:t>
            </w:r>
          </w:p>
          <w:p w14:paraId="10B192BD" w14:textId="272FF948" w:rsidR="000B4EB1" w:rsidRPr="00A12930" w:rsidRDefault="000B4EB1" w:rsidP="000B4EB1">
            <w:pPr>
              <w:pStyle w:val="20"/>
              <w:tabs>
                <w:tab w:val="left" w:pos="464"/>
              </w:tabs>
              <w:ind w:left="360" w:hanging="21"/>
              <w:rPr>
                <w:sz w:val="24"/>
                <w:szCs w:val="24"/>
                <w:lang w:eastAsia="ru-RU" w:bidi="ru-RU"/>
              </w:rPr>
            </w:pPr>
            <w:r w:rsidRPr="00A12930">
              <w:rPr>
                <w:sz w:val="24"/>
                <w:szCs w:val="24"/>
                <w:lang w:eastAsia="ru-RU" w:bidi="ru-RU"/>
              </w:rPr>
              <w:t xml:space="preserve">Инженерно-технические работники – не менее </w:t>
            </w:r>
            <w:r w:rsidR="00A12930" w:rsidRPr="00A12930">
              <w:rPr>
                <w:sz w:val="24"/>
                <w:szCs w:val="24"/>
                <w:lang w:eastAsia="ru-RU" w:bidi="ru-RU"/>
              </w:rPr>
              <w:t>4</w:t>
            </w:r>
            <w:r w:rsidRPr="00A12930">
              <w:rPr>
                <w:sz w:val="24"/>
                <w:szCs w:val="24"/>
                <w:lang w:eastAsia="ru-RU" w:bidi="ru-RU"/>
              </w:rPr>
              <w:t xml:space="preserve"> чел.;</w:t>
            </w:r>
          </w:p>
          <w:p w14:paraId="58DA1E53" w14:textId="7B2EF8A5" w:rsidR="000B4EB1" w:rsidRPr="00A12930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339"/>
              <w:rPr>
                <w:sz w:val="24"/>
                <w:szCs w:val="24"/>
                <w:lang w:eastAsia="ru-RU" w:bidi="ru-RU"/>
              </w:rPr>
            </w:pPr>
            <w:r w:rsidRPr="00A12930">
              <w:rPr>
                <w:sz w:val="24"/>
                <w:szCs w:val="24"/>
                <w:lang w:eastAsia="ru-RU" w:bidi="ru-RU"/>
              </w:rPr>
              <w:t>Рабо</w:t>
            </w:r>
            <w:r w:rsidR="00A12930" w:rsidRPr="00A12930">
              <w:rPr>
                <w:sz w:val="24"/>
                <w:szCs w:val="24"/>
                <w:lang w:eastAsia="ru-RU" w:bidi="ru-RU"/>
              </w:rPr>
              <w:t xml:space="preserve">чие – не менее 40 </w:t>
            </w:r>
            <w:r w:rsidRPr="00A12930">
              <w:rPr>
                <w:sz w:val="24"/>
                <w:szCs w:val="24"/>
                <w:lang w:eastAsia="ru-RU" w:bidi="ru-RU"/>
              </w:rPr>
              <w:t>чел.</w:t>
            </w:r>
          </w:p>
          <w:p w14:paraId="2703C03B" w14:textId="09AAC377" w:rsidR="000B4EB1" w:rsidRPr="00DB4800" w:rsidRDefault="000B4EB1" w:rsidP="000B4EB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56" w:firstLine="425"/>
              <w:rPr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DB4800">
              <w:rPr>
                <w:sz w:val="24"/>
                <w:szCs w:val="24"/>
                <w:highlight w:val="lightGray"/>
              </w:rPr>
              <w:t>Привлечение Субподрядчиков допускается по письменному согласованию с Заказчиком.</w:t>
            </w:r>
          </w:p>
          <w:p w14:paraId="55F262A9" w14:textId="2DAAB9E8" w:rsidR="000B4EB1" w:rsidRPr="00DB4800" w:rsidRDefault="000B4EB1" w:rsidP="000B4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4EBFD552" w14:textId="1B8ED1D8" w:rsidR="000B4EB1" w:rsidRPr="00DB4800" w:rsidRDefault="000B4EB1" w:rsidP="000B4E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DB48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Требования к лицензиям и допускам:</w:t>
            </w:r>
          </w:p>
          <w:p w14:paraId="30678228" w14:textId="30092257" w:rsidR="000B4EB1" w:rsidRPr="00DB4800" w:rsidRDefault="000B4EB1" w:rsidP="000B4E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0DF90A6E" w14:textId="104E8DC9" w:rsidR="000B4EB1" w:rsidRPr="00DB4800" w:rsidRDefault="000B4EB1" w:rsidP="000B4EB1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  <w:r w:rsidRPr="00DB4800">
              <w:rPr>
                <w:sz w:val="24"/>
                <w:szCs w:val="22"/>
                <w:highlight w:val="lightGray"/>
                <w:lang w:val="ru-RU"/>
              </w:rPr>
              <w:t>Наличие свидетельства о вступлении в СРО и наличие свидетельства о допуске к выполняемым работам;</w:t>
            </w:r>
          </w:p>
          <w:p w14:paraId="4F8AB3AC" w14:textId="77777777" w:rsidR="000B4EB1" w:rsidRPr="00DB4800" w:rsidRDefault="000B4EB1" w:rsidP="000B4EB1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</w:p>
          <w:p w14:paraId="1F8333FD" w14:textId="77777777" w:rsidR="000B4EB1" w:rsidRDefault="000B4EB1" w:rsidP="000B4EB1">
            <w:pPr>
              <w:pStyle w:val="a0"/>
              <w:numPr>
                <w:ilvl w:val="0"/>
                <w:numId w:val="0"/>
              </w:numPr>
              <w:suppressAutoHyphens/>
              <w:spacing w:line="276" w:lineRule="auto"/>
              <w:ind w:left="3" w:firstLine="425"/>
              <w:rPr>
                <w:sz w:val="24"/>
                <w:szCs w:val="22"/>
                <w:lang w:val="ru-RU"/>
              </w:rPr>
            </w:pPr>
            <w:r w:rsidRPr="00DB4800">
              <w:rPr>
                <w:sz w:val="24"/>
                <w:szCs w:val="24"/>
                <w:highlight w:val="lightGray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</w:t>
            </w:r>
          </w:p>
          <w:p w14:paraId="5F31B4C2" w14:textId="72700C09" w:rsidR="000B4EB1" w:rsidRPr="00515429" w:rsidRDefault="000B4EB1" w:rsidP="000B4EB1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lang w:val="ru-RU"/>
              </w:rPr>
            </w:pPr>
          </w:p>
        </w:tc>
      </w:tr>
      <w:tr w:rsidR="000B4EB1" w14:paraId="2EFF6383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6DFCA871" w14:textId="77777777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10D6F5FC" w14:textId="2E412B6D" w:rsidR="000B4EB1" w:rsidRPr="005A0495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строительной технике/оснастке</w:t>
            </w:r>
          </w:p>
        </w:tc>
        <w:tc>
          <w:tcPr>
            <w:tcW w:w="6678" w:type="dxa"/>
            <w:gridSpan w:val="3"/>
            <w:vAlign w:val="center"/>
          </w:tcPr>
          <w:p w14:paraId="091BFCC9" w14:textId="3E77BE09" w:rsidR="000B4EB1" w:rsidRDefault="000B4EB1" w:rsidP="000B4EB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Обеспечить наличие собственной или арендуемой строительной 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ехники, в составе, необходимом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для соблюдения технологич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еских требований по выполнению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строительно-монтажных работ, а также соблюдения выполнения сроков строительно-монтажных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но не менее:</w:t>
            </w:r>
          </w:p>
          <w:p w14:paraId="11BD4F37" w14:textId="16DE601C" w:rsidR="000B4EB1" w:rsidRPr="00A12930" w:rsidRDefault="00A12930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sz w:val="24"/>
                <w:szCs w:val="24"/>
                <w:lang w:eastAsia="ru-RU" w:bidi="ru-RU"/>
              </w:rPr>
            </w:pPr>
            <w:r w:rsidRPr="00A12930">
              <w:rPr>
                <w:sz w:val="24"/>
                <w:szCs w:val="24"/>
                <w:lang w:eastAsia="ru-RU" w:bidi="ru-RU"/>
              </w:rPr>
              <w:t>Оборудование для устройства стяжек</w:t>
            </w:r>
            <w:r w:rsidR="000B4EB1" w:rsidRPr="00A12930">
              <w:rPr>
                <w:sz w:val="24"/>
                <w:szCs w:val="24"/>
                <w:lang w:eastAsia="ru-RU" w:bidi="ru-RU"/>
              </w:rPr>
              <w:t xml:space="preserve"> – </w:t>
            </w:r>
            <w:r w:rsidRPr="00A12930">
              <w:rPr>
                <w:sz w:val="24"/>
                <w:szCs w:val="24"/>
                <w:lang w:eastAsia="ru-RU" w:bidi="ru-RU"/>
              </w:rPr>
              <w:t>1</w:t>
            </w:r>
            <w:r w:rsidR="000B4EB1" w:rsidRPr="00A12930">
              <w:rPr>
                <w:sz w:val="24"/>
                <w:szCs w:val="24"/>
                <w:lang w:eastAsia="ru-RU" w:bidi="ru-RU"/>
              </w:rPr>
              <w:t xml:space="preserve"> шт;</w:t>
            </w:r>
          </w:p>
          <w:p w14:paraId="26949A31" w14:textId="4604BEBC" w:rsidR="000B4EB1" w:rsidRPr="00A12930" w:rsidRDefault="00A12930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sz w:val="24"/>
                <w:szCs w:val="24"/>
                <w:lang w:eastAsia="ru-RU" w:bidi="ru-RU"/>
              </w:rPr>
            </w:pPr>
            <w:r w:rsidRPr="00A12930">
              <w:rPr>
                <w:sz w:val="24"/>
                <w:szCs w:val="24"/>
                <w:lang w:eastAsia="ru-RU" w:bidi="ru-RU"/>
              </w:rPr>
              <w:t>Штукатурная станция – 2</w:t>
            </w:r>
            <w:r w:rsidR="000B4EB1" w:rsidRPr="00A12930">
              <w:rPr>
                <w:sz w:val="24"/>
                <w:szCs w:val="24"/>
                <w:lang w:eastAsia="ru-RU" w:bidi="ru-RU"/>
              </w:rPr>
              <w:t xml:space="preserve"> шт;</w:t>
            </w:r>
          </w:p>
          <w:p w14:paraId="51BA5E6E" w14:textId="62371EF8" w:rsidR="000B4EB1" w:rsidRPr="00A12930" w:rsidRDefault="00A12930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sz w:val="24"/>
                <w:szCs w:val="24"/>
                <w:lang w:eastAsia="ru-RU" w:bidi="ru-RU"/>
              </w:rPr>
            </w:pPr>
            <w:r w:rsidRPr="00A12930">
              <w:rPr>
                <w:sz w:val="24"/>
                <w:szCs w:val="24"/>
                <w:lang w:eastAsia="ru-RU" w:bidi="ru-RU"/>
              </w:rPr>
              <w:t>Окрасочный аппарат - 2</w:t>
            </w:r>
            <w:r w:rsidR="000B4EB1" w:rsidRPr="00A12930">
              <w:rPr>
                <w:sz w:val="24"/>
                <w:szCs w:val="24"/>
                <w:lang w:eastAsia="ru-RU" w:bidi="ru-RU"/>
              </w:rPr>
              <w:t xml:space="preserve"> шт;</w:t>
            </w:r>
          </w:p>
          <w:p w14:paraId="7728ED9A" w14:textId="0FE1DED1" w:rsidR="000B4EB1" w:rsidRPr="001C4FC8" w:rsidRDefault="000B4EB1" w:rsidP="000B4EB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color w:val="000000"/>
                <w:sz w:val="24"/>
                <w:szCs w:val="24"/>
                <w:lang w:eastAsia="ru-RU" w:bidi="ru-RU"/>
              </w:rPr>
            </w:pPr>
            <w:r w:rsidRPr="00055800">
              <w:rPr>
                <w:color w:val="000000"/>
                <w:sz w:val="24"/>
                <w:szCs w:val="24"/>
                <w:lang w:eastAsia="ru-RU" w:bidi="ru-RU"/>
              </w:rPr>
              <w:t>Доставку, разгрузку и подачу материалов и оборудования к месту производства раб</w:t>
            </w:r>
            <w:r w:rsidRPr="00A27ACD">
              <w:rPr>
                <w:sz w:val="24"/>
                <w:szCs w:val="24"/>
                <w:lang w:eastAsia="ru-RU" w:bidi="ru-RU"/>
              </w:rPr>
              <w:t>от выполнить с использованием собстве</w:t>
            </w:r>
            <w:r w:rsidR="00A27ACD" w:rsidRPr="00A27ACD">
              <w:rPr>
                <w:sz w:val="24"/>
                <w:szCs w:val="24"/>
                <w:lang w:eastAsia="ru-RU" w:bidi="ru-RU"/>
              </w:rPr>
              <w:t>нных грузоподъемных механизмов;</w:t>
            </w:r>
          </w:p>
          <w:p w14:paraId="6A6F0611" w14:textId="089588D1" w:rsidR="000B4EB1" w:rsidRPr="00A27ACD" w:rsidRDefault="000B4EB1" w:rsidP="000B4EB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48" w:firstLine="283"/>
              <w:rPr>
                <w:sz w:val="24"/>
                <w:szCs w:val="24"/>
                <w:lang w:eastAsia="ru-RU" w:bidi="ru-RU"/>
              </w:rPr>
            </w:pPr>
            <w:r w:rsidRPr="004E5CCB">
              <w:rPr>
                <w:color w:val="000000"/>
                <w:sz w:val="24"/>
                <w:szCs w:val="24"/>
                <w:lang w:eastAsia="ru-RU" w:bidi="ru-RU"/>
              </w:rPr>
              <w:t xml:space="preserve">Закупку (аренду), доставку и установку средств подмащивания для производства работ </w:t>
            </w:r>
            <w:r w:rsidRPr="00A27ACD">
              <w:rPr>
                <w:sz w:val="24"/>
                <w:szCs w:val="24"/>
                <w:lang w:eastAsia="ru-RU" w:bidi="ru-RU"/>
              </w:rPr>
              <w:t>выполняет Подрядчик;</w:t>
            </w:r>
          </w:p>
          <w:p w14:paraId="47717B51" w14:textId="14024EF1" w:rsidR="000B4EB1" w:rsidRPr="00DB4800" w:rsidRDefault="000B4EB1" w:rsidP="000B4EB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>Техника должна быть работоспособной (исправной) на протяжении всего срока выполнения строительно-монтажных работ. В случае поломки техники Подрядчик обязан устранить причину или заменить технику на аналогичную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при этом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Срок Работ не изменяется</w:t>
            </w:r>
            <w:r w:rsidRPr="00DB4800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0500971" w14:textId="69CEF673" w:rsidR="000B4EB1" w:rsidRPr="00A028D1" w:rsidRDefault="000B4EB1" w:rsidP="000B4EB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>Запасные части, а также комплект инструментов и оборудования для производства Работ должны быть укомплектованы технической документацией и сертификатами в полном объеме, предусмотренном СП 48.13330. «Организация строительства», СП 68.13330. «Приемка в эксплуатацию законченных строительством объектов. Основные положения».</w:t>
            </w:r>
          </w:p>
          <w:p w14:paraId="21A76CA3" w14:textId="65C1C5F9" w:rsidR="000B4EB1" w:rsidRPr="002254FA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Если настоящим пунктом ТЗ не предусмотрена компенсация Подрядчиком предоставленных Заказчиком услуг/работ, такая компенсация считается включенной в Цену Работ. В случае невыполнения Работ в согласованный срок Подрядчик компенсирует Заказчику стоимость расходов по предоставлению строительной техники, лесов и иного оборудования, которое предоставляет Заказчик, в течение всего срока завершения Работ, начиная со дня, следующего за последним днем выполнения Работ, согласованным Договором/Спецификацией к Договору, и до приемки Работ Заказчиком.</w:t>
            </w:r>
          </w:p>
        </w:tc>
      </w:tr>
      <w:tr w:rsidR="000B4EB1" w14:paraId="5E6DCB28" w14:textId="77777777" w:rsidTr="004D7F15">
        <w:trPr>
          <w:trHeight w:val="70"/>
        </w:trPr>
        <w:tc>
          <w:tcPr>
            <w:tcW w:w="924" w:type="dxa"/>
            <w:vAlign w:val="center"/>
          </w:tcPr>
          <w:p w14:paraId="19760BF9" w14:textId="77777777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60B60F85" w14:textId="552A8168" w:rsidR="000B4EB1" w:rsidRPr="000B0064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>Требования к организации работ</w:t>
            </w:r>
          </w:p>
        </w:tc>
        <w:tc>
          <w:tcPr>
            <w:tcW w:w="6678" w:type="dxa"/>
            <w:gridSpan w:val="3"/>
            <w:vAlign w:val="center"/>
          </w:tcPr>
          <w:p w14:paraId="6A70A363" w14:textId="09139A98" w:rsidR="000B4EB1" w:rsidRDefault="000B4EB1" w:rsidP="000B4EB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5A0495">
              <w:rPr>
                <w:color w:val="000000"/>
                <w:sz w:val="24"/>
                <w:szCs w:val="24"/>
                <w:lang w:eastAsia="ru-RU" w:bidi="ru-RU"/>
              </w:rPr>
              <w:t>Передача Заказчиком Подрядчику Фронта Работ осуществляется путем подписания Акта приема-передачи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5A0495">
              <w:rPr>
                <w:color w:val="000000"/>
                <w:sz w:val="24"/>
                <w:szCs w:val="24"/>
                <w:lang w:eastAsia="ru-RU" w:bidi="ru-RU"/>
              </w:rPr>
              <w:t xml:space="preserve"> фронта работ, по форме, указанной в приложении к Договору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E736984" w14:textId="014EEBC7" w:rsidR="000B4EB1" w:rsidRPr="00717F55" w:rsidRDefault="000B4EB1" w:rsidP="000B4EB1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96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строительные работы вести в соответствии с указаниями действующих норм и правил, предусматривающими все мероприятия и временные раскрепления, обеспечивающие прочность и устойчивость </w:t>
            </w:r>
            <w:r w:rsidRPr="00BA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конструкций при производстве работ, с составлением актов освидетельствования работ на каждом этапе в соответствии с </w:t>
            </w:r>
            <w:r w:rsidRPr="00717F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указаниями СП 48.13330. «Организация строительства» и проектной документации, положениями ППР;</w:t>
            </w:r>
          </w:p>
          <w:p w14:paraId="70FF11BB" w14:textId="2F5FA7E4" w:rsidR="000B4EB1" w:rsidRDefault="000B4EB1" w:rsidP="000B4EB1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01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Вся полнота ответственности при допуске на строительную площадку и выполнении работ на объекте за реализацию мероприятий по обеспечению соблюдения норм и правил по охране и безопасности труда, пожарной и промышленной безопасности, электробезопасности, а также охране окружающей среды возлагается на Подрядчика </w:t>
            </w:r>
            <w:r w:rsidRPr="00FB652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r w:rsidRPr="00393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см. «Стандарт Культуры Производства Работ» (</w:t>
            </w:r>
            <w:r w:rsidRPr="00393F5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выложено на сайте по адресу  </w:t>
            </w:r>
            <w:hyperlink r:id="rId13" w:history="1">
              <w:r w:rsidRPr="00393F58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выложено на сайте по адресу  </w:t>
            </w:r>
            <w:hyperlink r:id="rId14" w:history="1">
              <w:r w:rsidRPr="00393F58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393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), </w:t>
            </w:r>
            <w:r w:rsidRPr="00C05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393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приложение к Договору под названием «ТАБЛИЦА ШТРАФОВ»</w:t>
            </w:r>
            <w:r w:rsidRPr="00393F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  <w:r w:rsidRPr="00717F5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; </w:t>
            </w:r>
          </w:p>
          <w:p w14:paraId="6183876B" w14:textId="4B3CA7D2" w:rsidR="000B4EB1" w:rsidRPr="00834EA4" w:rsidRDefault="000B4EB1" w:rsidP="000B4EB1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части подготовки документации, получения разрешений и согласований на   производство работ Подрядчик самостоятельно получает для производства работ все необходимые допуски, разрешения и согласования с административными органами и другими заинтересованными организациями;</w:t>
            </w:r>
          </w:p>
          <w:p w14:paraId="6A843649" w14:textId="197FE5FB" w:rsidR="000B4EB1" w:rsidRPr="00201529" w:rsidRDefault="000B4EB1" w:rsidP="000B4EB1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выявления нарушений при производстве работ Подрядчик самостоятельно оплачивает штрафы ОАТИ, МГСН и устраняет эти нарушения (перевыставление штрафов Заказчика на Подрядчика);</w:t>
            </w:r>
          </w:p>
          <w:p w14:paraId="4BA36C45" w14:textId="226EA234" w:rsidR="000B4EB1" w:rsidRDefault="000B4EB1" w:rsidP="000B4EB1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обязан содержать места производства работ и места размещения рабочих на территории Объекта в чистоте. Осуществлять систематическую ежедневную, а по завершении Работ окончательную уборку мест производства работ от остатков материалов, мусора и отходов;</w:t>
            </w:r>
          </w:p>
          <w:p w14:paraId="09517059" w14:textId="5B776A14" w:rsidR="000B4EB1" w:rsidRDefault="000B4EB1" w:rsidP="000B4EB1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Выброс строительного мусора и ТБО производится в контейнеры Заказчика, который обеспечивает своевременный вывоз строительных отходов, не</w:t>
            </w:r>
            <w:r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допуская скопления на строительной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B2B7FEE" w14:textId="77777777" w:rsidR="000B4EB1" w:rsidRDefault="000B4EB1" w:rsidP="000B4EB1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рритории строительной площадки;</w:t>
            </w:r>
          </w:p>
          <w:p w14:paraId="44B56D69" w14:textId="5D8A9795" w:rsidR="000B4EB1" w:rsidRPr="00FF1137" w:rsidRDefault="000B4EB1" w:rsidP="000B4EB1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Работы должны производиться минимально необходимым количеством технических средств и </w:t>
            </w: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механизмов, складирование материалов должно быть минимальным для недопущения загромождения строительной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81B4EE2" w14:textId="70C707ED" w:rsidR="000B4EB1" w:rsidRDefault="000B4EB1" w:rsidP="000B4E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8926092" w14:textId="77777777" w:rsidR="00AD1BC7" w:rsidRPr="00A12930" w:rsidRDefault="00AD1BC7" w:rsidP="000B4E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129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Режим производства работ</w:t>
            </w:r>
          </w:p>
          <w:p w14:paraId="5920ACA4" w14:textId="77777777" w:rsidR="000B4EB1" w:rsidRPr="00A12930" w:rsidRDefault="000B4EB1" w:rsidP="000B4E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129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Круглосуточный</w:t>
            </w:r>
          </w:p>
          <w:p w14:paraId="437E46C5" w14:textId="1E90A5A3" w:rsidR="000B4EB1" w:rsidRPr="00E62590" w:rsidRDefault="000B4EB1" w:rsidP="000B4E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Ночная смена по согласованию с Заказчиком, без превышений допустимых уровней шума и с соблюдением требований Закона г. Москвы от 12.07.2002 №42 (ред. От 14.12.2016) «О соблюдении покоя граждан и тишины в городе Москве»);</w:t>
            </w:r>
          </w:p>
        </w:tc>
      </w:tr>
      <w:tr w:rsidR="000B4EB1" w14:paraId="013045E4" w14:textId="77777777" w:rsidTr="00422FF1">
        <w:trPr>
          <w:trHeight w:val="565"/>
        </w:trPr>
        <w:tc>
          <w:tcPr>
            <w:tcW w:w="924" w:type="dxa"/>
            <w:vAlign w:val="center"/>
          </w:tcPr>
          <w:p w14:paraId="0CF51E5E" w14:textId="3F5B03A3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329AA882" w14:textId="12FFAA0C" w:rsidR="000B4EB1" w:rsidRPr="00422FF1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422FF1">
              <w:rPr>
                <w:b/>
                <w:sz w:val="24"/>
              </w:rPr>
              <w:t>Требования к качеству работ</w:t>
            </w:r>
          </w:p>
        </w:tc>
        <w:tc>
          <w:tcPr>
            <w:tcW w:w="6678" w:type="dxa"/>
            <w:gridSpan w:val="3"/>
            <w:vAlign w:val="center"/>
          </w:tcPr>
          <w:p w14:paraId="1644B565" w14:textId="191E8329" w:rsidR="000B4EB1" w:rsidRDefault="000B4EB1" w:rsidP="000B4EB1">
            <w:pPr>
              <w:pStyle w:val="af0"/>
              <w:numPr>
                <w:ilvl w:val="0"/>
                <w:numId w:val="18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Качество выполняемых работ в соответствии с нормами и требованиями, действующими на территории РФ (технические регламен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ты</w:t>
            </w: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СП 71.13330. «Изоля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ционные и отделочные покрытия» </w:t>
            </w: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др.), требованиями, указанными в ППР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рабочей документации;</w:t>
            </w:r>
          </w:p>
          <w:p w14:paraId="3B5C912B" w14:textId="77777777" w:rsidR="000B4EB1" w:rsidRPr="00DB4B61" w:rsidRDefault="000B4EB1" w:rsidP="000B4EB1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Устройство перегородок и о</w:t>
            </w:r>
            <w:r w:rsidRPr="00DB4B61">
              <w:rPr>
                <w:color w:val="000000"/>
                <w:sz w:val="24"/>
                <w:szCs w:val="24"/>
                <w:lang w:eastAsia="ru-RU" w:bidi="ru-RU"/>
              </w:rPr>
              <w:t>тделочные материалы наносить по технологии фирмы-производителя и в соответствии с требованиями СП 71.13330.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29A7849" w14:textId="5AA426A6" w:rsidR="000B4EB1" w:rsidRPr="001B5416" w:rsidRDefault="000B4EB1" w:rsidP="000B4EB1">
            <w:pPr>
              <w:pStyle w:val="af0"/>
              <w:numPr>
                <w:ilvl w:val="0"/>
                <w:numId w:val="18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 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отделочных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зимнее время учесть 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 по производству работ при низких температурах в соответствии с СП </w:t>
            </w:r>
            <w:r w:rsidRPr="00B94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71.13330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EDD5BE2" w14:textId="77777777" w:rsidR="000B4EB1" w:rsidRPr="00422FF1" w:rsidRDefault="000B4EB1" w:rsidP="000B4EB1">
            <w:pPr>
              <w:pStyle w:val="af0"/>
              <w:numPr>
                <w:ilvl w:val="0"/>
                <w:numId w:val="18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выполнении работ учитывать отклонения выполненных предыдущих работ;</w:t>
            </w:r>
          </w:p>
          <w:p w14:paraId="6A880A4F" w14:textId="77777777" w:rsidR="000B4EB1" w:rsidRPr="00422FF1" w:rsidRDefault="000B4EB1" w:rsidP="000B4EB1">
            <w:pPr>
              <w:pStyle w:val="af0"/>
              <w:numPr>
                <w:ilvl w:val="0"/>
                <w:numId w:val="18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необходимые уточнения, изменения, корректировки относительно проектной документации согласовывать с Заказчиком и авторами проекта; </w:t>
            </w:r>
          </w:p>
          <w:p w14:paraId="715E8E87" w14:textId="00FFFE17" w:rsidR="000B4EB1" w:rsidRPr="00D461AA" w:rsidRDefault="000B4EB1" w:rsidP="000B4EB1">
            <w:pPr>
              <w:pStyle w:val="af0"/>
              <w:numPr>
                <w:ilvl w:val="0"/>
                <w:numId w:val="18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      </w:r>
            <w:r w:rsidRPr="00422FF1">
              <w:rPr>
                <w:rFonts w:ascii="Times New Roman" w:hAnsi="Times New Roman" w:cs="Times New Roman"/>
              </w:rPr>
              <w:t xml:space="preserve"> </w:t>
            </w:r>
            <w:r w:rsidRPr="00422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 освидетельствовании качества выполненных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</w:t>
            </w:r>
            <w:r w:rsidRPr="00422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а также при выявлении несоответствия характеристик поставленных материалов документам о качестве и/или Законодательству, Подрядчик, в свою </w:t>
            </w:r>
            <w:r w:rsidR="00AD1BC7" w:rsidRPr="00422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очередь, обязан</w:t>
            </w:r>
            <w:r w:rsidRPr="00422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требованию Заказчика в разумный срок предоставить заключение лаборатории (предварительно согласованной с Заказчиком в письменной форме) для подтверждения качества выполненных Работ и применяемых материалов.</w:t>
            </w:r>
          </w:p>
          <w:p w14:paraId="538EB2F9" w14:textId="77777777" w:rsidR="000B4EB1" w:rsidRPr="009D27EF" w:rsidRDefault="000B4EB1" w:rsidP="000B4E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</w:pPr>
            <w:r w:rsidRPr="00C27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</w:t>
            </w: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 xml:space="preserve"> согласно законодательству для проверки качества материалов, подлежащих применению для выполнения Работ, и (или) для проверки качества выполненных Работ обязательно проведение лабораторных испытаний, то такие лабораторные испытания проводятся Заказчиком и компенсируются Заказчику Подрядчиком.</w:t>
            </w:r>
          </w:p>
          <w:p w14:paraId="723F4B14" w14:textId="2474E3E2" w:rsidR="000B4EB1" w:rsidRPr="00D461AA" w:rsidRDefault="000B4EB1" w:rsidP="000B4E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 согласно законодательству, проведение лабораторных испытаний не обязательно, то Подрядчик предоставляет заключение лаборатории исключительно по требованию Заказчика. Такое заключение должно быть получено Подрядчиком в лаборатории, согласованной Заказчиком, и предоставлено Заказчику в разумный срок и в счет Цены Работ.</w:t>
            </w:r>
          </w:p>
        </w:tc>
      </w:tr>
      <w:tr w:rsidR="000B4EB1" w14:paraId="1D9F43B3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676F68B7" w14:textId="62F428CD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38112EEA" w14:textId="72C1C543" w:rsidR="000B4EB1" w:rsidRPr="00422FF1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</w:rPr>
            </w:pPr>
            <w:r w:rsidRPr="00422FF1">
              <w:rPr>
                <w:b/>
                <w:sz w:val="24"/>
              </w:rPr>
              <w:t>Требования к материалам и оборудованию</w:t>
            </w:r>
          </w:p>
        </w:tc>
        <w:tc>
          <w:tcPr>
            <w:tcW w:w="6678" w:type="dxa"/>
            <w:gridSpan w:val="3"/>
            <w:vAlign w:val="center"/>
          </w:tcPr>
          <w:p w14:paraId="4BE6C862" w14:textId="148EF205" w:rsidR="000B4EB1" w:rsidRPr="00D461AA" w:rsidRDefault="000B4EB1" w:rsidP="000B4EB1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D461AA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Подрядчик принимает на себя обязательство по обеспечению Работ всеми видами материалов и оборудования (кроме давальческих) в количестве, комплектации и сроки необходимые для надлежащего выполнения Работ по Договору/Спецификации к Договору</w:t>
            </w:r>
            <w:r w:rsidRPr="00D4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; </w:t>
            </w:r>
          </w:p>
          <w:p w14:paraId="6FA23316" w14:textId="77777777" w:rsidR="000B4EB1" w:rsidRPr="00D461AA" w:rsidRDefault="000B4EB1" w:rsidP="000B4EB1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D4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Закупку номинированных материалов выполнять в соответствии с перечнем номинированных материалов, предусмотренных Договором, у номинированных поставщиков-производителей (</w:t>
            </w:r>
            <w:r w:rsidRPr="00D461A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 w:bidi="ru-RU"/>
              </w:rPr>
              <w:t>в оферте атрибут «Н»);</w:t>
            </w:r>
          </w:p>
          <w:p w14:paraId="3C8ECAE1" w14:textId="75216E24" w:rsidR="000B4EB1" w:rsidRPr="00422FF1" w:rsidRDefault="000B4EB1" w:rsidP="000B4EB1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Материалы, не вошедшие в список номинированных материалов, не соответствующие указанным в проекте (являющиеся аналогами), влияющие на визуальные, прочностные и эксплуатационные характеристики объекта, приобретаются Подрядчиком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согласования с Заказчиком;</w:t>
            </w:r>
          </w:p>
          <w:p w14:paraId="4D09E531" w14:textId="77777777" w:rsidR="000B4EB1" w:rsidRPr="00422FF1" w:rsidRDefault="000B4EB1" w:rsidP="000B4EB1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гарантирует, что качество поставленных и использованных им при осуществлении работ материалов, комплектующих, изделий соответствуют требованиям проектной документации и соответствующим нормам, и правилам, действующим в РФ и т.д. На все приобретенные материалы Подрядчик обязан предоставить документы, подтверждающие их качество. Конкретное наименование таких документов определяется действующим законодательством РФ и включает в себя, в том числе: сертификаты качества, декларации о соответствии, технические паспорта, сертификаты пожарной безопасности, санитарно-эпидемиологические заключения. Материалы, не подлежащие сертификации, должны иметь декларацию о соответствии, при наличии;</w:t>
            </w:r>
          </w:p>
          <w:p w14:paraId="0FAA5F45" w14:textId="77777777" w:rsidR="000B4EB1" w:rsidRPr="00D461AA" w:rsidRDefault="000B4EB1" w:rsidP="000B4EB1">
            <w:pPr>
              <w:pStyle w:val="a9"/>
              <w:numPr>
                <w:ilvl w:val="0"/>
                <w:numId w:val="9"/>
              </w:numPr>
              <w:tabs>
                <w:tab w:val="left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D4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При наличии давальческого материала передача осуществляется по накладной по форме М-15 и акту приемки-передачи. После подписания сторонами вышеуказанного акта приемки-передачи, Подрядчик несет риск случайной гибели и(или) повреждения давальческого сырья и в случае порчи обязан возместить Заказчику рыночную стоимость давальческого сырья с учетом транспортных и иных дополнительных расходов. Остаток неизрасходованного давальческого сырья Подрядчик обязуется вернуть Заказчику по форме М-15 по завершении работ в сроки, указанные в Договоре;</w:t>
            </w:r>
          </w:p>
          <w:p w14:paraId="1615A513" w14:textId="77777777" w:rsidR="000B4EB1" w:rsidRPr="00422FF1" w:rsidRDefault="000B4EB1" w:rsidP="000B4EB1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Подрядчик самостоятельно обеспечивает сохранность завезенных на строительную площадку собственных и переданных по накладной давальческих материалов, изделий, конструкций, оборудования, строительных машин и другого имущества, обеспечивая надлежащие условия хранения в соответствии с требованиями стандартов и технических условий на эти материалы/оборудование. В случае порчи </w:t>
            </w: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материалов, изделий, конструкций, оборудования, строительных машин и другого имущества производит замену за свой счет;</w:t>
            </w:r>
          </w:p>
          <w:p w14:paraId="576A768F" w14:textId="77777777" w:rsidR="000B4EB1" w:rsidRPr="00D461AA" w:rsidRDefault="000B4EB1" w:rsidP="000B4EB1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D4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При завершении Работ Подрядчик вывозит не позднее последнего дня срока окончания Работ за пределы Объекта и Земельного Участка, принадлежащие Подрядчику (Субподрядчику) оборудование, инструменты, материалы, строительную технику, а также иное имущество, принадлежащее Подрядчику на любом праве;</w:t>
            </w:r>
          </w:p>
          <w:p w14:paraId="2A532FAE" w14:textId="77777777" w:rsidR="000B4EB1" w:rsidRPr="00D461AA" w:rsidRDefault="000B4EB1" w:rsidP="000B4EB1">
            <w:pPr>
              <w:pStyle w:val="a9"/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</w:p>
          <w:p w14:paraId="7407F40A" w14:textId="25EBDD5F" w:rsidR="000B4EB1" w:rsidRPr="00D461AA" w:rsidRDefault="000B4EB1" w:rsidP="000B4EB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D46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>Давальческий материал:</w:t>
            </w:r>
            <w:r w:rsidR="00AD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 нет</w:t>
            </w:r>
          </w:p>
          <w:p w14:paraId="702A234F" w14:textId="77777777" w:rsidR="000B4EB1" w:rsidRPr="00D461AA" w:rsidRDefault="000B4EB1" w:rsidP="000B4EB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</w:p>
          <w:p w14:paraId="1B997B52" w14:textId="5C013D56" w:rsidR="000B4EB1" w:rsidRPr="00D461AA" w:rsidRDefault="000B4EB1" w:rsidP="000B4EB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D46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Номинированный </w:t>
            </w:r>
            <w:r w:rsidR="00AD1BC7" w:rsidRPr="00D46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материал: </w:t>
            </w:r>
            <w:r w:rsidR="00AD1B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>нет</w:t>
            </w:r>
          </w:p>
          <w:p w14:paraId="6A1CC8BC" w14:textId="77777777" w:rsidR="000B4EB1" w:rsidRPr="00D461AA" w:rsidRDefault="000B4EB1" w:rsidP="000B4EB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</w:p>
          <w:p w14:paraId="6D4DCD3B" w14:textId="77777777" w:rsidR="000B4EB1" w:rsidRPr="00D461AA" w:rsidRDefault="000B4EB1" w:rsidP="000B4EB1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highlight w:val="lightGray"/>
                <w:lang w:eastAsia="ru-RU" w:bidi="ru-RU"/>
              </w:rPr>
            </w:pPr>
            <w:r w:rsidRPr="00D461AA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highlight w:val="lightGray"/>
                <w:lang w:eastAsia="ru-RU" w:bidi="ru-RU"/>
              </w:rPr>
              <w:t>Примечание:</w:t>
            </w:r>
          </w:p>
          <w:p w14:paraId="5CC730B7" w14:textId="77777777" w:rsidR="000B4EB1" w:rsidRPr="00D461AA" w:rsidRDefault="000B4EB1" w:rsidP="000B4EB1">
            <w:pPr>
              <w:pStyle w:val="a9"/>
              <w:numPr>
                <w:ilvl w:val="0"/>
                <w:numId w:val="10"/>
              </w:numPr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</w:pPr>
            <w:r w:rsidRPr="00D461A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  <w:t>Давальческий материал/оборудование (в оферте атрибут «Д») – предоставляется Заказчиком</w:t>
            </w:r>
          </w:p>
          <w:p w14:paraId="06419935" w14:textId="1E8B47CD" w:rsidR="000B4EB1" w:rsidRPr="00422FF1" w:rsidRDefault="000B4EB1" w:rsidP="000B4EB1">
            <w:pPr>
              <w:pStyle w:val="a9"/>
              <w:numPr>
                <w:ilvl w:val="0"/>
                <w:numId w:val="10"/>
              </w:numPr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461AA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  <w:t>Номинированный материал/оборудование (в оферте атрибут «Н»)- строительные материалы/оборудования, которые Подрядчик обязан закупать у третьих лиц на условиях, указанных в Спецификации Номинированных Материалов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  <w:t>.</w:t>
            </w:r>
          </w:p>
        </w:tc>
      </w:tr>
      <w:tr w:rsidR="000B4EB1" w14:paraId="4292170A" w14:textId="77777777" w:rsidTr="005236C4">
        <w:trPr>
          <w:trHeight w:val="469"/>
        </w:trPr>
        <w:tc>
          <w:tcPr>
            <w:tcW w:w="924" w:type="dxa"/>
            <w:vAlign w:val="center"/>
          </w:tcPr>
          <w:p w14:paraId="2190D0E0" w14:textId="1C872A87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776CA612" w14:textId="77777777" w:rsidR="000B4EB1" w:rsidRPr="00E62590" w:rsidRDefault="000B4EB1" w:rsidP="000B4E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4BA9D9A5" w14:textId="1E2BECAA" w:rsidR="000B4EB1" w:rsidRPr="005A0495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E62590">
              <w:rPr>
                <w:b/>
                <w:color w:val="000000"/>
                <w:sz w:val="24"/>
                <w:szCs w:val="24"/>
                <w:lang w:eastAsia="ru-RU" w:bidi="ru-RU"/>
              </w:rPr>
              <w:t>Учет и отчетность работы Подрядчика</w:t>
            </w:r>
          </w:p>
        </w:tc>
        <w:tc>
          <w:tcPr>
            <w:tcW w:w="6678" w:type="dxa"/>
            <w:gridSpan w:val="3"/>
            <w:vAlign w:val="center"/>
          </w:tcPr>
          <w:p w14:paraId="27BC65E3" w14:textId="6BAFA3B5" w:rsidR="000B4EB1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Подрядчик обязан:</w:t>
            </w:r>
          </w:p>
          <w:p w14:paraId="2620C4B2" w14:textId="4AE75533" w:rsidR="000B4EB1" w:rsidRDefault="000B4EB1" w:rsidP="000B4EB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Еженедельно в письменной форме уведомлять Заказчика о Работах, планируемых к выполнению на предстоящих неделе и месяце, путем передачи такого уведомления уполномоченному представителю Заказчика под роспись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D3260B3" w14:textId="251627E3" w:rsidR="000B4EB1" w:rsidRDefault="000B4EB1" w:rsidP="000B4EB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Не позднее 1 (одного) Дня с момента получения соответствующего требования предоставлять Заказчику письменную информацию о ходе выполнения Работ, о количестве лиц Подрядчика (Субподрядчика), работающих на Фронте Работ, количестве работающей строительной техники, характеристике приборов, оборудования и установок, материалов, исп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ользуемых при выполнении Работ;</w:t>
            </w:r>
          </w:p>
          <w:p w14:paraId="3F5705ED" w14:textId="77777777" w:rsidR="000B4EB1" w:rsidRDefault="000B4EB1" w:rsidP="000B4EB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вести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общий и специальные 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>журнал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производства Работ, в котор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будет отражаться весь ход фактического производства Работ с указанием количества, качества используемых материалов и оборудования, а также все факты и обстоятельства, связанные с производством Работ, имеющие значение во взаимоот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ношениях Заказчика и Подрядчика;</w:t>
            </w:r>
          </w:p>
          <w:p w14:paraId="4E0F7897" w14:textId="088B1923" w:rsidR="000B4EB1" w:rsidRPr="005A0495" w:rsidRDefault="000B4EB1" w:rsidP="000B4EB1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обязуется проставлять подписи в общем и специальных журналах производства Работ, а также в журнале авторского надзора в отношении требований к Работам Подрядчика. В случае отсутствия подписи Подрядчика по истечении 24 часов после внесения записи в общий и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специальные журналы производства Работ представителями Заказчика, а также в журнал авторского надзора представителями авторского надзора, такая запись считается подтверждённой Подрядчиком и принятой в работу.</w:t>
            </w:r>
          </w:p>
        </w:tc>
      </w:tr>
      <w:tr w:rsidR="000B4EB1" w14:paraId="0B7B6CA3" w14:textId="77777777" w:rsidTr="00284CE1">
        <w:trPr>
          <w:trHeight w:val="1401"/>
        </w:trPr>
        <w:tc>
          <w:tcPr>
            <w:tcW w:w="924" w:type="dxa"/>
            <w:shd w:val="clear" w:color="auto" w:fill="E7E6E6" w:themeFill="background2"/>
            <w:vAlign w:val="center"/>
          </w:tcPr>
          <w:p w14:paraId="5CEC3E5F" w14:textId="42B8A0FE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6E21A69D" w14:textId="528FEC0F" w:rsidR="000B4EB1" w:rsidRPr="00E62590" w:rsidRDefault="000B4EB1" w:rsidP="000B4E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Приемка работ</w:t>
            </w:r>
          </w:p>
        </w:tc>
        <w:tc>
          <w:tcPr>
            <w:tcW w:w="6678" w:type="dxa"/>
            <w:gridSpan w:val="3"/>
            <w:shd w:val="clear" w:color="auto" w:fill="E7E6E6" w:themeFill="background2"/>
            <w:vAlign w:val="center"/>
          </w:tcPr>
          <w:p w14:paraId="5A00940F" w14:textId="031BC86C" w:rsidR="000B4EB1" w:rsidRPr="00037105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6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заблаговременно письменно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информировать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сотрудника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ответственного за строительный контроль,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до начала приемки Работ, в отношении которых Законодательством предусмотрено обязательное присутствие Заказчика в целях освидетельствования Работ. Готовность 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абот подтверждается подписанием Представителями Заказчика и Подрядчика актов освидетельствования ответственных конструкций и скрытых работ. </w:t>
            </w:r>
          </w:p>
          <w:p w14:paraId="633CEB99" w14:textId="062EFF61" w:rsidR="000B4EB1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После подтверждения Заказчиком готовности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абот Подрядчик не позднее первого рабочего дня, следующего за днем окончания Отчетного Периода, на все выполненные в Отчетом Периоде Работы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предоставляет сотруднику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ответственного за строительный контроль, комплект документов:</w:t>
            </w:r>
          </w:p>
          <w:p w14:paraId="5407E81B" w14:textId="03B640EE" w:rsidR="000B4EB1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Акт КС-2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(черновик) -1 экз.</w:t>
            </w:r>
          </w:p>
          <w:p w14:paraId="6DC39EF8" w14:textId="77777777" w:rsidR="000B4EB1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Исполнительную Документацию –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2-х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экземпляр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 (экземпляры Заказчика, без учета экземпляра Подрядчика).</w:t>
            </w:r>
          </w:p>
          <w:p w14:paraId="48EB280E" w14:textId="5A06F203" w:rsidR="000B4EB1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согласования черновика Заказчик формирует Акт КС-2, Справку КС-3 (в 2-х экземплярах) и направляет на подписание Подрядчику, затем Подрядчик возвращает подписанные со своей стороны Акт КС-2, Справку КС-3 (в 1-м экземпляре), 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чет на оплату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счет-фактуру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– в 1 экземпляре.</w:t>
            </w:r>
          </w:p>
          <w:p w14:paraId="67036041" w14:textId="77777777" w:rsidR="000B4EB1" w:rsidRPr="00071A86" w:rsidRDefault="000B4EB1" w:rsidP="000B4EB1">
            <w:pPr>
              <w:pStyle w:val="20"/>
              <w:shd w:val="clear" w:color="auto" w:fill="E7E6E6" w:themeFill="background2"/>
              <w:tabs>
                <w:tab w:val="left" w:pos="464"/>
              </w:tabs>
              <w:spacing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Детальные условия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освидетельствования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приемки работ указаны в Договоре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раздел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«Организация производства работ», «Освидетельствование Работ»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Сдача-приемка Работ»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7909B6C" w14:textId="77777777" w:rsidR="000B4EB1" w:rsidRPr="00071A86" w:rsidRDefault="000B4EB1" w:rsidP="000B4EB1">
            <w:pPr>
              <w:pStyle w:val="20"/>
              <w:shd w:val="clear" w:color="auto" w:fill="E7E6E6"/>
              <w:tabs>
                <w:tab w:val="left" w:pos="464"/>
              </w:tabs>
              <w:spacing w:line="276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 xml:space="preserve">Исполнительная документация (ИД) оформляется в соответствии в соответствии с  </w:t>
            </w:r>
            <w:r w:rsidRPr="0023284B">
              <w:rPr>
                <w:color w:val="000000"/>
                <w:sz w:val="24"/>
                <w:szCs w:val="24"/>
                <w:lang w:eastAsia="ru-RU" w:bidi="ru-RU"/>
              </w:rPr>
              <w:t>Приказом Минстроя РФ от 16.05.2023 N 344/ПР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Законодательством,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Договором (в т. ч. в соответствии с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>Требованиями к составу и оформлению Исполнительной Документации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,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которые являются частью приложения к Договору «Правила Оформления Документации» и выложены на сайте по адресу  </w:t>
            </w:r>
            <w:hyperlink r:id="rId15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A12930">
              <w:rPr>
                <w:sz w:val="24"/>
                <w:szCs w:val="24"/>
                <w:lang w:eastAsia="ru-RU" w:bidi="ru-RU"/>
              </w:rPr>
              <w:t>), в то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м числе, но не ограничиваясь: </w:t>
            </w:r>
          </w:p>
          <w:p w14:paraId="31A375DF" w14:textId="77777777" w:rsidR="000B4EB1" w:rsidRDefault="000B4EB1" w:rsidP="000B4EB1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Реестр документов, находящихся в данной папке (по форме Заказчика);</w:t>
            </w:r>
          </w:p>
          <w:p w14:paraId="2DF1706E" w14:textId="02632C34" w:rsidR="000B4EB1" w:rsidRPr="001B5416" w:rsidRDefault="000B4EB1" w:rsidP="000B4EB1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B5416">
              <w:rPr>
                <w:color w:val="000000"/>
                <w:sz w:val="24"/>
                <w:szCs w:val="24"/>
                <w:lang w:eastAsia="ru-RU" w:bidi="ru-RU"/>
              </w:rPr>
              <w:t>Акты освидетельствования скрытых работ (на каждый слой нанесения материала);</w:t>
            </w:r>
          </w:p>
          <w:p w14:paraId="53ED92BD" w14:textId="4A284C3E" w:rsidR="000B4EB1" w:rsidRDefault="00F977EC" w:rsidP="000B4EB1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16" w:history="1">
              <w:r w:rsidR="000B4EB1" w:rsidRPr="00422FF1">
                <w:rPr>
                  <w:color w:val="000000"/>
                  <w:sz w:val="24"/>
                  <w:szCs w:val="24"/>
                  <w:lang w:eastAsia="ru-RU" w:bidi="ru-RU"/>
                </w:rPr>
                <w:t>Паспорта</w:t>
              </w:r>
            </w:hyperlink>
            <w:r w:rsidR="000B4EB1" w:rsidRPr="00422FF1">
              <w:rPr>
                <w:bCs/>
                <w:sz w:val="24"/>
                <w:szCs w:val="24"/>
                <w:lang w:eastAsia="ru-RU" w:bidi="ru-RU"/>
              </w:rPr>
              <w:t>, </w:t>
            </w:r>
            <w:hyperlink r:id="rId17" w:history="1">
              <w:r w:rsidR="000B4EB1" w:rsidRPr="00422FF1">
                <w:rPr>
                  <w:color w:val="000000"/>
                  <w:sz w:val="24"/>
                  <w:szCs w:val="24"/>
                  <w:lang w:eastAsia="ru-RU" w:bidi="ru-RU"/>
                </w:rPr>
                <w:t>сертификаты качества</w:t>
              </w:r>
            </w:hyperlink>
            <w:r w:rsidR="000B4EB1" w:rsidRPr="00422FF1">
              <w:rPr>
                <w:bCs/>
                <w:sz w:val="24"/>
                <w:szCs w:val="24"/>
                <w:lang w:eastAsia="ru-RU" w:bidi="ru-RU"/>
              </w:rPr>
              <w:t>, пожарные сертификаты, санитарно-гигиенические заключения на строительные материалы, изделия и конструкции, посту</w:t>
            </w:r>
            <w:r w:rsidR="000B4EB1">
              <w:rPr>
                <w:bCs/>
                <w:sz w:val="24"/>
                <w:szCs w:val="24"/>
                <w:lang w:eastAsia="ru-RU" w:bidi="ru-RU"/>
              </w:rPr>
              <w:t>пающие на строительную площадку</w:t>
            </w:r>
            <w:r w:rsidR="000B4EB1" w:rsidRPr="00422FF1">
              <w:rPr>
                <w:bCs/>
                <w:sz w:val="24"/>
                <w:szCs w:val="24"/>
                <w:lang w:eastAsia="ru-RU" w:bidi="ru-RU"/>
              </w:rPr>
              <w:t>;</w:t>
            </w:r>
          </w:p>
          <w:p w14:paraId="7C250EEA" w14:textId="77777777" w:rsidR="000B4EB1" w:rsidRDefault="000B4EB1" w:rsidP="000B4EB1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color w:val="000000"/>
                <w:sz w:val="24"/>
                <w:szCs w:val="24"/>
                <w:lang w:eastAsia="ru-RU" w:bidi="ru-RU"/>
              </w:rPr>
              <w:t>Общие и специальные журналы работ;</w:t>
            </w:r>
          </w:p>
          <w:p w14:paraId="6672545D" w14:textId="77777777" w:rsidR="000B4EB1" w:rsidRDefault="000B4EB1" w:rsidP="000B4EB1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color w:val="000000"/>
                <w:sz w:val="24"/>
                <w:szCs w:val="24"/>
                <w:lang w:eastAsia="ru-RU" w:bidi="ru-RU"/>
              </w:rPr>
              <w:t>Протоколы испытаний;</w:t>
            </w:r>
          </w:p>
          <w:p w14:paraId="4F6BB076" w14:textId="2945664D" w:rsidR="000B4EB1" w:rsidRPr="00422FF1" w:rsidRDefault="000B4EB1" w:rsidP="000B4EB1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color w:val="000000"/>
                <w:sz w:val="24"/>
                <w:szCs w:val="24"/>
                <w:lang w:eastAsia="ru-RU" w:bidi="ru-RU"/>
              </w:rPr>
              <w:t>Исполнительные геодезические схемы;</w:t>
            </w:r>
          </w:p>
          <w:p w14:paraId="5F4EFF13" w14:textId="77777777" w:rsidR="000B4EB1" w:rsidRPr="0077391F" w:rsidRDefault="000B4EB1" w:rsidP="000B4EB1">
            <w:pPr>
              <w:pStyle w:val="20"/>
              <w:shd w:val="clear" w:color="auto" w:fill="E7E6E6" w:themeFill="background2"/>
              <w:tabs>
                <w:tab w:val="left" w:pos="464"/>
              </w:tabs>
              <w:spacing w:before="0"/>
              <w:ind w:left="511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CF9B9F7" w14:textId="7183DB18" w:rsidR="000B4EB1" w:rsidRPr="00A46096" w:rsidRDefault="000B4EB1" w:rsidP="000B4EB1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84"/>
              <w:rPr>
                <w:color w:val="000000"/>
                <w:sz w:val="24"/>
                <w:szCs w:val="24"/>
                <w:lang w:eastAsia="ru-RU" w:bidi="ru-RU"/>
              </w:rPr>
            </w:pPr>
            <w:r w:rsidRPr="00A46096">
              <w:rPr>
                <w:color w:val="000000"/>
                <w:sz w:val="24"/>
                <w:szCs w:val="24"/>
                <w:lang w:eastAsia="ru-RU" w:bidi="ru-RU"/>
              </w:rPr>
              <w:t>Перечень скрытых работ, подлежащих освидетельствованию и Перечень ответственных конструкций, подлежащих приемке определен проектной организацией и указан в передаваемой Рабочей документации;</w:t>
            </w:r>
          </w:p>
          <w:p w14:paraId="72695140" w14:textId="77777777" w:rsidR="000B4EB1" w:rsidRDefault="000B4EB1" w:rsidP="000B4EB1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Объем информации, отраженной на исполнительных чертежах, должен быть достаточным для приемки и учета выполненных работ и оформлен по требованиям ГОСТ Р 51872-2019 «Документация исполнительная геодезическая. Правила выполнения»; </w:t>
            </w:r>
          </w:p>
          <w:p w14:paraId="1C01C8A7" w14:textId="53802215" w:rsidR="000B4EB1" w:rsidRPr="00422FF1" w:rsidRDefault="000B4EB1" w:rsidP="000B4EB1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color w:val="000000"/>
                <w:sz w:val="24"/>
                <w:szCs w:val="24"/>
                <w:lang w:eastAsia="ru-RU" w:bidi="ru-RU"/>
              </w:rPr>
              <w:t xml:space="preserve">Состав финальной ИД должен быть достаточным для получения ЗОС и РНВ и надлежащей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эксплуатации Объекта.</w:t>
            </w:r>
          </w:p>
        </w:tc>
      </w:tr>
      <w:tr w:rsidR="000B4EB1" w14:paraId="77B83642" w14:textId="77777777" w:rsidTr="00273DF6">
        <w:trPr>
          <w:trHeight w:val="1793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BAFDCA" w14:textId="75900ED6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A6DE09" w14:textId="71797293" w:rsidR="000B4EB1" w:rsidRPr="00284CE1" w:rsidRDefault="000B4EB1" w:rsidP="000B4EB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 качества на выполненные работы и товары, используемые при выполнении работ</w:t>
            </w:r>
          </w:p>
        </w:tc>
        <w:tc>
          <w:tcPr>
            <w:tcW w:w="667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A0ED30" w14:textId="4B329B84" w:rsidR="000B4EB1" w:rsidRPr="00037105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 xml:space="preserve">рок, в течение которого Подрядчик по требованию Заказчика обязан за свой счет устранить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>едостатки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выполненным работам, составляет 60 месяцев</w:t>
            </w:r>
            <w:r w:rsidR="00A12930">
              <w:rPr>
                <w:color w:val="000000"/>
                <w:sz w:val="24"/>
                <w:szCs w:val="24"/>
                <w:lang w:eastAsia="ru-RU" w:bidi="ru-RU"/>
              </w:rPr>
              <w:t xml:space="preserve"> на работы, не подлежащие демонтажу,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159C5">
              <w:rPr>
                <w:color w:val="000000"/>
                <w:sz w:val="24"/>
                <w:szCs w:val="24"/>
                <w:lang w:eastAsia="ru-RU" w:bidi="ru-RU"/>
              </w:rPr>
              <w:t>с даты подписания сторонами Итогового Акта Сдачи-приемки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0B4EB1" w14:paraId="35F30E62" w14:textId="77777777" w:rsidTr="00273DF6">
        <w:trPr>
          <w:trHeight w:val="976"/>
        </w:trPr>
        <w:tc>
          <w:tcPr>
            <w:tcW w:w="924" w:type="dxa"/>
            <w:shd w:val="clear" w:color="auto" w:fill="EDEDED" w:themeFill="accent3" w:themeFillTint="33"/>
            <w:vAlign w:val="center"/>
          </w:tcPr>
          <w:p w14:paraId="24BD68B7" w14:textId="6A311568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DEDED" w:themeFill="accent3" w:themeFillTint="33"/>
            <w:vAlign w:val="center"/>
          </w:tcPr>
          <w:p w14:paraId="1166EE07" w14:textId="56C18C06" w:rsidR="000B4EB1" w:rsidRPr="00836690" w:rsidRDefault="000B4EB1" w:rsidP="000B4EB1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работ и ввод Объекта в эксплуатацию</w:t>
            </w:r>
          </w:p>
        </w:tc>
        <w:tc>
          <w:tcPr>
            <w:tcW w:w="6678" w:type="dxa"/>
            <w:gridSpan w:val="3"/>
            <w:shd w:val="clear" w:color="auto" w:fill="EDEDED" w:themeFill="accent3" w:themeFillTint="33"/>
            <w:vAlign w:val="center"/>
          </w:tcPr>
          <w:p w14:paraId="29EFABB6" w14:textId="77777777" w:rsidR="000B4EB1" w:rsidRPr="001D642B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Итоговая приемка всех Работ по Договору производится Заказчиком после получения письменного извещения Подрядчика об их готовности к передаче, полученного Заказчиком не позднее даты окончания срока выполнения Работ по Договору, и при условии передачи Подрядчиком Заказчику полного комплекта документов, необходимых для получения ЗОС и РНВ и надлежащей эксплуатации Объекта. В случае необходимости приемка результата выполненных Работ осуществляется комиссией, состоящей из представителей Заказчика, любых приглашенных Заказчиком консультантов, представителей инспекций и контролирующих организаций, представителей Подрядчика.</w:t>
            </w:r>
          </w:p>
          <w:p w14:paraId="6A9B3031" w14:textId="77777777" w:rsidR="000B4EB1" w:rsidRPr="001D642B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Итоговый Акт Сдачи-приемки Работ, подписанный со стороны Заказчика подтверждает выполнение работ по Договору, предоставляется Подрядчиком исключительно после полного выполнения всех Работ.</w:t>
            </w:r>
          </w:p>
          <w:p w14:paraId="34C64934" w14:textId="5E94C827" w:rsidR="000B4EB1" w:rsidRPr="00836690" w:rsidRDefault="000B4EB1" w:rsidP="000B4EB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 xml:space="preserve">По требованию Заказчика  без дополнительной оплаты Подрядчик обязуется принимать участие в приемочной комиссии, вводе результата Работ в эксплуатацию и передаче </w:t>
            </w:r>
            <w:r w:rsidRPr="001D642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результата выполненных Работ эксплуатационной организации.</w:t>
            </w:r>
          </w:p>
        </w:tc>
      </w:tr>
      <w:tr w:rsidR="000B4EB1" w14:paraId="7335317E" w14:textId="77777777" w:rsidTr="0077391F">
        <w:trPr>
          <w:trHeight w:val="706"/>
        </w:trPr>
        <w:tc>
          <w:tcPr>
            <w:tcW w:w="924" w:type="dxa"/>
            <w:vAlign w:val="center"/>
          </w:tcPr>
          <w:p w14:paraId="60246CC0" w14:textId="2385BD6D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706CDFB5" w14:textId="749A75BC" w:rsidR="000B4EB1" w:rsidRPr="00836690" w:rsidRDefault="000B4EB1" w:rsidP="000B4EB1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391F">
              <w:rPr>
                <w:rStyle w:val="21"/>
                <w:rFonts w:eastAsiaTheme="minorHAnsi"/>
                <w:sz w:val="24"/>
              </w:rPr>
              <w:t>Требования к формированию коммерческого предложения</w:t>
            </w:r>
            <w:r>
              <w:rPr>
                <w:rStyle w:val="21"/>
                <w:rFonts w:eastAsiaTheme="minorHAnsi"/>
                <w:sz w:val="24"/>
              </w:rPr>
              <w:t>/Смета</w:t>
            </w:r>
            <w:r w:rsidRPr="000541D4">
              <w:rPr>
                <w:rStyle w:val="21"/>
                <w:rFonts w:eastAsiaTheme="minorHAnsi"/>
              </w:rPr>
              <w:t xml:space="preserve">  </w:t>
            </w:r>
          </w:p>
        </w:tc>
        <w:tc>
          <w:tcPr>
            <w:tcW w:w="6678" w:type="dxa"/>
            <w:gridSpan w:val="3"/>
            <w:vAlign w:val="center"/>
          </w:tcPr>
          <w:p w14:paraId="3A9BBB05" w14:textId="457C3E69" w:rsidR="000B4EB1" w:rsidRDefault="000B4EB1" w:rsidP="000B4EB1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A6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коммерческом предложении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(смете) 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(ом)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учтены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условия и требования, перечисленные в техническом задании, исходной документации и достаточные для выполнения производства работ в полном 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исходя из условий выполнения работ;</w:t>
            </w:r>
          </w:p>
          <w:p w14:paraId="03628104" w14:textId="23AE08B4" w:rsidR="000B4EB1" w:rsidRPr="007E0A71" w:rsidRDefault="000B4EB1" w:rsidP="000B4EB1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Коммерческое предложение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(смета) </w:t>
            </w: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формируется/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сформирована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коммерческих ценах, где стоимость материалов/оборудования и стоимость работ указываются раздельно:</w:t>
            </w:r>
          </w:p>
          <w:p w14:paraId="74FC33E4" w14:textId="77777777" w:rsidR="000B4EB1" w:rsidRPr="00364099" w:rsidRDefault="000B4EB1" w:rsidP="000B4EB1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тоимость материалов/оборудования должна учитывать отпускную цену поставщика, транспортные расходы по доставке на приобъектный склад, заготовительно-складские расходы, в том числе, затраты на выполнение погрузо-разгрузочных работ,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A5FAFF0" w14:textId="77777777" w:rsidR="000B4EB1" w:rsidRDefault="000B4EB1" w:rsidP="000B4EB1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тоимость материалов прямо не упомянутых в смете, но необходимых для выполнения работ учитыв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аются в строке Прочие материалы;</w:t>
            </w:r>
          </w:p>
          <w:p w14:paraId="43B590C4" w14:textId="77777777" w:rsidR="000B4EB1" w:rsidRDefault="000B4EB1" w:rsidP="000B4EB1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ены на позиции по номинированным материалам включают чистую цену поставщика с доставкой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либо без доставки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не содержат другие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Если доставка не включена в стоимость номинированного материала, то расходы компенсируются по фактически понесенным затратам на основании первичных бухгалтерских 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ментов (транспортных накладных);</w:t>
            </w:r>
          </w:p>
          <w:p w14:paraId="277F8CA4" w14:textId="77777777" w:rsidR="000B4EB1" w:rsidRDefault="000B4EB1" w:rsidP="000B4EB1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сли доставка включена в стоимость материала, то дополнительные расходы, связанные с недозагрузкой транспорта,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Заказчиком 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возмещаются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0DAE8817" w14:textId="77777777" w:rsidR="000B4EB1" w:rsidRDefault="000B4EB1" w:rsidP="000B4EB1">
            <w:pPr>
              <w:pStyle w:val="af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тоимость работ должна учитывать заработную плату рабочих, включая налог на доходы физических лиц, затраты на перемещение материалов/оборудования и инвентаря от приобъектного склада до места производства работ, затраты на эксплуатацию строительных машин и механизмов, затраты на устройство временных зданий и сооружений, затраты, связанные с зимним удорожанием работ, если таковые предусмотрены ГПР,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производство работ в стесненных условиях (при наличии, в соответствии с ПОС),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накладные расходы, в том числе страховые взносы, сметную прибыль,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C1F52A3" w14:textId="77777777" w:rsidR="000B4EB1" w:rsidRPr="003262FE" w:rsidRDefault="000B4EB1" w:rsidP="000B4EB1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При формировании стоимости Подрядчик не вправе изменять состав и объем работ. В случае выявления </w:t>
            </w: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lastRenderedPageBreak/>
              <w:t>расхождений в исходной документации, Техническом задании, форме сметы Подрядчик обязан уведомить Заказчика о необходимости внесения изменений на этапе проведения торгов;</w:t>
            </w:r>
          </w:p>
          <w:p w14:paraId="08B21DDF" w14:textId="77777777" w:rsidR="000B4EB1" w:rsidRPr="003262FE" w:rsidRDefault="000B4EB1" w:rsidP="000B4EB1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Заказчик в </w:t>
            </w: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праве на любом этапе торгов заменить цены на номинируемые материалы с соответствующим пересчетом коммерческого предложения (сметы);</w:t>
            </w:r>
          </w:p>
          <w:p w14:paraId="3430A1CB" w14:textId="77777777" w:rsidR="000B4EB1" w:rsidRPr="003262FE" w:rsidRDefault="000B4EB1" w:rsidP="000B4EB1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Заказчик вправе по завершении торгов перераспределить стоимость </w:t>
            </w: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внутри коммерческого предложения без изменения общей стоимости работ, согласовав с Подрядчиком данное перераспределение до заключения Договора;</w:t>
            </w:r>
          </w:p>
          <w:p w14:paraId="48BBC1E9" w14:textId="58714BC3" w:rsidR="000B4EB1" w:rsidRPr="00774EA8" w:rsidRDefault="000B4EB1" w:rsidP="000B4EB1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7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Заказчик вправе номинировать субподрядчика на любой вид работ. Стоимость работ субподрядчика определяет Заказчик. При этом у Подрядчика есть возможность начислить процент оказания услуг за управлением номинируемым субподрядчиком на общую стоимость, указанную Заказчиком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60AE753" w14:textId="44233E3A" w:rsidR="000B4EB1" w:rsidRPr="00BE4B17" w:rsidRDefault="000B4EB1" w:rsidP="000B4EB1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по изменению объема, состава работ и их оплате указаны в Договоре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BCF1A6B" w14:textId="4B5959A2" w:rsidR="000B4EB1" w:rsidRPr="009C04A1" w:rsidRDefault="000B4EB1" w:rsidP="000B4EB1">
            <w:pPr>
              <w:pStyle w:val="af0"/>
              <w:numPr>
                <w:ilvl w:val="0"/>
                <w:numId w:val="22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 на раскрой, бой (как невосполнимая потеря) материала и производственные потери, учитываются в норме раскроя материала, если в смете выделен отдельной (подчиненной строкой).</w:t>
            </w:r>
          </w:p>
        </w:tc>
      </w:tr>
      <w:tr w:rsidR="000B4EB1" w14:paraId="633C4B78" w14:textId="77777777" w:rsidTr="00AE241B">
        <w:trPr>
          <w:trHeight w:val="70"/>
        </w:trPr>
        <w:tc>
          <w:tcPr>
            <w:tcW w:w="924" w:type="dxa"/>
            <w:vAlign w:val="center"/>
          </w:tcPr>
          <w:p w14:paraId="19B0456E" w14:textId="0DB7D512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1A644995" w14:textId="57E3ED1A" w:rsidR="000B4EB1" w:rsidRPr="00D85C22" w:rsidRDefault="000B4EB1" w:rsidP="000B4EB1">
            <w:pPr>
              <w:spacing w:line="276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Приложения к ТЗ</w:t>
            </w:r>
          </w:p>
        </w:tc>
        <w:tc>
          <w:tcPr>
            <w:tcW w:w="6678" w:type="dxa"/>
            <w:gridSpan w:val="3"/>
            <w:vAlign w:val="center"/>
          </w:tcPr>
          <w:p w14:paraId="22AF95C0" w14:textId="77777777" w:rsidR="000B4EB1" w:rsidRPr="00552A02" w:rsidRDefault="000B4EB1" w:rsidP="000B4EB1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52A02">
              <w:rPr>
                <w:color w:val="000000"/>
                <w:sz w:val="24"/>
                <w:szCs w:val="24"/>
                <w:lang w:eastAsia="ru-RU" w:bidi="ru-RU"/>
              </w:rPr>
              <w:t xml:space="preserve">Настоящим Подрядчик подтверждает получение на дату подписания Договора нижеуказанных приложений: </w:t>
            </w:r>
          </w:p>
          <w:p w14:paraId="4510B1AE" w14:textId="77777777" w:rsidR="000B4EB1" w:rsidRPr="00552A02" w:rsidRDefault="000B4EB1" w:rsidP="000B4EB1">
            <w:pPr>
              <w:pStyle w:val="20"/>
              <w:shd w:val="clear" w:color="auto" w:fill="E7E6E6" w:themeFill="background2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52A02">
              <w:rPr>
                <w:color w:val="000000"/>
                <w:sz w:val="24"/>
                <w:szCs w:val="24"/>
                <w:lang w:eastAsia="ru-RU" w:bidi="ru-RU"/>
              </w:rPr>
              <w:t>Приложение №1. График производства работ;</w:t>
            </w:r>
          </w:p>
          <w:p w14:paraId="14678A96" w14:textId="1FA1AADA" w:rsidR="000B4EB1" w:rsidRPr="00552A02" w:rsidRDefault="000B4EB1" w:rsidP="000B4EB1">
            <w:pPr>
              <w:shd w:val="clear" w:color="auto" w:fill="FFFFFF"/>
              <w:tabs>
                <w:tab w:val="left" w:pos="567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A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Приложение №2</w:t>
            </w:r>
            <w:r w:rsidRPr="00552A02">
              <w:rPr>
                <w:rFonts w:ascii="Times New Roman" w:hAnsi="Times New Roman" w:cs="Times New Roman"/>
              </w:rPr>
              <w:t xml:space="preserve"> </w:t>
            </w:r>
            <w:r w:rsidRPr="00552A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Чек лист проверки ППР на отделочные работы (</w:t>
            </w:r>
            <w:r w:rsidRPr="00552A0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выложено на сайте по адресу:</w:t>
            </w:r>
            <w:r w:rsidRPr="00552A02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8" w:history="1">
              <w:r w:rsidRPr="00552A02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552A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0B4EB1" w14:paraId="3C944257" w14:textId="77777777" w:rsidTr="00284CE1">
        <w:trPr>
          <w:trHeight w:val="70"/>
        </w:trPr>
        <w:tc>
          <w:tcPr>
            <w:tcW w:w="924" w:type="dxa"/>
            <w:shd w:val="clear" w:color="auto" w:fill="E7E6E6" w:themeFill="background2"/>
            <w:vAlign w:val="center"/>
          </w:tcPr>
          <w:p w14:paraId="582ECBEB" w14:textId="3F077A92" w:rsidR="000B4EB1" w:rsidRPr="009C3872" w:rsidRDefault="000B4EB1" w:rsidP="000B4EB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1651D7B5" w14:textId="2F44EA8B" w:rsidR="000B4EB1" w:rsidRPr="00284CE1" w:rsidRDefault="000B4EB1" w:rsidP="000B4EB1">
            <w:pPr>
              <w:spacing w:line="276" w:lineRule="auto"/>
              <w:rPr>
                <w:rStyle w:val="21"/>
                <w:rFonts w:eastAsiaTheme="minorHAnsi"/>
              </w:rPr>
            </w:pPr>
            <w:r w:rsidRPr="00284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</w:tc>
        <w:tc>
          <w:tcPr>
            <w:tcW w:w="6678" w:type="dxa"/>
            <w:gridSpan w:val="3"/>
            <w:shd w:val="clear" w:color="auto" w:fill="E7E6E6" w:themeFill="background2"/>
            <w:vAlign w:val="center"/>
          </w:tcPr>
          <w:p w14:paraId="039329E8" w14:textId="77777777" w:rsidR="00552A02" w:rsidRDefault="00552A02" w:rsidP="00552A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выезда на площадку:</w:t>
            </w:r>
          </w:p>
          <w:p w14:paraId="3FBB5AF6" w14:textId="77777777" w:rsidR="00552A02" w:rsidRDefault="00552A02" w:rsidP="00552A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Алексашин Алексей/+7(925)330-93-69/</w:t>
            </w:r>
            <w:r>
              <w:t xml:space="preserve"> </w:t>
            </w:r>
            <w:r w:rsidRPr="0073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aleksashin@sminex.com</w:t>
            </w:r>
          </w:p>
          <w:p w14:paraId="119D5341" w14:textId="77777777" w:rsidR="00552A02" w:rsidRPr="006D2443" w:rsidRDefault="00552A02" w:rsidP="00552A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D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Контактное лицо по проектным вопросам:</w:t>
            </w:r>
          </w:p>
          <w:p w14:paraId="5B8FADD1" w14:textId="77777777" w:rsidR="00552A02" w:rsidRPr="00086DFB" w:rsidRDefault="00552A02" w:rsidP="00552A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6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Никонов Алексей/ +7(903)728-31-55/ nikonov@sminex.com</w:t>
            </w:r>
          </w:p>
          <w:p w14:paraId="3163EA54" w14:textId="77777777" w:rsidR="000B4EB1" w:rsidRPr="00552A02" w:rsidRDefault="000B4EB1" w:rsidP="000B4E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проведения тендера:</w:t>
            </w:r>
          </w:p>
          <w:p w14:paraId="5CCCEC5B" w14:textId="61217414" w:rsidR="000B4EB1" w:rsidRPr="00552A02" w:rsidRDefault="000B4EB1" w:rsidP="000B4EB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</w:pPr>
            <w:r w:rsidRPr="00552A0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  <w:t>Ф.И.О./ моб. телефон/</w:t>
            </w:r>
            <w:r w:rsidRPr="00552A0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val="en-US" w:eastAsia="ru-RU" w:bidi="ru-RU"/>
              </w:rPr>
              <w:t>e</w:t>
            </w:r>
            <w:r w:rsidRPr="00552A02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  <w:t xml:space="preserve">-mail </w:t>
            </w:r>
            <w:r w:rsidRPr="00552A02"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24"/>
                <w:lang w:eastAsia="ru-RU" w:bidi="ru-RU"/>
              </w:rPr>
              <w:t>(заполняется сотрудником тендерного отдела)</w:t>
            </w:r>
          </w:p>
        </w:tc>
      </w:tr>
    </w:tbl>
    <w:p w14:paraId="3AF7E82B" w14:textId="5B17B55E" w:rsidR="00C80867" w:rsidRDefault="00C80867" w:rsidP="00C80867">
      <w:pPr>
        <w:pStyle w:val="20"/>
        <w:tabs>
          <w:tab w:val="left" w:pos="464"/>
        </w:tabs>
        <w:ind w:firstLine="0"/>
        <w:jc w:val="center"/>
        <w:rPr>
          <w:sz w:val="24"/>
          <w:szCs w:val="24"/>
        </w:rPr>
      </w:pPr>
    </w:p>
    <w:p w14:paraId="3795BF60" w14:textId="77777777" w:rsidR="00C80867" w:rsidRDefault="00C8086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6A177665" w14:textId="77777777" w:rsidR="00C80867" w:rsidRPr="00863F09" w:rsidRDefault="00C80867" w:rsidP="00C80867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highlight w:val="lightGray"/>
          <w:lang w:eastAsia="ru-RU" w:bidi="ru-RU"/>
        </w:rPr>
      </w:pPr>
      <w:r w:rsidRPr="00863F09">
        <w:rPr>
          <w:color w:val="000000"/>
          <w:sz w:val="24"/>
          <w:szCs w:val="24"/>
          <w:highlight w:val="lightGray"/>
          <w:lang w:eastAsia="ru-RU" w:bidi="ru-RU"/>
        </w:rPr>
        <w:lastRenderedPageBreak/>
        <w:t>Требования к Договору</w:t>
      </w:r>
    </w:p>
    <w:p w14:paraId="2125E4B9" w14:textId="77054C03" w:rsidR="00C80867" w:rsidRPr="006D2443" w:rsidRDefault="00C80867" w:rsidP="00C80867">
      <w:pPr>
        <w:jc w:val="center"/>
        <w:rPr>
          <w:sz w:val="28"/>
          <w:szCs w:val="24"/>
        </w:rPr>
      </w:pPr>
    </w:p>
    <w:tbl>
      <w:tblPr>
        <w:tblStyle w:val="af"/>
        <w:tblpPr w:leftFromText="180" w:rightFromText="180" w:horzAnchor="margin" w:tblpXSpec="right" w:tblpY="1020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10"/>
        <w:gridCol w:w="3402"/>
        <w:gridCol w:w="5386"/>
      </w:tblGrid>
      <w:tr w:rsidR="00C80867" w:rsidRPr="00101A93" w14:paraId="68EF616E" w14:textId="77777777" w:rsidTr="00284CE1">
        <w:tc>
          <w:tcPr>
            <w:tcW w:w="710" w:type="dxa"/>
            <w:shd w:val="clear" w:color="auto" w:fill="E7E6E6" w:themeFill="background2"/>
          </w:tcPr>
          <w:p w14:paraId="71FF75BB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  <w:t>№п/п</w:t>
            </w:r>
          </w:p>
        </w:tc>
        <w:tc>
          <w:tcPr>
            <w:tcW w:w="3402" w:type="dxa"/>
            <w:shd w:val="clear" w:color="auto" w:fill="E7E6E6" w:themeFill="background2"/>
          </w:tcPr>
          <w:p w14:paraId="70546B09" w14:textId="77777777" w:rsidR="00C80867" w:rsidRPr="00A301C7" w:rsidRDefault="00C80867" w:rsidP="00611F9C">
            <w:pPr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19B2BE2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80867" w:rsidRPr="00101A93" w14:paraId="29975851" w14:textId="77777777" w:rsidTr="00284CE1">
        <w:tc>
          <w:tcPr>
            <w:tcW w:w="710" w:type="dxa"/>
            <w:shd w:val="clear" w:color="auto" w:fill="E7E6E6" w:themeFill="background2"/>
          </w:tcPr>
          <w:p w14:paraId="42799B31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  <w:shd w:val="clear" w:color="auto" w:fill="E7E6E6" w:themeFill="background2"/>
          </w:tcPr>
          <w:p w14:paraId="4E4385A9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 Объекта особого статуса (ОКН, ЦГФО)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0F6B7C97" w14:textId="6FC75130" w:rsidR="00C80867" w:rsidRPr="00A301C7" w:rsidRDefault="00552A02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80867" w:rsidRPr="00101A93" w14:paraId="554698B5" w14:textId="77777777" w:rsidTr="00284CE1">
        <w:tc>
          <w:tcPr>
            <w:tcW w:w="710" w:type="dxa"/>
            <w:shd w:val="clear" w:color="auto" w:fill="E7E6E6" w:themeFill="background2"/>
          </w:tcPr>
          <w:p w14:paraId="2E23DC64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30CAAE50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6A8DFF90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подписания NDA для передачи исходных данных/проектной документации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492229C" w14:textId="3F890A1B" w:rsidR="00C80867" w:rsidRPr="00A301C7" w:rsidRDefault="00552A02" w:rsidP="00552A02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C80867"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требуется</w:t>
            </w:r>
            <w:r w:rsidR="00C808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C80867" w:rsidRPr="00101A93" w14:paraId="31C35F50" w14:textId="77777777" w:rsidTr="00284CE1">
        <w:trPr>
          <w:trHeight w:val="298"/>
        </w:trPr>
        <w:tc>
          <w:tcPr>
            <w:tcW w:w="710" w:type="dxa"/>
            <w:shd w:val="clear" w:color="auto" w:fill="E7E6E6" w:themeFill="background2"/>
            <w:vAlign w:val="center"/>
          </w:tcPr>
          <w:p w14:paraId="105D3006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208089B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начала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93F0583" w14:textId="723CE30C" w:rsidR="00C80867" w:rsidRPr="005814A5" w:rsidRDefault="005814A5" w:rsidP="005814A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5814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01.09.2024</w:t>
            </w:r>
          </w:p>
        </w:tc>
      </w:tr>
      <w:tr w:rsidR="00C80867" w:rsidRPr="00101A93" w14:paraId="6F99F77D" w14:textId="77777777" w:rsidTr="00284CE1">
        <w:tc>
          <w:tcPr>
            <w:tcW w:w="710" w:type="dxa"/>
            <w:shd w:val="clear" w:color="auto" w:fill="E7E6E6" w:themeFill="background2"/>
            <w:vAlign w:val="center"/>
          </w:tcPr>
          <w:p w14:paraId="2F2C490B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0FB01B0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окончания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87C9CD8" w14:textId="6C46BDB4" w:rsidR="00C80867" w:rsidRPr="005814A5" w:rsidRDefault="005814A5" w:rsidP="005814A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30</w:t>
            </w:r>
            <w:r w:rsidRPr="005814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.1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1</w:t>
            </w:r>
            <w:r w:rsidRPr="005814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.2024</w:t>
            </w:r>
          </w:p>
        </w:tc>
      </w:tr>
      <w:tr w:rsidR="00C80867" w:rsidRPr="00101A93" w14:paraId="3E97B9E7" w14:textId="77777777" w:rsidTr="00284CE1">
        <w:tc>
          <w:tcPr>
            <w:tcW w:w="710" w:type="dxa"/>
            <w:shd w:val="clear" w:color="auto" w:fill="E7E6E6" w:themeFill="background2"/>
            <w:vAlign w:val="center"/>
          </w:tcPr>
          <w:p w14:paraId="00B85B45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B920610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производства работ в календарных днях, указать наличие этапов и сроки по этапам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BFF5CCB" w14:textId="5942C8E1" w:rsidR="00C80867" w:rsidRPr="00A301C7" w:rsidRDefault="005814A5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</w:tr>
      <w:tr w:rsidR="00C80867" w:rsidRPr="00101A93" w14:paraId="36B5A686" w14:textId="77777777" w:rsidTr="00284CE1">
        <w:tc>
          <w:tcPr>
            <w:tcW w:w="710" w:type="dxa"/>
            <w:shd w:val="clear" w:color="auto" w:fill="E7E6E6" w:themeFill="background2"/>
            <w:vAlign w:val="center"/>
          </w:tcPr>
          <w:p w14:paraId="5DC3AAF5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  <w:shd w:val="clear" w:color="auto" w:fill="E7E6E6" w:themeFill="background2"/>
          </w:tcPr>
          <w:p w14:paraId="36826341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формирования цены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3267DD1" w14:textId="55766FC3" w:rsidR="00C80867" w:rsidRPr="00A301C7" w:rsidRDefault="00C80867" w:rsidP="00552A02">
            <w:pPr>
              <w:spacing w:before="80" w:after="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Ориентировочная цена  - фикс. ед. ра</w:t>
            </w:r>
            <w:r w:rsidR="00552A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сценки, объемы могут уточняться</w:t>
            </w:r>
          </w:p>
        </w:tc>
      </w:tr>
      <w:tr w:rsidR="00C80867" w:rsidRPr="00101A93" w14:paraId="1F64C31E" w14:textId="77777777" w:rsidTr="00284CE1">
        <w:tc>
          <w:tcPr>
            <w:tcW w:w="710" w:type="dxa"/>
            <w:shd w:val="clear" w:color="auto" w:fill="E7E6E6" w:themeFill="background2"/>
            <w:vAlign w:val="center"/>
          </w:tcPr>
          <w:p w14:paraId="71C23639" w14:textId="77777777" w:rsidR="00C80867" w:rsidRPr="00A301C7" w:rsidRDefault="00C80867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  <w:shd w:val="clear" w:color="auto" w:fill="E7E6E6" w:themeFill="background2"/>
          </w:tcPr>
          <w:p w14:paraId="42A716DA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Аванс, тип обеспечения, </w:t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%, (либо сумма)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F2483A3" w14:textId="77777777" w:rsidR="00C80867" w:rsidRDefault="00C80867" w:rsidP="00611F9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Выбрать нужное:</w:t>
            </w:r>
          </w:p>
          <w:p w14:paraId="56DAC0E8" w14:textId="6C3DFB64" w:rsidR="00C80867" w:rsidRPr="00A42788" w:rsidRDefault="00C80867" w:rsidP="00C80867">
            <w:pPr>
              <w:pStyle w:val="af0"/>
              <w:numPr>
                <w:ilvl w:val="0"/>
                <w:numId w:val="24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мобилизацию</w:t>
            </w:r>
            <w:r w:rsidR="009223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1 млн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EB3F7AA" w14:textId="7C4A1E8B" w:rsidR="00C80867" w:rsidRPr="00A42788" w:rsidRDefault="00C80867" w:rsidP="00C80867">
            <w:pPr>
              <w:pStyle w:val="af0"/>
              <w:numPr>
                <w:ilvl w:val="0"/>
                <w:numId w:val="23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ЛП</w:t>
            </w:r>
            <w:r w:rsidR="009223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до 3 млн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931053A" w14:textId="7DCE865B" w:rsidR="00C80867" w:rsidRDefault="00C80867" w:rsidP="00C80867">
            <w:pPr>
              <w:pStyle w:val="af0"/>
              <w:numPr>
                <w:ilvl w:val="0"/>
                <w:numId w:val="23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 БГ</w:t>
            </w:r>
            <w:r w:rsidR="009223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до 30%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8A2856B" w14:textId="77777777" w:rsidR="00C80867" w:rsidRPr="00A42788" w:rsidRDefault="00C80867" w:rsidP="00611F9C">
            <w:pPr>
              <w:ind w:left="3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  <w:p w14:paraId="3DE543BF" w14:textId="77777777" w:rsidR="00C80867" w:rsidRPr="008C7541" w:rsidRDefault="00C80867" w:rsidP="00611F9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8C75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Более подробно по условиям и сумма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</w:t>
            </w:r>
            <w:r w:rsidRPr="008C75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авансирования – см. </w:t>
            </w:r>
            <w:r w:rsidRPr="008C7541">
              <w:rPr>
                <w:i/>
              </w:rPr>
              <w:t xml:space="preserve"> </w:t>
            </w:r>
            <w:r w:rsidRPr="008C75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Правила авансирования СМР и ПИР</w:t>
            </w:r>
          </w:p>
        </w:tc>
      </w:tr>
      <w:tr w:rsidR="00C80867" w:rsidRPr="00101A93" w14:paraId="0F98182C" w14:textId="77777777" w:rsidTr="00284CE1">
        <w:tc>
          <w:tcPr>
            <w:tcW w:w="710" w:type="dxa"/>
            <w:shd w:val="clear" w:color="auto" w:fill="E7E6E6" w:themeFill="background2"/>
          </w:tcPr>
          <w:p w14:paraId="16AC69DB" w14:textId="2E07C40B" w:rsidR="00C80867" w:rsidRPr="00A301C7" w:rsidRDefault="00273DF6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F65C348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Гарантийный срок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E01A15C" w14:textId="0BB1F13A" w:rsidR="00C80867" w:rsidRPr="00A301C7" w:rsidRDefault="006D2A1C" w:rsidP="00611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60 месяцев</w:t>
            </w:r>
            <w:r w:rsidR="00A1293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A12930" w:rsidRPr="00A129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на работы, не подлежащие демонтажу, с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 даты подписания</w:t>
            </w:r>
            <w:r w:rsidRPr="00B159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сторонами Итогового Акта Сдачи-приемки Работ</w:t>
            </w:r>
          </w:p>
        </w:tc>
      </w:tr>
      <w:tr w:rsidR="00C80867" w:rsidRPr="00101A93" w14:paraId="3686BE8C" w14:textId="77777777" w:rsidTr="00284CE1">
        <w:tc>
          <w:tcPr>
            <w:tcW w:w="710" w:type="dxa"/>
            <w:shd w:val="clear" w:color="auto" w:fill="E7E6E6" w:themeFill="background2"/>
          </w:tcPr>
          <w:p w14:paraId="58E409FA" w14:textId="22E40CFA" w:rsidR="00C80867" w:rsidRPr="00A301C7" w:rsidRDefault="00273DF6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F5FAC4A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Давальческий материал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4615F02" w14:textId="48C9AE8B" w:rsidR="00C80867" w:rsidRPr="00A301C7" w:rsidRDefault="00552A02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80867" w:rsidRPr="00101A93" w14:paraId="2509A466" w14:textId="77777777" w:rsidTr="00284CE1">
        <w:tc>
          <w:tcPr>
            <w:tcW w:w="710" w:type="dxa"/>
            <w:shd w:val="clear" w:color="auto" w:fill="E7E6E6" w:themeFill="background2"/>
          </w:tcPr>
          <w:p w14:paraId="6A48CD22" w14:textId="722D69AB" w:rsidR="00C80867" w:rsidRPr="00A301C7" w:rsidRDefault="00273DF6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5F28E1C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Номинированный материал, условия номинации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5428C35" w14:textId="3A7768E0" w:rsidR="00C80867" w:rsidRPr="00A301C7" w:rsidRDefault="00552A02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C80867" w:rsidRPr="00101A93" w14:paraId="7FD4F7E0" w14:textId="77777777" w:rsidTr="00284CE1">
        <w:tc>
          <w:tcPr>
            <w:tcW w:w="710" w:type="dxa"/>
            <w:shd w:val="clear" w:color="auto" w:fill="E7E6E6" w:themeFill="background2"/>
          </w:tcPr>
          <w:p w14:paraId="7DF49A0B" w14:textId="1EBC309E" w:rsidR="00C80867" w:rsidRPr="00A301C7" w:rsidRDefault="00273DF6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  <w:shd w:val="clear" w:color="auto" w:fill="E7E6E6" w:themeFill="background2"/>
          </w:tcPr>
          <w:p w14:paraId="2BC692A8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выполняются на основании ПД/РД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BF4F7D7" w14:textId="1AAC034B" w:rsidR="00C80867" w:rsidRPr="00A301C7" w:rsidRDefault="00552A02" w:rsidP="00611F9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C80867" w:rsidRPr="00101A93" w14:paraId="270D7698" w14:textId="77777777" w:rsidTr="00284CE1">
        <w:tc>
          <w:tcPr>
            <w:tcW w:w="710" w:type="dxa"/>
            <w:shd w:val="clear" w:color="auto" w:fill="E7E6E6" w:themeFill="background2"/>
          </w:tcPr>
          <w:p w14:paraId="2836477C" w14:textId="7C14889A" w:rsidR="00C80867" w:rsidRPr="00A301C7" w:rsidRDefault="00273DF6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  <w:shd w:val="clear" w:color="auto" w:fill="E7E6E6" w:themeFill="background2"/>
          </w:tcPr>
          <w:p w14:paraId="4561244E" w14:textId="77777777" w:rsidR="00C80867" w:rsidRPr="00A301C7" w:rsidRDefault="00C80867" w:rsidP="00611F9C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ОСОБЫЕ УСЛОВИЯ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ABAB062" w14:textId="02C2AFC8" w:rsidR="00C80867" w:rsidRPr="00A301C7" w:rsidRDefault="00A12930" w:rsidP="00611F9C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Пилотные работы</w:t>
            </w:r>
          </w:p>
        </w:tc>
      </w:tr>
    </w:tbl>
    <w:p w14:paraId="728B0A51" w14:textId="77777777" w:rsidR="00073263" w:rsidRPr="00073263" w:rsidRDefault="00073263" w:rsidP="00C80867">
      <w:pPr>
        <w:pStyle w:val="20"/>
        <w:tabs>
          <w:tab w:val="left" w:pos="464"/>
        </w:tabs>
        <w:ind w:firstLine="0"/>
        <w:jc w:val="center"/>
        <w:rPr>
          <w:sz w:val="24"/>
          <w:szCs w:val="24"/>
        </w:rPr>
      </w:pPr>
    </w:p>
    <w:sectPr w:rsidR="00073263" w:rsidRPr="00073263" w:rsidSect="00130F8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852D9" w14:textId="77777777" w:rsidR="00AD1BC7" w:rsidRDefault="00AD1BC7" w:rsidP="004664C2">
      <w:pPr>
        <w:spacing w:after="0" w:line="240" w:lineRule="auto"/>
      </w:pPr>
      <w:r>
        <w:separator/>
      </w:r>
    </w:p>
  </w:endnote>
  <w:endnote w:type="continuationSeparator" w:id="0">
    <w:p w14:paraId="79982027" w14:textId="77777777" w:rsidR="00AD1BC7" w:rsidRDefault="00AD1BC7" w:rsidP="0046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3346" w14:textId="77777777" w:rsidR="00AD1BC7" w:rsidRDefault="00AD1BC7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107A5" w14:textId="77777777" w:rsidR="00AD1BC7" w:rsidRDefault="00AD1BC7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680C" w14:textId="77777777" w:rsidR="00AD1BC7" w:rsidRDefault="00AD1BC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4841D" w14:textId="77777777" w:rsidR="00AD1BC7" w:rsidRDefault="00AD1BC7" w:rsidP="004664C2">
      <w:pPr>
        <w:spacing w:after="0" w:line="240" w:lineRule="auto"/>
      </w:pPr>
      <w:r>
        <w:separator/>
      </w:r>
    </w:p>
  </w:footnote>
  <w:footnote w:type="continuationSeparator" w:id="0">
    <w:p w14:paraId="527AC547" w14:textId="77777777" w:rsidR="00AD1BC7" w:rsidRDefault="00AD1BC7" w:rsidP="0046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01C33" w14:textId="77777777" w:rsidR="00AD1BC7" w:rsidRDefault="00AD1B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3194" w14:textId="77777777" w:rsidR="00AD1BC7" w:rsidRDefault="00AD1B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2A1BB" w14:textId="77777777" w:rsidR="00AD1BC7" w:rsidRDefault="00AD1B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D3"/>
    <w:multiLevelType w:val="hybridMultilevel"/>
    <w:tmpl w:val="C58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A740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4C31"/>
    <w:multiLevelType w:val="hybridMultilevel"/>
    <w:tmpl w:val="87EE592A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2C1E"/>
    <w:multiLevelType w:val="hybridMultilevel"/>
    <w:tmpl w:val="190AD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45F"/>
    <w:multiLevelType w:val="hybridMultilevel"/>
    <w:tmpl w:val="7362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2C8D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0D0C"/>
    <w:multiLevelType w:val="hybridMultilevel"/>
    <w:tmpl w:val="91CA9A6C"/>
    <w:lvl w:ilvl="0" w:tplc="86B8B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D1F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4632D"/>
    <w:multiLevelType w:val="hybridMultilevel"/>
    <w:tmpl w:val="753A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113D"/>
    <w:multiLevelType w:val="hybridMultilevel"/>
    <w:tmpl w:val="CFF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1EE6"/>
    <w:multiLevelType w:val="hybridMultilevel"/>
    <w:tmpl w:val="1C42998A"/>
    <w:lvl w:ilvl="0" w:tplc="B64288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D7550"/>
    <w:multiLevelType w:val="hybridMultilevel"/>
    <w:tmpl w:val="A5CAADF8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25BB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63035"/>
    <w:multiLevelType w:val="hybridMultilevel"/>
    <w:tmpl w:val="D20C9E0C"/>
    <w:lvl w:ilvl="0" w:tplc="DD64D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952CC"/>
    <w:multiLevelType w:val="hybridMultilevel"/>
    <w:tmpl w:val="E7D8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0763"/>
    <w:multiLevelType w:val="multilevel"/>
    <w:tmpl w:val="AE765E3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47DF7694"/>
    <w:multiLevelType w:val="multilevel"/>
    <w:tmpl w:val="3CEE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A462AA1"/>
    <w:multiLevelType w:val="hybridMultilevel"/>
    <w:tmpl w:val="DA522B08"/>
    <w:lvl w:ilvl="0" w:tplc="1CC2A0E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4E69DB"/>
    <w:multiLevelType w:val="hybridMultilevel"/>
    <w:tmpl w:val="6054142C"/>
    <w:lvl w:ilvl="0" w:tplc="3C70EEA0">
      <w:start w:val="1"/>
      <w:numFmt w:val="decimal"/>
      <w:lvlText w:val="%1."/>
      <w:lvlJc w:val="left"/>
      <w:pPr>
        <w:ind w:left="871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8" w15:restartNumberingAfterBreak="0">
    <w:nsid w:val="507D1317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B1319"/>
    <w:multiLevelType w:val="hybridMultilevel"/>
    <w:tmpl w:val="6B0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E3C7F"/>
    <w:multiLevelType w:val="multilevel"/>
    <w:tmpl w:val="05A6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589E7F54"/>
    <w:multiLevelType w:val="multilevel"/>
    <w:tmpl w:val="391427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DF2CB5"/>
    <w:multiLevelType w:val="hybridMultilevel"/>
    <w:tmpl w:val="B95CAABE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6C31237"/>
    <w:multiLevelType w:val="hybridMultilevel"/>
    <w:tmpl w:val="01963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180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064BC"/>
    <w:multiLevelType w:val="hybridMultilevel"/>
    <w:tmpl w:val="85243B7C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0E12"/>
    <w:multiLevelType w:val="hybridMultilevel"/>
    <w:tmpl w:val="D20C9E0C"/>
    <w:lvl w:ilvl="0" w:tplc="DD64D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00126"/>
    <w:multiLevelType w:val="hybridMultilevel"/>
    <w:tmpl w:val="3B5A35EC"/>
    <w:lvl w:ilvl="0" w:tplc="F2A688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15"/>
  </w:num>
  <w:num w:numId="5">
    <w:abstractNumId w:val="7"/>
  </w:num>
  <w:num w:numId="6">
    <w:abstractNumId w:val="4"/>
  </w:num>
  <w:num w:numId="7">
    <w:abstractNumId w:val="23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24"/>
  </w:num>
  <w:num w:numId="13">
    <w:abstractNumId w:val="20"/>
  </w:num>
  <w:num w:numId="14">
    <w:abstractNumId w:val="19"/>
  </w:num>
  <w:num w:numId="15">
    <w:abstractNumId w:val="18"/>
  </w:num>
  <w:num w:numId="16">
    <w:abstractNumId w:val="13"/>
  </w:num>
  <w:num w:numId="17">
    <w:abstractNumId w:val="10"/>
  </w:num>
  <w:num w:numId="18">
    <w:abstractNumId w:val="26"/>
  </w:num>
  <w:num w:numId="19">
    <w:abstractNumId w:val="17"/>
  </w:num>
  <w:num w:numId="20">
    <w:abstractNumId w:val="21"/>
  </w:num>
  <w:num w:numId="21">
    <w:abstractNumId w:val="9"/>
  </w:num>
  <w:num w:numId="22">
    <w:abstractNumId w:val="8"/>
  </w:num>
  <w:num w:numId="23">
    <w:abstractNumId w:val="22"/>
  </w:num>
  <w:num w:numId="24">
    <w:abstractNumId w:val="25"/>
  </w:num>
  <w:num w:numId="25">
    <w:abstractNumId w:val="14"/>
  </w:num>
  <w:num w:numId="26">
    <w:abstractNumId w:val="11"/>
  </w:num>
  <w:num w:numId="27">
    <w:abstractNumId w:val="12"/>
  </w:num>
  <w:num w:numId="28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63"/>
    <w:rsid w:val="00003D73"/>
    <w:rsid w:val="00023FF5"/>
    <w:rsid w:val="00037105"/>
    <w:rsid w:val="000541D4"/>
    <w:rsid w:val="0006321D"/>
    <w:rsid w:val="00073263"/>
    <w:rsid w:val="0009206E"/>
    <w:rsid w:val="000B0064"/>
    <w:rsid w:val="000B4EB1"/>
    <w:rsid w:val="000C4616"/>
    <w:rsid w:val="000C6205"/>
    <w:rsid w:val="001218C2"/>
    <w:rsid w:val="001309BD"/>
    <w:rsid w:val="00130F82"/>
    <w:rsid w:val="00144D25"/>
    <w:rsid w:val="001809B1"/>
    <w:rsid w:val="00187D66"/>
    <w:rsid w:val="001904CE"/>
    <w:rsid w:val="001B5416"/>
    <w:rsid w:val="001D184D"/>
    <w:rsid w:val="001E2EE9"/>
    <w:rsid w:val="001E65D1"/>
    <w:rsid w:val="00201529"/>
    <w:rsid w:val="00221F7A"/>
    <w:rsid w:val="002254FA"/>
    <w:rsid w:val="002555B4"/>
    <w:rsid w:val="002713C9"/>
    <w:rsid w:val="00273DF6"/>
    <w:rsid w:val="00284CE1"/>
    <w:rsid w:val="00286669"/>
    <w:rsid w:val="00293484"/>
    <w:rsid w:val="002B0C38"/>
    <w:rsid w:val="002B2E78"/>
    <w:rsid w:val="002B718F"/>
    <w:rsid w:val="002C7C15"/>
    <w:rsid w:val="002D2D1B"/>
    <w:rsid w:val="002E7AD8"/>
    <w:rsid w:val="003073D7"/>
    <w:rsid w:val="0032002B"/>
    <w:rsid w:val="00322E95"/>
    <w:rsid w:val="00341EA0"/>
    <w:rsid w:val="00343362"/>
    <w:rsid w:val="0034766A"/>
    <w:rsid w:val="00364099"/>
    <w:rsid w:val="00364E41"/>
    <w:rsid w:val="00364E5C"/>
    <w:rsid w:val="003B185C"/>
    <w:rsid w:val="003C7D4C"/>
    <w:rsid w:val="00422FF1"/>
    <w:rsid w:val="004362F7"/>
    <w:rsid w:val="00440417"/>
    <w:rsid w:val="00453219"/>
    <w:rsid w:val="004551D4"/>
    <w:rsid w:val="004664C2"/>
    <w:rsid w:val="004D7F15"/>
    <w:rsid w:val="004E5CCB"/>
    <w:rsid w:val="004F12CE"/>
    <w:rsid w:val="004F1C5A"/>
    <w:rsid w:val="00515429"/>
    <w:rsid w:val="005216C1"/>
    <w:rsid w:val="005236C4"/>
    <w:rsid w:val="005430DD"/>
    <w:rsid w:val="00552A02"/>
    <w:rsid w:val="00564B42"/>
    <w:rsid w:val="00574AC1"/>
    <w:rsid w:val="005814A5"/>
    <w:rsid w:val="005A0495"/>
    <w:rsid w:val="005C294D"/>
    <w:rsid w:val="005E700E"/>
    <w:rsid w:val="00611F9C"/>
    <w:rsid w:val="006205DF"/>
    <w:rsid w:val="006B0423"/>
    <w:rsid w:val="006C2490"/>
    <w:rsid w:val="006D2A1C"/>
    <w:rsid w:val="006E29A1"/>
    <w:rsid w:val="006F7656"/>
    <w:rsid w:val="00705C3E"/>
    <w:rsid w:val="00707EAD"/>
    <w:rsid w:val="00717F55"/>
    <w:rsid w:val="00723DD1"/>
    <w:rsid w:val="00740E88"/>
    <w:rsid w:val="0075403B"/>
    <w:rsid w:val="00760969"/>
    <w:rsid w:val="00761728"/>
    <w:rsid w:val="0077391F"/>
    <w:rsid w:val="00825B6E"/>
    <w:rsid w:val="00830B8D"/>
    <w:rsid w:val="008346DA"/>
    <w:rsid w:val="00834EA4"/>
    <w:rsid w:val="00836690"/>
    <w:rsid w:val="00854E52"/>
    <w:rsid w:val="00863F09"/>
    <w:rsid w:val="008A79F9"/>
    <w:rsid w:val="008B6AA7"/>
    <w:rsid w:val="00916704"/>
    <w:rsid w:val="0092122C"/>
    <w:rsid w:val="00922359"/>
    <w:rsid w:val="00926054"/>
    <w:rsid w:val="00927594"/>
    <w:rsid w:val="00934F38"/>
    <w:rsid w:val="00957831"/>
    <w:rsid w:val="00991173"/>
    <w:rsid w:val="009A6D81"/>
    <w:rsid w:val="009B4283"/>
    <w:rsid w:val="009C04A1"/>
    <w:rsid w:val="009C7CE7"/>
    <w:rsid w:val="009D5D9D"/>
    <w:rsid w:val="00A028D1"/>
    <w:rsid w:val="00A122FF"/>
    <w:rsid w:val="00A12930"/>
    <w:rsid w:val="00A27714"/>
    <w:rsid w:val="00A27ACD"/>
    <w:rsid w:val="00A40506"/>
    <w:rsid w:val="00A46096"/>
    <w:rsid w:val="00A84BCD"/>
    <w:rsid w:val="00A95B68"/>
    <w:rsid w:val="00AA4AA6"/>
    <w:rsid w:val="00AC6EF9"/>
    <w:rsid w:val="00AD1BC7"/>
    <w:rsid w:val="00AD7327"/>
    <w:rsid w:val="00AE241B"/>
    <w:rsid w:val="00AF379B"/>
    <w:rsid w:val="00B11A99"/>
    <w:rsid w:val="00B60E8D"/>
    <w:rsid w:val="00B667BF"/>
    <w:rsid w:val="00BA396D"/>
    <w:rsid w:val="00BA561F"/>
    <w:rsid w:val="00BD223B"/>
    <w:rsid w:val="00BD60FA"/>
    <w:rsid w:val="00BE3939"/>
    <w:rsid w:val="00BF65C6"/>
    <w:rsid w:val="00C04D3A"/>
    <w:rsid w:val="00C2555E"/>
    <w:rsid w:val="00C80867"/>
    <w:rsid w:val="00C85735"/>
    <w:rsid w:val="00CA5E6C"/>
    <w:rsid w:val="00CD6825"/>
    <w:rsid w:val="00CE5F56"/>
    <w:rsid w:val="00CF119C"/>
    <w:rsid w:val="00CF744C"/>
    <w:rsid w:val="00D014B5"/>
    <w:rsid w:val="00D1177C"/>
    <w:rsid w:val="00D23F0F"/>
    <w:rsid w:val="00D358CD"/>
    <w:rsid w:val="00D36E85"/>
    <w:rsid w:val="00D461AA"/>
    <w:rsid w:val="00D52570"/>
    <w:rsid w:val="00D621AD"/>
    <w:rsid w:val="00D960EF"/>
    <w:rsid w:val="00DB4800"/>
    <w:rsid w:val="00DD5F54"/>
    <w:rsid w:val="00DF50DF"/>
    <w:rsid w:val="00E62590"/>
    <w:rsid w:val="00E6485B"/>
    <w:rsid w:val="00EC2D5D"/>
    <w:rsid w:val="00ED3DAA"/>
    <w:rsid w:val="00EE01C8"/>
    <w:rsid w:val="00EF46E2"/>
    <w:rsid w:val="00F30511"/>
    <w:rsid w:val="00F44EFA"/>
    <w:rsid w:val="00F55860"/>
    <w:rsid w:val="00F6009E"/>
    <w:rsid w:val="00F977EC"/>
    <w:rsid w:val="00FE732D"/>
    <w:rsid w:val="00FE7455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D15556"/>
  <w15:chartTrackingRefBased/>
  <w15:docId w15:val="{3E68E862-F06C-4867-9BDF-7C1D6EF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73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0732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3"/>
    <w:uiPriority w:val="99"/>
    <w:unhideWhenUsed/>
    <w:rsid w:val="00073263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073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0732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3263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07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073263"/>
    <w:rPr>
      <w:rFonts w:ascii="Segoe UI" w:hAnsi="Segoe UI" w:cs="Segoe UI"/>
      <w:sz w:val="18"/>
      <w:szCs w:val="18"/>
    </w:rPr>
  </w:style>
  <w:style w:type="table" w:styleId="af">
    <w:name w:val="Table Grid"/>
    <w:basedOn w:val="a4"/>
    <w:uiPriority w:val="59"/>
    <w:rsid w:val="0007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3"/>
    <w:link w:val="20"/>
    <w:rsid w:val="00073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073263"/>
    <w:pPr>
      <w:widowControl w:val="0"/>
      <w:shd w:val="clear" w:color="auto" w:fill="FFFFFF"/>
      <w:spacing w:before="60" w:after="0" w:line="341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73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List Paragraph"/>
    <w:aliases w:val="Ненумерованный список,Цветной список - Акцент 11,Основной текст ОПЗ,Буллит,ПАРАГРАФ,List Paragraph,Абзац списка нумерованный,Начало абзаца"/>
    <w:basedOn w:val="a2"/>
    <w:link w:val="af1"/>
    <w:uiPriority w:val="34"/>
    <w:qFormat/>
    <w:rsid w:val="001218C2"/>
    <w:pPr>
      <w:ind w:left="720"/>
      <w:contextualSpacing/>
    </w:pPr>
  </w:style>
  <w:style w:type="character" w:styleId="af2">
    <w:name w:val="Intense Emphasis"/>
    <w:basedOn w:val="a3"/>
    <w:uiPriority w:val="21"/>
    <w:qFormat/>
    <w:rsid w:val="006E29A1"/>
    <w:rPr>
      <w:i/>
      <w:iCs/>
      <w:color w:val="5B9BD5" w:themeColor="accent1"/>
    </w:rPr>
  </w:style>
  <w:style w:type="paragraph" w:styleId="af3">
    <w:name w:val="Intense Quote"/>
    <w:basedOn w:val="a2"/>
    <w:next w:val="a2"/>
    <w:link w:val="af4"/>
    <w:uiPriority w:val="30"/>
    <w:qFormat/>
    <w:rsid w:val="000B00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3"/>
    <w:link w:val="af3"/>
    <w:uiPriority w:val="30"/>
    <w:rsid w:val="000B0064"/>
    <w:rPr>
      <w:i/>
      <w:iCs/>
      <w:color w:val="5B9BD5" w:themeColor="accent1"/>
    </w:rPr>
  </w:style>
  <w:style w:type="character" w:customStyle="1" w:styleId="af1">
    <w:name w:val="Абзац списка Знак"/>
    <w:aliases w:val="Ненумерованный список Знак,Цветной список - Акцент 11 Знак,Основной текст ОПЗ Знак,Буллит Знак,ПАРАГРАФ Знак,List Paragraph Знак,Абзац списка нумерованный Знак,Начало абзаца Знак"/>
    <w:link w:val="af0"/>
    <w:uiPriority w:val="34"/>
    <w:rsid w:val="00F44EFA"/>
  </w:style>
  <w:style w:type="character" w:styleId="af5">
    <w:name w:val="Hyperlink"/>
    <w:basedOn w:val="a3"/>
    <w:uiPriority w:val="99"/>
    <w:unhideWhenUsed/>
    <w:rsid w:val="00BA396D"/>
    <w:rPr>
      <w:color w:val="0563C1" w:themeColor="hyperlink"/>
      <w:u w:val="single"/>
    </w:rPr>
  </w:style>
  <w:style w:type="paragraph" w:customStyle="1" w:styleId="a">
    <w:name w:val="Пункт"/>
    <w:basedOn w:val="a2"/>
    <w:rsid w:val="008A79F9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0">
    <w:name w:val="Подпункт"/>
    <w:basedOn w:val="a"/>
    <w:rsid w:val="008A79F9"/>
    <w:pPr>
      <w:numPr>
        <w:ilvl w:val="3"/>
      </w:numPr>
    </w:pPr>
  </w:style>
  <w:style w:type="paragraph" w:customStyle="1" w:styleId="a1">
    <w:name w:val="Подподпункт"/>
    <w:basedOn w:val="a0"/>
    <w:rsid w:val="008A79F9"/>
    <w:pPr>
      <w:numPr>
        <w:ilvl w:val="4"/>
      </w:numPr>
    </w:pPr>
  </w:style>
  <w:style w:type="paragraph" w:customStyle="1" w:styleId="210">
    <w:name w:val="Основной текст 21"/>
    <w:basedOn w:val="a2"/>
    <w:rsid w:val="0003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er"/>
    <w:basedOn w:val="a2"/>
    <w:link w:val="af7"/>
    <w:uiPriority w:val="99"/>
    <w:unhideWhenUsed/>
    <w:rsid w:val="001E2E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1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2"/>
    <w:rsid w:val="00F6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ет"/>
    <w:rsid w:val="009D5D9D"/>
  </w:style>
  <w:style w:type="character" w:styleId="af9">
    <w:name w:val="FollowedHyperlink"/>
    <w:basedOn w:val="a3"/>
    <w:uiPriority w:val="99"/>
    <w:semiHidden/>
    <w:unhideWhenUsed/>
    <w:rsid w:val="00273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minex.com/cooperation/tenders/" TargetMode="External"/><Relationship Id="rId18" Type="http://schemas.openxmlformats.org/officeDocument/2006/relationships/hyperlink" Target="https://www.sminex.com/cooperation/tender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minex.com/cooperation/tenders/" TargetMode="External"/><Relationship Id="rId17" Type="http://schemas.openxmlformats.org/officeDocument/2006/relationships/hyperlink" Target="http://ispolnitelnaya-shema.ru/sertifikat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ispolnitelnaya-shema.ru/pasport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inex.com/cooperation/tenders/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sminex.com/cooperation/tenders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minex.com/cooperation/tender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minex.com/cooperation/tender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C5012DA5A7740836B95B7AF2530F6" ma:contentTypeVersion="0" ma:contentTypeDescription="Создание документа." ma:contentTypeScope="" ma:versionID="3a098ec999f9c08e7b64e9e8156002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416AF-D1E9-413B-9E44-3015FE87A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AFFD9-CAC8-41D1-B765-AAE545445E1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C5E586-B235-492E-BC59-A9A96AB4B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4587</Words>
  <Characters>26149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тендер по отделочным работам.docx</vt:lpstr>
    </vt:vector>
  </TitlesOfParts>
  <Company/>
  <LinksUpToDate>false</LinksUpToDate>
  <CharactersWithSpaces>30675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тендер по отделочным работам.docx</dc:title>
  <dc:subject/>
  <dc:creator>Киселева Юлия</dc:creator>
  <cp:keywords/>
  <dc:description/>
  <cp:lastModifiedBy>Яковлева Ольга</cp:lastModifiedBy>
  <cp:revision>2</cp:revision>
  <dcterms:created xsi:type="dcterms:W3CDTF">2024-08-27T07:36:00Z</dcterms:created>
  <dcterms:modified xsi:type="dcterms:W3CDTF">2024-08-27T07:36:00Z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23d7a655-a6f2-492c-b255-edaa703e70f2</vt:lpwstr>
  </property>
  <property fmtid="{D5CDD505-2E9C-101B-9397-08002B2CF9AE}" pid="3" name="ContentTypeId">
    <vt:lpwstr>0x010100653C5012DA5A7740836B95B7AF2530F6</vt:lpwstr>
  </property>
</Properties>
</file>