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4CAF" w14:textId="19232D8F" w:rsidR="005A3711" w:rsidRPr="00AD39CB" w:rsidRDefault="00E77278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 xml:space="preserve"> </w:t>
      </w:r>
      <w:r w:rsidR="005A3711" w:rsidRPr="00AD39CB">
        <w:rPr>
          <w:b/>
          <w:sz w:val="23"/>
          <w:szCs w:val="23"/>
        </w:rPr>
        <w:t xml:space="preserve">Общество с ограниченной ответственностью </w:t>
      </w:r>
    </w:p>
    <w:p w14:paraId="72CF7DF5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  <w:r w:rsidRPr="00AD39CB">
        <w:rPr>
          <w:b/>
          <w:sz w:val="23"/>
          <w:szCs w:val="23"/>
        </w:rPr>
        <w:t xml:space="preserve">«Мурманский </w:t>
      </w:r>
      <w:proofErr w:type="spellStart"/>
      <w:r w:rsidRPr="00AD39CB">
        <w:rPr>
          <w:b/>
          <w:sz w:val="23"/>
          <w:szCs w:val="23"/>
        </w:rPr>
        <w:t>балкерный</w:t>
      </w:r>
      <w:proofErr w:type="spellEnd"/>
      <w:r w:rsidRPr="00AD39CB">
        <w:rPr>
          <w:b/>
          <w:sz w:val="23"/>
          <w:szCs w:val="23"/>
        </w:rPr>
        <w:t xml:space="preserve"> терминал»</w:t>
      </w:r>
    </w:p>
    <w:p w14:paraId="1D201C8A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73F38969" w14:textId="77777777" w:rsidR="005A3711" w:rsidRPr="00AD39CB" w:rsidRDefault="005A3711" w:rsidP="005A3711">
      <w:pPr>
        <w:shd w:val="clear" w:color="auto" w:fill="FFFFFF"/>
        <w:tabs>
          <w:tab w:val="left" w:pos="5454"/>
        </w:tabs>
        <w:spacing w:line="307" w:lineRule="exact"/>
        <w:ind w:right="52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tbl>
      <w:tblPr>
        <w:tblW w:w="9498" w:type="dxa"/>
        <w:tblInd w:w="284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5A3711" w:rsidRPr="00AD39CB" w14:paraId="205557F9" w14:textId="77777777" w:rsidTr="003B4678">
        <w:trPr>
          <w:trHeight w:val="1227"/>
        </w:trPr>
        <w:tc>
          <w:tcPr>
            <w:tcW w:w="4821" w:type="dxa"/>
            <w:vAlign w:val="center"/>
          </w:tcPr>
          <w:p w14:paraId="60EB7296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b/>
                <w:sz w:val="23"/>
                <w:szCs w:val="23"/>
                <w:u w:val="single"/>
              </w:rPr>
            </w:pPr>
            <w:r w:rsidRPr="00AD39CB">
              <w:rPr>
                <w:b/>
                <w:sz w:val="23"/>
                <w:szCs w:val="23"/>
                <w:u w:val="single"/>
              </w:rPr>
              <w:t>УТВЕРЖДАЮ:</w:t>
            </w:r>
          </w:p>
          <w:p w14:paraId="4397BEA2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Исполнительный директор </w:t>
            </w:r>
          </w:p>
          <w:p w14:paraId="2F791409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sz w:val="23"/>
                <w:szCs w:val="23"/>
              </w:rPr>
            </w:pPr>
            <w:r w:rsidRPr="00AD39CB">
              <w:rPr>
                <w:sz w:val="23"/>
                <w:szCs w:val="23"/>
              </w:rPr>
              <w:t>ООО «МБТ»</w:t>
            </w:r>
          </w:p>
          <w:p w14:paraId="5302662D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sz w:val="23"/>
                <w:szCs w:val="23"/>
              </w:rPr>
            </w:pPr>
          </w:p>
          <w:p w14:paraId="1E169C13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vAlign w:val="center"/>
          </w:tcPr>
          <w:p w14:paraId="646E4291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Согласовано</w:t>
            </w:r>
            <w:r w:rsidRPr="00AD39CB">
              <w:rPr>
                <w:b/>
                <w:sz w:val="23"/>
                <w:szCs w:val="23"/>
                <w:u w:val="single"/>
              </w:rPr>
              <w:t>:</w:t>
            </w:r>
          </w:p>
          <w:p w14:paraId="74FCA152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по железнодорожному транспорту</w:t>
            </w:r>
          </w:p>
          <w:p w14:paraId="1AC5AF2B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sz w:val="23"/>
                <w:szCs w:val="23"/>
              </w:rPr>
            </w:pPr>
            <w:r w:rsidRPr="00AD39CB">
              <w:rPr>
                <w:sz w:val="23"/>
                <w:szCs w:val="23"/>
              </w:rPr>
              <w:t>ООО «МБТ»</w:t>
            </w:r>
          </w:p>
          <w:p w14:paraId="2CDDB926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sz w:val="23"/>
                <w:szCs w:val="23"/>
              </w:rPr>
            </w:pPr>
          </w:p>
          <w:p w14:paraId="5114A6F1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b/>
                <w:sz w:val="23"/>
                <w:szCs w:val="23"/>
              </w:rPr>
            </w:pPr>
          </w:p>
        </w:tc>
      </w:tr>
      <w:tr w:rsidR="005A3711" w:rsidRPr="00AD39CB" w14:paraId="3E8DFF48" w14:textId="77777777" w:rsidTr="003B4678">
        <w:trPr>
          <w:trHeight w:val="1227"/>
        </w:trPr>
        <w:tc>
          <w:tcPr>
            <w:tcW w:w="4821" w:type="dxa"/>
            <w:vAlign w:val="center"/>
          </w:tcPr>
          <w:p w14:paraId="051CBEEE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sz w:val="23"/>
                <w:szCs w:val="23"/>
              </w:rPr>
            </w:pPr>
            <w:r w:rsidRPr="00AD39CB">
              <w:rPr>
                <w:sz w:val="23"/>
                <w:szCs w:val="23"/>
              </w:rPr>
              <w:t xml:space="preserve">___________ </w:t>
            </w:r>
            <w:r>
              <w:rPr>
                <w:sz w:val="23"/>
                <w:szCs w:val="23"/>
              </w:rPr>
              <w:t>Е.И. Гуляев</w:t>
            </w:r>
          </w:p>
          <w:p w14:paraId="3AD57146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sz w:val="23"/>
                <w:szCs w:val="23"/>
              </w:rPr>
            </w:pPr>
          </w:p>
          <w:p w14:paraId="296768D7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rPr>
                <w:b/>
                <w:sz w:val="23"/>
                <w:szCs w:val="23"/>
                <w:u w:val="single"/>
              </w:rPr>
            </w:pPr>
            <w:r w:rsidRPr="00AD39CB">
              <w:rPr>
                <w:sz w:val="23"/>
                <w:szCs w:val="23"/>
              </w:rPr>
              <w:t>«____»____________202</w:t>
            </w:r>
            <w:r>
              <w:rPr>
                <w:sz w:val="23"/>
                <w:szCs w:val="23"/>
              </w:rPr>
              <w:t>4</w:t>
            </w:r>
            <w:r w:rsidRPr="00AD39C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4677" w:type="dxa"/>
            <w:vAlign w:val="center"/>
          </w:tcPr>
          <w:p w14:paraId="7F2DD4D9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sz w:val="23"/>
                <w:szCs w:val="23"/>
              </w:rPr>
            </w:pPr>
            <w:r w:rsidRPr="00AD39CB">
              <w:rPr>
                <w:sz w:val="23"/>
                <w:szCs w:val="23"/>
              </w:rPr>
              <w:t xml:space="preserve">___________ </w:t>
            </w:r>
            <w:r>
              <w:rPr>
                <w:sz w:val="23"/>
                <w:szCs w:val="23"/>
              </w:rPr>
              <w:t>И.Г. Натаров</w:t>
            </w:r>
          </w:p>
          <w:p w14:paraId="1C4B7362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sz w:val="23"/>
                <w:szCs w:val="23"/>
              </w:rPr>
            </w:pPr>
          </w:p>
          <w:p w14:paraId="15963578" w14:textId="77777777" w:rsidR="005A3711" w:rsidRDefault="005A3711" w:rsidP="003B4678">
            <w:pPr>
              <w:shd w:val="clear" w:color="auto" w:fill="FFFFFF"/>
              <w:spacing w:line="307" w:lineRule="exact"/>
              <w:ind w:right="52"/>
              <w:jc w:val="right"/>
              <w:rPr>
                <w:b/>
                <w:sz w:val="23"/>
                <w:szCs w:val="23"/>
                <w:u w:val="single"/>
              </w:rPr>
            </w:pPr>
            <w:r w:rsidRPr="00AD39CB">
              <w:rPr>
                <w:sz w:val="23"/>
                <w:szCs w:val="23"/>
              </w:rPr>
              <w:t>«____»____________202</w:t>
            </w:r>
            <w:r>
              <w:rPr>
                <w:sz w:val="23"/>
                <w:szCs w:val="23"/>
              </w:rPr>
              <w:t>4</w:t>
            </w:r>
            <w:r w:rsidRPr="00AD39CB">
              <w:rPr>
                <w:sz w:val="23"/>
                <w:szCs w:val="23"/>
              </w:rPr>
              <w:t xml:space="preserve"> г.</w:t>
            </w:r>
          </w:p>
        </w:tc>
      </w:tr>
      <w:tr w:rsidR="005A3711" w:rsidRPr="00AD39CB" w14:paraId="46DA951D" w14:textId="77777777" w:rsidTr="003B4678">
        <w:tc>
          <w:tcPr>
            <w:tcW w:w="4821" w:type="dxa"/>
          </w:tcPr>
          <w:p w14:paraId="688739F5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14:paraId="26C74CD0" w14:textId="77777777" w:rsidR="005A3711" w:rsidRPr="00AD39CB" w:rsidRDefault="005A3711" w:rsidP="003B4678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4A97534D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2A637BAE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458C795C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39188C46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7DCA28B3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4F8861F9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</w:p>
    <w:p w14:paraId="3E236C8B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b/>
          <w:sz w:val="23"/>
          <w:szCs w:val="23"/>
        </w:rPr>
      </w:pPr>
      <w:r w:rsidRPr="00AD39CB">
        <w:rPr>
          <w:b/>
          <w:sz w:val="23"/>
          <w:szCs w:val="23"/>
        </w:rPr>
        <w:t>ТЕХНИЧЕСКОЕ ЗАДАНИЕ</w:t>
      </w:r>
    </w:p>
    <w:p w14:paraId="7007D73A" w14:textId="77777777" w:rsidR="005A3711" w:rsidRPr="00AD39CB" w:rsidRDefault="005A3711" w:rsidP="005A3711">
      <w:pPr>
        <w:shd w:val="clear" w:color="auto" w:fill="FFFFFF"/>
        <w:spacing w:line="307" w:lineRule="exact"/>
        <w:ind w:right="52"/>
        <w:jc w:val="center"/>
        <w:rPr>
          <w:sz w:val="23"/>
          <w:szCs w:val="23"/>
        </w:rPr>
      </w:pPr>
      <w:r w:rsidRPr="00AD39CB">
        <w:rPr>
          <w:sz w:val="23"/>
          <w:szCs w:val="23"/>
        </w:rPr>
        <w:t xml:space="preserve"> </w:t>
      </w:r>
    </w:p>
    <w:p w14:paraId="77D8B7E4" w14:textId="217629D4" w:rsidR="005A3711" w:rsidRPr="00AD39CB" w:rsidRDefault="005A3711" w:rsidP="005A3711">
      <w:pPr>
        <w:ind w:left="-284"/>
        <w:jc w:val="center"/>
        <w:rPr>
          <w:sz w:val="23"/>
          <w:szCs w:val="23"/>
        </w:rPr>
      </w:pPr>
      <w:r w:rsidRPr="00AD39CB">
        <w:rPr>
          <w:sz w:val="23"/>
          <w:szCs w:val="23"/>
        </w:rPr>
        <w:t xml:space="preserve">На </w:t>
      </w:r>
      <w:r w:rsidRPr="00AD39CB">
        <w:rPr>
          <w:bCs/>
          <w:sz w:val="23"/>
          <w:szCs w:val="23"/>
        </w:rPr>
        <w:t xml:space="preserve">проведение </w:t>
      </w:r>
      <w:r w:rsidRPr="00AD39CB">
        <w:rPr>
          <w:sz w:val="23"/>
          <w:szCs w:val="23"/>
        </w:rPr>
        <w:t xml:space="preserve">тендерных процедур по выбору подрядной организации </w:t>
      </w:r>
      <w:r>
        <w:rPr>
          <w:sz w:val="23"/>
          <w:szCs w:val="23"/>
        </w:rPr>
        <w:t>для выполнения работ по инженерным изысканиям, проектны</w:t>
      </w:r>
      <w:r w:rsidR="007208AE">
        <w:rPr>
          <w:sz w:val="23"/>
          <w:szCs w:val="23"/>
        </w:rPr>
        <w:t>м</w:t>
      </w:r>
      <w:r>
        <w:rPr>
          <w:sz w:val="23"/>
          <w:szCs w:val="23"/>
        </w:rPr>
        <w:t xml:space="preserve"> работ</w:t>
      </w:r>
      <w:r w:rsidR="007208AE">
        <w:rPr>
          <w:sz w:val="23"/>
          <w:szCs w:val="23"/>
        </w:rPr>
        <w:t>ам</w:t>
      </w:r>
      <w:r>
        <w:rPr>
          <w:sz w:val="23"/>
          <w:szCs w:val="23"/>
        </w:rPr>
        <w:t xml:space="preserve"> по Объекту</w:t>
      </w:r>
      <w:r w:rsidRPr="00AD39CB">
        <w:rPr>
          <w:sz w:val="23"/>
          <w:szCs w:val="23"/>
        </w:rPr>
        <w:t xml:space="preserve"> «</w:t>
      </w:r>
      <w:r w:rsidRPr="005A3711">
        <w:rPr>
          <w:sz w:val="23"/>
          <w:szCs w:val="23"/>
        </w:rPr>
        <w:t>Развитие железнодорожной инфраструктуры для изменения те</w:t>
      </w:r>
      <w:r>
        <w:rPr>
          <w:sz w:val="23"/>
          <w:szCs w:val="23"/>
        </w:rPr>
        <w:t>хнологии перегрузки разгрузочно</w:t>
      </w:r>
      <w:r w:rsidRPr="005A3711">
        <w:rPr>
          <w:sz w:val="23"/>
          <w:szCs w:val="23"/>
        </w:rPr>
        <w:t xml:space="preserve">го комплекса АПК ООО «Мурманский </w:t>
      </w:r>
      <w:proofErr w:type="spellStart"/>
      <w:r w:rsidRPr="005A3711">
        <w:rPr>
          <w:sz w:val="23"/>
          <w:szCs w:val="23"/>
        </w:rPr>
        <w:t>балкерный</w:t>
      </w:r>
      <w:proofErr w:type="spellEnd"/>
      <w:r w:rsidRPr="005A3711">
        <w:rPr>
          <w:sz w:val="23"/>
          <w:szCs w:val="23"/>
        </w:rPr>
        <w:t xml:space="preserve"> терминал»</w:t>
      </w:r>
      <w:r w:rsidRPr="00AD39CB">
        <w:rPr>
          <w:sz w:val="23"/>
          <w:szCs w:val="23"/>
        </w:rPr>
        <w:t>.</w:t>
      </w:r>
    </w:p>
    <w:p w14:paraId="50138E5A" w14:textId="77777777" w:rsidR="005A3711" w:rsidRPr="00AD39CB" w:rsidRDefault="005A3711" w:rsidP="005A3711">
      <w:pPr>
        <w:widowControl w:val="0"/>
        <w:jc w:val="center"/>
        <w:rPr>
          <w:sz w:val="23"/>
          <w:szCs w:val="23"/>
        </w:rPr>
      </w:pPr>
    </w:p>
    <w:p w14:paraId="1948FB86" w14:textId="77777777" w:rsidR="005A3711" w:rsidRPr="00AD39CB" w:rsidRDefault="005A3711" w:rsidP="005A3711">
      <w:pPr>
        <w:jc w:val="center"/>
        <w:rPr>
          <w:b/>
          <w:sz w:val="23"/>
          <w:szCs w:val="23"/>
        </w:rPr>
      </w:pPr>
    </w:p>
    <w:p w14:paraId="1FE5FB94" w14:textId="77777777" w:rsidR="005A3711" w:rsidRPr="00AD39CB" w:rsidRDefault="005A3711" w:rsidP="005A3711">
      <w:pPr>
        <w:jc w:val="center"/>
        <w:rPr>
          <w:b/>
          <w:sz w:val="23"/>
          <w:szCs w:val="23"/>
        </w:rPr>
      </w:pPr>
    </w:p>
    <w:p w14:paraId="54F12392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41EE8AD4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7750CB57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7195D11F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1B8490AB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47AEB415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143F59CE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5D64F4F2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0515E233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339382CA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3D0D4511" w14:textId="77777777" w:rsidR="005A3711" w:rsidRDefault="005A3711" w:rsidP="005A3711">
      <w:pPr>
        <w:jc w:val="center"/>
        <w:rPr>
          <w:b/>
          <w:sz w:val="23"/>
          <w:szCs w:val="23"/>
        </w:rPr>
      </w:pPr>
    </w:p>
    <w:p w14:paraId="411F742B" w14:textId="77777777" w:rsidR="005A3711" w:rsidRDefault="005A3711">
      <w:pPr>
        <w:spacing w:after="200" w:line="276" w:lineRule="auto"/>
        <w:rPr>
          <w:b/>
          <w:bCs/>
          <w:sz w:val="22"/>
          <w:szCs w:val="22"/>
        </w:rPr>
      </w:pPr>
    </w:p>
    <w:p w14:paraId="6EB86B09" w14:textId="77777777" w:rsidR="005A3711" w:rsidRDefault="005A3711" w:rsidP="00D073D1">
      <w:pPr>
        <w:autoSpaceDE w:val="0"/>
        <w:autoSpaceDN w:val="0"/>
        <w:adjustRightInd w:val="0"/>
        <w:ind w:firstLine="340"/>
        <w:jc w:val="right"/>
        <w:rPr>
          <w:b/>
          <w:bCs/>
          <w:sz w:val="22"/>
          <w:szCs w:val="22"/>
        </w:rPr>
        <w:sectPr w:rsidR="005A3711" w:rsidSect="008708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3EF3B2C" w14:textId="77777777" w:rsidR="00D073D1" w:rsidRDefault="00D073D1" w:rsidP="00D073D1">
      <w:pPr>
        <w:autoSpaceDE w:val="0"/>
        <w:autoSpaceDN w:val="0"/>
        <w:adjustRightInd w:val="0"/>
        <w:ind w:firstLine="340"/>
        <w:jc w:val="right"/>
        <w:rPr>
          <w:b/>
          <w:bCs/>
          <w:sz w:val="22"/>
          <w:szCs w:val="22"/>
        </w:rPr>
      </w:pPr>
      <w:r w:rsidRPr="00E80746">
        <w:rPr>
          <w:b/>
          <w:bCs/>
          <w:sz w:val="22"/>
          <w:szCs w:val="22"/>
        </w:rPr>
        <w:lastRenderedPageBreak/>
        <w:t>Приложение № 1 к Договору</w:t>
      </w:r>
    </w:p>
    <w:p w14:paraId="7BBDC70B" w14:textId="77777777" w:rsidR="00D073D1" w:rsidRDefault="00D073D1" w:rsidP="00D073D1">
      <w:pPr>
        <w:ind w:firstLine="340"/>
        <w:jc w:val="right"/>
        <w:rPr>
          <w:b/>
          <w:bCs/>
          <w:sz w:val="22"/>
          <w:szCs w:val="22"/>
          <w:u w:val="single"/>
        </w:rPr>
      </w:pPr>
    </w:p>
    <w:p w14:paraId="3A89FCD0" w14:textId="77777777" w:rsidR="00D073D1" w:rsidRDefault="00D073D1" w:rsidP="00D073D1">
      <w:pPr>
        <w:ind w:firstLine="340"/>
        <w:jc w:val="center"/>
        <w:rPr>
          <w:b/>
          <w:bCs/>
          <w:sz w:val="22"/>
          <w:szCs w:val="22"/>
          <w:u w:val="single"/>
        </w:rPr>
      </w:pPr>
      <w:r w:rsidRPr="00E80746">
        <w:rPr>
          <w:b/>
          <w:bCs/>
          <w:sz w:val="22"/>
          <w:szCs w:val="22"/>
          <w:u w:val="single"/>
        </w:rPr>
        <w:t>ЗАДАНИЕ НА ИНЖЕНЕРНЫЕ ИЗЫСКАНИЯ</w:t>
      </w:r>
    </w:p>
    <w:p w14:paraId="5AB48F4D" w14:textId="77777777" w:rsidR="00D073D1" w:rsidRDefault="00D073D1" w:rsidP="00D073D1">
      <w:pPr>
        <w:ind w:firstLine="340"/>
        <w:jc w:val="center"/>
        <w:rPr>
          <w:b/>
          <w:bCs/>
          <w:sz w:val="22"/>
          <w:szCs w:val="22"/>
          <w:u w:val="single"/>
        </w:rPr>
      </w:pPr>
    </w:p>
    <w:p w14:paraId="5BEA71B6" w14:textId="77777777" w:rsidR="00D073D1" w:rsidRPr="00E80746" w:rsidRDefault="00D073D1" w:rsidP="00D073D1">
      <w:pPr>
        <w:jc w:val="center"/>
        <w:rPr>
          <w:rFonts w:eastAsia="Calibri"/>
          <w:sz w:val="22"/>
          <w:szCs w:val="22"/>
          <w:lang w:eastAsia="en-US"/>
        </w:rPr>
      </w:pPr>
      <w:r w:rsidRPr="00E80746">
        <w:rPr>
          <w:rFonts w:eastAsia="Calibri"/>
          <w:b/>
          <w:sz w:val="22"/>
          <w:szCs w:val="22"/>
          <w:lang w:eastAsia="en-US"/>
        </w:rPr>
        <w:t xml:space="preserve">Наименование и адрес (местоположение) </w:t>
      </w:r>
      <w:r w:rsidR="002A66E6">
        <w:rPr>
          <w:rFonts w:eastAsia="Calibri"/>
          <w:b/>
          <w:sz w:val="22"/>
          <w:szCs w:val="22"/>
          <w:lang w:eastAsia="en-US"/>
        </w:rPr>
        <w:t xml:space="preserve">линейного </w:t>
      </w:r>
      <w:r w:rsidRPr="00E80746">
        <w:rPr>
          <w:rFonts w:eastAsia="Calibri"/>
          <w:b/>
          <w:sz w:val="22"/>
          <w:szCs w:val="22"/>
          <w:lang w:eastAsia="en-US"/>
        </w:rPr>
        <w:t xml:space="preserve">объекта (далее - объект): </w:t>
      </w:r>
    </w:p>
    <w:p w14:paraId="4C192CCE" w14:textId="77777777" w:rsidR="00D073D1" w:rsidRPr="00EE60C0" w:rsidRDefault="002C5336" w:rsidP="00D073D1">
      <w:pPr>
        <w:jc w:val="center"/>
        <w:rPr>
          <w:i/>
          <w:sz w:val="22"/>
          <w:szCs w:val="22"/>
        </w:rPr>
      </w:pPr>
      <w:r w:rsidRPr="00EE60C0">
        <w:rPr>
          <w:rFonts w:eastAsia="Calibri"/>
          <w:i/>
          <w:sz w:val="22"/>
          <w:szCs w:val="22"/>
          <w:lang w:eastAsia="en-US"/>
        </w:rPr>
        <w:t>Развитие железнодорожной инфраструктуры для изменения технологии</w:t>
      </w:r>
      <w:r w:rsidR="00480A9E" w:rsidRPr="00EE60C0">
        <w:rPr>
          <w:rFonts w:eastAsia="Calibri"/>
          <w:i/>
          <w:sz w:val="22"/>
          <w:szCs w:val="22"/>
          <w:lang w:eastAsia="en-US"/>
        </w:rPr>
        <w:t xml:space="preserve"> </w:t>
      </w:r>
      <w:r w:rsidR="00DC0571" w:rsidRPr="00EE60C0">
        <w:rPr>
          <w:rFonts w:eastAsia="Calibri"/>
          <w:i/>
          <w:sz w:val="22"/>
          <w:szCs w:val="22"/>
          <w:lang w:eastAsia="en-US"/>
        </w:rPr>
        <w:t>пере</w:t>
      </w:r>
      <w:r w:rsidR="00480A9E" w:rsidRPr="00EE60C0">
        <w:rPr>
          <w:rFonts w:eastAsia="Calibri"/>
          <w:i/>
          <w:sz w:val="22"/>
          <w:szCs w:val="22"/>
          <w:lang w:eastAsia="en-US"/>
        </w:rPr>
        <w:t>грузки</w:t>
      </w:r>
      <w:r w:rsidRPr="00EE60C0">
        <w:rPr>
          <w:rFonts w:eastAsia="Calibri"/>
          <w:i/>
          <w:sz w:val="22"/>
          <w:szCs w:val="22"/>
          <w:lang w:eastAsia="en-US"/>
        </w:rPr>
        <w:t xml:space="preserve"> разгрузочного комплекса АПК</w:t>
      </w:r>
      <w:r w:rsidR="00D073D1" w:rsidRPr="00EE60C0">
        <w:rPr>
          <w:rFonts w:eastAsia="Calibri"/>
          <w:i/>
          <w:sz w:val="22"/>
          <w:szCs w:val="22"/>
          <w:lang w:eastAsia="en-US"/>
        </w:rPr>
        <w:t xml:space="preserve"> </w:t>
      </w:r>
      <w:r w:rsidRPr="00EE60C0">
        <w:rPr>
          <w:rFonts w:eastAsia="Calibri"/>
          <w:i/>
          <w:sz w:val="22"/>
          <w:szCs w:val="22"/>
          <w:lang w:eastAsia="en-US"/>
        </w:rPr>
        <w:t xml:space="preserve">ООО </w:t>
      </w:r>
      <w:r w:rsidR="00D073D1" w:rsidRPr="00EE60C0">
        <w:rPr>
          <w:rFonts w:eastAsia="Calibri"/>
          <w:i/>
          <w:sz w:val="22"/>
          <w:szCs w:val="22"/>
          <w:lang w:eastAsia="en-US"/>
        </w:rPr>
        <w:t xml:space="preserve">«Мурманский </w:t>
      </w:r>
      <w:proofErr w:type="spellStart"/>
      <w:r w:rsidR="00D073D1" w:rsidRPr="00EE60C0">
        <w:rPr>
          <w:rFonts w:eastAsia="Calibri"/>
          <w:i/>
          <w:sz w:val="22"/>
          <w:szCs w:val="22"/>
          <w:lang w:eastAsia="en-US"/>
        </w:rPr>
        <w:t>балкерный</w:t>
      </w:r>
      <w:proofErr w:type="spellEnd"/>
      <w:r w:rsidR="00D073D1" w:rsidRPr="00EE60C0">
        <w:rPr>
          <w:rFonts w:eastAsia="Calibri"/>
          <w:i/>
          <w:sz w:val="22"/>
          <w:szCs w:val="22"/>
          <w:lang w:eastAsia="en-US"/>
        </w:rPr>
        <w:t xml:space="preserve"> терминал» </w:t>
      </w:r>
    </w:p>
    <w:p w14:paraId="7CD8C4EE" w14:textId="77777777" w:rsidR="00D073D1" w:rsidRPr="00EE60C0" w:rsidRDefault="00D073D1" w:rsidP="00D073D1">
      <w:pPr>
        <w:ind w:firstLine="340"/>
        <w:jc w:val="center"/>
        <w:rPr>
          <w:b/>
          <w:bCs/>
          <w:u w:val="single"/>
        </w:rPr>
      </w:pPr>
    </w:p>
    <w:tbl>
      <w:tblPr>
        <w:tblStyle w:val="2"/>
        <w:tblW w:w="103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568"/>
      </w:tblGrid>
      <w:tr w:rsidR="00D073D1" w:rsidRPr="00EE60C0" w14:paraId="6EAE63E6" w14:textId="77777777" w:rsidTr="00870869">
        <w:trPr>
          <w:trHeight w:val="397"/>
        </w:trPr>
        <w:tc>
          <w:tcPr>
            <w:tcW w:w="568" w:type="dxa"/>
            <w:shd w:val="clear" w:color="auto" w:fill="D9D9D9"/>
          </w:tcPr>
          <w:p w14:paraId="2307E675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color w:val="000000"/>
                <w:sz w:val="22"/>
                <w:szCs w:val="22"/>
                <w:lang w:eastAsia="zh-TW"/>
              </w:rPr>
              <w:t xml:space="preserve">№ </w:t>
            </w:r>
            <w:proofErr w:type="spellStart"/>
            <w:r w:rsidRPr="00EE60C0">
              <w:rPr>
                <w:rFonts w:eastAsia="PMingLiU"/>
                <w:b/>
                <w:color w:val="000000"/>
                <w:sz w:val="22"/>
                <w:szCs w:val="22"/>
                <w:lang w:eastAsia="zh-TW"/>
              </w:rPr>
              <w:t>пп</w:t>
            </w:r>
            <w:proofErr w:type="spellEnd"/>
          </w:p>
        </w:tc>
        <w:tc>
          <w:tcPr>
            <w:tcW w:w="4252" w:type="dxa"/>
            <w:shd w:val="clear" w:color="auto" w:fill="D9D9D9"/>
            <w:vAlign w:val="center"/>
          </w:tcPr>
          <w:p w14:paraId="0120E40F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color w:val="000000"/>
                <w:sz w:val="22"/>
                <w:szCs w:val="22"/>
                <w:lang w:eastAsia="zh-TW"/>
              </w:rPr>
              <w:t>Основные параметры</w:t>
            </w:r>
          </w:p>
        </w:tc>
        <w:tc>
          <w:tcPr>
            <w:tcW w:w="5568" w:type="dxa"/>
            <w:shd w:val="clear" w:color="auto" w:fill="D9D9D9"/>
            <w:vAlign w:val="center"/>
          </w:tcPr>
          <w:p w14:paraId="65D9C6D9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color w:val="000000"/>
                <w:sz w:val="22"/>
                <w:szCs w:val="22"/>
                <w:lang w:eastAsia="zh-TW"/>
              </w:rPr>
              <w:t>Содержание требований</w:t>
            </w:r>
          </w:p>
        </w:tc>
      </w:tr>
      <w:tr w:rsidR="00D073D1" w:rsidRPr="00EE60C0" w14:paraId="16A1406D" w14:textId="77777777" w:rsidTr="00870869">
        <w:tc>
          <w:tcPr>
            <w:tcW w:w="568" w:type="dxa"/>
          </w:tcPr>
          <w:p w14:paraId="333B5788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699C251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Наименование и адрес (местоположение) Объекта</w:t>
            </w:r>
          </w:p>
        </w:tc>
        <w:tc>
          <w:tcPr>
            <w:tcW w:w="5568" w:type="dxa"/>
          </w:tcPr>
          <w:p w14:paraId="53C062F5" w14:textId="77777777" w:rsidR="00D073D1" w:rsidRPr="00EE60C0" w:rsidRDefault="00D073D1" w:rsidP="00A506D6">
            <w:pPr>
              <w:spacing w:line="259" w:lineRule="auto"/>
              <w:jc w:val="both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Развитие железнодорожной инфраструктуры</w:t>
            </w:r>
            <w:r w:rsidR="00480A9E" w:rsidRPr="00EE60C0">
              <w:rPr>
                <w:rFonts w:eastAsia="PMingLiU"/>
                <w:sz w:val="22"/>
                <w:szCs w:val="22"/>
                <w:lang w:eastAsia="zh-TW"/>
              </w:rPr>
              <w:t xml:space="preserve"> для изменен</w:t>
            </w:r>
            <w:r w:rsidR="002C5336" w:rsidRPr="00EE60C0">
              <w:rPr>
                <w:rFonts w:eastAsia="PMingLiU"/>
                <w:sz w:val="22"/>
                <w:szCs w:val="22"/>
                <w:lang w:eastAsia="zh-TW"/>
              </w:rPr>
              <w:t>ия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="00480A9E" w:rsidRPr="00EE60C0">
              <w:rPr>
                <w:rFonts w:eastAsia="PMingLiU"/>
                <w:sz w:val="22"/>
                <w:szCs w:val="22"/>
                <w:lang w:eastAsia="zh-TW"/>
              </w:rPr>
              <w:t xml:space="preserve">технологии </w:t>
            </w:r>
            <w:r w:rsidR="00DC0571" w:rsidRPr="00EE60C0">
              <w:rPr>
                <w:rFonts w:eastAsia="PMingLiU"/>
                <w:sz w:val="22"/>
                <w:szCs w:val="22"/>
                <w:lang w:eastAsia="zh-TW"/>
              </w:rPr>
              <w:t>пере</w:t>
            </w:r>
            <w:r w:rsidR="00480A9E" w:rsidRPr="00EE60C0">
              <w:rPr>
                <w:rFonts w:eastAsia="PMingLiU"/>
                <w:sz w:val="22"/>
                <w:szCs w:val="22"/>
                <w:lang w:eastAsia="zh-TW"/>
              </w:rPr>
              <w:t xml:space="preserve">грузки разгрузочного комплекса АПК 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ООО «Мурманский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балкерный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терминал»</w:t>
            </w:r>
            <w:r w:rsidRPr="00EE60C0">
              <w:rPr>
                <w:rFonts w:eastAsia="PMingLiU"/>
                <w:b/>
                <w:sz w:val="22"/>
                <w:szCs w:val="22"/>
                <w:lang w:eastAsia="zh-TW"/>
              </w:rPr>
              <w:t xml:space="preserve"> 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>по адресу: г. Мурманск, Портовый проезд, д. 19.</w:t>
            </w:r>
          </w:p>
        </w:tc>
      </w:tr>
      <w:tr w:rsidR="00D073D1" w:rsidRPr="00EE60C0" w14:paraId="6E177B4F" w14:textId="77777777" w:rsidTr="00870869">
        <w:tc>
          <w:tcPr>
            <w:tcW w:w="568" w:type="dxa"/>
          </w:tcPr>
          <w:p w14:paraId="43314CE5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55FC8FA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Идентификационные сведения об Объекте (функциональное назначение, уровень ответственности зданий и сооружений)</w:t>
            </w:r>
          </w:p>
        </w:tc>
        <w:tc>
          <w:tcPr>
            <w:tcW w:w="5568" w:type="dxa"/>
          </w:tcPr>
          <w:p w14:paraId="56AE0C37" w14:textId="77777777" w:rsidR="00D073D1" w:rsidRPr="00EE60C0" w:rsidRDefault="00D073D1" w:rsidP="00870869">
            <w:pPr>
              <w:spacing w:line="259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Объекты транспортной инфраструктуры, уровень ответственности «2» в соответствии с Федеральным законом №384-ФЗ от 30.12.2009 г. «Технический регламент о безопасности зданий и сооружений».</w:t>
            </w:r>
          </w:p>
        </w:tc>
      </w:tr>
      <w:tr w:rsidR="00D073D1" w:rsidRPr="00EE60C0" w14:paraId="77B44FD2" w14:textId="77777777" w:rsidTr="00870869">
        <w:tc>
          <w:tcPr>
            <w:tcW w:w="568" w:type="dxa"/>
          </w:tcPr>
          <w:p w14:paraId="15E28408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2DEFE3F9" w14:textId="77777777" w:rsidR="00D073D1" w:rsidRPr="00EE60C0" w:rsidRDefault="00D073D1" w:rsidP="00870869">
            <w:pPr>
              <w:spacing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Вид строительных работ (новое строительство, реконструкция, капитальный ремонт, снос (демонтаж)</w:t>
            </w:r>
          </w:p>
        </w:tc>
        <w:tc>
          <w:tcPr>
            <w:tcW w:w="5568" w:type="dxa"/>
          </w:tcPr>
          <w:p w14:paraId="6709A2B8" w14:textId="77777777" w:rsidR="00D073D1" w:rsidRPr="00EE60C0" w:rsidRDefault="00D073D1" w:rsidP="00870869">
            <w:pPr>
              <w:spacing w:after="160" w:line="259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Реконструкция. Строительство.</w:t>
            </w:r>
          </w:p>
        </w:tc>
      </w:tr>
      <w:tr w:rsidR="00D073D1" w:rsidRPr="00EE60C0" w14:paraId="20F90F97" w14:textId="77777777" w:rsidTr="00870869">
        <w:tc>
          <w:tcPr>
            <w:tcW w:w="568" w:type="dxa"/>
          </w:tcPr>
          <w:p w14:paraId="5B672978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1FAEB5F0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Сведения об этапе работ, сроках проектирования, строительства и эксплуатации Объекта</w:t>
            </w:r>
          </w:p>
        </w:tc>
        <w:tc>
          <w:tcPr>
            <w:tcW w:w="5568" w:type="dxa"/>
          </w:tcPr>
          <w:p w14:paraId="0C868DC2" w14:textId="7D764F4A" w:rsidR="00D073D1" w:rsidRPr="00EE60C0" w:rsidRDefault="00D073D1" w:rsidP="007208AE">
            <w:pPr>
              <w:spacing w:after="160" w:line="259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Срок выполнения инженерных изысканий не более </w:t>
            </w:r>
            <w:r w:rsidR="007208AE">
              <w:rPr>
                <w:rFonts w:eastAsia="PMingLiU"/>
                <w:sz w:val="22"/>
                <w:szCs w:val="22"/>
                <w:lang w:eastAsia="zh-TW"/>
              </w:rPr>
              <w:t>1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календарн</w:t>
            </w:r>
            <w:r w:rsidR="007208AE">
              <w:rPr>
                <w:rFonts w:eastAsia="PMingLiU"/>
                <w:sz w:val="22"/>
                <w:szCs w:val="22"/>
                <w:lang w:eastAsia="zh-TW"/>
              </w:rPr>
              <w:t>ого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месяц</w:t>
            </w:r>
            <w:r w:rsidR="007208AE">
              <w:rPr>
                <w:rFonts w:eastAsia="PMingLiU"/>
                <w:sz w:val="22"/>
                <w:szCs w:val="22"/>
                <w:lang w:eastAsia="zh-TW"/>
              </w:rPr>
              <w:t>а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>.</w:t>
            </w:r>
          </w:p>
        </w:tc>
      </w:tr>
      <w:tr w:rsidR="00D073D1" w:rsidRPr="00EE60C0" w14:paraId="322B63D2" w14:textId="77777777" w:rsidTr="00870869">
        <w:tc>
          <w:tcPr>
            <w:tcW w:w="568" w:type="dxa"/>
          </w:tcPr>
          <w:p w14:paraId="0DD7CB9B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2AAAB22E" w14:textId="77777777" w:rsidR="00D073D1" w:rsidRPr="00EE60C0" w:rsidRDefault="00D073D1" w:rsidP="00870869">
            <w:pPr>
              <w:spacing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Данные о местоположении и границах площадки (площадок) и (или) трассы (трасс) строительства</w:t>
            </w:r>
          </w:p>
        </w:tc>
        <w:tc>
          <w:tcPr>
            <w:tcW w:w="5568" w:type="dxa"/>
          </w:tcPr>
          <w:p w14:paraId="71826361" w14:textId="77777777" w:rsidR="00D073D1" w:rsidRPr="00EE60C0" w:rsidRDefault="00480A9E" w:rsidP="00480A9E">
            <w:pPr>
              <w:spacing w:line="259" w:lineRule="auto"/>
              <w:ind w:left="-105" w:right="-68" w:firstLine="105"/>
              <w:textAlignment w:val="baseline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51:20:0003052:1414; </w:t>
            </w:r>
            <w:r w:rsidR="00702AB8" w:rsidRPr="00EE60C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>51:20:0003052:1338; 51:20:0003047:4; 51:20:0003047:86; 51:20:0003047:145</w:t>
            </w:r>
          </w:p>
        </w:tc>
      </w:tr>
      <w:tr w:rsidR="00D073D1" w:rsidRPr="00EE60C0" w14:paraId="14709333" w14:textId="77777777" w:rsidTr="00870869">
        <w:trPr>
          <w:trHeight w:val="1020"/>
        </w:trPr>
        <w:tc>
          <w:tcPr>
            <w:tcW w:w="568" w:type="dxa"/>
          </w:tcPr>
          <w:p w14:paraId="45A13233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40FB03C" w14:textId="77777777" w:rsidR="00D073D1" w:rsidRPr="00EE60C0" w:rsidRDefault="00D073D1" w:rsidP="00870869">
            <w:pPr>
              <w:spacing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Предварительная характеристика ожидаемых воздействий Объекта на природную среду с указанием пределов этих воздействий в пространстве и во времени (для особо опасных объектов)</w:t>
            </w:r>
          </w:p>
        </w:tc>
        <w:tc>
          <w:tcPr>
            <w:tcW w:w="5568" w:type="dxa"/>
          </w:tcPr>
          <w:p w14:paraId="78E8C23D" w14:textId="77777777" w:rsidR="00D073D1" w:rsidRPr="00EE60C0" w:rsidRDefault="00D073D1" w:rsidP="00870869">
            <w:pPr>
              <w:spacing w:after="160" w:line="259" w:lineRule="auto"/>
              <w:jc w:val="both"/>
              <w:rPr>
                <w:rFonts w:eastAsia="PMingLiU"/>
                <w:i/>
                <w:sz w:val="22"/>
                <w:szCs w:val="22"/>
                <w:lang w:val="en-US"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Объект не является опасным</w:t>
            </w:r>
            <w:r w:rsidRPr="00EE60C0">
              <w:rPr>
                <w:rFonts w:eastAsia="PMingLiU"/>
                <w:sz w:val="22"/>
                <w:szCs w:val="22"/>
                <w:lang w:val="en-US" w:eastAsia="zh-TW"/>
              </w:rPr>
              <w:t>.</w:t>
            </w:r>
          </w:p>
        </w:tc>
      </w:tr>
      <w:tr w:rsidR="00D073D1" w:rsidRPr="00EE60C0" w14:paraId="501D90FD" w14:textId="77777777" w:rsidTr="00870869">
        <w:tc>
          <w:tcPr>
            <w:tcW w:w="568" w:type="dxa"/>
          </w:tcPr>
          <w:p w14:paraId="3DCBDAE0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098AAED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Сведения и данные о проектируемых объектах, габариты зданий и сооружений</w:t>
            </w:r>
          </w:p>
        </w:tc>
        <w:tc>
          <w:tcPr>
            <w:tcW w:w="5568" w:type="dxa"/>
          </w:tcPr>
          <w:p w14:paraId="0BE220FD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Длины путей до/от границ балансовой принадлежности: </w:t>
            </w:r>
          </w:p>
          <w:p w14:paraId="7D184A0C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ОАО «РЖД»:</w:t>
            </w:r>
          </w:p>
          <w:p w14:paraId="27DD9AC8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7.1. Подъездной ж/д путь № 5 – 372,95 м.</w:t>
            </w:r>
          </w:p>
          <w:p w14:paraId="7B87BE33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7.2. Выгрузочный ж/д путь № 8 – 106,97 м.</w:t>
            </w:r>
          </w:p>
          <w:p w14:paraId="219898AD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7.3. Выгрузочный ж/д путь № 9 – 425,74 м.</w:t>
            </w:r>
          </w:p>
          <w:p w14:paraId="7625D8EB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7.4. Ж/д путь № 12 – 212,15 м</w:t>
            </w:r>
          </w:p>
          <w:p w14:paraId="24FFB8CB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7.5. Ж/д путь № 13 – 260,3 м.</w:t>
            </w:r>
          </w:p>
          <w:p w14:paraId="0160FC52" w14:textId="77777777" w:rsidR="009E3D18" w:rsidRPr="00EE60C0" w:rsidRDefault="009E3D18" w:rsidP="009E3D18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7.6. Ж/д путь № 18С – 620 м.</w:t>
            </w:r>
          </w:p>
          <w:p w14:paraId="00BC8E97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ООО «МБТ»:</w:t>
            </w:r>
          </w:p>
          <w:p w14:paraId="5CB6DE31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</w:t>
            </w:r>
            <w:r w:rsidR="009E3D18" w:rsidRPr="00EE60C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>. Выгрузочный ж/д путь № 8 – 207,22 м.</w:t>
            </w:r>
          </w:p>
          <w:p w14:paraId="6E76F100" w14:textId="77777777" w:rsidR="00D073D1" w:rsidRPr="00EE60C0" w:rsidRDefault="009E3D18" w:rsidP="00870869">
            <w:pPr>
              <w:ind w:firstLine="29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7.8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. Выгрузочный ж/д путь № 9 – 205,79 м.</w:t>
            </w:r>
          </w:p>
          <w:p w14:paraId="64086D81" w14:textId="77777777" w:rsidR="00D073D1" w:rsidRPr="00EE60C0" w:rsidRDefault="009E3D18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7.9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. Ж/д путь № 12 – 233,2 м.</w:t>
            </w:r>
          </w:p>
          <w:p w14:paraId="325DEC45" w14:textId="77777777" w:rsidR="00D073D1" w:rsidRPr="00EE60C0" w:rsidRDefault="009E3D18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7.10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. Ж/д путь № 13 – 146,57 м.</w:t>
            </w:r>
          </w:p>
          <w:p w14:paraId="583DD6F3" w14:textId="77777777" w:rsidR="00D073D1" w:rsidRPr="00EE60C0" w:rsidRDefault="009E3D18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7.11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. Ж/д путь № 14 – 431,87 м.</w:t>
            </w:r>
          </w:p>
          <w:p w14:paraId="576C17D8" w14:textId="77777777" w:rsidR="00D073D1" w:rsidRPr="00EE60C0" w:rsidRDefault="009E3D18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7.12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. Ж/д путь № 15 – 386,05 м.</w:t>
            </w:r>
          </w:p>
          <w:p w14:paraId="68DBA510" w14:textId="77777777" w:rsidR="00D073D1" w:rsidRPr="00EE60C0" w:rsidRDefault="00D073D1" w:rsidP="00870869">
            <w:pPr>
              <w:ind w:firstLine="2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АО «ММТП»:</w:t>
            </w:r>
          </w:p>
          <w:p w14:paraId="4D5850B8" w14:textId="77777777" w:rsidR="00D073D1" w:rsidRPr="00EE60C0" w:rsidRDefault="009E3D18" w:rsidP="00870869">
            <w:pPr>
              <w:ind w:firstLine="29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7.13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. Выгрузочный/выставочный ж/д путь №10-361 м.</w:t>
            </w:r>
          </w:p>
        </w:tc>
      </w:tr>
      <w:tr w:rsidR="00D073D1" w:rsidRPr="00EE60C0" w14:paraId="14C9C0B7" w14:textId="77777777" w:rsidTr="00870869">
        <w:tc>
          <w:tcPr>
            <w:tcW w:w="568" w:type="dxa"/>
          </w:tcPr>
          <w:p w14:paraId="19501434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3023BDA6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Необходимость выполнения отдельных видов инженерных изысканий</w:t>
            </w:r>
          </w:p>
        </w:tc>
        <w:tc>
          <w:tcPr>
            <w:tcW w:w="5568" w:type="dxa"/>
          </w:tcPr>
          <w:p w14:paraId="662F49F7" w14:textId="4D1BAFBD" w:rsidR="00D073D1" w:rsidRPr="00EE60C0" w:rsidRDefault="00D073D1" w:rsidP="00870869">
            <w:pPr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sz w:val="22"/>
                <w:szCs w:val="22"/>
              </w:rPr>
              <w:t xml:space="preserve">Выполнить инженерные изыскания, в объеме, достаточном для прохождения государственной </w:t>
            </w:r>
            <w:r w:rsidR="00633267">
              <w:rPr>
                <w:sz w:val="22"/>
                <w:szCs w:val="22"/>
              </w:rPr>
              <w:lastRenderedPageBreak/>
              <w:t xml:space="preserve">экологической экспертизы </w:t>
            </w:r>
            <w:r w:rsidRPr="00EE60C0">
              <w:rPr>
                <w:sz w:val="22"/>
                <w:szCs w:val="22"/>
              </w:rPr>
              <w:t>негосударственной экспертизы проектной документации и инженерных изысканий, в том числе:</w:t>
            </w:r>
          </w:p>
          <w:p w14:paraId="3F357F91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8.1. Инженерно-геодезические изыскания;</w:t>
            </w:r>
          </w:p>
          <w:p w14:paraId="026BBAAA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8.2. Инженерно-геологические изыскания;</w:t>
            </w:r>
          </w:p>
          <w:p w14:paraId="79E4CF31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8.3. Инженерно-экологические изыскания; </w:t>
            </w:r>
          </w:p>
          <w:p w14:paraId="59ED76EC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8.4. Инженерно-гидрометеорологические изыскания (при необходимости); </w:t>
            </w:r>
          </w:p>
          <w:p w14:paraId="05F830B4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8.5. Инженерно-археологические изыскания;</w:t>
            </w:r>
          </w:p>
          <w:p w14:paraId="1D710B43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8.6. Обследование территории на наличие взрывоопасных предметов (при необходимости).</w:t>
            </w:r>
          </w:p>
        </w:tc>
      </w:tr>
      <w:tr w:rsidR="00D073D1" w:rsidRPr="00EE60C0" w14:paraId="238876C9" w14:textId="77777777" w:rsidTr="00870869">
        <w:trPr>
          <w:trHeight w:val="4138"/>
        </w:trPr>
        <w:tc>
          <w:tcPr>
            <w:tcW w:w="568" w:type="dxa"/>
          </w:tcPr>
          <w:p w14:paraId="1AF2E8E0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73DC9C48" w14:textId="77777777" w:rsidR="00D073D1" w:rsidRPr="00EE60C0" w:rsidRDefault="00D073D1" w:rsidP="00870869">
            <w:pPr>
              <w:spacing w:after="160" w:line="259" w:lineRule="auto"/>
              <w:contextualSpacing/>
              <w:jc w:val="both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sz w:val="22"/>
                <w:szCs w:val="22"/>
                <w:lang w:eastAsia="zh-TW"/>
              </w:rPr>
              <w:t>Перечень нормативных документов, в соответствии с требованиями которых необходимо выполнить инженерные изыскания: Работы выполнять в соответствии с требованиями</w:t>
            </w:r>
          </w:p>
        </w:tc>
        <w:tc>
          <w:tcPr>
            <w:tcW w:w="5568" w:type="dxa"/>
          </w:tcPr>
          <w:p w14:paraId="71647E39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9.1. СП 47.13330.2016. Свод правил. Инженерные изыскания для строительства. Основные положения. Актуализированная редакция СНиП 11-02-96" (утв. и введен в действие Приказом Минстроя России от 30.12.2016 № 1033/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>);</w:t>
            </w:r>
          </w:p>
          <w:p w14:paraId="374B4B84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9.2. СП 11-104-97 «Инженерно-геодезические изыскания для строительства»;</w:t>
            </w:r>
          </w:p>
          <w:p w14:paraId="5E9CD5B4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9.3. СП 11-105-97 «Инженерно-геологические изыскания для строительства.»;</w:t>
            </w:r>
          </w:p>
          <w:p w14:paraId="41BF308F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9.4. СП 11-102-97 «Инженерно-экологические изыскания для строительства»;</w:t>
            </w:r>
          </w:p>
          <w:p w14:paraId="5EB6B371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9.5. СП 11-103-97 «Инженерно-гидрометеорологические изыскания»;</w:t>
            </w:r>
          </w:p>
          <w:p w14:paraId="220ED98F" w14:textId="77777777" w:rsidR="00D073D1" w:rsidRPr="00EE60C0" w:rsidRDefault="00D073D1" w:rsidP="00870869">
            <w:pPr>
              <w:contextualSpacing/>
              <w:jc w:val="both"/>
              <w:rPr>
                <w:sz w:val="22"/>
                <w:szCs w:val="22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9.6. СП 317.1325800.2017 «Инженерно-геодезические изыскания для строительства. Общие правила производства работ»;</w:t>
            </w:r>
          </w:p>
          <w:p w14:paraId="2EBCFED1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9.7. Другие нормативные документы в соответствии с законодательством РФ.</w:t>
            </w:r>
          </w:p>
        </w:tc>
      </w:tr>
      <w:tr w:rsidR="00D073D1" w:rsidRPr="00EE60C0" w14:paraId="533E3F8B" w14:textId="77777777" w:rsidTr="007F576E">
        <w:trPr>
          <w:trHeight w:val="4527"/>
        </w:trPr>
        <w:tc>
          <w:tcPr>
            <w:tcW w:w="568" w:type="dxa"/>
          </w:tcPr>
          <w:p w14:paraId="4541D536" w14:textId="77777777" w:rsidR="00D073D1" w:rsidRPr="00EE60C0" w:rsidRDefault="00D073D1" w:rsidP="00D073D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99D4A71" w14:textId="77777777" w:rsidR="00D073D1" w:rsidRPr="00EE60C0" w:rsidRDefault="00D073D1" w:rsidP="00870869">
            <w:pPr>
              <w:spacing w:after="160" w:line="259" w:lineRule="auto"/>
              <w:contextualSpacing/>
              <w:jc w:val="both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Наименование результата работ по инженерным изысканиям, требования к материалам и результатам инженерных изысканий (состав и форматы материалов в электронном виде)</w:t>
            </w:r>
          </w:p>
        </w:tc>
        <w:tc>
          <w:tcPr>
            <w:tcW w:w="5568" w:type="dxa"/>
          </w:tcPr>
          <w:p w14:paraId="723D9203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10.1. </w:t>
            </w:r>
            <w:r w:rsidRPr="00EE60C0">
              <w:rPr>
                <w:rFonts w:eastAsiaTheme="minorHAnsi"/>
                <w:sz w:val="22"/>
              </w:rPr>
              <w:t>Результаты работ по инженерным изысканиям оформляются в виде Технических отчетов. Результаты инженерных изысканий должны быть достоверными и достаточными для обоснования конструктивных и объемно-планировочных решений, установления проектных значений и характеристик Объекта, мероприятий инженерной защиты и мероприятий по охране окружающей среды. Расчетные данные в составе результатов инженерных изысканий должны быть обоснованы Подрядчиком и содержать прогноз их изменения в процессе строительно-монтажных работ.</w:t>
            </w:r>
          </w:p>
          <w:p w14:paraId="3F176970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Технические отчеты должны соответствовать требованиям, установленным СП 47.13330.2016. Свод правил. Инженерные изыскания для строительства. Основные положения. Актуализированная редакция СНиП 11-02-96" (утв. и введен в действие Приказом Минстроя России от 30.12.2016 № 1033/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>);</w:t>
            </w:r>
          </w:p>
          <w:p w14:paraId="0034BA58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10.2. Выполненные инженерные изыскания должны получить положительное заключение результатов инженерных изысканий независимой экспертизы;</w:t>
            </w:r>
          </w:p>
          <w:p w14:paraId="01DD6E7B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10.3. После завершения разработки и получения положительного заключения экспертизы, документация представляется в следующем формате: </w:t>
            </w:r>
          </w:p>
          <w:p w14:paraId="26E4141E" w14:textId="77777777" w:rsidR="00D073D1" w:rsidRPr="00EE60C0" w:rsidRDefault="00D073D1" w:rsidP="00D073D1">
            <w:pPr>
              <w:numPr>
                <w:ilvl w:val="0"/>
                <w:numId w:val="2"/>
              </w:numPr>
              <w:spacing w:line="259" w:lineRule="auto"/>
              <w:ind w:left="0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5 экземпляров документации в сброшюрованном виде на бумажных носителях;  </w:t>
            </w:r>
          </w:p>
          <w:p w14:paraId="16E483ED" w14:textId="77777777" w:rsidR="00D073D1" w:rsidRPr="00EE60C0" w:rsidRDefault="00D073D1" w:rsidP="00D073D1">
            <w:pPr>
              <w:numPr>
                <w:ilvl w:val="0"/>
                <w:numId w:val="2"/>
              </w:numPr>
              <w:spacing w:after="160" w:line="259" w:lineRule="auto"/>
              <w:ind w:left="0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1 экземпляр документации на цифровых носителях USB-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флеш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-накопитель, по 2 носителя инф. в 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каждом (1 – текстовые документы – формат 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doc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. MS 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Word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dwg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., </w:t>
            </w:r>
            <w:r w:rsidRPr="00EE60C0">
              <w:rPr>
                <w:rFonts w:eastAsia="Calibri"/>
                <w:sz w:val="22"/>
                <w:szCs w:val="22"/>
                <w:lang w:val="en-US" w:eastAsia="en-US"/>
              </w:rPr>
              <w:t>sig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 и пр. и 1 – в формате .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pdf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>);</w:t>
            </w:r>
          </w:p>
          <w:p w14:paraId="57A5E829" w14:textId="77777777" w:rsidR="00D073D1" w:rsidRPr="00EE60C0" w:rsidRDefault="00D073D1" w:rsidP="00D073D1">
            <w:pPr>
              <w:widowControl w:val="0"/>
              <w:numPr>
                <w:ilvl w:val="0"/>
                <w:numId w:val="2"/>
              </w:numPr>
              <w:adjustRightInd w:val="0"/>
              <w:spacing w:after="160" w:line="259" w:lineRule="auto"/>
              <w:ind w:left="0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Электронные документы, должны быть выполнены в следующих форматах:</w:t>
            </w:r>
          </w:p>
          <w:p w14:paraId="12C852EA" w14:textId="77777777" w:rsidR="00D073D1" w:rsidRPr="00EE60C0" w:rsidRDefault="00D073D1" w:rsidP="00870869">
            <w:pPr>
              <w:widowControl w:val="0"/>
              <w:adjustRightInd w:val="0"/>
              <w:spacing w:line="259" w:lineRule="auto"/>
              <w:ind w:firstLine="284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а)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pdf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rtf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doc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docx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xls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xlsx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r w:rsidRPr="00EE60C0">
              <w:rPr>
                <w:rFonts w:eastAsia="PMingLiU"/>
                <w:sz w:val="22"/>
                <w:szCs w:val="22"/>
                <w:lang w:val="en-US" w:eastAsia="zh-TW"/>
              </w:rPr>
              <w:t>sig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— для документов с текстовым содержанием;</w:t>
            </w:r>
          </w:p>
          <w:p w14:paraId="2A2186EB" w14:textId="77777777" w:rsidR="00D073D1" w:rsidRPr="00EE60C0" w:rsidRDefault="00D073D1" w:rsidP="00870869">
            <w:pPr>
              <w:widowControl w:val="0"/>
              <w:adjustRightInd w:val="0"/>
              <w:spacing w:line="259" w:lineRule="auto"/>
              <w:ind w:firstLine="284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б)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pdf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jpeg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и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dwg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dwx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r w:rsidRPr="00EE60C0">
              <w:rPr>
                <w:rFonts w:eastAsia="PMingLiU"/>
                <w:sz w:val="22"/>
                <w:szCs w:val="22"/>
                <w:lang w:val="en-US" w:eastAsia="zh-TW"/>
              </w:rPr>
              <w:t>sig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— для документов с графическим содержанием;</w:t>
            </w:r>
          </w:p>
          <w:p w14:paraId="6341A9C7" w14:textId="77777777" w:rsidR="00D073D1" w:rsidRPr="00EE60C0" w:rsidRDefault="00D073D1" w:rsidP="00870869">
            <w:pPr>
              <w:widowControl w:val="0"/>
              <w:adjustRightInd w:val="0"/>
              <w:spacing w:line="259" w:lineRule="auto"/>
              <w:ind w:firstLine="284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в)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xls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xlsx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и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xml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,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sig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— для сводки затрат, сводного сметного расчета стоимости строительства, объектных сметных расчетов (смет), локальных сметных расчетов, укрупненных сметных нормативов, в том числе из банка данных о стоимости ранее построенных или запроектированных объектов-аналогов.</w:t>
            </w:r>
          </w:p>
          <w:p w14:paraId="691B3146" w14:textId="77777777" w:rsidR="00D073D1" w:rsidRPr="00EE60C0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Формат </w:t>
            </w:r>
            <w:proofErr w:type="spellStart"/>
            <w:r w:rsidRPr="00EE60C0">
              <w:rPr>
                <w:rFonts w:eastAsia="PMingLiU"/>
                <w:sz w:val="22"/>
                <w:szCs w:val="22"/>
                <w:lang w:eastAsia="zh-TW"/>
              </w:rPr>
              <w:t>pdf</w:t>
            </w:r>
            <w:proofErr w:type="spellEnd"/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и </w:t>
            </w:r>
            <w:r w:rsidRPr="00EE60C0">
              <w:rPr>
                <w:rFonts w:eastAsia="PMingLiU"/>
                <w:sz w:val="22"/>
                <w:szCs w:val="22"/>
                <w:lang w:val="en-US" w:eastAsia="zh-TW"/>
              </w:rPr>
              <w:t>sig</w:t>
            </w: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 представляется с обязательной возможностью копирования текста.</w:t>
            </w:r>
          </w:p>
        </w:tc>
      </w:tr>
      <w:tr w:rsidR="00D073D1" w:rsidRPr="00EE60C0" w14:paraId="553CBF6A" w14:textId="77777777" w:rsidTr="00870869">
        <w:trPr>
          <w:trHeight w:val="170"/>
        </w:trPr>
        <w:tc>
          <w:tcPr>
            <w:tcW w:w="568" w:type="dxa"/>
          </w:tcPr>
          <w:p w14:paraId="16188DAB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sz w:val="22"/>
                <w:szCs w:val="22"/>
                <w:lang w:eastAsia="zh-TW"/>
              </w:rPr>
              <w:lastRenderedPageBreak/>
              <w:t>11.</w:t>
            </w:r>
          </w:p>
        </w:tc>
        <w:tc>
          <w:tcPr>
            <w:tcW w:w="4252" w:type="dxa"/>
          </w:tcPr>
          <w:p w14:paraId="46FF8840" w14:textId="77777777" w:rsidR="00D073D1" w:rsidRPr="00EE60C0" w:rsidRDefault="00D073D1" w:rsidP="00870869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EE60C0">
              <w:rPr>
                <w:rFonts w:eastAsia="PMingLiU"/>
                <w:b/>
                <w:sz w:val="22"/>
                <w:szCs w:val="22"/>
                <w:lang w:eastAsia="zh-TW"/>
              </w:rPr>
              <w:t>Наименование и местонахождение застройщика и/или технического заказчика, фамилия, инициалы и номер телефона (факса), электронный адрес ответственного представителя</w:t>
            </w:r>
          </w:p>
        </w:tc>
        <w:tc>
          <w:tcPr>
            <w:tcW w:w="5568" w:type="dxa"/>
          </w:tcPr>
          <w:p w14:paraId="541AE2C1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ООО «МБТ», г. Мурманск, Портовый проезд, д.19.</w:t>
            </w:r>
          </w:p>
          <w:p w14:paraId="2679E859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Заместитель директора по развитию</w:t>
            </w:r>
          </w:p>
          <w:p w14:paraId="2DD356D4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 xml:space="preserve">Яковлев Никита Евгеньевич, </w:t>
            </w:r>
          </w:p>
          <w:p w14:paraId="1FB6DB35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val="en-US"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тел</w:t>
            </w:r>
            <w:r w:rsidRPr="00EE60C0">
              <w:rPr>
                <w:rFonts w:eastAsia="PMingLiU"/>
                <w:sz w:val="22"/>
                <w:szCs w:val="22"/>
                <w:lang w:val="en-US" w:eastAsia="zh-TW"/>
              </w:rPr>
              <w:t xml:space="preserve">.: (8)8152-48-04-35, </w:t>
            </w:r>
          </w:p>
          <w:p w14:paraId="45045213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color w:val="4F81BD" w:themeColor="accent1"/>
                <w:sz w:val="22"/>
                <w:szCs w:val="22"/>
                <w:u w:val="single"/>
                <w:lang w:val="en-US" w:eastAsia="zh-TW"/>
              </w:rPr>
            </w:pPr>
            <w:r w:rsidRPr="00EE60C0">
              <w:rPr>
                <w:rFonts w:eastAsia="PMingLiU"/>
                <w:sz w:val="22"/>
                <w:szCs w:val="22"/>
                <w:lang w:val="en-US" w:eastAsia="zh-TW"/>
              </w:rPr>
              <w:t>e-mail</w:t>
            </w:r>
            <w:r w:rsidRPr="00EE60C0">
              <w:rPr>
                <w:rFonts w:eastAsia="PMingLiU"/>
                <w:color w:val="4F81BD" w:themeColor="accent1"/>
                <w:sz w:val="22"/>
                <w:szCs w:val="22"/>
                <w:u w:val="single"/>
                <w:lang w:val="en-US" w:eastAsia="zh-TW"/>
              </w:rPr>
              <w:t>:</w:t>
            </w:r>
            <w:r w:rsidRPr="00EE60C0">
              <w:rPr>
                <w:rFonts w:ascii="Calibri" w:eastAsia="PMingLiU" w:hAnsi="Calibri"/>
                <w:color w:val="4F81BD" w:themeColor="accent1"/>
                <w:sz w:val="22"/>
                <w:szCs w:val="22"/>
                <w:u w:val="single"/>
                <w:lang w:val="en-US" w:eastAsia="zh-TW"/>
              </w:rPr>
              <w:t xml:space="preserve"> IakovlevNE</w:t>
            </w:r>
            <w:r w:rsidRPr="00EE60C0">
              <w:rPr>
                <w:rFonts w:eastAsia="PMingLiU"/>
                <w:color w:val="4F81BD" w:themeColor="accent1"/>
                <w:sz w:val="22"/>
                <w:szCs w:val="22"/>
                <w:u w:val="single"/>
                <w:lang w:val="en-US" w:eastAsia="zh-TW"/>
              </w:rPr>
              <w:t xml:space="preserve">@ntk-corp.ru; </w:t>
            </w:r>
          </w:p>
          <w:p w14:paraId="51CD8A3A" w14:textId="77777777" w:rsidR="00D073D1" w:rsidRPr="00EE60C0" w:rsidRDefault="00E65ABE" w:rsidP="00870869">
            <w:pPr>
              <w:tabs>
                <w:tab w:val="left" w:pos="993"/>
              </w:tabs>
              <w:spacing w:line="259" w:lineRule="auto"/>
              <w:ind w:firstLine="738"/>
              <w:jc w:val="both"/>
              <w:rPr>
                <w:rFonts w:eastAsia="PMingLiU"/>
                <w:sz w:val="22"/>
                <w:szCs w:val="22"/>
                <w:lang w:val="en-US" w:eastAsia="zh-TW"/>
              </w:rPr>
            </w:pPr>
            <w:hyperlink r:id="rId5" w:history="1">
              <w:r w:rsidR="00D073D1" w:rsidRPr="00EE60C0">
                <w:rPr>
                  <w:rFonts w:eastAsia="PMingLiU"/>
                  <w:color w:val="4F81BD" w:themeColor="accent1"/>
                  <w:sz w:val="22"/>
                  <w:szCs w:val="22"/>
                  <w:u w:val="single"/>
                  <w:lang w:val="en-US" w:eastAsia="zh-TW"/>
                </w:rPr>
                <w:t>BabichVV@suek.ru</w:t>
              </w:r>
            </w:hyperlink>
          </w:p>
        </w:tc>
      </w:tr>
      <w:tr w:rsidR="00D073D1" w:rsidRPr="00EE60C0" w14:paraId="6807E351" w14:textId="77777777" w:rsidTr="00870869">
        <w:tc>
          <w:tcPr>
            <w:tcW w:w="568" w:type="dxa"/>
          </w:tcPr>
          <w:p w14:paraId="16883860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sz w:val="22"/>
                <w:szCs w:val="22"/>
                <w:lang w:eastAsia="zh-TW"/>
              </w:rPr>
              <w:t>12.</w:t>
            </w:r>
          </w:p>
        </w:tc>
        <w:tc>
          <w:tcPr>
            <w:tcW w:w="4252" w:type="dxa"/>
          </w:tcPr>
          <w:p w14:paraId="02E77FD0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Заказчик предоставляет Подрядчику следующие документы</w:t>
            </w:r>
          </w:p>
        </w:tc>
        <w:tc>
          <w:tcPr>
            <w:tcW w:w="5568" w:type="dxa"/>
          </w:tcPr>
          <w:p w14:paraId="061F063D" w14:textId="77777777" w:rsidR="00480A9E" w:rsidRPr="00EE60C0" w:rsidRDefault="00480A9E" w:rsidP="00480A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12.1. Предварительные схемы развития железнодорожной инфраструктуры АПК ООО «МБТ», станции Мурманск по этапам </w:t>
            </w:r>
            <w:r w:rsidRPr="00D63FCB">
              <w:rPr>
                <w:rFonts w:eastAsia="Calibri"/>
                <w:sz w:val="22"/>
                <w:szCs w:val="22"/>
                <w:lang w:eastAsia="en-US"/>
              </w:rPr>
              <w:t xml:space="preserve">работ </w:t>
            </w:r>
            <w:r w:rsidR="00D63FCB" w:rsidRPr="00D63FCB">
              <w:rPr>
                <w:rFonts w:eastAsia="Calibri"/>
                <w:sz w:val="22"/>
                <w:szCs w:val="22"/>
                <w:lang w:eastAsia="en-US"/>
              </w:rPr>
              <w:t>(Схема 1.1,</w:t>
            </w:r>
            <w:r w:rsidRPr="00D63FCB">
              <w:rPr>
                <w:rFonts w:eastAsia="Calibri"/>
                <w:sz w:val="22"/>
                <w:szCs w:val="22"/>
                <w:lang w:eastAsia="en-US"/>
              </w:rPr>
              <w:t xml:space="preserve"> 1.2</w:t>
            </w:r>
            <w:r w:rsidR="00D63FCB" w:rsidRPr="00D63FCB">
              <w:rPr>
                <w:rFonts w:eastAsia="Calibri"/>
                <w:sz w:val="22"/>
                <w:szCs w:val="22"/>
                <w:lang w:eastAsia="en-US"/>
              </w:rPr>
              <w:t xml:space="preserve"> и 1.3</w:t>
            </w:r>
            <w:r w:rsidRPr="00D63FCB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14:paraId="6F3F0410" w14:textId="77777777" w:rsidR="00480A9E" w:rsidRPr="00EE60C0" w:rsidRDefault="00480A9E" w:rsidP="00480A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12.2. Схемы района АПК ООО «МБТ», схему станции Мурманск.</w:t>
            </w:r>
          </w:p>
          <w:p w14:paraId="5F8BC998" w14:textId="77777777" w:rsidR="00480A9E" w:rsidRPr="00EE60C0" w:rsidRDefault="00480A9E" w:rsidP="00480A9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E60C0">
              <w:rPr>
                <w:color w:val="000000"/>
                <w:sz w:val="22"/>
                <w:szCs w:val="22"/>
              </w:rPr>
              <w:t>12.3. Топографический план Территории Мурманского морского торгового порта в районе причалов № 15- №19, шифр 1468-2020-00ИГДИ.</w:t>
            </w:r>
          </w:p>
          <w:p w14:paraId="10C1BD97" w14:textId="77777777" w:rsidR="00480A9E" w:rsidRPr="00EE60C0" w:rsidRDefault="00DC0571" w:rsidP="00480A9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12.</w:t>
            </w:r>
            <w:r w:rsidR="00256E5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D46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80A9E" w:rsidRPr="00EE60C0">
              <w:rPr>
                <w:rFonts w:eastAsia="Calibri"/>
                <w:sz w:val="22"/>
                <w:szCs w:val="22"/>
                <w:lang w:eastAsia="en-US"/>
              </w:rPr>
              <w:t>Технические условия Октябрьской железной дороги от 26.09.23 № исх.-40892/</w:t>
            </w:r>
            <w:proofErr w:type="spellStart"/>
            <w:r w:rsidR="00480A9E" w:rsidRPr="00EE60C0">
              <w:rPr>
                <w:rFonts w:eastAsia="Calibri"/>
                <w:sz w:val="22"/>
                <w:szCs w:val="22"/>
                <w:lang w:eastAsia="en-US"/>
              </w:rPr>
              <w:t>Окт</w:t>
            </w:r>
            <w:proofErr w:type="spellEnd"/>
          </w:p>
          <w:p w14:paraId="7392F683" w14:textId="77777777" w:rsidR="00D073D1" w:rsidRPr="00EE60C0" w:rsidRDefault="00DC0571" w:rsidP="00256E5C">
            <w:pPr>
              <w:contextualSpacing/>
              <w:jc w:val="both"/>
              <w:rPr>
                <w:sz w:val="22"/>
                <w:szCs w:val="22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12.</w:t>
            </w:r>
            <w:r w:rsidR="00256E5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>По запросу проектировщика: технические условия для разработки решений по выносу инженерных сетей в границах проектирования (застройки), условия подключения (технологического присоединения) Объекта к сетям инж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>енерно-технического обеспечения.</w:t>
            </w:r>
          </w:p>
        </w:tc>
      </w:tr>
      <w:tr w:rsidR="00D073D1" w:rsidRPr="00EE60C0" w14:paraId="026C5EDD" w14:textId="77777777" w:rsidTr="00870869">
        <w:trPr>
          <w:trHeight w:val="1262"/>
        </w:trPr>
        <w:tc>
          <w:tcPr>
            <w:tcW w:w="568" w:type="dxa"/>
          </w:tcPr>
          <w:p w14:paraId="11A891A4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b/>
                <w:sz w:val="22"/>
                <w:szCs w:val="22"/>
                <w:lang w:eastAsia="zh-TW"/>
              </w:rPr>
              <w:t>13.</w:t>
            </w:r>
          </w:p>
        </w:tc>
        <w:tc>
          <w:tcPr>
            <w:tcW w:w="4252" w:type="dxa"/>
          </w:tcPr>
          <w:p w14:paraId="0AE7F3AF" w14:textId="77777777" w:rsidR="00D073D1" w:rsidRPr="00EE60C0" w:rsidRDefault="00D073D1" w:rsidP="00870869">
            <w:pPr>
              <w:spacing w:after="160" w:line="259" w:lineRule="auto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b/>
                <w:sz w:val="22"/>
                <w:szCs w:val="22"/>
              </w:rPr>
              <w:t>Сведения о наличии у члена саморегулируемой организации права выполнения работ, наличие необходимой для выполнения работ материально-технической базы (техники, оборудования, оргтехники и т.п.).</w:t>
            </w:r>
          </w:p>
        </w:tc>
        <w:tc>
          <w:tcPr>
            <w:tcW w:w="5568" w:type="dxa"/>
          </w:tcPr>
          <w:p w14:paraId="7F7C2F67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D63FCB">
              <w:rPr>
                <w:rFonts w:eastAsia="PMingLiU"/>
                <w:sz w:val="22"/>
                <w:szCs w:val="22"/>
                <w:lang w:eastAsia="zh-TW"/>
              </w:rPr>
              <w:t>Организация должна являться членом саморегулируемой организации.</w:t>
            </w:r>
            <w:r w:rsidRPr="00D63FCB">
              <w:rPr>
                <w:rFonts w:eastAsia="PMingLiU"/>
                <w:i/>
                <w:sz w:val="22"/>
                <w:szCs w:val="22"/>
                <w:lang w:eastAsia="zh-TW"/>
              </w:rPr>
              <w:t xml:space="preserve"> </w:t>
            </w:r>
            <w:r w:rsidRPr="00D63FCB">
              <w:rPr>
                <w:rFonts w:eastAsia="PMingLiU"/>
                <w:sz w:val="22"/>
                <w:szCs w:val="22"/>
                <w:lang w:eastAsia="zh-TW"/>
              </w:rPr>
              <w:t>Дата, с которой член саморегулируемой организации имеет право выполнять инженерные изыскания по договору подряда на выполнение инженерных изысканий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  <w:p w14:paraId="5A337069" w14:textId="77777777" w:rsidR="00D073D1" w:rsidRPr="00EE60C0" w:rsidRDefault="00D073D1" w:rsidP="00870869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PMingLiU"/>
                <w:sz w:val="22"/>
                <w:szCs w:val="22"/>
                <w:lang w:eastAsia="zh-TW"/>
              </w:rPr>
              <w:t>Подрядчик должен быть оснащён современной приборной базой (подтверждается справкой).</w:t>
            </w:r>
          </w:p>
        </w:tc>
      </w:tr>
      <w:tr w:rsidR="00D073D1" w:rsidRPr="00EE60C0" w14:paraId="4F5590AC" w14:textId="77777777" w:rsidTr="00870869">
        <w:trPr>
          <w:trHeight w:val="1262"/>
        </w:trPr>
        <w:tc>
          <w:tcPr>
            <w:tcW w:w="568" w:type="dxa"/>
          </w:tcPr>
          <w:p w14:paraId="127FFB49" w14:textId="77777777" w:rsidR="00D073D1" w:rsidRPr="00EE60C0" w:rsidRDefault="00D073D1" w:rsidP="00870869">
            <w:pPr>
              <w:spacing w:after="160" w:line="259" w:lineRule="auto"/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252" w:type="dxa"/>
          </w:tcPr>
          <w:p w14:paraId="52D7DF6F" w14:textId="77777777" w:rsidR="00D073D1" w:rsidRPr="00EE60C0" w:rsidRDefault="00D073D1" w:rsidP="00870869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Иные требования</w:t>
            </w:r>
          </w:p>
        </w:tc>
        <w:tc>
          <w:tcPr>
            <w:tcW w:w="5568" w:type="dxa"/>
          </w:tcPr>
          <w:p w14:paraId="3EA393D8" w14:textId="77777777" w:rsidR="00D073D1" w:rsidRPr="00EE60C0" w:rsidRDefault="00D073D1" w:rsidP="00870869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color w:val="000000"/>
                <w:sz w:val="22"/>
                <w:szCs w:val="22"/>
                <w:lang w:eastAsia="en-US"/>
              </w:rPr>
              <w:t>Для оформления пропуска на территорию Мурманского морского торгового порта сотруднику необходимо: Гражданство РФ, Казахстана, Белоруссии или разрешение на работу в РФ.</w:t>
            </w:r>
          </w:p>
          <w:p w14:paraId="246B9C3D" w14:textId="77777777" w:rsidR="00D073D1" w:rsidRPr="00EE60C0" w:rsidRDefault="00D073D1" w:rsidP="00DC0571">
            <w:pPr>
              <w:tabs>
                <w:tab w:val="left" w:pos="993"/>
              </w:tabs>
              <w:spacing w:line="259" w:lineRule="auto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Требуется наличие опыта </w:t>
            </w:r>
            <w:r w:rsidR="00DC0571" w:rsidRPr="00EE60C0">
              <w:rPr>
                <w:rFonts w:eastAsia="Calibri"/>
                <w:sz w:val="22"/>
                <w:szCs w:val="22"/>
                <w:lang w:eastAsia="en-US"/>
              </w:rPr>
              <w:t>инженерных изысканий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 за последние 3 года.</w:t>
            </w:r>
          </w:p>
        </w:tc>
      </w:tr>
    </w:tbl>
    <w:p w14:paraId="209BFF63" w14:textId="77777777" w:rsidR="00D073D1" w:rsidRDefault="00D073D1" w:rsidP="00D073D1">
      <w:pPr>
        <w:ind w:firstLine="340"/>
        <w:jc w:val="center"/>
        <w:rPr>
          <w:b/>
          <w:bCs/>
          <w:u w:val="single"/>
        </w:rPr>
      </w:pPr>
    </w:p>
    <w:p w14:paraId="1BA137D5" w14:textId="77777777" w:rsidR="00F42F14" w:rsidRDefault="00F42F14" w:rsidP="00D073D1">
      <w:pPr>
        <w:ind w:firstLine="340"/>
        <w:jc w:val="center"/>
        <w:rPr>
          <w:b/>
          <w:bCs/>
          <w:u w:val="single"/>
        </w:rPr>
      </w:pPr>
    </w:p>
    <w:p w14:paraId="12E7A911" w14:textId="77777777" w:rsidR="00F42F14" w:rsidRDefault="00F42F14" w:rsidP="00D073D1">
      <w:pPr>
        <w:ind w:firstLine="340"/>
        <w:jc w:val="center"/>
        <w:rPr>
          <w:b/>
          <w:bCs/>
          <w:u w:val="single"/>
        </w:rPr>
      </w:pPr>
    </w:p>
    <w:p w14:paraId="5C4DBDFA" w14:textId="77777777" w:rsidR="00F42F14" w:rsidRDefault="00F42F14" w:rsidP="00D073D1">
      <w:pPr>
        <w:ind w:firstLine="340"/>
        <w:jc w:val="center"/>
        <w:rPr>
          <w:b/>
          <w:bCs/>
          <w:u w:val="single"/>
        </w:rPr>
      </w:pPr>
    </w:p>
    <w:p w14:paraId="2D7E00A1" w14:textId="77777777" w:rsidR="00F42F14" w:rsidRDefault="00F42F14" w:rsidP="00D073D1">
      <w:pPr>
        <w:ind w:firstLine="340"/>
        <w:jc w:val="center"/>
        <w:rPr>
          <w:b/>
          <w:bCs/>
          <w:u w:val="single"/>
        </w:rPr>
      </w:pPr>
    </w:p>
    <w:p w14:paraId="55EAEE0A" w14:textId="77777777" w:rsidR="00F42F14" w:rsidRDefault="00F42F14" w:rsidP="00D073D1">
      <w:pPr>
        <w:ind w:firstLine="340"/>
        <w:jc w:val="center"/>
        <w:rPr>
          <w:b/>
          <w:bCs/>
          <w:u w:val="single"/>
        </w:rPr>
      </w:pPr>
    </w:p>
    <w:p w14:paraId="30BACF66" w14:textId="77777777" w:rsidR="00F42F14" w:rsidRPr="00AD39CB" w:rsidRDefault="00F42F14" w:rsidP="00F42F14">
      <w:pPr>
        <w:rPr>
          <w:sz w:val="23"/>
          <w:szCs w:val="23"/>
        </w:rPr>
      </w:pPr>
      <w:r w:rsidRPr="00AD39CB">
        <w:rPr>
          <w:sz w:val="23"/>
          <w:szCs w:val="23"/>
        </w:rPr>
        <w:t xml:space="preserve">Руководитель группы </w:t>
      </w:r>
    </w:p>
    <w:p w14:paraId="09B346C3" w14:textId="77777777" w:rsidR="00F42F14" w:rsidRDefault="00F42F14" w:rsidP="00F42F14">
      <w:pPr>
        <w:ind w:right="-284"/>
        <w:rPr>
          <w:sz w:val="23"/>
          <w:szCs w:val="23"/>
        </w:rPr>
      </w:pPr>
      <w:r w:rsidRPr="00AD39CB">
        <w:rPr>
          <w:sz w:val="23"/>
          <w:szCs w:val="23"/>
        </w:rPr>
        <w:t>по ж/д инфраструктуре ООО «МБТ»</w:t>
      </w:r>
      <w:r w:rsidRPr="00AD39C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В.В. Крутиков</w:t>
      </w:r>
      <w:r w:rsidRPr="00AD39CB">
        <w:rPr>
          <w:sz w:val="23"/>
          <w:szCs w:val="23"/>
        </w:rPr>
        <w:t xml:space="preserve"> </w:t>
      </w:r>
    </w:p>
    <w:p w14:paraId="3DAE5DFD" w14:textId="77777777" w:rsidR="00F42F14" w:rsidRPr="00EE60C0" w:rsidRDefault="00F42F14" w:rsidP="00D073D1">
      <w:pPr>
        <w:ind w:firstLine="340"/>
        <w:jc w:val="center"/>
        <w:rPr>
          <w:b/>
          <w:bCs/>
          <w:u w:val="single"/>
        </w:rPr>
      </w:pPr>
    </w:p>
    <w:p w14:paraId="655880C2" w14:textId="77777777" w:rsidR="00D073D1" w:rsidRDefault="00D073D1" w:rsidP="00D073D1">
      <w:pPr>
        <w:rPr>
          <w:b/>
          <w:bCs/>
        </w:rPr>
      </w:pPr>
      <w:r w:rsidRPr="00EE60C0">
        <w:rPr>
          <w:b/>
          <w:bCs/>
        </w:rPr>
        <w:br w:type="page"/>
      </w:r>
    </w:p>
    <w:p w14:paraId="0F50881E" w14:textId="77777777" w:rsidR="00F42F14" w:rsidRPr="00EE60C0" w:rsidRDefault="00F42F14" w:rsidP="00D073D1">
      <w:pPr>
        <w:rPr>
          <w:b/>
          <w:bCs/>
        </w:rPr>
      </w:pPr>
    </w:p>
    <w:p w14:paraId="1F82A11F" w14:textId="77777777" w:rsidR="00D073D1" w:rsidRPr="00EE60C0" w:rsidRDefault="00D073D1" w:rsidP="00D073D1">
      <w:pPr>
        <w:autoSpaceDE w:val="0"/>
        <w:autoSpaceDN w:val="0"/>
        <w:adjustRightInd w:val="0"/>
        <w:ind w:firstLine="340"/>
        <w:jc w:val="right"/>
        <w:rPr>
          <w:b/>
          <w:bCs/>
          <w:sz w:val="22"/>
          <w:szCs w:val="22"/>
        </w:rPr>
      </w:pPr>
      <w:r w:rsidRPr="00EE60C0">
        <w:rPr>
          <w:b/>
          <w:bCs/>
          <w:sz w:val="22"/>
          <w:szCs w:val="22"/>
        </w:rPr>
        <w:t>Приложение № 1.2 к Договору</w:t>
      </w:r>
    </w:p>
    <w:p w14:paraId="716BDAE8" w14:textId="77777777" w:rsidR="00D073D1" w:rsidRPr="00EE60C0" w:rsidRDefault="00D073D1" w:rsidP="00D073D1">
      <w:pPr>
        <w:autoSpaceDE w:val="0"/>
        <w:autoSpaceDN w:val="0"/>
        <w:adjustRightInd w:val="0"/>
        <w:ind w:firstLine="340"/>
        <w:jc w:val="right"/>
        <w:rPr>
          <w:rFonts w:eastAsia="Calibri"/>
          <w:b/>
          <w:sz w:val="22"/>
          <w:szCs w:val="22"/>
          <w:u w:val="single"/>
          <w:lang w:eastAsia="en-US"/>
        </w:rPr>
      </w:pPr>
    </w:p>
    <w:p w14:paraId="51B9DC68" w14:textId="77777777" w:rsidR="00D073D1" w:rsidRPr="00EE60C0" w:rsidRDefault="00D073D1" w:rsidP="00D073D1">
      <w:pPr>
        <w:autoSpaceDE w:val="0"/>
        <w:autoSpaceDN w:val="0"/>
        <w:adjustRightInd w:val="0"/>
        <w:ind w:firstLine="340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EE60C0">
        <w:rPr>
          <w:rFonts w:eastAsia="Calibri"/>
          <w:b/>
          <w:sz w:val="22"/>
          <w:szCs w:val="22"/>
          <w:u w:val="single"/>
          <w:lang w:eastAsia="en-US"/>
        </w:rPr>
        <w:t xml:space="preserve">ЗАДАНИЕ НА ПРОЕКТИРОВАНИЕ </w:t>
      </w:r>
    </w:p>
    <w:p w14:paraId="624971CC" w14:textId="77777777" w:rsidR="00D073D1" w:rsidRPr="00EE60C0" w:rsidRDefault="002A66E6" w:rsidP="00D073D1">
      <w:pPr>
        <w:autoSpaceDE w:val="0"/>
        <w:autoSpaceDN w:val="0"/>
        <w:adjustRightInd w:val="0"/>
        <w:ind w:firstLine="340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ЛИНЕЙНОГО </w:t>
      </w:r>
      <w:r w:rsidR="00D073D1" w:rsidRPr="00EE60C0">
        <w:rPr>
          <w:rFonts w:eastAsia="Calibri"/>
          <w:b/>
          <w:sz w:val="22"/>
          <w:szCs w:val="22"/>
          <w:u w:val="single"/>
          <w:lang w:eastAsia="en-US"/>
        </w:rPr>
        <w:t xml:space="preserve">ОБЪЕКТА </w:t>
      </w:r>
    </w:p>
    <w:p w14:paraId="369F8E27" w14:textId="77777777" w:rsidR="00D073D1" w:rsidRPr="00EE60C0" w:rsidRDefault="00D073D1" w:rsidP="00D073D1">
      <w:pPr>
        <w:autoSpaceDE w:val="0"/>
        <w:autoSpaceDN w:val="0"/>
        <w:adjustRightInd w:val="0"/>
        <w:ind w:firstLine="340"/>
        <w:jc w:val="center"/>
        <w:rPr>
          <w:rFonts w:eastAsia="Calibri"/>
          <w:b/>
          <w:sz w:val="22"/>
          <w:szCs w:val="22"/>
          <w:lang w:eastAsia="en-US"/>
        </w:rPr>
      </w:pPr>
    </w:p>
    <w:p w14:paraId="221D4F5A" w14:textId="77777777" w:rsidR="00D073D1" w:rsidRPr="00EE60C0" w:rsidRDefault="00D073D1" w:rsidP="00D073D1">
      <w:pPr>
        <w:jc w:val="center"/>
        <w:rPr>
          <w:rFonts w:eastAsia="Calibri"/>
          <w:sz w:val="22"/>
          <w:szCs w:val="22"/>
          <w:lang w:eastAsia="en-US"/>
        </w:rPr>
      </w:pPr>
      <w:r w:rsidRPr="00EE60C0">
        <w:rPr>
          <w:rFonts w:eastAsia="Calibri"/>
          <w:b/>
          <w:sz w:val="22"/>
          <w:szCs w:val="22"/>
          <w:lang w:eastAsia="en-US"/>
        </w:rPr>
        <w:t xml:space="preserve">Наименование и адрес (местоположение) </w:t>
      </w:r>
      <w:r w:rsidR="002A66E6">
        <w:rPr>
          <w:rFonts w:eastAsia="Calibri"/>
          <w:b/>
          <w:sz w:val="22"/>
          <w:szCs w:val="22"/>
          <w:lang w:eastAsia="en-US"/>
        </w:rPr>
        <w:t>линейного объекта</w:t>
      </w:r>
      <w:r w:rsidRPr="00EE60C0">
        <w:rPr>
          <w:rFonts w:eastAsia="Calibri"/>
          <w:b/>
          <w:sz w:val="22"/>
          <w:szCs w:val="22"/>
          <w:lang w:eastAsia="en-US"/>
        </w:rPr>
        <w:t xml:space="preserve"> (далее - объект): </w:t>
      </w:r>
    </w:p>
    <w:p w14:paraId="5979F9B9" w14:textId="77777777" w:rsidR="00C2690E" w:rsidRPr="00EE60C0" w:rsidRDefault="00C2690E" w:rsidP="00870869">
      <w:pPr>
        <w:jc w:val="center"/>
        <w:rPr>
          <w:i/>
          <w:sz w:val="22"/>
          <w:szCs w:val="22"/>
        </w:rPr>
      </w:pPr>
      <w:r w:rsidRPr="00EE60C0">
        <w:rPr>
          <w:rFonts w:eastAsia="Calibri"/>
          <w:i/>
          <w:sz w:val="22"/>
          <w:szCs w:val="22"/>
          <w:lang w:eastAsia="en-US"/>
        </w:rPr>
        <w:t xml:space="preserve">Развитие железнодорожной инфраструктуры для изменения технологии перегрузки разгрузочного комплекса АПК ООО «Мурманский </w:t>
      </w:r>
      <w:proofErr w:type="spellStart"/>
      <w:r w:rsidRPr="00EE60C0">
        <w:rPr>
          <w:rFonts w:eastAsia="Calibri"/>
          <w:i/>
          <w:sz w:val="22"/>
          <w:szCs w:val="22"/>
          <w:lang w:eastAsia="en-US"/>
        </w:rPr>
        <w:t>балкерный</w:t>
      </w:r>
      <w:proofErr w:type="spellEnd"/>
      <w:r w:rsidRPr="00EE60C0">
        <w:rPr>
          <w:rFonts w:eastAsia="Calibri"/>
          <w:i/>
          <w:sz w:val="22"/>
          <w:szCs w:val="22"/>
          <w:lang w:eastAsia="en-US"/>
        </w:rPr>
        <w:t xml:space="preserve"> терминал» </w:t>
      </w:r>
    </w:p>
    <w:p w14:paraId="376E19BB" w14:textId="77777777" w:rsidR="00C2690E" w:rsidRPr="00EE60C0" w:rsidRDefault="00C2690E" w:rsidP="00C2690E">
      <w:pPr>
        <w:ind w:firstLine="340"/>
        <w:jc w:val="center"/>
        <w:rPr>
          <w:b/>
          <w:bCs/>
          <w:u w:val="single"/>
        </w:rPr>
      </w:pPr>
    </w:p>
    <w:tbl>
      <w:tblPr>
        <w:tblStyle w:val="3"/>
        <w:tblW w:w="10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5534"/>
      </w:tblGrid>
      <w:tr w:rsidR="00D073D1" w:rsidRPr="00EE60C0" w14:paraId="6A2C3F93" w14:textId="77777777" w:rsidTr="00870869">
        <w:trPr>
          <w:trHeight w:val="397"/>
        </w:trPr>
        <w:tc>
          <w:tcPr>
            <w:tcW w:w="709" w:type="dxa"/>
            <w:shd w:val="clear" w:color="auto" w:fill="D9D9D9"/>
            <w:vAlign w:val="center"/>
          </w:tcPr>
          <w:p w14:paraId="15DDE783" w14:textId="77777777" w:rsidR="00D073D1" w:rsidRPr="00EE60C0" w:rsidRDefault="00D073D1" w:rsidP="008708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EE60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4110" w:type="dxa"/>
            <w:shd w:val="clear" w:color="auto" w:fill="D9D9D9"/>
            <w:vAlign w:val="center"/>
          </w:tcPr>
          <w:p w14:paraId="7D07587D" w14:textId="77777777" w:rsidR="00D073D1" w:rsidRPr="00EE60C0" w:rsidRDefault="00D073D1" w:rsidP="008708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Основные параметры</w:t>
            </w:r>
          </w:p>
        </w:tc>
        <w:tc>
          <w:tcPr>
            <w:tcW w:w="5534" w:type="dxa"/>
            <w:shd w:val="clear" w:color="auto" w:fill="D9D9D9"/>
            <w:vAlign w:val="center"/>
          </w:tcPr>
          <w:p w14:paraId="1DDAB3B1" w14:textId="77777777" w:rsidR="00D073D1" w:rsidRPr="00EE60C0" w:rsidRDefault="00D073D1" w:rsidP="008708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Содержание требований</w:t>
            </w:r>
          </w:p>
        </w:tc>
      </w:tr>
      <w:tr w:rsidR="00D073D1" w:rsidRPr="00EE60C0" w14:paraId="3178B5DF" w14:textId="77777777" w:rsidTr="00870869">
        <w:trPr>
          <w:trHeight w:val="397"/>
        </w:trPr>
        <w:tc>
          <w:tcPr>
            <w:tcW w:w="10353" w:type="dxa"/>
            <w:gridSpan w:val="3"/>
            <w:shd w:val="clear" w:color="auto" w:fill="DEEAF6"/>
            <w:vAlign w:val="center"/>
          </w:tcPr>
          <w:p w14:paraId="3E8FE609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E60C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EE60C0">
              <w:rPr>
                <w:b/>
                <w:bCs/>
                <w:sz w:val="22"/>
                <w:szCs w:val="22"/>
              </w:rPr>
              <w:t>.ОБЩИЕ ДАННЫЕ:</w:t>
            </w:r>
          </w:p>
        </w:tc>
      </w:tr>
      <w:tr w:rsidR="00D073D1" w:rsidRPr="00EE60C0" w14:paraId="08E0E915" w14:textId="77777777" w:rsidTr="00870869">
        <w:tc>
          <w:tcPr>
            <w:tcW w:w="709" w:type="dxa"/>
          </w:tcPr>
          <w:p w14:paraId="7EE5F43D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</w:tcPr>
          <w:p w14:paraId="56D7CC42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Основание для проектирования объекта</w:t>
            </w:r>
          </w:p>
        </w:tc>
        <w:tc>
          <w:tcPr>
            <w:tcW w:w="5534" w:type="dxa"/>
          </w:tcPr>
          <w:p w14:paraId="2FC3E2CF" w14:textId="77777777" w:rsidR="00D073D1" w:rsidRPr="00EE60C0" w:rsidRDefault="00D073D1" w:rsidP="0087086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Инвестиционная программа 2024-2025 </w:t>
            </w:r>
            <w:proofErr w:type="spellStart"/>
            <w:r w:rsidRPr="00EE60C0">
              <w:rPr>
                <w:rFonts w:eastAsia="Calibri"/>
                <w:sz w:val="22"/>
                <w:szCs w:val="22"/>
                <w:lang w:eastAsia="en-US"/>
              </w:rPr>
              <w:t>г.г</w:t>
            </w:r>
            <w:proofErr w:type="spellEnd"/>
            <w:r w:rsidRPr="00EE60C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073D1" w:rsidRPr="00EE60C0" w14:paraId="769F7443" w14:textId="77777777" w:rsidTr="00870869">
        <w:trPr>
          <w:trHeight w:val="283"/>
        </w:trPr>
        <w:tc>
          <w:tcPr>
            <w:tcW w:w="709" w:type="dxa"/>
          </w:tcPr>
          <w:p w14:paraId="375A81DA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0" w:type="dxa"/>
          </w:tcPr>
          <w:p w14:paraId="26345D04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Застройщик (технический заказчик)</w:t>
            </w:r>
          </w:p>
        </w:tc>
        <w:tc>
          <w:tcPr>
            <w:tcW w:w="5534" w:type="dxa"/>
          </w:tcPr>
          <w:p w14:paraId="41E12D9B" w14:textId="77777777" w:rsidR="00D073D1" w:rsidRPr="00EE60C0" w:rsidRDefault="00D073D1" w:rsidP="00870869">
            <w:pPr>
              <w:jc w:val="both"/>
              <w:textAlignment w:val="baseline"/>
              <w:rPr>
                <w:i/>
                <w:sz w:val="22"/>
                <w:szCs w:val="22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ООО «МБТ», г. Мурманск, Портовый проезд, д. 19.</w:t>
            </w:r>
          </w:p>
        </w:tc>
      </w:tr>
      <w:tr w:rsidR="00D073D1" w:rsidRPr="00EE60C0" w14:paraId="491D0AAB" w14:textId="77777777" w:rsidTr="00870869">
        <w:trPr>
          <w:trHeight w:val="283"/>
        </w:trPr>
        <w:tc>
          <w:tcPr>
            <w:tcW w:w="709" w:type="dxa"/>
          </w:tcPr>
          <w:p w14:paraId="5E3C3030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0" w:type="dxa"/>
          </w:tcPr>
          <w:p w14:paraId="46119966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Инвестор (при наличии)</w:t>
            </w:r>
          </w:p>
        </w:tc>
        <w:tc>
          <w:tcPr>
            <w:tcW w:w="5534" w:type="dxa"/>
          </w:tcPr>
          <w:p w14:paraId="2C36B07A" w14:textId="77777777" w:rsidR="00D073D1" w:rsidRPr="00EE60C0" w:rsidRDefault="00D073D1" w:rsidP="00870869">
            <w:pPr>
              <w:jc w:val="both"/>
              <w:textAlignment w:val="baseline"/>
              <w:rPr>
                <w:i/>
                <w:sz w:val="22"/>
                <w:szCs w:val="22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ООО «МБТ», ОГРН 1075190017957, ИНН 5190170818.</w:t>
            </w:r>
          </w:p>
        </w:tc>
      </w:tr>
      <w:tr w:rsidR="00D073D1" w:rsidRPr="00EE60C0" w14:paraId="1E2D6038" w14:textId="77777777" w:rsidTr="00870869">
        <w:trPr>
          <w:trHeight w:val="283"/>
        </w:trPr>
        <w:tc>
          <w:tcPr>
            <w:tcW w:w="709" w:type="dxa"/>
          </w:tcPr>
          <w:p w14:paraId="7A2F0D7F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0" w:type="dxa"/>
          </w:tcPr>
          <w:p w14:paraId="7A25B6FF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Проектная организация</w:t>
            </w:r>
          </w:p>
        </w:tc>
        <w:tc>
          <w:tcPr>
            <w:tcW w:w="5534" w:type="dxa"/>
          </w:tcPr>
          <w:p w14:paraId="13EA4A34" w14:textId="77777777" w:rsidR="00D073D1" w:rsidRPr="00EE60C0" w:rsidRDefault="00946405" w:rsidP="00870869">
            <w:pPr>
              <w:jc w:val="both"/>
              <w:textAlignment w:val="baseline"/>
              <w:rPr>
                <w:i/>
                <w:sz w:val="22"/>
                <w:szCs w:val="22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Определяется в соотв</w:t>
            </w:r>
            <w:r w:rsidR="00C2690E" w:rsidRPr="00EE60C0">
              <w:rPr>
                <w:rFonts w:eastAsia="Calibri"/>
                <w:sz w:val="22"/>
                <w:szCs w:val="22"/>
                <w:lang w:eastAsia="en-US"/>
              </w:rPr>
              <w:t xml:space="preserve">етствии с 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 xml:space="preserve">Законодательством </w:t>
            </w:r>
          </w:p>
        </w:tc>
      </w:tr>
      <w:tr w:rsidR="00D073D1" w:rsidRPr="00EE60C0" w14:paraId="02A41EB5" w14:textId="77777777" w:rsidTr="00870869">
        <w:trPr>
          <w:trHeight w:val="283"/>
        </w:trPr>
        <w:tc>
          <w:tcPr>
            <w:tcW w:w="709" w:type="dxa"/>
          </w:tcPr>
          <w:p w14:paraId="4DD10814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</w:tcPr>
          <w:p w14:paraId="672FC8E5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5534" w:type="dxa"/>
          </w:tcPr>
          <w:p w14:paraId="2F3AED08" w14:textId="223826EC" w:rsidR="00D073D1" w:rsidRPr="007208AE" w:rsidRDefault="007208AE" w:rsidP="00870869">
            <w:pPr>
              <w:jc w:val="both"/>
              <w:textAlignment w:val="baseline"/>
              <w:rPr>
                <w:sz w:val="22"/>
                <w:szCs w:val="22"/>
              </w:rPr>
            </w:pPr>
            <w:r w:rsidRPr="007208AE">
              <w:rPr>
                <w:sz w:val="22"/>
                <w:szCs w:val="22"/>
              </w:rPr>
              <w:t>Проектирование</w:t>
            </w:r>
          </w:p>
        </w:tc>
      </w:tr>
      <w:tr w:rsidR="00D073D1" w:rsidRPr="00EE60C0" w14:paraId="674A5C51" w14:textId="77777777" w:rsidTr="00870869">
        <w:tc>
          <w:tcPr>
            <w:tcW w:w="709" w:type="dxa"/>
          </w:tcPr>
          <w:p w14:paraId="6D3AAE36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0" w:type="dxa"/>
          </w:tcPr>
          <w:p w14:paraId="7F3A511D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Источник финансирования строительства объекта</w:t>
            </w:r>
          </w:p>
        </w:tc>
        <w:tc>
          <w:tcPr>
            <w:tcW w:w="5534" w:type="dxa"/>
          </w:tcPr>
          <w:p w14:paraId="7B46D445" w14:textId="77777777" w:rsidR="00D073D1" w:rsidRPr="00EE60C0" w:rsidRDefault="00D073D1" w:rsidP="0087086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Бюджет ООО «МБТ».</w:t>
            </w:r>
          </w:p>
        </w:tc>
      </w:tr>
      <w:tr w:rsidR="00D073D1" w:rsidRPr="00EE60C0" w14:paraId="41F9AC66" w14:textId="77777777" w:rsidTr="00870869">
        <w:tc>
          <w:tcPr>
            <w:tcW w:w="709" w:type="dxa"/>
          </w:tcPr>
          <w:p w14:paraId="2AC47601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10" w:type="dxa"/>
          </w:tcPr>
          <w:p w14:paraId="4DEFD164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5534" w:type="dxa"/>
          </w:tcPr>
          <w:p w14:paraId="0440B8AE" w14:textId="77777777" w:rsidR="00D073D1" w:rsidRPr="00EE60C0" w:rsidRDefault="00D073D1" w:rsidP="0087086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Предоставляются Заказчиком по запросу Проектировщика при проектировании.</w:t>
            </w:r>
          </w:p>
        </w:tc>
      </w:tr>
      <w:tr w:rsidR="00D073D1" w:rsidRPr="00EE60C0" w14:paraId="7B971EC5" w14:textId="77777777" w:rsidTr="00870869">
        <w:trPr>
          <w:trHeight w:val="1186"/>
        </w:trPr>
        <w:tc>
          <w:tcPr>
            <w:tcW w:w="709" w:type="dxa"/>
          </w:tcPr>
          <w:p w14:paraId="22579FF2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110" w:type="dxa"/>
          </w:tcPr>
          <w:p w14:paraId="169FC70E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>Требования к выделению этапов строительства объекта</w:t>
            </w:r>
          </w:p>
        </w:tc>
        <w:tc>
          <w:tcPr>
            <w:tcW w:w="5534" w:type="dxa"/>
          </w:tcPr>
          <w:p w14:paraId="0AA42A26" w14:textId="77777777" w:rsidR="00946405" w:rsidRPr="00EE60C0" w:rsidRDefault="00946405" w:rsidP="00946405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8</w:t>
            </w:r>
            <w:r w:rsidR="00870869" w:rsidRPr="00EE60C0">
              <w:rPr>
                <w:sz w:val="22"/>
                <w:szCs w:val="22"/>
              </w:rPr>
              <w:t>.1. Этап 1 - Реконструкция железнодорожной инфраструктуры по схеме 1.1.</w:t>
            </w:r>
          </w:p>
          <w:p w14:paraId="56F1A0E9" w14:textId="77777777" w:rsidR="00870869" w:rsidRPr="00A506D6" w:rsidRDefault="00B37C58" w:rsidP="00946405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8.2. Этап </w:t>
            </w:r>
            <w:r w:rsidR="0055790C">
              <w:rPr>
                <w:sz w:val="22"/>
                <w:szCs w:val="22"/>
              </w:rPr>
              <w:t>2 -</w:t>
            </w:r>
            <w:r>
              <w:rPr>
                <w:sz w:val="22"/>
                <w:szCs w:val="22"/>
              </w:rPr>
              <w:t xml:space="preserve"> </w:t>
            </w:r>
            <w:r w:rsidR="00870869" w:rsidRPr="00EE60C0">
              <w:rPr>
                <w:sz w:val="22"/>
                <w:szCs w:val="22"/>
              </w:rPr>
              <w:t xml:space="preserve">Реконструкция железнодорожной </w:t>
            </w:r>
            <w:r w:rsidR="00870869" w:rsidRPr="00A506D6">
              <w:rPr>
                <w:sz w:val="22"/>
                <w:szCs w:val="22"/>
              </w:rPr>
              <w:t xml:space="preserve">инфраструктуры по схеме 1.2 </w:t>
            </w:r>
          </w:p>
          <w:p w14:paraId="0EB6F1D3" w14:textId="77777777" w:rsidR="00D073D1" w:rsidRPr="00EE60C0" w:rsidRDefault="00870869" w:rsidP="00870869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A506D6">
              <w:rPr>
                <w:sz w:val="22"/>
                <w:szCs w:val="22"/>
              </w:rPr>
              <w:t>8.3.</w:t>
            </w:r>
            <w:r w:rsidR="00B37C58" w:rsidRPr="00A506D6">
              <w:rPr>
                <w:sz w:val="22"/>
                <w:szCs w:val="22"/>
              </w:rPr>
              <w:t xml:space="preserve"> Этап 3 - </w:t>
            </w:r>
            <w:r w:rsidRPr="00A506D6">
              <w:rPr>
                <w:sz w:val="22"/>
                <w:szCs w:val="22"/>
              </w:rPr>
              <w:t xml:space="preserve"> </w:t>
            </w:r>
            <w:r w:rsidR="00C42965" w:rsidRPr="00A506D6">
              <w:rPr>
                <w:sz w:val="22"/>
                <w:szCs w:val="22"/>
              </w:rPr>
              <w:t>Обеспечение</w:t>
            </w:r>
            <w:r w:rsidR="00256E5C" w:rsidRPr="00A506D6">
              <w:rPr>
                <w:sz w:val="22"/>
                <w:szCs w:val="22"/>
              </w:rPr>
              <w:t xml:space="preserve"> параллельности подачи/уборки вагонов на комплексы </w:t>
            </w:r>
            <w:r w:rsidR="00C42965" w:rsidRPr="00A506D6">
              <w:rPr>
                <w:sz w:val="22"/>
                <w:szCs w:val="22"/>
              </w:rPr>
              <w:t xml:space="preserve">– терминалы </w:t>
            </w:r>
            <w:r w:rsidR="0055790C" w:rsidRPr="00A506D6">
              <w:rPr>
                <w:sz w:val="22"/>
                <w:szCs w:val="22"/>
              </w:rPr>
              <w:t>МБТ по</w:t>
            </w:r>
            <w:r w:rsidR="00E8703A" w:rsidRPr="00A506D6">
              <w:rPr>
                <w:sz w:val="22"/>
                <w:szCs w:val="22"/>
              </w:rPr>
              <w:t xml:space="preserve"> схеме 1.3.</w:t>
            </w:r>
          </w:p>
          <w:p w14:paraId="1B67E3B4" w14:textId="77777777" w:rsidR="00870869" w:rsidRPr="00EE60C0" w:rsidRDefault="00870869" w:rsidP="00870869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073D1" w:rsidRPr="00EE60C0" w14:paraId="50BD58D6" w14:textId="77777777" w:rsidTr="00870869">
        <w:tc>
          <w:tcPr>
            <w:tcW w:w="709" w:type="dxa"/>
          </w:tcPr>
          <w:p w14:paraId="6F84561D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110" w:type="dxa"/>
          </w:tcPr>
          <w:p w14:paraId="42E87BC3" w14:textId="77777777" w:rsidR="00D073D1" w:rsidRPr="00EE60C0" w:rsidRDefault="00256E5C" w:rsidP="00870869">
            <w:pPr>
              <w:rPr>
                <w:b/>
                <w:sz w:val="22"/>
                <w:szCs w:val="22"/>
              </w:rPr>
            </w:pPr>
            <w:r w:rsidRPr="00A506D6">
              <w:rPr>
                <w:b/>
                <w:sz w:val="22"/>
                <w:szCs w:val="22"/>
              </w:rPr>
              <w:t>П</w:t>
            </w:r>
            <w:r w:rsidR="00D073D1" w:rsidRPr="00A506D6">
              <w:rPr>
                <w:b/>
                <w:sz w:val="22"/>
                <w:szCs w:val="22"/>
              </w:rPr>
              <w:t>еречень выполняемых</w:t>
            </w:r>
            <w:r w:rsidR="00D073D1" w:rsidRPr="00EE60C0">
              <w:rPr>
                <w:b/>
                <w:sz w:val="22"/>
                <w:szCs w:val="22"/>
              </w:rPr>
              <w:t xml:space="preserve"> работ</w:t>
            </w:r>
          </w:p>
        </w:tc>
        <w:tc>
          <w:tcPr>
            <w:tcW w:w="5534" w:type="dxa"/>
          </w:tcPr>
          <w:p w14:paraId="73F0874E" w14:textId="0FFB1568" w:rsidR="002712C3" w:rsidRDefault="00256E5C" w:rsidP="00256E5C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A6D47">
              <w:rPr>
                <w:sz w:val="22"/>
                <w:szCs w:val="22"/>
              </w:rPr>
              <w:t xml:space="preserve">9.1. </w:t>
            </w:r>
            <w:r w:rsidR="002712C3" w:rsidRPr="004A6D47">
              <w:rPr>
                <w:color w:val="000000"/>
                <w:sz w:val="22"/>
                <w:szCs w:val="22"/>
              </w:rPr>
              <w:t>Получить исходные данные (технические условия) в ОАО «РЖД» на Этап 3</w:t>
            </w:r>
            <w:r w:rsidR="007208AE">
              <w:rPr>
                <w:color w:val="000000" w:themeColor="text1"/>
              </w:rPr>
              <w:t>.</w:t>
            </w:r>
          </w:p>
          <w:p w14:paraId="2ABD6780" w14:textId="4C289097" w:rsidR="00256E5C" w:rsidRPr="004A6D47" w:rsidRDefault="00230553" w:rsidP="00256E5C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 </w:t>
            </w:r>
            <w:r w:rsidR="002712C3" w:rsidRPr="004A6D47">
              <w:rPr>
                <w:sz w:val="22"/>
                <w:szCs w:val="22"/>
              </w:rPr>
              <w:t>Разработать проектную документацию</w:t>
            </w:r>
            <w:r w:rsidR="007208AE">
              <w:rPr>
                <w:sz w:val="22"/>
                <w:szCs w:val="22"/>
              </w:rPr>
              <w:t>.</w:t>
            </w:r>
          </w:p>
          <w:p w14:paraId="2395609E" w14:textId="3E51030A" w:rsidR="002712C3" w:rsidRPr="004A6D47" w:rsidRDefault="00256E5C" w:rsidP="002712C3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9.</w:t>
            </w:r>
            <w:r w:rsidR="00260EF4"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2712C3">
              <w:rPr>
                <w:sz w:val="22"/>
                <w:szCs w:val="22"/>
              </w:rPr>
              <w:t>Согласовать п</w:t>
            </w:r>
            <w:r w:rsidR="002712C3" w:rsidRPr="004A6D47">
              <w:rPr>
                <w:sz w:val="22"/>
                <w:szCs w:val="22"/>
              </w:rPr>
              <w:t xml:space="preserve">роектную документацию </w:t>
            </w:r>
            <w:r w:rsidR="002712C3">
              <w:rPr>
                <w:sz w:val="22"/>
                <w:szCs w:val="22"/>
              </w:rPr>
              <w:t>по э</w:t>
            </w:r>
            <w:r w:rsidR="002712C3" w:rsidRPr="004A6D47">
              <w:rPr>
                <w:sz w:val="22"/>
                <w:szCs w:val="22"/>
              </w:rPr>
              <w:t>тап</w:t>
            </w:r>
            <w:r w:rsidR="002712C3">
              <w:rPr>
                <w:sz w:val="22"/>
                <w:szCs w:val="22"/>
              </w:rPr>
              <w:t>у</w:t>
            </w:r>
            <w:r w:rsidR="007208AE">
              <w:rPr>
                <w:sz w:val="22"/>
                <w:szCs w:val="22"/>
              </w:rPr>
              <w:t xml:space="preserve"> 3 с ЦЭКР ОАО «РЖД» и ИЭРТ.</w:t>
            </w:r>
          </w:p>
          <w:p w14:paraId="74209D1A" w14:textId="1E7793DB" w:rsidR="00256E5C" w:rsidRPr="002712C3" w:rsidRDefault="00256E5C" w:rsidP="002712C3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6D47">
              <w:rPr>
                <w:color w:val="000000"/>
                <w:sz w:val="22"/>
                <w:szCs w:val="22"/>
              </w:rPr>
              <w:t>9.</w:t>
            </w:r>
            <w:r w:rsidR="00260EF4" w:rsidRPr="004A6D47">
              <w:rPr>
                <w:color w:val="000000"/>
                <w:sz w:val="22"/>
                <w:szCs w:val="22"/>
              </w:rPr>
              <w:t>4</w:t>
            </w:r>
            <w:r w:rsidRPr="004A6D47">
              <w:rPr>
                <w:color w:val="000000"/>
                <w:sz w:val="22"/>
                <w:szCs w:val="22"/>
              </w:rPr>
              <w:t xml:space="preserve">. </w:t>
            </w:r>
            <w:r w:rsidR="002712C3"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2712C3" w:rsidRPr="004A6D47">
              <w:rPr>
                <w:rFonts w:eastAsia="Calibri"/>
                <w:sz w:val="22"/>
                <w:szCs w:val="22"/>
                <w:lang w:eastAsia="en-US"/>
              </w:rPr>
              <w:t>олучить положительное заключение негосударственной экспертизы результатов инженерных изысканий</w:t>
            </w:r>
            <w:r w:rsidR="007208A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237E2D0" w14:textId="0215AEF9" w:rsidR="00870869" w:rsidRPr="004A6D47" w:rsidRDefault="00870869" w:rsidP="00256E5C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A6D47">
              <w:rPr>
                <w:sz w:val="22"/>
                <w:szCs w:val="22"/>
              </w:rPr>
              <w:t>9.</w:t>
            </w:r>
            <w:r w:rsidR="00260EF4" w:rsidRPr="004A6D47">
              <w:rPr>
                <w:sz w:val="22"/>
                <w:szCs w:val="22"/>
              </w:rPr>
              <w:t>5</w:t>
            </w:r>
            <w:r w:rsidRPr="004A6D47">
              <w:rPr>
                <w:sz w:val="22"/>
                <w:szCs w:val="22"/>
              </w:rPr>
              <w:t xml:space="preserve">. </w:t>
            </w:r>
            <w:r w:rsidR="002712C3" w:rsidRPr="004A6D47">
              <w:rPr>
                <w:sz w:val="22"/>
                <w:szCs w:val="22"/>
              </w:rPr>
              <w:t xml:space="preserve">Получить </w:t>
            </w:r>
            <w:r w:rsidR="002712C3"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положительное заключение Государственной экологической экспертизы</w:t>
            </w:r>
            <w:r w:rsidR="007208AE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5504FC7C" w14:textId="06656F82" w:rsidR="00946405" w:rsidRPr="004A6D47" w:rsidRDefault="00B37C58" w:rsidP="00946405">
            <w:pPr>
              <w:widowControl w:val="0"/>
              <w:suppressLineNumbers/>
              <w:tabs>
                <w:tab w:val="left" w:pos="6129"/>
              </w:tabs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A6D47">
              <w:rPr>
                <w:sz w:val="22"/>
                <w:szCs w:val="22"/>
              </w:rPr>
              <w:t>9.</w:t>
            </w:r>
            <w:r w:rsidR="00260EF4" w:rsidRPr="004A6D47">
              <w:rPr>
                <w:sz w:val="22"/>
                <w:szCs w:val="22"/>
              </w:rPr>
              <w:t>6</w:t>
            </w:r>
            <w:r w:rsidR="00946405" w:rsidRPr="004A6D47">
              <w:rPr>
                <w:sz w:val="22"/>
                <w:szCs w:val="22"/>
              </w:rPr>
              <w:t xml:space="preserve">. </w:t>
            </w:r>
            <w:r w:rsidR="002712C3"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2712C3" w:rsidRPr="004A6D47">
              <w:rPr>
                <w:rFonts w:eastAsia="Calibri"/>
                <w:sz w:val="22"/>
                <w:szCs w:val="22"/>
                <w:lang w:eastAsia="en-US"/>
              </w:rPr>
              <w:t>олучить положительное заключение негосударственной экспертизы проектной документации</w:t>
            </w:r>
            <w:r w:rsidR="007208A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E18E98D" w14:textId="74B6C165" w:rsidR="002712C3" w:rsidRPr="004A6D47" w:rsidRDefault="00B37C58" w:rsidP="002712C3">
            <w:pPr>
              <w:widowControl w:val="0"/>
              <w:suppressLineNumbers/>
              <w:tabs>
                <w:tab w:val="left" w:pos="431"/>
              </w:tabs>
              <w:snapToGri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9.7</w:t>
            </w:r>
            <w:r w:rsidR="00946405"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2712C3" w:rsidRPr="004A6D47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Разработать рабочую и сметную документацию на Этап 1</w:t>
            </w:r>
            <w:r w:rsidR="007208AE">
              <w:rPr>
                <w:rFonts w:eastAsia="Calibri"/>
                <w:color w:val="000000"/>
                <w:sz w:val="22"/>
                <w:szCs w:val="22"/>
                <w:lang w:eastAsia="en-US"/>
              </w:rPr>
              <w:t>,2,3.</w:t>
            </w:r>
          </w:p>
          <w:p w14:paraId="34CA5220" w14:textId="1D8BF28E" w:rsidR="00D34B8D" w:rsidRPr="004A6D47" w:rsidRDefault="00D34B8D" w:rsidP="002712C3">
            <w:pPr>
              <w:widowControl w:val="0"/>
              <w:suppressLineNumbers/>
              <w:tabs>
                <w:tab w:val="left" w:pos="431"/>
              </w:tabs>
              <w:snapToGrid w:val="0"/>
              <w:jc w:val="both"/>
              <w:rPr>
                <w:sz w:val="22"/>
                <w:szCs w:val="22"/>
              </w:rPr>
            </w:pPr>
            <w:r w:rsidRPr="004A6D47">
              <w:rPr>
                <w:sz w:val="22"/>
                <w:szCs w:val="22"/>
              </w:rPr>
              <w:t>9.</w:t>
            </w:r>
            <w:r w:rsidR="002712C3">
              <w:rPr>
                <w:sz w:val="22"/>
                <w:szCs w:val="22"/>
              </w:rPr>
              <w:t>8</w:t>
            </w:r>
            <w:r w:rsidRPr="004A6D47">
              <w:rPr>
                <w:sz w:val="22"/>
                <w:szCs w:val="22"/>
              </w:rPr>
              <w:t>. Разработать суточный план – график по этапам и общий.</w:t>
            </w:r>
            <w:r w:rsidR="0067048A" w:rsidRPr="004A6D47">
              <w:rPr>
                <w:rFonts w:ascii="Arial" w:hAnsi="Arial" w:cs="Arial"/>
              </w:rPr>
              <w:t xml:space="preserve"> </w:t>
            </w:r>
            <w:r w:rsidR="0067048A" w:rsidRPr="004A6D47">
              <w:rPr>
                <w:sz w:val="22"/>
                <w:szCs w:val="22"/>
              </w:rPr>
              <w:t>Суточный план-график разработать в увязке  единым технологическим процессом работы подъездного пути ООО «МБТ» и станции примыкания Мурманск Октябрьской железной дороги.</w:t>
            </w:r>
          </w:p>
        </w:tc>
      </w:tr>
      <w:tr w:rsidR="00D073D1" w:rsidRPr="00EE60C0" w14:paraId="4BDC5C3E" w14:textId="77777777" w:rsidTr="00870869">
        <w:tc>
          <w:tcPr>
            <w:tcW w:w="709" w:type="dxa"/>
          </w:tcPr>
          <w:p w14:paraId="0B05E0F6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110" w:type="dxa"/>
          </w:tcPr>
          <w:p w14:paraId="7B940153" w14:textId="77777777" w:rsidR="00D073D1" w:rsidRPr="00EE60C0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 xml:space="preserve">Срок выполнения проектно-изыскательских работ по объекту, </w:t>
            </w:r>
            <w:r w:rsidRPr="00EE60C0">
              <w:rPr>
                <w:b/>
                <w:sz w:val="22"/>
                <w:szCs w:val="22"/>
              </w:rPr>
              <w:lastRenderedPageBreak/>
              <w:t>включая проведение и сопровождение при проведении государственной экологической и негосударственной экспертиз проектной документации, разработку рабочей и сметной документации</w:t>
            </w:r>
          </w:p>
        </w:tc>
        <w:tc>
          <w:tcPr>
            <w:tcW w:w="5534" w:type="dxa"/>
          </w:tcPr>
          <w:p w14:paraId="7803C3B0" w14:textId="2A377B34" w:rsidR="00D073D1" w:rsidRPr="00A506D6" w:rsidRDefault="00BB1969" w:rsidP="00260EF4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10.1 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Общий срок выполнения проектно-изыскательских работ не более </w:t>
            </w:r>
            <w:r w:rsidR="00633267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месяцев и не включает в себя срок, 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необходимый для </w:t>
            </w:r>
            <w:r w:rsidR="00260EF4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согласования проекта</w:t>
            </w:r>
            <w:r w:rsidR="00870869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ОАО «РЖД» и ИЭРТ</w:t>
            </w:r>
            <w:r w:rsidR="00C76433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получения исходных данных от ОАО «РЖД»</w:t>
            </w:r>
          </w:p>
          <w:p w14:paraId="43771E90" w14:textId="466A6CD2" w:rsidR="00BB1969" w:rsidRPr="00A506D6" w:rsidRDefault="00BB1969" w:rsidP="00260EF4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1969" w:rsidRPr="00EE60C0" w14:paraId="414B8F64" w14:textId="77777777" w:rsidTr="00870869">
        <w:tc>
          <w:tcPr>
            <w:tcW w:w="709" w:type="dxa"/>
          </w:tcPr>
          <w:p w14:paraId="5FCB9FDF" w14:textId="77777777" w:rsidR="00BB1969" w:rsidRPr="00EE60C0" w:rsidRDefault="00BB1969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14:paraId="21C116B0" w14:textId="77777777" w:rsidR="00BB1969" w:rsidRPr="00EE60C0" w:rsidRDefault="00BB1969" w:rsidP="00870869">
            <w:pPr>
              <w:rPr>
                <w:b/>
                <w:sz w:val="22"/>
                <w:szCs w:val="22"/>
              </w:rPr>
            </w:pPr>
          </w:p>
        </w:tc>
        <w:tc>
          <w:tcPr>
            <w:tcW w:w="5534" w:type="dxa"/>
          </w:tcPr>
          <w:p w14:paraId="07902E44" w14:textId="77777777" w:rsidR="00BB1969" w:rsidRPr="00260EF4" w:rsidRDefault="00BB1969" w:rsidP="00260EF4">
            <w:pPr>
              <w:jc w:val="both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073D1" w:rsidRPr="00EE60C0" w14:paraId="4C5C8B1E" w14:textId="77777777" w:rsidTr="00870869">
        <w:tc>
          <w:tcPr>
            <w:tcW w:w="709" w:type="dxa"/>
          </w:tcPr>
          <w:p w14:paraId="0AC8BB02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110" w:type="dxa"/>
          </w:tcPr>
          <w:p w14:paraId="51BB00BC" w14:textId="77777777" w:rsidR="00D073D1" w:rsidRPr="00EE60C0" w:rsidRDefault="00D073D1" w:rsidP="00870869">
            <w:pPr>
              <w:rPr>
                <w:rFonts w:eastAsia="Calibri"/>
                <w:b/>
                <w:color w:val="FFFFFF"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 xml:space="preserve">Требования к основным технико-экономическим показателям объекта </w:t>
            </w:r>
          </w:p>
        </w:tc>
        <w:tc>
          <w:tcPr>
            <w:tcW w:w="5534" w:type="dxa"/>
          </w:tcPr>
          <w:p w14:paraId="0E18114E" w14:textId="18F8A55E" w:rsidR="00D073D1" w:rsidRPr="00EE60C0" w:rsidRDefault="00D073D1" w:rsidP="006332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Максимальное </w:t>
            </w: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удлинение выгрузочных ж/д путей ООО «МБТ» № 8 и № 9 с обеспечением подачи/ уборки не менее 24 вагонов на каждом пути.</w:t>
            </w:r>
            <w:r w:rsidR="00933CF6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Максимальное удлинение ж/д пути № 15. </w:t>
            </w:r>
            <w:r w:rsidR="00933CF6" w:rsidRPr="00A506D6">
              <w:rPr>
                <w:sz w:val="22"/>
                <w:szCs w:val="22"/>
              </w:rPr>
              <w:t xml:space="preserve">Строительство ж/д пути параллельно ж/д пути № </w:t>
            </w:r>
            <w:r w:rsidR="00933CF6" w:rsidRPr="00633267">
              <w:rPr>
                <w:sz w:val="22"/>
                <w:szCs w:val="22"/>
              </w:rPr>
              <w:t xml:space="preserve">18С </w:t>
            </w:r>
            <w:r w:rsidR="00E77278" w:rsidRPr="00633267">
              <w:rPr>
                <w:sz w:val="22"/>
                <w:szCs w:val="22"/>
              </w:rPr>
              <w:t xml:space="preserve"> ориентировочно </w:t>
            </w:r>
            <w:r w:rsidR="00933CF6" w:rsidRPr="00633267">
              <w:rPr>
                <w:sz w:val="22"/>
                <w:szCs w:val="22"/>
              </w:rPr>
              <w:t xml:space="preserve">в точке примыкания ПК </w:t>
            </w:r>
            <w:r w:rsidR="00DC1B83" w:rsidRPr="00633267">
              <w:rPr>
                <w:sz w:val="22"/>
                <w:szCs w:val="22"/>
              </w:rPr>
              <w:t>07+70</w:t>
            </w:r>
            <w:r w:rsidR="00933CF6" w:rsidRPr="00633267">
              <w:rPr>
                <w:sz w:val="22"/>
                <w:szCs w:val="22"/>
              </w:rPr>
              <w:t xml:space="preserve"> с возможностью заезда на комплексы ЖРК, АПК, МУ.</w:t>
            </w:r>
          </w:p>
        </w:tc>
      </w:tr>
      <w:tr w:rsidR="00D073D1" w:rsidRPr="009A5267" w14:paraId="45E6C041" w14:textId="77777777" w:rsidTr="00870869">
        <w:tc>
          <w:tcPr>
            <w:tcW w:w="709" w:type="dxa"/>
          </w:tcPr>
          <w:p w14:paraId="1551D711" w14:textId="77777777" w:rsidR="00D073D1" w:rsidRPr="00EE60C0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644" w:type="dxa"/>
            <w:gridSpan w:val="2"/>
          </w:tcPr>
          <w:p w14:paraId="7FB4607E" w14:textId="77777777" w:rsidR="00D073D1" w:rsidRPr="009A5267" w:rsidRDefault="00D073D1" w:rsidP="0087086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0C0">
              <w:rPr>
                <w:b/>
                <w:sz w:val="22"/>
                <w:szCs w:val="22"/>
              </w:rPr>
              <w:t xml:space="preserve">Идентификационные признаки объекта: </w:t>
            </w:r>
            <w:r w:rsidRPr="00EE60C0">
              <w:rPr>
                <w:color w:val="000000"/>
                <w:sz w:val="22"/>
                <w:szCs w:val="22"/>
              </w:rPr>
              <w:t>устанавливаются в соответствии со </w:t>
            </w:r>
            <w:hyperlink r:id="rId6" w:anchor="7DM0KC" w:history="1">
              <w:r w:rsidRPr="00EE60C0">
                <w:rPr>
                  <w:color w:val="000000"/>
                  <w:sz w:val="22"/>
                  <w:szCs w:val="22"/>
                </w:rPr>
                <w:t>статьей 4 Федерального закона от 30 декабря 2009 г. № 384-ФЗ "Технический регламент о безопасности зданий и сооружений"</w:t>
              </w:r>
            </w:hyperlink>
            <w:r w:rsidRPr="00EE60C0">
              <w:rPr>
                <w:color w:val="000000"/>
                <w:sz w:val="22"/>
                <w:szCs w:val="22"/>
              </w:rPr>
              <w:t> (Собрание законодательства Российской Федерации, 2010, № 1, ст.5; 2013, № 27, ст.3477) и включают в себя:</w:t>
            </w:r>
          </w:p>
        </w:tc>
      </w:tr>
      <w:tr w:rsidR="00D073D1" w:rsidRPr="009A5267" w14:paraId="1D90E851" w14:textId="77777777" w:rsidTr="00870869">
        <w:trPr>
          <w:trHeight w:val="283"/>
        </w:trPr>
        <w:tc>
          <w:tcPr>
            <w:tcW w:w="709" w:type="dxa"/>
          </w:tcPr>
          <w:p w14:paraId="406A4878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4110" w:type="dxa"/>
          </w:tcPr>
          <w:p w14:paraId="486AE8AD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5534" w:type="dxa"/>
          </w:tcPr>
          <w:p w14:paraId="486D20D2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Путь подъездной (220.41.20.20.705 код ОКОФ).</w:t>
            </w:r>
          </w:p>
        </w:tc>
      </w:tr>
      <w:tr w:rsidR="00D073D1" w:rsidRPr="009A5267" w14:paraId="1D670D61" w14:textId="77777777" w:rsidTr="00870869">
        <w:tc>
          <w:tcPr>
            <w:tcW w:w="709" w:type="dxa"/>
          </w:tcPr>
          <w:p w14:paraId="5B2D1E9A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4110" w:type="dxa"/>
          </w:tcPr>
          <w:p w14:paraId="6CFBD61B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</w:t>
            </w:r>
          </w:p>
        </w:tc>
        <w:tc>
          <w:tcPr>
            <w:tcW w:w="5534" w:type="dxa"/>
          </w:tcPr>
          <w:p w14:paraId="1451B3AF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Принадлежит к объектам транспортной инфраструктуры.</w:t>
            </w:r>
          </w:p>
        </w:tc>
      </w:tr>
      <w:tr w:rsidR="00D073D1" w:rsidRPr="009A5267" w14:paraId="0E0F2309" w14:textId="77777777" w:rsidTr="00870869">
        <w:tc>
          <w:tcPr>
            <w:tcW w:w="709" w:type="dxa"/>
          </w:tcPr>
          <w:p w14:paraId="1578FCAF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12.3.</w:t>
            </w:r>
          </w:p>
        </w:tc>
        <w:tc>
          <w:tcPr>
            <w:tcW w:w="4110" w:type="dxa"/>
          </w:tcPr>
          <w:p w14:paraId="5D829320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5534" w:type="dxa"/>
          </w:tcPr>
          <w:p w14:paraId="75530C63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Нормативная сейсмичность района проектирования в соответствии с СП 14.13330.2014, составляет 7 баллов. Сейсмичность определить согласно СНиП </w:t>
            </w:r>
            <w:r w:rsidRPr="009A5267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–7-84 актуализированная редакция от 18.02.2014 г. и СП 14.13330.2011 (актуализированная редакция СНиП </w:t>
            </w:r>
            <w:r w:rsidRPr="009A5267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-7-81* «Строительство в сейсмических районах) и уточнить в ходе выполнения инженерных изысканий.</w:t>
            </w:r>
          </w:p>
        </w:tc>
      </w:tr>
      <w:tr w:rsidR="00D073D1" w:rsidRPr="009A5267" w14:paraId="632DF078" w14:textId="77777777" w:rsidTr="00870869">
        <w:tc>
          <w:tcPr>
            <w:tcW w:w="709" w:type="dxa"/>
          </w:tcPr>
          <w:p w14:paraId="75BFC77D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12.4.</w:t>
            </w:r>
          </w:p>
        </w:tc>
        <w:tc>
          <w:tcPr>
            <w:tcW w:w="4110" w:type="dxa"/>
          </w:tcPr>
          <w:p w14:paraId="59550197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Принадлежность к опасным производственным объектам</w:t>
            </w:r>
          </w:p>
        </w:tc>
        <w:tc>
          <w:tcPr>
            <w:tcW w:w="5534" w:type="dxa"/>
          </w:tcPr>
          <w:p w14:paraId="2D2AEF60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Объект не относится к особо опасным и технически сложным объектам.</w:t>
            </w:r>
          </w:p>
        </w:tc>
      </w:tr>
      <w:tr w:rsidR="00D073D1" w:rsidRPr="009A5267" w14:paraId="3959E996" w14:textId="77777777" w:rsidTr="00870869">
        <w:tc>
          <w:tcPr>
            <w:tcW w:w="709" w:type="dxa"/>
          </w:tcPr>
          <w:p w14:paraId="746F0714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12.5.</w:t>
            </w:r>
          </w:p>
        </w:tc>
        <w:tc>
          <w:tcPr>
            <w:tcW w:w="4110" w:type="dxa"/>
          </w:tcPr>
          <w:p w14:paraId="626F8226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Пожарная и взрывопожарная опасность</w:t>
            </w:r>
          </w:p>
        </w:tc>
        <w:tc>
          <w:tcPr>
            <w:tcW w:w="5534" w:type="dxa"/>
          </w:tcPr>
          <w:p w14:paraId="6AE0DD9E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Отсутствует.</w:t>
            </w:r>
          </w:p>
          <w:p w14:paraId="4FA2F33A" w14:textId="77777777" w:rsidR="00D073D1" w:rsidRPr="009A5267" w:rsidRDefault="00D073D1" w:rsidP="00870869">
            <w:pPr>
              <w:ind w:firstLine="34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D073D1" w:rsidRPr="009A5267" w14:paraId="4E474586" w14:textId="77777777" w:rsidTr="00870869">
        <w:tc>
          <w:tcPr>
            <w:tcW w:w="709" w:type="dxa"/>
          </w:tcPr>
          <w:p w14:paraId="49630073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12.6.</w:t>
            </w:r>
          </w:p>
        </w:tc>
        <w:tc>
          <w:tcPr>
            <w:tcW w:w="4110" w:type="dxa"/>
          </w:tcPr>
          <w:p w14:paraId="76151743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 xml:space="preserve">Уровень ответственности </w:t>
            </w:r>
          </w:p>
        </w:tc>
        <w:tc>
          <w:tcPr>
            <w:tcW w:w="5534" w:type="dxa"/>
          </w:tcPr>
          <w:p w14:paraId="222A5D3A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 «2» согласно </w:t>
            </w:r>
            <w:hyperlink r:id="rId7" w:anchor="8Q40M2" w:history="1">
              <w:r w:rsidRPr="009A5267">
                <w:rPr>
                  <w:rFonts w:eastAsia="Calibri"/>
                  <w:sz w:val="22"/>
                  <w:szCs w:val="22"/>
                  <w:lang w:eastAsia="en-US"/>
                </w:rPr>
                <w:t>пункту 7 части 1</w:t>
              </w:r>
            </w:hyperlink>
            <w:r w:rsidRPr="009A5267">
              <w:rPr>
                <w:rFonts w:eastAsia="Calibri"/>
                <w:sz w:val="22"/>
                <w:szCs w:val="22"/>
                <w:lang w:eastAsia="en-US"/>
              </w:rPr>
              <w:t> и </w:t>
            </w:r>
            <w:hyperlink r:id="rId8" w:anchor="7DK0KA" w:history="1">
              <w:r w:rsidRPr="009A5267">
                <w:rPr>
                  <w:rFonts w:eastAsia="Calibri"/>
                  <w:sz w:val="22"/>
                  <w:szCs w:val="22"/>
                  <w:lang w:eastAsia="en-US"/>
                </w:rPr>
                <w:t>части 7 статьи 4 Федерального закона от 30 декабря 2009 г. № 384-ФЗ "Технический регламент о безопасности зданий и сооружений"</w:t>
              </w:r>
            </w:hyperlink>
            <w:r w:rsidRPr="009A526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073D1" w:rsidRPr="009A5267" w14:paraId="6C383BBB" w14:textId="77777777" w:rsidTr="00870869">
        <w:tc>
          <w:tcPr>
            <w:tcW w:w="709" w:type="dxa"/>
          </w:tcPr>
          <w:p w14:paraId="1F42FC26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110" w:type="dxa"/>
          </w:tcPr>
          <w:p w14:paraId="67D008CE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 xml:space="preserve">Требования к качеству, конкурентоспособности, </w:t>
            </w:r>
            <w:proofErr w:type="spellStart"/>
            <w:r w:rsidRPr="009A5267">
              <w:rPr>
                <w:b/>
                <w:sz w:val="22"/>
                <w:szCs w:val="22"/>
              </w:rPr>
              <w:t>экологичности</w:t>
            </w:r>
            <w:proofErr w:type="spellEnd"/>
            <w:r w:rsidRPr="009A5267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9A5267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9A5267">
              <w:rPr>
                <w:b/>
                <w:sz w:val="22"/>
                <w:szCs w:val="22"/>
              </w:rPr>
              <w:t xml:space="preserve"> проектных решений</w:t>
            </w:r>
          </w:p>
        </w:tc>
        <w:tc>
          <w:tcPr>
            <w:tcW w:w="5534" w:type="dxa"/>
          </w:tcPr>
          <w:p w14:paraId="32EEC039" w14:textId="77777777" w:rsidR="00D073D1" w:rsidRPr="009A5267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13.1. Проектную документацию разработать согласно:</w:t>
            </w:r>
          </w:p>
          <w:p w14:paraId="0C510814" w14:textId="251C6194" w:rsidR="00D073D1" w:rsidRPr="009A5267" w:rsidRDefault="00633267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13.1.1. </w:t>
            </w:r>
            <w:proofErr w:type="spellStart"/>
            <w:r w:rsidR="00E77278">
              <w:rPr>
                <w:rFonts w:eastAsia="Calibri"/>
                <w:sz w:val="22"/>
                <w:szCs w:val="22"/>
                <w:lang w:eastAsia="en-US"/>
              </w:rPr>
              <w:t>Постановлени</w:t>
            </w:r>
            <w:proofErr w:type="spellEnd"/>
            <w:r w:rsidR="00E7727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D073D1" w:rsidRPr="009A5267">
              <w:rPr>
                <w:rFonts w:eastAsia="Calibri"/>
                <w:sz w:val="22"/>
                <w:szCs w:val="22"/>
                <w:lang w:eastAsia="en-US"/>
              </w:rPr>
              <w:t xml:space="preserve"> Правительства РФ от 16.02.2008 № 87 «О составе разделов проектной документации и требованиях к их содержанию»;</w:t>
            </w:r>
          </w:p>
          <w:p w14:paraId="1BAF91AD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13.1.2. Приложению № 3 Постановления Правительства РФ от27.05.2022 № 963 «О внесении изменений в Положением о составе разделов проектной документации и требованиях к их содержанию и признании утратившими силу отдельных положений и некоторых актов Правительства РФ».</w:t>
            </w:r>
          </w:p>
          <w:p w14:paraId="39746C58" w14:textId="77777777" w:rsidR="00D073D1" w:rsidRPr="009A5267" w:rsidRDefault="00D073D1" w:rsidP="0087086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 При разработке проектной, рабочей документации руководствоваться требованиями национальных стандартов и сводов правил (частей таких стандартов), перечисленных в актуализированных редакциях на дату заключения договора:</w:t>
            </w:r>
          </w:p>
          <w:p w14:paraId="426D4549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13.2.1. ГОСТ 21.501-2018 «Межгосударственный стандарт. Система проектной документации для строительства. Правила выполнения рабочей 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документации архитектурных и конструктивных решений»;</w:t>
            </w:r>
          </w:p>
          <w:p w14:paraId="7507C8C6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13.2.2. Требованиями законодательства РФ, с требованиями ГОСТ 34.201-</w:t>
            </w: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, ГОСТ 2.105-</w:t>
            </w: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, положениями стандартов СПДС и других действующих нормативных документов РФ.</w:t>
            </w:r>
          </w:p>
          <w:p w14:paraId="46AE4A2B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13.2.3. ГОСТ Р 21.110-2013 «Система проектной документации для строительства. Спецификация оборудования, изделий и материалов»;</w:t>
            </w:r>
          </w:p>
          <w:p w14:paraId="27601F60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</w:t>
            </w:r>
            <w:r w:rsidR="00C7643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. Постановления Правительства РФ от 28 мая 2021 года № 815</w:t>
            </w:r>
            <w:r w:rsidRPr="009A5267" w:rsidDel="009972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«Об утверждении </w:t>
            </w:r>
            <w:hyperlink r:id="rId9" w:anchor="6580IP" w:history="1">
              <w:r w:rsidRPr="009A5267">
                <w:rPr>
                  <w:rFonts w:eastAsia="Calibri"/>
                  <w:sz w:val="22"/>
                  <w:szCs w:val="22"/>
                  <w:lang w:eastAsia="en-US"/>
                </w:rPr>
                <w:t>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  </w:r>
            </w:hyperlink>
            <w:r w:rsidRPr="009A526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DA071DB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</w:t>
            </w:r>
            <w:r w:rsidR="00C7643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. Приказ </w:t>
            </w:r>
            <w:proofErr w:type="spellStart"/>
            <w:r w:rsidRPr="009A5267">
              <w:rPr>
                <w:rFonts w:eastAsia="Calibri"/>
                <w:sz w:val="22"/>
                <w:szCs w:val="22"/>
                <w:lang w:eastAsia="en-US"/>
              </w:rPr>
              <w:t>Росстандарта</w:t>
            </w:r>
            <w:proofErr w:type="spellEnd"/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 от 02.04.2020 № 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 384-ФЗ "Технический регламент о безопасности зданий и сооружений"»;</w:t>
            </w:r>
          </w:p>
          <w:p w14:paraId="7F3C9913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</w:t>
            </w:r>
            <w:r w:rsidR="00C7643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. Постановление Правительства РФ № 222 от 3 марта 2018 г. "Об утверждении Правил установления санитарно-защитных зон и использования земельных участков, расположенных в границах санитарно-защитных зон";</w:t>
            </w:r>
          </w:p>
          <w:p w14:paraId="52C968C9" w14:textId="77777777" w:rsidR="00D073D1" w:rsidRPr="009A5267" w:rsidRDefault="00D073D1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13.2.</w:t>
            </w:r>
            <w:r w:rsidR="00C76433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. Постановление Главного государственного санитарного врача РФ от 25.09.2007 № 74 (ред. от 25.04.2014) «О введении в действие новой редакции </w:t>
            </w:r>
            <w:proofErr w:type="spellStart"/>
            <w:r w:rsidRPr="009A5267">
              <w:rPr>
                <w:rFonts w:eastAsia="Calibri"/>
                <w:sz w:val="22"/>
                <w:szCs w:val="22"/>
                <w:lang w:eastAsia="en-US"/>
              </w:rPr>
              <w:t>Санитарно</w:t>
            </w:r>
            <w:proofErr w:type="spellEnd"/>
            <w:r w:rsidRPr="009A5267">
              <w:rPr>
                <w:rFonts w:eastAsia="Calibri"/>
                <w:sz w:val="22"/>
                <w:szCs w:val="22"/>
                <w:lang w:eastAsia="en-US"/>
              </w:rPr>
              <w:t>–эпидемиологических правил и нормативов СанПиН 2.2.1/2.1.1.1200-03 «</w:t>
            </w:r>
            <w:proofErr w:type="spellStart"/>
            <w:r w:rsidRPr="009A5267">
              <w:rPr>
                <w:rFonts w:eastAsia="Calibri"/>
                <w:sz w:val="22"/>
                <w:szCs w:val="22"/>
                <w:lang w:eastAsia="en-US"/>
              </w:rPr>
              <w:t>Санитарно</w:t>
            </w:r>
            <w:proofErr w:type="spellEnd"/>
            <w:r w:rsidRPr="009A5267">
              <w:rPr>
                <w:rFonts w:eastAsia="Calibri"/>
                <w:sz w:val="22"/>
                <w:szCs w:val="22"/>
                <w:lang w:eastAsia="en-US"/>
              </w:rPr>
              <w:t>–защитные зоны и санитарная классификация предприятий, сооружений и иных объектов»;</w:t>
            </w:r>
          </w:p>
          <w:p w14:paraId="13C5BCAA" w14:textId="77777777" w:rsidR="00D073D1" w:rsidRPr="009A5267" w:rsidRDefault="00C76433" w:rsidP="00870869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13.2.8</w:t>
            </w:r>
            <w:r w:rsidR="00D073D1" w:rsidRPr="009A5267">
              <w:rPr>
                <w:rFonts w:eastAsia="Calibri"/>
                <w:sz w:val="22"/>
                <w:szCs w:val="22"/>
                <w:lang w:eastAsia="en-US"/>
              </w:rPr>
              <w:t xml:space="preserve">. Материалы ПД оформить в соответствии с "ГОСТ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документации" (утв. и введен в действие Приказом </w:t>
            </w:r>
            <w:proofErr w:type="spellStart"/>
            <w:r w:rsidR="00D073D1" w:rsidRPr="009A5267">
              <w:rPr>
                <w:rFonts w:eastAsia="Calibri"/>
                <w:sz w:val="22"/>
                <w:szCs w:val="22"/>
                <w:lang w:eastAsia="en-US"/>
              </w:rPr>
              <w:t>Росстандарта</w:t>
            </w:r>
            <w:proofErr w:type="spellEnd"/>
            <w:r w:rsidR="00D073D1" w:rsidRPr="009A5267">
              <w:rPr>
                <w:rFonts w:eastAsia="Calibri"/>
                <w:sz w:val="22"/>
                <w:szCs w:val="22"/>
                <w:lang w:eastAsia="en-US"/>
              </w:rPr>
              <w:t xml:space="preserve"> от 23.06.2020 № 282-ст).</w:t>
            </w:r>
          </w:p>
          <w:p w14:paraId="23E390D7" w14:textId="77777777" w:rsidR="00D073D1" w:rsidRPr="009A5267" w:rsidRDefault="00C76433" w:rsidP="00C76433">
            <w:pPr>
              <w:ind w:firstLine="31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13.2.9</w:t>
            </w:r>
            <w:r w:rsidR="00D073D1" w:rsidRPr="009A5267">
              <w:rPr>
                <w:rFonts w:eastAsia="Calibri"/>
                <w:sz w:val="22"/>
                <w:szCs w:val="22"/>
                <w:lang w:eastAsia="en-US"/>
              </w:rPr>
              <w:t>. Иным требованиями действующих на территории Российской Федерации нормативных документов, правил и стандартов.</w:t>
            </w:r>
          </w:p>
        </w:tc>
      </w:tr>
      <w:tr w:rsidR="00D073D1" w:rsidRPr="009A5267" w14:paraId="5C979514" w14:textId="77777777" w:rsidTr="00870869">
        <w:tc>
          <w:tcPr>
            <w:tcW w:w="709" w:type="dxa"/>
          </w:tcPr>
          <w:p w14:paraId="4458548B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4110" w:type="dxa"/>
          </w:tcPr>
          <w:p w14:paraId="0BB029A6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5534" w:type="dxa"/>
          </w:tcPr>
          <w:p w14:paraId="003A6DEC" w14:textId="77777777" w:rsidR="00D073D1" w:rsidRPr="009A5267" w:rsidRDefault="00D073D1" w:rsidP="00553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Выполнить инженерные изыскания в объеме, необходимом и достаточном для разработки проектно-сметной документации, получения положительного заключения государственной экологической экспертизы, получения положительного заключения </w:t>
            </w:r>
            <w:r w:rsidRPr="00A506D6">
              <w:rPr>
                <w:rFonts w:eastAsia="Calibri"/>
                <w:sz w:val="22"/>
                <w:szCs w:val="22"/>
                <w:lang w:eastAsia="en-US"/>
              </w:rPr>
              <w:t>негосударственной экспертизы р</w:t>
            </w:r>
            <w:r w:rsidR="00C76433" w:rsidRPr="00A506D6">
              <w:rPr>
                <w:rFonts w:eastAsia="Calibri"/>
                <w:sz w:val="22"/>
                <w:szCs w:val="22"/>
                <w:lang w:eastAsia="en-US"/>
              </w:rPr>
              <w:t>езультатов инженерных изысканий</w:t>
            </w:r>
            <w:r w:rsidR="00553C3E" w:rsidRPr="00A506D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7C58" w:rsidRPr="00A506D6">
              <w:rPr>
                <w:rFonts w:eastAsia="Calibri"/>
                <w:sz w:val="22"/>
                <w:szCs w:val="22"/>
                <w:lang w:eastAsia="en-US"/>
              </w:rPr>
              <w:t xml:space="preserve">  проектной документации</w:t>
            </w:r>
            <w:r w:rsidR="00870D62" w:rsidRPr="00A506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073D1" w:rsidRPr="009A5267" w14:paraId="17042BBD" w14:textId="77777777" w:rsidTr="00870869">
        <w:tc>
          <w:tcPr>
            <w:tcW w:w="709" w:type="dxa"/>
          </w:tcPr>
          <w:p w14:paraId="3E3F0FC3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110" w:type="dxa"/>
          </w:tcPr>
          <w:p w14:paraId="144C787F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Предполагаемая (предельная) стоимость строительства объекта</w:t>
            </w:r>
          </w:p>
        </w:tc>
        <w:tc>
          <w:tcPr>
            <w:tcW w:w="5534" w:type="dxa"/>
          </w:tcPr>
          <w:p w14:paraId="54B74CA5" w14:textId="590C6856" w:rsidR="00D073D1" w:rsidRPr="009A5267" w:rsidRDefault="00D073D1" w:rsidP="00C76433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D073D1" w:rsidRPr="009A5267" w14:paraId="510B5B0D" w14:textId="77777777" w:rsidTr="00870869">
        <w:tc>
          <w:tcPr>
            <w:tcW w:w="709" w:type="dxa"/>
          </w:tcPr>
          <w:p w14:paraId="160EA451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4110" w:type="dxa"/>
          </w:tcPr>
          <w:p w14:paraId="4AC262CF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Сведения об источниках финансирования строительства объекта</w:t>
            </w:r>
          </w:p>
        </w:tc>
        <w:tc>
          <w:tcPr>
            <w:tcW w:w="5534" w:type="dxa"/>
          </w:tcPr>
          <w:p w14:paraId="1E557F8F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Собственные средства Заказчика.</w:t>
            </w:r>
          </w:p>
        </w:tc>
      </w:tr>
      <w:tr w:rsidR="00D073D1" w:rsidRPr="009A5267" w14:paraId="42C347A9" w14:textId="77777777" w:rsidTr="00870869">
        <w:tc>
          <w:tcPr>
            <w:tcW w:w="709" w:type="dxa"/>
          </w:tcPr>
          <w:p w14:paraId="3BB0F437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110" w:type="dxa"/>
          </w:tcPr>
          <w:p w14:paraId="0E95AA71" w14:textId="77777777" w:rsidR="00D073D1" w:rsidRPr="009A5267" w:rsidRDefault="00D073D1" w:rsidP="00870869">
            <w:pPr>
              <w:rPr>
                <w:b/>
                <w:sz w:val="22"/>
                <w:szCs w:val="22"/>
              </w:rPr>
            </w:pPr>
            <w:r w:rsidRPr="009A5267">
              <w:rPr>
                <w:b/>
                <w:sz w:val="22"/>
                <w:szCs w:val="22"/>
              </w:rPr>
              <w:t>Сведения о наличии у члена саморегулируемой организации права выполнения работ</w:t>
            </w:r>
            <w:r w:rsidRPr="0097357F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0"/>
                <w:szCs w:val="20"/>
              </w:rPr>
              <w:t>н</w:t>
            </w:r>
            <w:r w:rsidRPr="0097357F">
              <w:rPr>
                <w:b/>
                <w:sz w:val="20"/>
                <w:szCs w:val="20"/>
              </w:rPr>
              <w:t>аличие необходимой для выполнения работ материально-технической базы (техники, оборудования, оргтехники и т.п.).</w:t>
            </w:r>
          </w:p>
        </w:tc>
        <w:tc>
          <w:tcPr>
            <w:tcW w:w="5534" w:type="dxa"/>
          </w:tcPr>
          <w:p w14:paraId="1EB856F8" w14:textId="77777777" w:rsidR="00D073D1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D55D9">
              <w:rPr>
                <w:rFonts w:eastAsia="Calibri"/>
                <w:sz w:val="22"/>
                <w:szCs w:val="22"/>
                <w:lang w:eastAsia="en-US"/>
              </w:rPr>
              <w:t xml:space="preserve">Организация должна являться членом саморегулируемой организации. Дата, с которой член саморегулируемой организации имеет право осуществлять подготовку проектной </w:t>
            </w:r>
            <w:r w:rsidR="0055790C" w:rsidRPr="005D55D9">
              <w:rPr>
                <w:rFonts w:eastAsia="Calibri"/>
                <w:sz w:val="22"/>
                <w:szCs w:val="22"/>
                <w:lang w:eastAsia="en-US"/>
              </w:rPr>
              <w:t>организации по</w:t>
            </w:r>
            <w:r w:rsidRPr="005D55D9">
              <w:rPr>
                <w:rFonts w:eastAsia="Calibri"/>
                <w:sz w:val="22"/>
                <w:szCs w:val="22"/>
                <w:lang w:eastAsia="en-US"/>
              </w:rPr>
              <w:t xml:space="preserve"> договору подряда на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 </w:t>
            </w:r>
          </w:p>
          <w:p w14:paraId="20ED1820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357F">
              <w:rPr>
                <w:rFonts w:eastAsia="Calibri"/>
                <w:sz w:val="22"/>
                <w:szCs w:val="22"/>
                <w:lang w:eastAsia="en-US"/>
              </w:rPr>
              <w:t>Подрядчик должен быть оснащён современной приборной базой (подтверждается справкой)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073D1" w:rsidRPr="009A5267" w14:paraId="31F86C20" w14:textId="77777777" w:rsidTr="00870869">
        <w:trPr>
          <w:trHeight w:val="397"/>
        </w:trPr>
        <w:tc>
          <w:tcPr>
            <w:tcW w:w="10353" w:type="dxa"/>
            <w:gridSpan w:val="3"/>
            <w:shd w:val="clear" w:color="auto" w:fill="DEEAF6"/>
            <w:vAlign w:val="center"/>
          </w:tcPr>
          <w:p w14:paraId="58A0F589" w14:textId="77777777" w:rsidR="00D073D1" w:rsidRPr="009A5267" w:rsidRDefault="00D073D1" w:rsidP="008708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9A5267">
              <w:rPr>
                <w:b/>
                <w:bCs/>
                <w:sz w:val="22"/>
                <w:szCs w:val="22"/>
              </w:rPr>
              <w:t>ТРЕБОВАНИЯ К ПРОЕКТНЫМ РЕШЕНИЯМ:</w:t>
            </w:r>
          </w:p>
        </w:tc>
      </w:tr>
      <w:tr w:rsidR="00D073D1" w:rsidRPr="009A5267" w14:paraId="67146BEB" w14:textId="77777777" w:rsidTr="00870869">
        <w:tc>
          <w:tcPr>
            <w:tcW w:w="709" w:type="dxa"/>
          </w:tcPr>
          <w:p w14:paraId="2258DBEC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110" w:type="dxa"/>
          </w:tcPr>
          <w:p w14:paraId="45F9AD79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5534" w:type="dxa"/>
          </w:tcPr>
          <w:p w14:paraId="1680D267" w14:textId="77777777" w:rsidR="00D073D1" w:rsidRPr="009A5267" w:rsidRDefault="00D073D1" w:rsidP="00870869">
            <w:pPr>
              <w:jc w:val="both"/>
              <w:textAlignment w:val="baseline"/>
              <w:rPr>
                <w:i/>
                <w:sz w:val="22"/>
                <w:szCs w:val="22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В соответствии с требованиями действующего законодательства.</w:t>
            </w:r>
          </w:p>
        </w:tc>
      </w:tr>
      <w:tr w:rsidR="00D073D1" w:rsidRPr="009A5267" w14:paraId="30C668EF" w14:textId="77777777" w:rsidTr="00870869">
        <w:tc>
          <w:tcPr>
            <w:tcW w:w="709" w:type="dxa"/>
          </w:tcPr>
          <w:p w14:paraId="157D008C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110" w:type="dxa"/>
          </w:tcPr>
          <w:p w14:paraId="778ABD18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Требования к проекту полосы отвода</w:t>
            </w:r>
          </w:p>
        </w:tc>
        <w:tc>
          <w:tcPr>
            <w:tcW w:w="5534" w:type="dxa"/>
          </w:tcPr>
          <w:p w14:paraId="20853170" w14:textId="77777777" w:rsidR="00D073D1" w:rsidRPr="009A5267" w:rsidRDefault="00D073D1" w:rsidP="00870869">
            <w:pPr>
              <w:jc w:val="both"/>
              <w:textAlignment w:val="baseline"/>
              <w:rPr>
                <w:i/>
                <w:sz w:val="22"/>
                <w:szCs w:val="22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В соответствии с требованиями действующего законодательства.</w:t>
            </w:r>
          </w:p>
        </w:tc>
      </w:tr>
      <w:tr w:rsidR="00D073D1" w:rsidRPr="009A5267" w14:paraId="5E4AA471" w14:textId="77777777" w:rsidTr="00870869">
        <w:tc>
          <w:tcPr>
            <w:tcW w:w="709" w:type="dxa"/>
          </w:tcPr>
          <w:p w14:paraId="46B46B18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110" w:type="dxa"/>
          </w:tcPr>
          <w:p w14:paraId="127D627F" w14:textId="77777777" w:rsidR="00D073D1" w:rsidRPr="00A506D6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6D6">
              <w:rPr>
                <w:b/>
                <w:sz w:val="22"/>
                <w:szCs w:val="22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5534" w:type="dxa"/>
          </w:tcPr>
          <w:p w14:paraId="6F384F64" w14:textId="77777777" w:rsidR="00D073D1" w:rsidRPr="00A506D6" w:rsidRDefault="00D073D1" w:rsidP="0087086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В соответствии с положением о составе разделов проектной документации и требованиях к их содержанию утвержденном Постановлением Правительства РФ №87 от 16.02.2008 г. с изменениями.</w:t>
            </w:r>
          </w:p>
        </w:tc>
      </w:tr>
      <w:tr w:rsidR="00D073D1" w:rsidRPr="009A5267" w14:paraId="4660E988" w14:textId="77777777" w:rsidTr="00870869">
        <w:tc>
          <w:tcPr>
            <w:tcW w:w="709" w:type="dxa"/>
          </w:tcPr>
          <w:p w14:paraId="7093594A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110" w:type="dxa"/>
          </w:tcPr>
          <w:p w14:paraId="5FD56EB5" w14:textId="77777777" w:rsidR="00D073D1" w:rsidRPr="00A506D6" w:rsidRDefault="00D073D1" w:rsidP="00870869">
            <w:pPr>
              <w:rPr>
                <w:b/>
                <w:sz w:val="22"/>
                <w:szCs w:val="22"/>
              </w:rPr>
            </w:pPr>
            <w:r w:rsidRPr="00A506D6">
              <w:rPr>
                <w:b/>
                <w:sz w:val="22"/>
                <w:szCs w:val="22"/>
              </w:rPr>
              <w:t>Требования к технологическим решения</w:t>
            </w:r>
          </w:p>
          <w:p w14:paraId="1A04F54A" w14:textId="77777777" w:rsidR="00D073D1" w:rsidRPr="00A506D6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4" w:type="dxa"/>
          </w:tcPr>
          <w:p w14:paraId="4B42E210" w14:textId="77777777" w:rsidR="00D073D1" w:rsidRPr="00A506D6" w:rsidRDefault="00D073D1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29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Цель: Развитие железнодорожной инфраструктуры ООО «Мурманский </w:t>
            </w:r>
            <w:proofErr w:type="spellStart"/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балкерный</w:t>
            </w:r>
            <w:proofErr w:type="spellEnd"/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терминал»</w:t>
            </w:r>
            <w:r w:rsidR="00B37C58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предположительно</w:t>
            </w:r>
            <w:r w:rsidR="00B8116E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, но не обязательно, в следующем составе</w:t>
            </w: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5FE752E8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D073D1" w:rsidRPr="00A506D6">
              <w:rPr>
                <w:rFonts w:eastAsia="Calibri"/>
                <w:sz w:val="22"/>
                <w:szCs w:val="22"/>
                <w:lang w:eastAsia="en-US"/>
              </w:rPr>
              <w:t>.1. Обеспечить параллельность выгрузки вагонов в СРВ с выгрузочных ж/д путей № 8,9 ОАО «РЖД</w:t>
            </w:r>
            <w:r w:rsidR="00EC37E0" w:rsidRPr="00A506D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86478FB" w14:textId="77777777" w:rsidR="00D073D1" w:rsidRPr="00A506D6" w:rsidRDefault="006E217D" w:rsidP="00870869">
            <w:pPr>
              <w:shd w:val="clear" w:color="auto" w:fill="FFFFFF"/>
              <w:ind w:firstLine="178"/>
              <w:contextualSpacing/>
              <w:jc w:val="both"/>
              <w:rPr>
                <w:sz w:val="22"/>
                <w:szCs w:val="22"/>
              </w:rPr>
            </w:pPr>
            <w:r w:rsidRPr="00A506D6">
              <w:rPr>
                <w:sz w:val="22"/>
                <w:szCs w:val="22"/>
              </w:rPr>
              <w:t>21.</w:t>
            </w:r>
            <w:r w:rsidR="00D073D1" w:rsidRPr="00A506D6">
              <w:rPr>
                <w:sz w:val="22"/>
                <w:szCs w:val="22"/>
              </w:rPr>
              <w:t>2. Выделить границы путевого переустройства железнодорожной инфраструктуры необщего пользования с указанием смежных землепользователей;</w:t>
            </w:r>
          </w:p>
          <w:p w14:paraId="518201D6" w14:textId="77777777" w:rsidR="00D073D1" w:rsidRPr="00D63FCB" w:rsidRDefault="006E217D" w:rsidP="00870869">
            <w:pPr>
              <w:ind w:firstLine="178"/>
              <w:contextualSpacing/>
              <w:jc w:val="both"/>
              <w:rPr>
                <w:sz w:val="22"/>
                <w:szCs w:val="22"/>
              </w:rPr>
            </w:pPr>
            <w:r w:rsidRPr="00D63FCB">
              <w:rPr>
                <w:sz w:val="22"/>
                <w:szCs w:val="22"/>
              </w:rPr>
              <w:t>21</w:t>
            </w:r>
            <w:r w:rsidR="00BB1969" w:rsidRPr="00D63FCB">
              <w:rPr>
                <w:sz w:val="22"/>
                <w:szCs w:val="22"/>
              </w:rPr>
              <w:t>.3. Разработать</w:t>
            </w:r>
            <w:r w:rsidR="00D073D1" w:rsidRPr="00D63FCB">
              <w:rPr>
                <w:sz w:val="22"/>
                <w:szCs w:val="22"/>
              </w:rPr>
              <w:t xml:space="preserve"> план путевого развития на топографическом плане с посадкой основных погрузочно-выгрузочных устройств в масштабе 1:500 по этапам. </w:t>
            </w:r>
          </w:p>
          <w:p w14:paraId="038D419E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21.4</w:t>
            </w:r>
            <w:r w:rsidR="00D073D1" w:rsidRPr="00A506D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EC37E0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Рассмотреть возможность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строительств</w:t>
            </w:r>
            <w:r w:rsidR="00EC37E0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соединительного ж/д пути с выгрузочного ж/д пути № 9 ООО «МБТ» на № 10 АО «ММТП»;</w:t>
            </w:r>
          </w:p>
          <w:p w14:paraId="5D1AF9D4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21.5.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Обеспечить вынос инженерных сетей из пятна застройки (при необходимости);</w:t>
            </w:r>
          </w:p>
          <w:p w14:paraId="6EEF1307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21.6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C37E0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Рассмотреть возможность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съезд</w:t>
            </w:r>
            <w:r w:rsidR="00EC37E0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выгрузочного/ выставочного ж/д пути № 10 АО «ММТП» на ж/д путь № 14 ООО «МБТ»;</w:t>
            </w:r>
          </w:p>
          <w:p w14:paraId="64B9EBA7" w14:textId="77777777" w:rsidR="00D073D1" w:rsidRPr="00A506D6" w:rsidRDefault="006E217D" w:rsidP="00870869">
            <w:pPr>
              <w:keepNext/>
              <w:keepLines/>
              <w:widowControl w:val="0"/>
              <w:suppressLineNumbers/>
              <w:ind w:firstLine="17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21.7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Предусмотреть максимальное удлинение ж/д пути №15 ООО «МБТ»;</w:t>
            </w:r>
          </w:p>
          <w:p w14:paraId="4B92461A" w14:textId="77777777" w:rsidR="00D073D1" w:rsidRPr="00A506D6" w:rsidRDefault="006E217D" w:rsidP="00870869">
            <w:pPr>
              <w:keepNext/>
              <w:keepLines/>
              <w:widowControl w:val="0"/>
              <w:suppressLineNumbers/>
              <w:ind w:firstLine="17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21.8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Предусмотреть строительство </w:t>
            </w:r>
            <w:r w:rsidR="00EC37E0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дополнительного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ж/д </w:t>
            </w:r>
            <w:r w:rsidR="0055790C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пути №</w:t>
            </w:r>
            <w:r w:rsidR="00EC37E0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19С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возможностью </w:t>
            </w:r>
            <w:r w:rsidR="00D073D1" w:rsidRPr="00A506D6">
              <w:rPr>
                <w:sz w:val="22"/>
                <w:szCs w:val="22"/>
              </w:rPr>
              <w:t>заезда на комплексы ЖРК, АПК, МУ</w:t>
            </w:r>
            <w:r w:rsidR="00D34B8D" w:rsidRPr="00A506D6">
              <w:rPr>
                <w:sz w:val="22"/>
                <w:szCs w:val="22"/>
              </w:rPr>
              <w:t>;</w:t>
            </w:r>
          </w:p>
          <w:p w14:paraId="45982485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21.9</w:t>
            </w:r>
            <w:r w:rsidR="00D073D1"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Проработать варианты перестановки порожних вагонов после выгрузки с выгрузочного ж/д пути №№ 9 ООО «МБТ» на соединительный путь и на выгрузочный/выставочный ж/д путь № 10 (позиционер, лебедка, тепловоз, локомобиль) АО «ММТП»;</w:t>
            </w:r>
          </w:p>
          <w:p w14:paraId="78BDCA52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21.10</w:t>
            </w:r>
            <w:r w:rsidR="00D073D1" w:rsidRPr="00A506D6">
              <w:rPr>
                <w:rFonts w:eastAsia="Calibri"/>
                <w:sz w:val="22"/>
                <w:szCs w:val="22"/>
                <w:lang w:eastAsia="en-US"/>
              </w:rPr>
              <w:t xml:space="preserve"> Проработать возможность применения систем торможения вагонов (при необходимости);</w:t>
            </w:r>
          </w:p>
          <w:p w14:paraId="24079AFC" w14:textId="77777777" w:rsidR="00D073D1" w:rsidRPr="00A506D6" w:rsidRDefault="006E217D" w:rsidP="00870869">
            <w:pPr>
              <w:widowControl w:val="0"/>
              <w:suppressLineNumbers/>
              <w:tabs>
                <w:tab w:val="left" w:pos="6129"/>
              </w:tabs>
              <w:snapToGri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21.11. </w:t>
            </w:r>
            <w:r w:rsidR="00D073D1" w:rsidRPr="00A506D6">
              <w:rPr>
                <w:rFonts w:eastAsia="Calibri"/>
                <w:sz w:val="22"/>
                <w:szCs w:val="22"/>
                <w:lang w:eastAsia="en-US"/>
              </w:rPr>
              <w:t>Предусмотреть строительство подпорных стенок для укрепления насыпи земляного полотна соединительного пути (при необходимости);</w:t>
            </w:r>
          </w:p>
          <w:p w14:paraId="52D17E4D" w14:textId="77777777" w:rsidR="00D073D1" w:rsidRPr="00A506D6" w:rsidRDefault="006E217D" w:rsidP="00870869">
            <w:pPr>
              <w:shd w:val="clear" w:color="auto" w:fill="FFFFFF"/>
              <w:ind w:firstLine="178"/>
              <w:contextualSpacing/>
              <w:jc w:val="both"/>
              <w:rPr>
                <w:sz w:val="22"/>
                <w:szCs w:val="22"/>
              </w:rPr>
            </w:pPr>
            <w:r w:rsidRPr="00A506D6">
              <w:rPr>
                <w:sz w:val="22"/>
                <w:szCs w:val="22"/>
              </w:rPr>
              <w:t>21.1</w:t>
            </w:r>
            <w:r w:rsidR="00D63FCB" w:rsidRPr="00230553">
              <w:rPr>
                <w:sz w:val="22"/>
                <w:szCs w:val="22"/>
              </w:rPr>
              <w:t>2</w:t>
            </w:r>
            <w:r w:rsidR="00D073D1" w:rsidRPr="00A506D6">
              <w:rPr>
                <w:sz w:val="22"/>
                <w:szCs w:val="22"/>
              </w:rPr>
              <w:t>. Для перестановки порожних вагонов с выгрузочного ж/д пути № 9 на соединительный путь, проработать возможность организации автоматического перевода остряков. Стрелочный перевод на выгрузочном ж/д пути № 9 для съезда на соединительный путь предусмотреть спаренным со стрелочным переводом на выгрузочный/ выставочный ж/д путь № 10. Контрольную лампу перевода стрелочных переводов предусмотреть в помещении оператора на пульте управления;</w:t>
            </w:r>
          </w:p>
          <w:p w14:paraId="49E7381F" w14:textId="77777777" w:rsidR="00D073D1" w:rsidRPr="00A506D6" w:rsidRDefault="00D34B8D" w:rsidP="00A17AAF">
            <w:pPr>
              <w:shd w:val="clear" w:color="auto" w:fill="FFFFFF"/>
              <w:ind w:firstLine="178"/>
              <w:contextualSpacing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506D6">
              <w:rPr>
                <w:sz w:val="22"/>
                <w:szCs w:val="22"/>
              </w:rPr>
              <w:t>21.</w:t>
            </w:r>
            <w:r w:rsidR="00D073D1" w:rsidRPr="00A506D6">
              <w:rPr>
                <w:sz w:val="22"/>
                <w:szCs w:val="22"/>
              </w:rPr>
              <w:t>1</w:t>
            </w:r>
            <w:r w:rsidR="00D63FCB" w:rsidRPr="00A17AAF">
              <w:rPr>
                <w:sz w:val="22"/>
                <w:szCs w:val="22"/>
              </w:rPr>
              <w:t>3</w:t>
            </w:r>
            <w:r w:rsidR="00D073D1" w:rsidRPr="00A506D6">
              <w:rPr>
                <w:sz w:val="22"/>
                <w:szCs w:val="22"/>
              </w:rPr>
              <w:t>. Предус</w:t>
            </w:r>
            <w:r w:rsidR="00A17AAF">
              <w:rPr>
                <w:sz w:val="22"/>
                <w:szCs w:val="22"/>
              </w:rPr>
              <w:t>мотреть покрытие ж/б плитами ПМ</w:t>
            </w:r>
            <w:r w:rsidR="00D073D1" w:rsidRPr="00A506D6">
              <w:rPr>
                <w:sz w:val="22"/>
                <w:szCs w:val="22"/>
              </w:rPr>
              <w:t>–3</w:t>
            </w:r>
            <w:r w:rsidR="00A17AAF">
              <w:rPr>
                <w:sz w:val="22"/>
                <w:szCs w:val="22"/>
              </w:rPr>
              <w:t>-12, ПАГ</w:t>
            </w:r>
            <w:r w:rsidR="00D073D1" w:rsidRPr="00A506D6">
              <w:rPr>
                <w:sz w:val="22"/>
                <w:szCs w:val="22"/>
              </w:rPr>
              <w:t>–14 покрытие площадки от разгрузочной галереи до тупиковых упоров</w:t>
            </w:r>
            <w:r w:rsidR="00A17AAF">
              <w:rPr>
                <w:sz w:val="22"/>
                <w:szCs w:val="22"/>
              </w:rPr>
              <w:t xml:space="preserve"> ж/д путей №№ 8,9</w:t>
            </w:r>
            <w:r w:rsidR="00D073D1" w:rsidRPr="00A506D6">
              <w:rPr>
                <w:sz w:val="22"/>
                <w:szCs w:val="22"/>
              </w:rPr>
              <w:t>, соединительный путь</w:t>
            </w:r>
            <w:r w:rsidR="00A17AAF">
              <w:rPr>
                <w:sz w:val="22"/>
                <w:szCs w:val="22"/>
              </w:rPr>
              <w:t>, удлинение ж/д пути № 15 до тупикового упора.</w:t>
            </w:r>
          </w:p>
        </w:tc>
      </w:tr>
      <w:tr w:rsidR="00D073D1" w:rsidRPr="009A5267" w14:paraId="1DB182C9" w14:textId="77777777" w:rsidTr="00870869">
        <w:tc>
          <w:tcPr>
            <w:tcW w:w="709" w:type="dxa"/>
          </w:tcPr>
          <w:p w14:paraId="0EEBF24E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4110" w:type="dxa"/>
          </w:tcPr>
          <w:p w14:paraId="0CBB6365" w14:textId="77777777" w:rsidR="00D073D1" w:rsidRPr="00A506D6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6D6">
              <w:rPr>
                <w:b/>
                <w:sz w:val="22"/>
                <w:szCs w:val="22"/>
              </w:rPr>
              <w:t>Требования к мероприятиям по охране окружающей среды</w:t>
            </w:r>
          </w:p>
        </w:tc>
        <w:tc>
          <w:tcPr>
            <w:tcW w:w="5534" w:type="dxa"/>
          </w:tcPr>
          <w:p w14:paraId="0BE0D0FE" w14:textId="77777777" w:rsidR="00D073D1" w:rsidRPr="00A506D6" w:rsidRDefault="00D073D1" w:rsidP="0087086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22.1. Разработать раздел проектной документации «Перечень мероприятий по охране окружающей среды» в соответствии с требованиями действующего законодательства РФ и международными документами, в т. ч. в соответствии с требованиями:</w:t>
            </w:r>
          </w:p>
          <w:p w14:paraId="4ABE55B2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- Постановление Главного государственного санитарного врача РФ от 28.01.2021 г. №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нормы...");</w:t>
            </w:r>
          </w:p>
          <w:p w14:paraId="02EA7B10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- Приказ Минприроды России от 01.12.2020 № 999 «Об утверждении требований к материалам оценки воздействия на окружающую среду».</w:t>
            </w:r>
          </w:p>
          <w:p w14:paraId="787FCFC7" w14:textId="77777777" w:rsidR="00D073D1" w:rsidRPr="00A506D6" w:rsidRDefault="00D073D1" w:rsidP="0087086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22.2. В составе раздела предусмотреть:</w:t>
            </w:r>
          </w:p>
          <w:p w14:paraId="5A5303A0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оценку воздействия на окружающую среду и разработать перечень мер по её охране;</w:t>
            </w:r>
          </w:p>
          <w:p w14:paraId="3DBEE51F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- разработку перечня мероприятий по предотвращению (сокращению) выбросов и сбросов вредных веществ в окружающую среду;</w:t>
            </w:r>
          </w:p>
          <w:p w14:paraId="5F68A17D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color w:val="000000"/>
                <w:sz w:val="22"/>
                <w:szCs w:val="22"/>
                <w:lang w:eastAsia="en-US"/>
              </w:rPr>
              <w:t>- при разработке мероприятий и расчёте затрат по утилизации отходов учитывать в том числе требования Федерального закона от 24.06.1998 г. № 89-ФЗ «Об отходах производства и потребления»;</w:t>
            </w:r>
          </w:p>
          <w:p w14:paraId="4C082056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- намеченные природоохранные мероприятия;</w:t>
            </w:r>
          </w:p>
          <w:p w14:paraId="6ECD5A9B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- расчет компенсационных платежей за загрязнение окружающей среды (отдельно за загрязнение воздуха и водной среды) и затрат на природоохранные мероприятия, направленные на компенсацию ущерба (при необходимости);</w:t>
            </w:r>
          </w:p>
          <w:p w14:paraId="5719E491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- предложения по предельно-допустимым выбросам загрязняющих веществ (ЗВ) в атмосферу, нормативам предельно-допустимых сбросов и нормативам </w:t>
            </w:r>
            <w:r w:rsidRPr="00A506D6">
              <w:rPr>
                <w:color w:val="000000"/>
                <w:sz w:val="22"/>
                <w:szCs w:val="22"/>
              </w:rPr>
              <w:lastRenderedPageBreak/>
              <w:t>образования и размещения отходов на период реконструкции, строительства и эксплуатации;</w:t>
            </w:r>
          </w:p>
          <w:p w14:paraId="17627D0C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- расчет рассеивания производить в точках существующей СЗЗ. В случае превышения установленных нормативов предусмотреть мероприятия по сокращению выбросов </w:t>
            </w:r>
            <w:proofErr w:type="gramStart"/>
            <w:r w:rsidRPr="00A506D6">
              <w:rPr>
                <w:color w:val="000000"/>
                <w:sz w:val="22"/>
                <w:szCs w:val="22"/>
              </w:rPr>
              <w:t>на границе</w:t>
            </w:r>
            <w:proofErr w:type="gramEnd"/>
            <w:r w:rsidRPr="00A506D6">
              <w:rPr>
                <w:color w:val="000000"/>
                <w:sz w:val="22"/>
                <w:szCs w:val="22"/>
              </w:rPr>
              <w:t xml:space="preserve"> существующей СЗЗ.</w:t>
            </w:r>
          </w:p>
          <w:p w14:paraId="3863FE31" w14:textId="77777777" w:rsidR="00D073D1" w:rsidRPr="00A506D6" w:rsidRDefault="00D073D1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22.3. Разработать (при необходимости) комплексную программу экологического мониторинга и контроля на всех этапах реализации намечаемой хозяйственной и иной, деятельности куда включить следующие предложения по организации экологического мониторинга на период строительства и эксплуатации объекта: </w:t>
            </w:r>
          </w:p>
          <w:p w14:paraId="6F1B668E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- определить этапы, задачи и цели экологического мониторинга; </w:t>
            </w:r>
          </w:p>
          <w:p w14:paraId="093A3DBD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- привести описание объектов мониторинга (компоненты природной среды и факторы воздействия); </w:t>
            </w:r>
          </w:p>
          <w:p w14:paraId="1A5F41B9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- представить предложения по организации экологического мониторинга для периодов строительства, эксплуатации и снятия с эксплуатации объекта (с указанием мест отбора проб и проведения инструментальных измерений);</w:t>
            </w:r>
          </w:p>
          <w:p w14:paraId="53690350" w14:textId="77777777" w:rsidR="00D073D1" w:rsidRPr="00A506D6" w:rsidRDefault="00D073D1" w:rsidP="00870869">
            <w:pPr>
              <w:autoSpaceDE w:val="0"/>
              <w:autoSpaceDN w:val="0"/>
              <w:adjustRightInd w:val="0"/>
              <w:ind w:firstLine="31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- привести принципы построения системы экологического мониторинга. Описание структуры экологического мониторинга (информационно-измерительная сеть, информационно-управляющая подсистема).</w:t>
            </w:r>
          </w:p>
          <w:p w14:paraId="7EB0FB3C" w14:textId="77777777" w:rsidR="00D073D1" w:rsidRPr="00A506D6" w:rsidRDefault="00D073D1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22.4. Провести мероприятия по информированию общественности (общественные обсуждения) в соответствии Приказом Минприроды России от 01.12.2020 № 999 «Об утверждении требований к материалам оценки воздействия на окружающую среду» и обеспечить проведение общественных обсуждений документации. Результаты этих обсуждений должны быть документально оформлены, отражены в материалах ОВОС и представлены в надзорные органы для получения соответствующих согласований с учетом общественного мнения. </w:t>
            </w:r>
          </w:p>
          <w:p w14:paraId="66A33191" w14:textId="77777777" w:rsidR="00D073D1" w:rsidRPr="00A506D6" w:rsidRDefault="00D073D1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22.5. Представить (при необходимости) оценку воздействия намечаемой хозяйственной деятельности на биологические ресурсы с учетом основных антропогенных факторов (загрязнение нефтепродуктами, отходами и т.д.) в штатных и аварийных ситуациях. Разработать меры, направленные на предотвращение и смягчение данного воздействия.</w:t>
            </w:r>
          </w:p>
        </w:tc>
      </w:tr>
      <w:tr w:rsidR="00D073D1" w:rsidRPr="009A5267" w14:paraId="0DD68F4D" w14:textId="77777777" w:rsidTr="00870869">
        <w:tc>
          <w:tcPr>
            <w:tcW w:w="709" w:type="dxa"/>
          </w:tcPr>
          <w:p w14:paraId="3DF31D34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4110" w:type="dxa"/>
          </w:tcPr>
          <w:p w14:paraId="32B438F8" w14:textId="77777777" w:rsidR="00D073D1" w:rsidRPr="00A506D6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6D6">
              <w:rPr>
                <w:b/>
                <w:sz w:val="22"/>
                <w:szCs w:val="22"/>
              </w:rPr>
              <w:t>Требования к мероприятиям по обеспечению пожарной безопасности</w:t>
            </w:r>
          </w:p>
        </w:tc>
        <w:tc>
          <w:tcPr>
            <w:tcW w:w="5534" w:type="dxa"/>
          </w:tcPr>
          <w:p w14:paraId="46FA5D35" w14:textId="77777777" w:rsidR="00D073D1" w:rsidRPr="00A506D6" w:rsidRDefault="00D073D1" w:rsidP="0087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Проектные решения разработать в соответствии с требованиями Федерального закона от 22 июля 2008 года №123-ФЗ «Технический регламент о требованиях пожарной безопасности» и прочих нормативных актов РФ в части обеспечения пожарной безопасности.</w:t>
            </w:r>
          </w:p>
        </w:tc>
      </w:tr>
      <w:tr w:rsidR="00D073D1" w:rsidRPr="009A5267" w14:paraId="1964541A" w14:textId="77777777" w:rsidTr="00870869">
        <w:tc>
          <w:tcPr>
            <w:tcW w:w="709" w:type="dxa"/>
          </w:tcPr>
          <w:p w14:paraId="7B4436AA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110" w:type="dxa"/>
          </w:tcPr>
          <w:p w14:paraId="02F212B8" w14:textId="77777777" w:rsidR="00D073D1" w:rsidRPr="00A506D6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6D6">
              <w:rPr>
                <w:b/>
                <w:sz w:val="22"/>
                <w:szCs w:val="22"/>
              </w:rPr>
              <w:t>Требования к проекту организации строительства объекта</w:t>
            </w:r>
          </w:p>
        </w:tc>
        <w:tc>
          <w:tcPr>
            <w:tcW w:w="5534" w:type="dxa"/>
          </w:tcPr>
          <w:p w14:paraId="1BC4D32B" w14:textId="77777777" w:rsidR="00EC37E0" w:rsidRPr="00A506D6" w:rsidRDefault="00D073D1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24.1. </w:t>
            </w:r>
            <w:r w:rsidRPr="00A506D6">
              <w:rPr>
                <w:color w:val="000000"/>
                <w:sz w:val="22"/>
                <w:szCs w:val="22"/>
              </w:rPr>
              <w:t>Состав содержания раздела должно соответствовать требованиям</w:t>
            </w:r>
            <w:r w:rsidR="00EC37E0" w:rsidRPr="00A506D6">
              <w:rPr>
                <w:color w:val="000000"/>
                <w:sz w:val="22"/>
                <w:szCs w:val="22"/>
              </w:rPr>
              <w:t>:</w:t>
            </w:r>
          </w:p>
          <w:p w14:paraId="68E5E68C" w14:textId="77777777" w:rsidR="00EC37E0" w:rsidRPr="00A506D6" w:rsidRDefault="00EC37E0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t>24.1.1. Р</w:t>
            </w:r>
            <w:r w:rsidR="00D073D1" w:rsidRPr="00A506D6">
              <w:rPr>
                <w:color w:val="000000"/>
                <w:sz w:val="22"/>
                <w:szCs w:val="22"/>
              </w:rPr>
              <w:t>аздела III. Постановления Правительства РФ от 16.02.2008 г. № 87 «О составе разделов проектной документаци</w:t>
            </w:r>
            <w:r w:rsidRPr="00A506D6">
              <w:rPr>
                <w:color w:val="000000"/>
                <w:sz w:val="22"/>
                <w:szCs w:val="22"/>
              </w:rPr>
              <w:t>и и требования к их содержанию»;</w:t>
            </w:r>
          </w:p>
          <w:p w14:paraId="56CA761B" w14:textId="77777777" w:rsidR="00D073D1" w:rsidRPr="00A506D6" w:rsidRDefault="00EC37E0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506D6">
              <w:rPr>
                <w:color w:val="000000"/>
                <w:sz w:val="22"/>
                <w:szCs w:val="22"/>
              </w:rPr>
              <w:lastRenderedPageBreak/>
              <w:t>24.1.2.</w:t>
            </w:r>
            <w:r w:rsidR="00D073D1" w:rsidRPr="00A506D6">
              <w:rPr>
                <w:color w:val="000000"/>
                <w:sz w:val="22"/>
                <w:szCs w:val="22"/>
              </w:rPr>
              <w:t xml:space="preserve"> «МДС 12-46.2008.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3021BD34" w14:textId="77777777" w:rsidR="00D073D1" w:rsidRPr="00A506D6" w:rsidRDefault="00870D62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color w:val="000000"/>
                <w:sz w:val="22"/>
                <w:szCs w:val="22"/>
              </w:rPr>
              <w:t xml:space="preserve">24.2. В разделах, </w:t>
            </w:r>
            <w:r w:rsidR="00D073D1" w:rsidRPr="00A506D6">
              <w:rPr>
                <w:color w:val="000000"/>
                <w:sz w:val="22"/>
                <w:szCs w:val="22"/>
              </w:rPr>
              <w:t>пояснительную и графическую части выполнить отдельно по этапам.</w:t>
            </w:r>
          </w:p>
        </w:tc>
      </w:tr>
      <w:tr w:rsidR="00D073D1" w:rsidRPr="009A5267" w14:paraId="06C583BC" w14:textId="77777777" w:rsidTr="00870869">
        <w:tc>
          <w:tcPr>
            <w:tcW w:w="709" w:type="dxa"/>
          </w:tcPr>
          <w:p w14:paraId="38FB259D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4110" w:type="dxa"/>
          </w:tcPr>
          <w:p w14:paraId="15DECC68" w14:textId="77777777" w:rsidR="00D073D1" w:rsidRPr="00A506D6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6D6">
              <w:rPr>
                <w:b/>
                <w:sz w:val="22"/>
                <w:szCs w:val="22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</w:t>
            </w:r>
          </w:p>
        </w:tc>
        <w:tc>
          <w:tcPr>
            <w:tcW w:w="5534" w:type="dxa"/>
          </w:tcPr>
          <w:p w14:paraId="1F54797D" w14:textId="77777777" w:rsidR="00D073D1" w:rsidRPr="00A506D6" w:rsidRDefault="00D073D1" w:rsidP="0087086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Проектными решениями предусмотреть вынос теплотрассы и перенос зеленых насаждений (при необходимости) за границы удлинения путей № 8 и № 9. </w:t>
            </w:r>
          </w:p>
        </w:tc>
      </w:tr>
      <w:tr w:rsidR="00D073D1" w:rsidRPr="009A5267" w14:paraId="4EF5184F" w14:textId="77777777" w:rsidTr="00870869">
        <w:tc>
          <w:tcPr>
            <w:tcW w:w="709" w:type="dxa"/>
          </w:tcPr>
          <w:p w14:paraId="625B762C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4110" w:type="dxa"/>
          </w:tcPr>
          <w:p w14:paraId="69D15CA2" w14:textId="77777777" w:rsidR="00D073D1" w:rsidRPr="00A506D6" w:rsidRDefault="00D073D1" w:rsidP="00870869">
            <w:pPr>
              <w:rPr>
                <w:b/>
                <w:sz w:val="22"/>
                <w:szCs w:val="22"/>
              </w:rPr>
            </w:pPr>
            <w:r w:rsidRPr="00A506D6">
              <w:rPr>
                <w:b/>
                <w:sz w:val="22"/>
                <w:szCs w:val="22"/>
              </w:rPr>
              <w:t>Требование к выдаче экземпляров проектной документации</w:t>
            </w:r>
          </w:p>
        </w:tc>
        <w:tc>
          <w:tcPr>
            <w:tcW w:w="5534" w:type="dxa"/>
          </w:tcPr>
          <w:p w14:paraId="1FDBAD36" w14:textId="77777777" w:rsidR="00D073D1" w:rsidRPr="00A506D6" w:rsidRDefault="00D073D1" w:rsidP="00870869">
            <w:pPr>
              <w:widowControl w:val="0"/>
              <w:tabs>
                <w:tab w:val="left" w:pos="1131"/>
              </w:tabs>
              <w:jc w:val="both"/>
              <w:rPr>
                <w:rFonts w:eastAsia="Arial"/>
                <w:sz w:val="22"/>
                <w:szCs w:val="22"/>
                <w:lang w:eastAsia="en-US" w:bidi="ru-RU"/>
              </w:rPr>
            </w:pPr>
            <w:r w:rsidRPr="00A506D6">
              <w:rPr>
                <w:rFonts w:eastAsia="Arial"/>
                <w:sz w:val="22"/>
                <w:szCs w:val="22"/>
                <w:lang w:eastAsia="en-US" w:bidi="ru-RU"/>
              </w:rPr>
              <w:t>Документацию предоставить в 5-ти экземплярах на бумажном носителе, 2 экземпляра в электронном виде.</w:t>
            </w:r>
          </w:p>
          <w:p w14:paraId="4990BBD8" w14:textId="77777777" w:rsidR="00D073D1" w:rsidRPr="00A506D6" w:rsidRDefault="00D073D1" w:rsidP="00870869">
            <w:pPr>
              <w:widowControl w:val="0"/>
              <w:tabs>
                <w:tab w:val="left" w:pos="1131"/>
              </w:tabs>
              <w:jc w:val="both"/>
              <w:rPr>
                <w:rFonts w:eastAsia="Arial"/>
                <w:sz w:val="22"/>
                <w:szCs w:val="22"/>
                <w:lang w:eastAsia="en-US" w:bidi="ru-RU"/>
              </w:rPr>
            </w:pPr>
            <w:r w:rsidRPr="00A506D6">
              <w:rPr>
                <w:rFonts w:eastAsia="Arial"/>
                <w:sz w:val="22"/>
                <w:szCs w:val="22"/>
                <w:lang w:eastAsia="en-US" w:bidi="ru-RU"/>
              </w:rPr>
              <w:t>26.1. Электронные документы предоставляются в 2 видах:</w:t>
            </w:r>
          </w:p>
          <w:p w14:paraId="50833565" w14:textId="77777777" w:rsidR="00D073D1" w:rsidRPr="00A506D6" w:rsidRDefault="00D073D1" w:rsidP="00870869">
            <w:pPr>
              <w:widowControl w:val="0"/>
              <w:tabs>
                <w:tab w:val="left" w:pos="1131"/>
              </w:tabs>
              <w:ind w:firstLine="178"/>
              <w:jc w:val="both"/>
              <w:rPr>
                <w:rFonts w:eastAsia="Arial"/>
                <w:sz w:val="22"/>
                <w:szCs w:val="22"/>
                <w:lang w:eastAsia="en-US" w:bidi="ru-RU"/>
              </w:rPr>
            </w:pPr>
            <w:r w:rsidRPr="00A506D6">
              <w:rPr>
                <w:rFonts w:eastAsia="Arial"/>
                <w:sz w:val="22"/>
                <w:szCs w:val="22"/>
                <w:lang w:eastAsia="en-US" w:bidi="ru-RU"/>
              </w:rPr>
              <w:t xml:space="preserve">26.1.1.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      </w:r>
            <w:r w:rsidRPr="00A506D6">
              <w:rPr>
                <w:rFonts w:eastAsia="Arial"/>
                <w:sz w:val="22"/>
                <w:szCs w:val="22"/>
                <w:lang w:val="en-US" w:eastAsia="en-US" w:bidi="ru-RU"/>
              </w:rPr>
              <w:t>dpi</w:t>
            </w:r>
            <w:r w:rsidRPr="00A506D6">
              <w:rPr>
                <w:rFonts w:eastAsia="Arial"/>
                <w:sz w:val="22"/>
                <w:szCs w:val="22"/>
                <w:lang w:eastAsia="en-US" w:bidi="ru-RU"/>
              </w:rPr>
              <w:t xml:space="preserve"> (масштаб 1:1) с использованием режима «цветной»;</w:t>
            </w:r>
          </w:p>
          <w:p w14:paraId="54A43B0F" w14:textId="77777777" w:rsidR="00D073D1" w:rsidRPr="00A506D6" w:rsidRDefault="00D073D1" w:rsidP="00870869">
            <w:pPr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 w:bidi="ru-RU"/>
              </w:rPr>
              <w:t>26.1.2. В формате с обязательной возможностью копирования текста.</w:t>
            </w:r>
          </w:p>
          <w:p w14:paraId="3B7A8059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26.2. Проект может быть представлен на CD-дисках либо на DVD-дисках. На CD (DVD) диске специальным фломастером должна быть нанесена следующая информация:</w:t>
            </w:r>
          </w:p>
          <w:p w14:paraId="659A9E43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26.2.1. Сокращенное наименование проекта;</w:t>
            </w:r>
          </w:p>
          <w:p w14:paraId="77B65890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26.2.2. Наименование проектной организации;</w:t>
            </w:r>
          </w:p>
          <w:p w14:paraId="29707F8E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26.2.3. Наименование заказчика – ООО «МБТ»;</w:t>
            </w:r>
          </w:p>
          <w:p w14:paraId="5BDA2C26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26.2.4. Номер и дата договора;</w:t>
            </w:r>
          </w:p>
          <w:p w14:paraId="5BDC852B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26.2.5. Номер диска по порядку/общее число дисков (если документация представляется на нескольких дисках).</w:t>
            </w:r>
          </w:p>
          <w:p w14:paraId="35EDBAE2" w14:textId="77777777" w:rsidR="00D073D1" w:rsidRPr="00A506D6" w:rsidRDefault="00D073D1" w:rsidP="00870869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26.3. Электронные документы, должны быть выполнены в следующих форматах:</w:t>
            </w:r>
          </w:p>
          <w:p w14:paraId="7C273808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26.3.1.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pdf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rtf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doc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docx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xls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xlsx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A506D6">
              <w:rPr>
                <w:rFonts w:eastAsia="Calibri"/>
                <w:sz w:val="22"/>
                <w:szCs w:val="22"/>
                <w:lang w:val="en-US" w:eastAsia="en-US"/>
              </w:rPr>
              <w:t>sig</w:t>
            </w: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— для документов с текстовым содержанием;</w:t>
            </w:r>
          </w:p>
          <w:p w14:paraId="079D7323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26.3.2.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pdf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jpeg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dwg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dwx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A506D6">
              <w:rPr>
                <w:rFonts w:eastAsia="Calibri"/>
                <w:sz w:val="22"/>
                <w:szCs w:val="22"/>
                <w:lang w:val="en-US" w:eastAsia="en-US"/>
              </w:rPr>
              <w:t>sig</w:t>
            </w: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— для документов с графическим содержанием;</w:t>
            </w:r>
          </w:p>
          <w:p w14:paraId="3E56AC4E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26.3.3.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xls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xlsx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xml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sig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— для сводки затрат, сводного сметного расчета стоимости строительства, объектных сметных расчетов (смет), локальных сметных расчетов, укрупненных сметных нормативов, в том числе из банка данных о стоимости ранее построенных или запроектированных объектов-аналогов.</w:t>
            </w:r>
          </w:p>
          <w:p w14:paraId="1E1CF4B8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26.3.4. Формат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pdf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A506D6">
              <w:rPr>
                <w:rFonts w:eastAsia="Calibri"/>
                <w:sz w:val="22"/>
                <w:szCs w:val="22"/>
                <w:lang w:val="en-US" w:eastAsia="en-US"/>
              </w:rPr>
              <w:t>sig</w:t>
            </w: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представляется с обязательной возможностью копирования текста.</w:t>
            </w:r>
          </w:p>
          <w:p w14:paraId="57E4FC27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26.3.5. Одна книга документации размещается в одном файле. Не допускается формирование документации по принципу «одна страница - один файл»;</w:t>
            </w:r>
          </w:p>
          <w:p w14:paraId="06AA3EAF" w14:textId="77777777" w:rsidR="00D073D1" w:rsidRPr="00A506D6" w:rsidRDefault="00D073D1" w:rsidP="00870869">
            <w:pPr>
              <w:widowControl w:val="0"/>
              <w:adjustRightInd w:val="0"/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26.3.6. В случае подготовки электронной документации путем сканирования минимальное разрешение – 300 </w:t>
            </w:r>
            <w:proofErr w:type="spellStart"/>
            <w:r w:rsidRPr="00A506D6">
              <w:rPr>
                <w:rFonts w:eastAsia="Calibri"/>
                <w:sz w:val="22"/>
                <w:szCs w:val="22"/>
                <w:lang w:eastAsia="en-US"/>
              </w:rPr>
              <w:t>dpi</w:t>
            </w:r>
            <w:proofErr w:type="spellEnd"/>
            <w:r w:rsidRPr="00A506D6">
              <w:rPr>
                <w:rFonts w:eastAsia="Calibri"/>
                <w:sz w:val="22"/>
                <w:szCs w:val="22"/>
                <w:lang w:eastAsia="en-US"/>
              </w:rPr>
              <w:t xml:space="preserve"> непосредственно с оригинала документа в масштабе 1:1. Не допускается сканирование с копий.</w:t>
            </w:r>
          </w:p>
          <w:p w14:paraId="4C33833C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lastRenderedPageBreak/>
              <w:t>26.4. Электронные документы должны содержать:</w:t>
            </w:r>
          </w:p>
          <w:p w14:paraId="6F3E6F75" w14:textId="77777777" w:rsidR="00D073D1" w:rsidRPr="00A506D6" w:rsidRDefault="00D073D1" w:rsidP="00870869">
            <w:pPr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26.4.1. Текстовые фрагменты (включаются в документ как текст с возможностью копирования);</w:t>
            </w:r>
          </w:p>
          <w:p w14:paraId="4946D377" w14:textId="77777777" w:rsidR="00D073D1" w:rsidRPr="00A506D6" w:rsidRDefault="00D073D1" w:rsidP="00870869">
            <w:pPr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26.4.2. Графические изображения.</w:t>
            </w:r>
          </w:p>
          <w:p w14:paraId="3D2B4EBA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26.5. Структура электронного документа включает:</w:t>
            </w:r>
          </w:p>
          <w:p w14:paraId="41780EE3" w14:textId="77777777" w:rsidR="00D073D1" w:rsidRPr="00A506D6" w:rsidRDefault="00D073D1" w:rsidP="00870869">
            <w:pPr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26.5.1. Содержание и поиск данного документа;</w:t>
            </w:r>
          </w:p>
          <w:p w14:paraId="35DFE1B9" w14:textId="77777777" w:rsidR="00D073D1" w:rsidRPr="00A506D6" w:rsidRDefault="00D073D1" w:rsidP="00870869">
            <w:pPr>
              <w:ind w:firstLine="17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26.5.2. Закладки по оглавлению и перечню содержащихся в документе таблиц и рисунков.</w:t>
            </w:r>
          </w:p>
          <w:p w14:paraId="68E34614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26.6. Электронный комплект документации должен быть самодостаточным и включать в себя всю исходно-разрешительную документацию, проект в полном объеме и результаты инженерных изысканий;</w:t>
            </w:r>
          </w:p>
          <w:p w14:paraId="72045F3B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26.7. Все представляемые электронные документы должны быть подписаны исполнителями и ответственными лицами и заверены печатями.</w:t>
            </w:r>
          </w:p>
          <w:p w14:paraId="2CC63ED7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26.7. Представляемая информация должна быть сгруппирована в каталогах (папках) с наименованиями, соответствующими наименованиям разделов проекта. Наименования каталогов и файлов задаются заявителем и должны соответствовать наименованиям разделов проекта.</w:t>
            </w:r>
          </w:p>
          <w:p w14:paraId="4C6580DE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26.8. Структура корневого каталога (папок) передаваемой документации должна быть следующей:</w:t>
            </w:r>
          </w:p>
          <w:p w14:paraId="6D0D986A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26.8.1. Папка-каталог «Проектная документация» (при необходимости выполнения);</w:t>
            </w:r>
          </w:p>
          <w:p w14:paraId="3D9D1D8F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26.8.2. Папка-каталог «Рабочая документация»;</w:t>
            </w:r>
          </w:p>
          <w:p w14:paraId="4F83C4F3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26.8.3. Папка-каталог «Результаты инженерных изысканий»;</w:t>
            </w:r>
          </w:p>
          <w:p w14:paraId="0D277B7E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26.8.4. Папка-каталог «ИРД (исходно-разрешительная документация)».</w:t>
            </w:r>
          </w:p>
          <w:p w14:paraId="3EB942C0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26.9. Состав и содержание папки-каталога «Проектная документация» должна соответствовать составу разделов проектной документации, каждый раздел проектной документации должен содержаться в отдельной папке (каталоге), названия папок — соответствовать названиям.</w:t>
            </w:r>
          </w:p>
          <w:p w14:paraId="64429F82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26.10. Состав и содержание папки-каталога «Рабочая документация» должна соответствовать составу разделов рабочей документации, каждый раздел рабочей документации должен содержаться в отдельной папке (каталоге), названия папок — соответствовать названиям разделов.</w:t>
            </w:r>
          </w:p>
          <w:p w14:paraId="6AEE1D4F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26.11. Состав и содержание папки-каталога «Результаты инженерных изысканий» должна соответствовать видам работ по инженерным изысканиям. Каждый вид работ по инженерным изысканиям должен содержаться в отдельной папке (каталоге), названия папок — соответствовать видам работ по инженерным изысканиям.</w:t>
            </w:r>
          </w:p>
          <w:p w14:paraId="4BE74CCB" w14:textId="77777777" w:rsidR="00D073D1" w:rsidRPr="00A506D6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26.12. Состав и содержание папки-каталога «Исходно-разрешительная документация». Отдельно в папках с соответствующим названием должны быть размещены следующие документы:</w:t>
            </w:r>
          </w:p>
          <w:p w14:paraId="0379F392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- задание на проектирование/техническое задание;</w:t>
            </w:r>
          </w:p>
          <w:p w14:paraId="7881EA1F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- задание на выполнение инженерных изысканий;</w:t>
            </w:r>
          </w:p>
          <w:p w14:paraId="2AFFAF68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- градостроительный план земельного участка (иные документы на земельный участок);</w:t>
            </w:r>
          </w:p>
          <w:p w14:paraId="2DF90445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правоустанавливающие документы на земельный участок;</w:t>
            </w:r>
          </w:p>
          <w:p w14:paraId="45259C97" w14:textId="77777777" w:rsidR="00D073D1" w:rsidRPr="00A506D6" w:rsidRDefault="00D073D1" w:rsidP="00870869">
            <w:pPr>
              <w:ind w:firstLine="3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6D6">
              <w:rPr>
                <w:rFonts w:eastAsia="Calibri"/>
                <w:sz w:val="22"/>
                <w:szCs w:val="22"/>
                <w:lang w:eastAsia="en-US"/>
              </w:rPr>
              <w:t>- технические условия на подключение объекта к сетям инженерно-технического обеспечения.</w:t>
            </w:r>
          </w:p>
        </w:tc>
      </w:tr>
      <w:tr w:rsidR="00D073D1" w:rsidRPr="009A5267" w14:paraId="1FA8FD2C" w14:textId="77777777" w:rsidTr="00870869">
        <w:tc>
          <w:tcPr>
            <w:tcW w:w="709" w:type="dxa"/>
          </w:tcPr>
          <w:p w14:paraId="2BB2652B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27.</w:t>
            </w:r>
          </w:p>
        </w:tc>
        <w:tc>
          <w:tcPr>
            <w:tcW w:w="4110" w:type="dxa"/>
          </w:tcPr>
          <w:p w14:paraId="75DFED9F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5534" w:type="dxa"/>
          </w:tcPr>
          <w:p w14:paraId="2AABE626" w14:textId="77777777" w:rsidR="00D073D1" w:rsidRPr="009A5267" w:rsidRDefault="00D073D1" w:rsidP="0087086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Излишки грунта, мусор от разборки сооружений, а также иные отходы, образующиеся при строительстве и демонтаже, размещаются на полигоне отходов регионального оператора, расстояние до полигона 44 км.    </w:t>
            </w:r>
          </w:p>
        </w:tc>
      </w:tr>
      <w:tr w:rsidR="00D073D1" w:rsidRPr="009A5267" w14:paraId="341E51F9" w14:textId="77777777" w:rsidTr="00870869">
        <w:trPr>
          <w:trHeight w:val="397"/>
        </w:trPr>
        <w:tc>
          <w:tcPr>
            <w:tcW w:w="10353" w:type="dxa"/>
            <w:gridSpan w:val="3"/>
            <w:shd w:val="clear" w:color="auto" w:fill="DEEAF6"/>
            <w:vAlign w:val="center"/>
          </w:tcPr>
          <w:p w14:paraId="310551C2" w14:textId="77777777" w:rsidR="00D073D1" w:rsidRPr="009A5267" w:rsidRDefault="00D073D1" w:rsidP="008708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9A5267">
              <w:rPr>
                <w:b/>
                <w:bCs/>
                <w:sz w:val="22"/>
                <w:szCs w:val="22"/>
              </w:rPr>
              <w:t>ИНЫЕ ТРЕБОВАНИЯ К ПРОЕКТИРОВАНИЮ:</w:t>
            </w:r>
          </w:p>
        </w:tc>
      </w:tr>
      <w:tr w:rsidR="00D073D1" w:rsidRPr="009A5267" w14:paraId="75F48429" w14:textId="77777777" w:rsidTr="00A506D6">
        <w:tc>
          <w:tcPr>
            <w:tcW w:w="709" w:type="dxa"/>
            <w:shd w:val="clear" w:color="auto" w:fill="auto"/>
          </w:tcPr>
          <w:p w14:paraId="0A3B96C6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14:paraId="2B13F130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5534" w:type="dxa"/>
            <w:shd w:val="clear" w:color="auto" w:fill="auto"/>
          </w:tcPr>
          <w:p w14:paraId="37188E50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28.1. Получение официальных согласований и экспертиз выполняется одновременно </w:t>
            </w:r>
            <w:r w:rsidR="00D34B8D">
              <w:rPr>
                <w:rFonts w:eastAsia="Calibri"/>
                <w:sz w:val="22"/>
                <w:szCs w:val="22"/>
                <w:lang w:eastAsia="en-US"/>
              </w:rPr>
              <w:t>на все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 этап</w:t>
            </w:r>
            <w:r w:rsidR="00D34B8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 работ;</w:t>
            </w:r>
          </w:p>
          <w:p w14:paraId="44185EAA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28.2. Проектную и рабочую документацию выполнить в составе томов для передачи документации собственнику железнодорожных путей необщего пользования ОАО «РЖД» в рамках инвестиционно</w:t>
            </w:r>
            <w:r w:rsidRPr="00A506D6">
              <w:rPr>
                <w:rFonts w:eastAsia="Calibri"/>
                <w:sz w:val="22"/>
                <w:szCs w:val="22"/>
                <w:lang w:eastAsia="en-US"/>
              </w:rPr>
              <w:t>го Договора по этапу № 1</w:t>
            </w:r>
            <w:r w:rsidR="00D34B8D" w:rsidRPr="00A506D6">
              <w:rPr>
                <w:rFonts w:eastAsia="Calibri"/>
                <w:sz w:val="22"/>
                <w:szCs w:val="22"/>
                <w:lang w:eastAsia="en-US"/>
              </w:rPr>
              <w:t xml:space="preserve"> и Этапу 3</w:t>
            </w:r>
            <w:r w:rsidRPr="00A506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073D1" w:rsidRPr="009A5267" w14:paraId="36552C87" w14:textId="77777777" w:rsidTr="00A506D6">
        <w:tc>
          <w:tcPr>
            <w:tcW w:w="709" w:type="dxa"/>
            <w:shd w:val="clear" w:color="auto" w:fill="auto"/>
          </w:tcPr>
          <w:p w14:paraId="407F0205" w14:textId="77777777" w:rsidR="00D073D1" w:rsidRPr="00B8116E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11AA7">
              <w:rPr>
                <w:rFonts w:eastAsia="Calibri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4110" w:type="dxa"/>
            <w:shd w:val="clear" w:color="auto" w:fill="auto"/>
          </w:tcPr>
          <w:p w14:paraId="637D4DA9" w14:textId="77777777" w:rsidR="00D073D1" w:rsidRPr="00B8116E" w:rsidRDefault="00D073D1" w:rsidP="00CE3046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8116E">
              <w:rPr>
                <w:b/>
                <w:sz w:val="22"/>
                <w:szCs w:val="22"/>
              </w:rPr>
              <w:t>Требования к подготовке сметной документации</w:t>
            </w:r>
            <w:r w:rsidR="00B8116E" w:rsidRPr="00B8116E">
              <w:rPr>
                <w:b/>
                <w:sz w:val="22"/>
                <w:szCs w:val="22"/>
              </w:rPr>
              <w:t>.</w:t>
            </w:r>
            <w:r w:rsidR="00CE3046" w:rsidRPr="00B8116E"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5534" w:type="dxa"/>
            <w:shd w:val="clear" w:color="auto" w:fill="auto"/>
          </w:tcPr>
          <w:p w14:paraId="5919300C" w14:textId="77777777" w:rsidR="0016707B" w:rsidRPr="00CE3046" w:rsidRDefault="00CE3046" w:rsidP="00CE3046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CE3046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Приложение № 1 к Заданию Заказчика</w:t>
            </w:r>
          </w:p>
        </w:tc>
      </w:tr>
      <w:tr w:rsidR="00D073D1" w:rsidRPr="009A5267" w14:paraId="16D7872B" w14:textId="77777777" w:rsidTr="00870869">
        <w:tc>
          <w:tcPr>
            <w:tcW w:w="709" w:type="dxa"/>
          </w:tcPr>
          <w:p w14:paraId="7C9A0DA8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4110" w:type="dxa"/>
          </w:tcPr>
          <w:p w14:paraId="3D0AE556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Требования о применении технологий информационного моделирования</w:t>
            </w:r>
          </w:p>
        </w:tc>
        <w:tc>
          <w:tcPr>
            <w:tcW w:w="5534" w:type="dxa"/>
          </w:tcPr>
          <w:p w14:paraId="660CDF18" w14:textId="5A563645" w:rsidR="00D073D1" w:rsidRPr="000F697B" w:rsidRDefault="00D073D1" w:rsidP="00870869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33267">
              <w:rPr>
                <w:sz w:val="22"/>
                <w:szCs w:val="22"/>
              </w:rPr>
              <w:t>При разработке суточного графика</w:t>
            </w:r>
            <w:r w:rsidR="000F697B" w:rsidRPr="00633267">
              <w:rPr>
                <w:sz w:val="22"/>
                <w:szCs w:val="22"/>
              </w:rPr>
              <w:t xml:space="preserve"> п.9.8</w:t>
            </w:r>
            <w:r w:rsidRPr="00633267">
              <w:rPr>
                <w:sz w:val="22"/>
                <w:szCs w:val="22"/>
              </w:rPr>
              <w:t xml:space="preserve"> применить ме</w:t>
            </w:r>
            <w:r w:rsidR="00870D62" w:rsidRPr="00633267">
              <w:rPr>
                <w:sz w:val="22"/>
                <w:szCs w:val="22"/>
              </w:rPr>
              <w:t>тод имитационного моделирования.</w:t>
            </w:r>
          </w:p>
        </w:tc>
      </w:tr>
      <w:tr w:rsidR="00D073D1" w:rsidRPr="009A5267" w14:paraId="3C24DF0B" w14:textId="77777777" w:rsidTr="00870869">
        <w:trPr>
          <w:trHeight w:val="340"/>
        </w:trPr>
        <w:tc>
          <w:tcPr>
            <w:tcW w:w="709" w:type="dxa"/>
          </w:tcPr>
          <w:p w14:paraId="6569423A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44" w:type="dxa"/>
            <w:gridSpan w:val="2"/>
            <w:vAlign w:val="center"/>
          </w:tcPr>
          <w:p w14:paraId="121EA176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К заданию на проектирование прилагаются:</w:t>
            </w:r>
          </w:p>
        </w:tc>
      </w:tr>
      <w:tr w:rsidR="00D073D1" w:rsidRPr="009A5267" w14:paraId="4CCA8FF0" w14:textId="77777777" w:rsidTr="00870869">
        <w:tc>
          <w:tcPr>
            <w:tcW w:w="709" w:type="dxa"/>
          </w:tcPr>
          <w:p w14:paraId="6D8D8528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31.1.</w:t>
            </w:r>
          </w:p>
        </w:tc>
        <w:tc>
          <w:tcPr>
            <w:tcW w:w="4110" w:type="dxa"/>
          </w:tcPr>
          <w:p w14:paraId="693A3967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Градостроительный план земельного участка на котором планируется размещение объекта и (или) проект планировки территории и проект межевания территории.</w:t>
            </w:r>
          </w:p>
        </w:tc>
        <w:tc>
          <w:tcPr>
            <w:tcW w:w="5534" w:type="dxa"/>
          </w:tcPr>
          <w:p w14:paraId="79B91794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По запросу Проектировщика предоставляется Заказчиком. </w:t>
            </w:r>
          </w:p>
        </w:tc>
      </w:tr>
      <w:tr w:rsidR="00D073D1" w:rsidRPr="009A5267" w14:paraId="0F2930E7" w14:textId="77777777" w:rsidTr="00870869">
        <w:tc>
          <w:tcPr>
            <w:tcW w:w="709" w:type="dxa"/>
          </w:tcPr>
          <w:p w14:paraId="1200B7BE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31.2.</w:t>
            </w:r>
          </w:p>
        </w:tc>
        <w:tc>
          <w:tcPr>
            <w:tcW w:w="4110" w:type="dxa"/>
          </w:tcPr>
          <w:p w14:paraId="4095A76D" w14:textId="77777777" w:rsidR="00D073D1" w:rsidRPr="009A5267" w:rsidRDefault="00D073D1" w:rsidP="00870869">
            <w:pPr>
              <w:rPr>
                <w:b/>
                <w:sz w:val="22"/>
                <w:szCs w:val="22"/>
              </w:rPr>
            </w:pPr>
            <w:r w:rsidRPr="009A5267">
              <w:rPr>
                <w:b/>
                <w:sz w:val="22"/>
                <w:szCs w:val="22"/>
              </w:rPr>
              <w:t>Технические условия на перенос ж/д инфраструктуры</w:t>
            </w:r>
          </w:p>
        </w:tc>
        <w:tc>
          <w:tcPr>
            <w:tcW w:w="5534" w:type="dxa"/>
          </w:tcPr>
          <w:p w14:paraId="4844CB4D" w14:textId="77777777" w:rsidR="00D073D1" w:rsidRDefault="00B8116E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31.2.</w:t>
            </w:r>
            <w:r w:rsidR="0067048A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67048A" w:rsidRPr="00EE60C0">
              <w:rPr>
                <w:rFonts w:eastAsia="Calibri"/>
                <w:sz w:val="22"/>
                <w:szCs w:val="22"/>
                <w:lang w:eastAsia="en-US"/>
              </w:rPr>
              <w:t xml:space="preserve"> Технические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 xml:space="preserve"> условия Октябрьской железной дороги от 26.09.23</w:t>
            </w:r>
            <w:r w:rsidR="0055790C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  <w:r w:rsidR="00D073D1" w:rsidRPr="00EE60C0">
              <w:rPr>
                <w:rFonts w:eastAsia="Calibri"/>
                <w:sz w:val="22"/>
                <w:szCs w:val="22"/>
                <w:lang w:eastAsia="en-US"/>
              </w:rPr>
              <w:t xml:space="preserve"> № исх.-40892/Окт.</w:t>
            </w:r>
            <w:r w:rsidR="005B7832" w:rsidRPr="00EE60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238267C" w14:textId="2B50E275" w:rsidR="00B8116E" w:rsidRPr="0016707B" w:rsidRDefault="00B8116E" w:rsidP="00486034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33267">
              <w:rPr>
                <w:rFonts w:eastAsia="Calibri"/>
                <w:sz w:val="22"/>
                <w:szCs w:val="22"/>
                <w:lang w:eastAsia="en-US"/>
              </w:rPr>
              <w:t xml:space="preserve">31.2.2. Технические условия АО «ММТП» </w:t>
            </w:r>
            <w:r w:rsidR="00633267" w:rsidRPr="00633267">
              <w:rPr>
                <w:rFonts w:eastAsia="Calibri"/>
                <w:sz w:val="22"/>
                <w:szCs w:val="22"/>
                <w:lang w:eastAsia="en-US"/>
              </w:rPr>
              <w:t>№ 46</w:t>
            </w:r>
            <w:r w:rsidR="00633267">
              <w:rPr>
                <w:rFonts w:eastAsia="Calibri"/>
                <w:sz w:val="22"/>
                <w:szCs w:val="22"/>
                <w:lang w:eastAsia="en-US"/>
              </w:rPr>
              <w:t xml:space="preserve"> от 25.01.2024 г.</w:t>
            </w:r>
          </w:p>
        </w:tc>
      </w:tr>
      <w:tr w:rsidR="00D073D1" w:rsidRPr="009A5267" w14:paraId="49D7BDFC" w14:textId="77777777" w:rsidTr="00870869">
        <w:tc>
          <w:tcPr>
            <w:tcW w:w="709" w:type="dxa"/>
          </w:tcPr>
          <w:p w14:paraId="3A45B6D4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31.3.</w:t>
            </w:r>
          </w:p>
        </w:tc>
        <w:tc>
          <w:tcPr>
            <w:tcW w:w="4110" w:type="dxa"/>
          </w:tcPr>
          <w:p w14:paraId="1F83C39A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 xml:space="preserve">Технические условия на подключение объекта к сетям инженерно-технического обеспечения (при их отсутствии и если они необходимы, заданием на проектирование </w:t>
            </w:r>
          </w:p>
        </w:tc>
        <w:tc>
          <w:tcPr>
            <w:tcW w:w="5534" w:type="dxa"/>
          </w:tcPr>
          <w:p w14:paraId="1CF3A398" w14:textId="77777777" w:rsidR="00D073D1" w:rsidRPr="00EE60C0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По запросу Проектировщика предоставляется Заказчиком.</w:t>
            </w:r>
          </w:p>
        </w:tc>
      </w:tr>
      <w:tr w:rsidR="00D073D1" w:rsidRPr="009A5267" w14:paraId="3037D768" w14:textId="77777777" w:rsidTr="00870869">
        <w:tc>
          <w:tcPr>
            <w:tcW w:w="709" w:type="dxa"/>
          </w:tcPr>
          <w:p w14:paraId="74A03620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31.4.</w:t>
            </w:r>
          </w:p>
        </w:tc>
        <w:tc>
          <w:tcPr>
            <w:tcW w:w="4110" w:type="dxa"/>
          </w:tcPr>
          <w:p w14:paraId="414951B3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Имеющиеся материалы утвержденного проекта планировки участка строительства. Сведения о надземных и подземных инженерных сооружениях и коммуникациях.</w:t>
            </w:r>
          </w:p>
        </w:tc>
        <w:tc>
          <w:tcPr>
            <w:tcW w:w="5534" w:type="dxa"/>
          </w:tcPr>
          <w:p w14:paraId="34D02568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В соответствии с Земельным Кодексом РФ вид разрешенного использования земельного участка должен соответствовать проекту планировки территории.</w:t>
            </w:r>
          </w:p>
        </w:tc>
      </w:tr>
      <w:tr w:rsidR="00D073D1" w:rsidRPr="009A5267" w14:paraId="5F81954B" w14:textId="77777777" w:rsidTr="00870869">
        <w:trPr>
          <w:trHeight w:val="2400"/>
        </w:trPr>
        <w:tc>
          <w:tcPr>
            <w:tcW w:w="709" w:type="dxa"/>
          </w:tcPr>
          <w:p w14:paraId="694F7557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31.7.</w:t>
            </w:r>
          </w:p>
        </w:tc>
        <w:tc>
          <w:tcPr>
            <w:tcW w:w="4110" w:type="dxa"/>
          </w:tcPr>
          <w:p w14:paraId="28556C2A" w14:textId="77777777" w:rsidR="00D073D1" w:rsidRPr="009A5267" w:rsidRDefault="00D073D1" w:rsidP="008708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b/>
                <w:sz w:val="22"/>
                <w:szCs w:val="22"/>
              </w:rPr>
              <w:t>Иные документы и материалы, которые необходимо учесть в качестве исходных данных для проектирования</w:t>
            </w:r>
          </w:p>
        </w:tc>
        <w:tc>
          <w:tcPr>
            <w:tcW w:w="5534" w:type="dxa"/>
          </w:tcPr>
          <w:p w14:paraId="70234DC3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31.7.1. Правоустанавливающие документы на земельные участки по запросу.</w:t>
            </w:r>
          </w:p>
          <w:p w14:paraId="156B2F1F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>31.7.2. Предварительные схемы развития железнодорожной инфраструктуры АПК ООО «МБТ», станции Мурманск по этапам работ (Схема 1.1</w:t>
            </w:r>
            <w:r w:rsidR="00F74FD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 1.2</w:t>
            </w:r>
            <w:r w:rsidR="00F74FD3">
              <w:rPr>
                <w:rFonts w:eastAsia="Calibri"/>
                <w:sz w:val="22"/>
                <w:szCs w:val="22"/>
                <w:lang w:eastAsia="en-US"/>
              </w:rPr>
              <w:t>, 1.3</w:t>
            </w:r>
            <w:r w:rsidRPr="009A5267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14:paraId="4BFB86B6" w14:textId="77777777" w:rsidR="00D073D1" w:rsidRPr="00EE60C0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sz w:val="22"/>
                <w:szCs w:val="22"/>
                <w:lang w:eastAsia="en-US"/>
              </w:rPr>
              <w:t xml:space="preserve">31.7.3. Схемы района АПК ООО «МБТ», схему станции 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>Мурманск.</w:t>
            </w:r>
          </w:p>
          <w:p w14:paraId="0B6BD4C7" w14:textId="77777777" w:rsidR="00EE60C0" w:rsidRPr="00EE60C0" w:rsidRDefault="00EE60C0" w:rsidP="00EE6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EE60C0">
              <w:rPr>
                <w:color w:val="000000"/>
                <w:sz w:val="22"/>
                <w:szCs w:val="22"/>
              </w:rPr>
              <w:t xml:space="preserve">31.7.4. Пояснительная записка по объекту «Развитие пропускной способности терминала ООО «МБТ» 3-го грузового района» шифр 10773-002-ПЗ от 02.08.2021. </w:t>
            </w:r>
          </w:p>
          <w:p w14:paraId="42CE95E8" w14:textId="77777777" w:rsidR="00D073D1" w:rsidRPr="00EE60C0" w:rsidRDefault="00D073D1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E60C0">
              <w:rPr>
                <w:color w:val="000000"/>
                <w:sz w:val="22"/>
                <w:szCs w:val="22"/>
              </w:rPr>
              <w:t>31.7.5. Топографический план Территории Мурманского морского торгового порта в районе причалов № 15- №19, шифр 1468-2020-00ИГДИ.</w:t>
            </w:r>
          </w:p>
          <w:p w14:paraId="0A59C74B" w14:textId="77777777" w:rsidR="00D073D1" w:rsidRPr="00EE60C0" w:rsidRDefault="00D073D1" w:rsidP="0087086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E60C0">
              <w:rPr>
                <w:color w:val="000000"/>
                <w:sz w:val="22"/>
                <w:szCs w:val="22"/>
              </w:rPr>
              <w:t>31.7.6 Границы существующей СЗЗ.</w:t>
            </w:r>
          </w:p>
          <w:p w14:paraId="313F2BD7" w14:textId="77777777" w:rsidR="00EC37E0" w:rsidRPr="009A5267" w:rsidRDefault="00EC37E0" w:rsidP="00EE60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60C0">
              <w:rPr>
                <w:rFonts w:eastAsia="Calibri"/>
                <w:sz w:val="22"/>
                <w:szCs w:val="22"/>
                <w:lang w:eastAsia="en-US"/>
              </w:rPr>
              <w:t>31.7.</w:t>
            </w:r>
            <w:r w:rsidR="00EE60C0" w:rsidRPr="00EE60C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E60C0">
              <w:rPr>
                <w:rFonts w:eastAsia="Calibri"/>
                <w:sz w:val="22"/>
                <w:szCs w:val="22"/>
                <w:lang w:eastAsia="en-US"/>
              </w:rPr>
              <w:t>. Другие материалы по запросу Подрядчика при наличии.</w:t>
            </w:r>
          </w:p>
        </w:tc>
      </w:tr>
      <w:tr w:rsidR="00D073D1" w:rsidRPr="009A5267" w14:paraId="61740CB7" w14:textId="77777777" w:rsidTr="00870869">
        <w:trPr>
          <w:trHeight w:val="1224"/>
        </w:trPr>
        <w:tc>
          <w:tcPr>
            <w:tcW w:w="709" w:type="dxa"/>
          </w:tcPr>
          <w:p w14:paraId="09495550" w14:textId="77777777" w:rsidR="00D073D1" w:rsidRPr="009A5267" w:rsidRDefault="00D073D1" w:rsidP="008708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31.8.</w:t>
            </w:r>
          </w:p>
        </w:tc>
        <w:tc>
          <w:tcPr>
            <w:tcW w:w="4110" w:type="dxa"/>
          </w:tcPr>
          <w:p w14:paraId="5D5A833A" w14:textId="77777777" w:rsidR="00D073D1" w:rsidRPr="009A5267" w:rsidRDefault="00D073D1" w:rsidP="00870869">
            <w:pPr>
              <w:rPr>
                <w:b/>
                <w:sz w:val="22"/>
                <w:szCs w:val="22"/>
              </w:rPr>
            </w:pPr>
            <w:r w:rsidRPr="009A5267">
              <w:rPr>
                <w:rFonts w:eastAsia="Calibri"/>
                <w:b/>
                <w:sz w:val="22"/>
                <w:szCs w:val="22"/>
                <w:lang w:eastAsia="en-US"/>
              </w:rPr>
              <w:t>Иные требования</w:t>
            </w:r>
          </w:p>
        </w:tc>
        <w:tc>
          <w:tcPr>
            <w:tcW w:w="5534" w:type="dxa"/>
          </w:tcPr>
          <w:p w14:paraId="74692581" w14:textId="77777777" w:rsidR="00D073D1" w:rsidRDefault="00D073D1" w:rsidP="00870869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5267">
              <w:rPr>
                <w:rFonts w:eastAsia="Calibri"/>
                <w:color w:val="000000"/>
                <w:sz w:val="22"/>
                <w:szCs w:val="22"/>
                <w:lang w:eastAsia="en-US"/>
              </w:rPr>
              <w:t>Для оформления пропуска на территорию Мурманского морского торгового порта сотруднику необходимо: Гражданство РФ, Казахстана, Белоруссии или разрешение на работу в РФ.</w:t>
            </w:r>
          </w:p>
          <w:p w14:paraId="00D0B31D" w14:textId="77777777" w:rsidR="00D073D1" w:rsidRPr="009A5267" w:rsidRDefault="00D073D1" w:rsidP="008708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C18B6A0" w14:textId="77777777" w:rsidR="00D073D1" w:rsidRDefault="00D073D1" w:rsidP="00D073D1">
      <w:pPr>
        <w:ind w:firstLine="340"/>
      </w:pPr>
    </w:p>
    <w:p w14:paraId="1B22FDE1" w14:textId="77777777" w:rsidR="00F42F14" w:rsidRDefault="00F42F14" w:rsidP="00D073D1">
      <w:pPr>
        <w:ind w:firstLine="340"/>
      </w:pPr>
    </w:p>
    <w:p w14:paraId="28726DD7" w14:textId="77777777" w:rsidR="00F42F14" w:rsidRDefault="00F42F14" w:rsidP="00D073D1">
      <w:pPr>
        <w:ind w:firstLine="340"/>
      </w:pPr>
    </w:p>
    <w:p w14:paraId="48ECA76C" w14:textId="77777777" w:rsidR="00F42F14" w:rsidRPr="00AD39CB" w:rsidRDefault="00F42F14" w:rsidP="00F42F14">
      <w:pPr>
        <w:rPr>
          <w:sz w:val="23"/>
          <w:szCs w:val="23"/>
        </w:rPr>
      </w:pPr>
      <w:r w:rsidRPr="00AD39CB">
        <w:rPr>
          <w:sz w:val="23"/>
          <w:szCs w:val="23"/>
        </w:rPr>
        <w:t xml:space="preserve">Руководитель группы </w:t>
      </w:r>
    </w:p>
    <w:p w14:paraId="39DFBDAA" w14:textId="77777777" w:rsidR="00F42F14" w:rsidRDefault="00F42F14" w:rsidP="00F42F14">
      <w:pPr>
        <w:ind w:right="-284"/>
        <w:rPr>
          <w:sz w:val="23"/>
          <w:szCs w:val="23"/>
        </w:rPr>
      </w:pPr>
      <w:r w:rsidRPr="00AD39CB">
        <w:rPr>
          <w:sz w:val="23"/>
          <w:szCs w:val="23"/>
        </w:rPr>
        <w:t>по ж/д инфраструктуре ООО «МБТ»</w:t>
      </w:r>
      <w:r w:rsidRPr="00AD39C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В.В. Крутиков</w:t>
      </w:r>
      <w:r w:rsidRPr="00AD39CB">
        <w:rPr>
          <w:sz w:val="23"/>
          <w:szCs w:val="23"/>
        </w:rPr>
        <w:t xml:space="preserve"> </w:t>
      </w:r>
    </w:p>
    <w:p w14:paraId="4ACCE8CC" w14:textId="72449F70" w:rsidR="00F42F14" w:rsidRDefault="00F42F14" w:rsidP="00EC37E0">
      <w:pPr>
        <w:contextualSpacing/>
        <w:rPr>
          <w:rFonts w:eastAsia="Calibri"/>
          <w:sz w:val="22"/>
          <w:szCs w:val="22"/>
          <w:highlight w:val="green"/>
          <w:lang w:eastAsia="en-US"/>
        </w:rPr>
        <w:sectPr w:rsidR="00F42F14" w:rsidSect="008708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051AE41" w14:textId="77777777" w:rsidR="00D073D1" w:rsidRDefault="00D073D1" w:rsidP="00C262CC">
      <w:pPr>
        <w:autoSpaceDE w:val="0"/>
        <w:autoSpaceDN w:val="0"/>
        <w:adjustRightInd w:val="0"/>
        <w:rPr>
          <w:b/>
          <w:bCs/>
        </w:rPr>
      </w:pPr>
    </w:p>
    <w:sectPr w:rsidR="00D073D1" w:rsidSect="008708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6610"/>
    <w:multiLevelType w:val="hybridMultilevel"/>
    <w:tmpl w:val="6804DD9C"/>
    <w:lvl w:ilvl="0" w:tplc="C9CC3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6D54"/>
    <w:multiLevelType w:val="hybridMultilevel"/>
    <w:tmpl w:val="305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4C44"/>
    <w:multiLevelType w:val="multilevel"/>
    <w:tmpl w:val="319ED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D1"/>
    <w:rsid w:val="000F697B"/>
    <w:rsid w:val="0016707B"/>
    <w:rsid w:val="00230553"/>
    <w:rsid w:val="00256E5C"/>
    <w:rsid w:val="00260EF4"/>
    <w:rsid w:val="002712C3"/>
    <w:rsid w:val="002A66E6"/>
    <w:rsid w:val="002C5336"/>
    <w:rsid w:val="003B4678"/>
    <w:rsid w:val="003C6C9F"/>
    <w:rsid w:val="00480A9E"/>
    <w:rsid w:val="00486034"/>
    <w:rsid w:val="004A6D47"/>
    <w:rsid w:val="004B4B64"/>
    <w:rsid w:val="004C2A6D"/>
    <w:rsid w:val="00553C3E"/>
    <w:rsid w:val="0055790C"/>
    <w:rsid w:val="005A3711"/>
    <w:rsid w:val="005B7832"/>
    <w:rsid w:val="00633267"/>
    <w:rsid w:val="00634F65"/>
    <w:rsid w:val="0067048A"/>
    <w:rsid w:val="006E217D"/>
    <w:rsid w:val="00702AB8"/>
    <w:rsid w:val="007208AE"/>
    <w:rsid w:val="007F576E"/>
    <w:rsid w:val="00870869"/>
    <w:rsid w:val="00870D62"/>
    <w:rsid w:val="00933CF6"/>
    <w:rsid w:val="00946405"/>
    <w:rsid w:val="00962B14"/>
    <w:rsid w:val="009E3D18"/>
    <w:rsid w:val="00A17AAF"/>
    <w:rsid w:val="00A26F29"/>
    <w:rsid w:val="00A506D6"/>
    <w:rsid w:val="00A8523A"/>
    <w:rsid w:val="00B3588E"/>
    <w:rsid w:val="00B37C58"/>
    <w:rsid w:val="00B8116E"/>
    <w:rsid w:val="00B85F27"/>
    <w:rsid w:val="00BB1969"/>
    <w:rsid w:val="00BD4649"/>
    <w:rsid w:val="00C262CC"/>
    <w:rsid w:val="00C2690E"/>
    <w:rsid w:val="00C42965"/>
    <w:rsid w:val="00C76433"/>
    <w:rsid w:val="00C85676"/>
    <w:rsid w:val="00C95E7D"/>
    <w:rsid w:val="00CA58BF"/>
    <w:rsid w:val="00CE3046"/>
    <w:rsid w:val="00D0392C"/>
    <w:rsid w:val="00D073D1"/>
    <w:rsid w:val="00D34B8D"/>
    <w:rsid w:val="00D63FCB"/>
    <w:rsid w:val="00DC0571"/>
    <w:rsid w:val="00DC1B83"/>
    <w:rsid w:val="00E11AA7"/>
    <w:rsid w:val="00E65ABE"/>
    <w:rsid w:val="00E77278"/>
    <w:rsid w:val="00E8703A"/>
    <w:rsid w:val="00EC37E0"/>
    <w:rsid w:val="00EE60C0"/>
    <w:rsid w:val="00F42F1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91AA"/>
  <w15:chartTrackingRefBased/>
  <w15:docId w15:val="{A3C5CE51-0F84-46FD-90CE-001D6BD9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0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F42F14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Default">
    <w:name w:val="Default"/>
    <w:basedOn w:val="a"/>
    <w:rsid w:val="00F42F14"/>
    <w:pPr>
      <w:autoSpaceDE w:val="0"/>
      <w:autoSpaceDN w:val="0"/>
    </w:pPr>
    <w:rPr>
      <w:rFonts w:eastAsiaTheme="minorHAnsi"/>
      <w:color w:val="000000"/>
    </w:rPr>
  </w:style>
  <w:style w:type="character" w:styleId="a4">
    <w:name w:val="annotation reference"/>
    <w:basedOn w:val="a0"/>
    <w:uiPriority w:val="99"/>
    <w:semiHidden/>
    <w:unhideWhenUsed/>
    <w:rsid w:val="00F42F14"/>
  </w:style>
  <w:style w:type="paragraph" w:styleId="a5">
    <w:name w:val="annotation text"/>
    <w:basedOn w:val="a"/>
    <w:link w:val="a6"/>
    <w:uiPriority w:val="99"/>
    <w:semiHidden/>
    <w:unhideWhenUsed/>
    <w:rsid w:val="00F42F14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F14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F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92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92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9261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bichVV@sue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700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Крутиков Вячеслав Викторович \ Viacheslav Krutikov</dc:creator>
  <cp:keywords/>
  <dc:description/>
  <cp:lastModifiedBy>Крутиков Вячеслав Викторович \ Viacheslav Krutikov</cp:lastModifiedBy>
  <cp:revision>11</cp:revision>
  <cp:lastPrinted>2024-02-05T16:21:00Z</cp:lastPrinted>
  <dcterms:created xsi:type="dcterms:W3CDTF">2024-02-05T16:20:00Z</dcterms:created>
  <dcterms:modified xsi:type="dcterms:W3CDTF">2024-02-20T12:36:00Z</dcterms:modified>
</cp:coreProperties>
</file>