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508" w:rsidRDefault="00976508" w:rsidP="00FA7094">
      <w:pPr>
        <w:pStyle w:val="1"/>
        <w:numPr>
          <w:ilvl w:val="0"/>
          <w:numId w:val="0"/>
        </w:numPr>
        <w:jc w:val="left"/>
      </w:pPr>
    </w:p>
    <w:p w:rsidR="00CA706F" w:rsidRPr="00CA706F" w:rsidRDefault="00CA706F" w:rsidP="00E51BF3">
      <w:pPr>
        <w:framePr w:hSpace="180" w:wrap="around" w:hAnchor="margin" w:yAlign="top"/>
        <w:rPr>
          <w:b/>
        </w:rPr>
      </w:pPr>
    </w:p>
    <w:p w:rsidR="00C66F93" w:rsidRDefault="00C66F93" w:rsidP="00C66F93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E07F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ДОГОВОР </w:t>
      </w:r>
      <w:r w:rsidR="00F13967" w:rsidRPr="002E07F1">
        <w:rPr>
          <w:rFonts w:ascii="Times New Roman" w:eastAsia="Times New Roman" w:hAnsi="Times New Roman"/>
          <w:b/>
          <w:sz w:val="24"/>
          <w:szCs w:val="24"/>
          <w:lang w:eastAsia="ru-RU"/>
        </w:rPr>
        <w:t>№</w:t>
      </w:r>
      <w:r w:rsidR="00F1396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________  </w:t>
      </w:r>
    </w:p>
    <w:p w:rsidR="00C66F93" w:rsidRPr="002E07F1" w:rsidRDefault="00C66F93" w:rsidP="00C66F93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2E07F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поставку нефтепродуктов по топливным картам </w:t>
      </w:r>
      <w:r w:rsidR="005D67F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 АЗС </w:t>
      </w:r>
    </w:p>
    <w:p w:rsidR="00C66F93" w:rsidRPr="002E07F1" w:rsidRDefault="00C66F93" w:rsidP="00C66F93">
      <w:pPr>
        <w:tabs>
          <w:tab w:val="num" w:pos="-180"/>
        </w:tabs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E07F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для автотранспортных средств </w:t>
      </w:r>
    </w:p>
    <w:p w:rsidR="00C66F93" w:rsidRPr="0036053B" w:rsidRDefault="00C66F93" w:rsidP="00C66F93">
      <w:pPr>
        <w:tabs>
          <w:tab w:val="num" w:pos="-180"/>
          <w:tab w:val="right" w:pos="9354"/>
        </w:tabs>
        <w:spacing w:after="6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2E07F1">
        <w:rPr>
          <w:rFonts w:ascii="Times New Roman" w:eastAsia="Times New Roman" w:hAnsi="Times New Roman"/>
          <w:bCs/>
          <w:sz w:val="24"/>
          <w:szCs w:val="24"/>
          <w:lang w:eastAsia="ru-RU"/>
        </w:rPr>
        <w:t>г</w:t>
      </w:r>
      <w:r w:rsidRPr="0036053B">
        <w:rPr>
          <w:rFonts w:ascii="Times New Roman" w:eastAsia="Times New Roman" w:hAnsi="Times New Roman"/>
          <w:bCs/>
          <w:lang w:eastAsia="ru-RU"/>
        </w:rPr>
        <w:t>. Москва</w:t>
      </w:r>
      <w:r w:rsidRPr="0036053B">
        <w:rPr>
          <w:rFonts w:ascii="Times New Roman" w:eastAsia="Times New Roman" w:hAnsi="Times New Roman"/>
          <w:b/>
          <w:bCs/>
          <w:lang w:eastAsia="ru-RU"/>
        </w:rPr>
        <w:tab/>
      </w:r>
      <w:r w:rsidRPr="0036053B">
        <w:rPr>
          <w:rFonts w:ascii="Times New Roman" w:eastAsia="Times New Roman" w:hAnsi="Times New Roman"/>
          <w:bCs/>
          <w:lang w:eastAsia="ru-RU"/>
        </w:rPr>
        <w:t>«____» ___________ 20___ г.</w:t>
      </w:r>
    </w:p>
    <w:p w:rsidR="00C66F93" w:rsidRPr="0036053B" w:rsidRDefault="00C66F93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Общество с ограниченной ответственностью «</w:t>
      </w:r>
      <w:r w:rsidR="004166C6" w:rsidRPr="004166C6">
        <w:rPr>
          <w:rFonts w:ascii="Times New Roman" w:eastAsia="Times New Roman" w:hAnsi="Times New Roman"/>
          <w:lang w:eastAsia="ru-RU"/>
        </w:rPr>
        <w:t xml:space="preserve">                              </w:t>
      </w:r>
      <w:r w:rsidRPr="0036053B">
        <w:rPr>
          <w:rFonts w:ascii="Times New Roman" w:eastAsia="Times New Roman" w:hAnsi="Times New Roman"/>
          <w:lang w:eastAsia="ru-RU"/>
        </w:rPr>
        <w:t xml:space="preserve">», именуемое в дальнейшем «Покупатель», в лице </w:t>
      </w:r>
      <w:r>
        <w:rPr>
          <w:rFonts w:ascii="Times New Roman" w:eastAsia="Times New Roman" w:hAnsi="Times New Roman"/>
          <w:lang w:eastAsia="ru-RU"/>
        </w:rPr>
        <w:t>____________________________</w:t>
      </w:r>
      <w:r w:rsidRPr="0036053B">
        <w:rPr>
          <w:rFonts w:ascii="Times New Roman" w:eastAsia="Times New Roman" w:hAnsi="Times New Roman"/>
          <w:lang w:eastAsia="ru-RU"/>
        </w:rPr>
        <w:t xml:space="preserve">, действующего на основании </w:t>
      </w:r>
      <w:r>
        <w:rPr>
          <w:rFonts w:ascii="Times New Roman" w:eastAsia="Times New Roman" w:hAnsi="Times New Roman"/>
          <w:lang w:eastAsia="ru-RU"/>
        </w:rPr>
        <w:t>__________________</w:t>
      </w:r>
      <w:r w:rsidRPr="0036053B">
        <w:rPr>
          <w:rFonts w:ascii="Times New Roman" w:eastAsia="Times New Roman" w:hAnsi="Times New Roman"/>
          <w:lang w:eastAsia="ru-RU"/>
        </w:rPr>
        <w:t xml:space="preserve">, с одной стороны, и </w:t>
      </w:r>
      <w:r>
        <w:rPr>
          <w:rFonts w:ascii="Times New Roman" w:eastAsia="Times New Roman" w:hAnsi="Times New Roman"/>
          <w:lang w:eastAsia="ru-RU"/>
        </w:rPr>
        <w:t>____________________________</w:t>
      </w:r>
      <w:r w:rsidRPr="0036053B">
        <w:rPr>
          <w:rFonts w:ascii="Times New Roman" w:eastAsia="Times New Roman" w:hAnsi="Times New Roman"/>
          <w:lang w:eastAsia="ru-RU"/>
        </w:rPr>
        <w:t xml:space="preserve">, именуемое в дальнейшем «Поставщик» в лице </w:t>
      </w:r>
      <w:r>
        <w:rPr>
          <w:rFonts w:ascii="Times New Roman" w:eastAsia="Times New Roman" w:hAnsi="Times New Roman"/>
          <w:lang w:eastAsia="ru-RU"/>
        </w:rPr>
        <w:t>_____________________________</w:t>
      </w:r>
      <w:r w:rsidRPr="0036053B">
        <w:rPr>
          <w:rFonts w:ascii="Times New Roman" w:eastAsia="Times New Roman" w:hAnsi="Times New Roman"/>
          <w:lang w:eastAsia="ru-RU"/>
        </w:rPr>
        <w:t>, действующего на основании Устава, с другой стороны, далее именуемые совместно «Стороны», а по отдельности – «Сторона», заключили настоящий Договор о нижеследующем:</w:t>
      </w:r>
    </w:p>
    <w:p w:rsidR="00C66F93" w:rsidRPr="0036053B" w:rsidRDefault="00C66F93" w:rsidP="00C66F93">
      <w:pPr>
        <w:numPr>
          <w:ilvl w:val="0"/>
          <w:numId w:val="2"/>
        </w:numPr>
        <w:spacing w:after="60" w:line="240" w:lineRule="auto"/>
        <w:ind w:left="360"/>
        <w:jc w:val="center"/>
        <w:rPr>
          <w:rFonts w:ascii="Times New Roman" w:eastAsia="Times New Roman" w:hAnsi="Times New Roman"/>
          <w:b/>
          <w:lang w:eastAsia="ru-RU"/>
        </w:rPr>
      </w:pPr>
      <w:r w:rsidRPr="0036053B">
        <w:rPr>
          <w:rFonts w:ascii="Times New Roman" w:eastAsia="Times New Roman" w:hAnsi="Times New Roman"/>
          <w:b/>
          <w:lang w:eastAsia="ru-RU"/>
        </w:rPr>
        <w:t>Предмет Договора</w:t>
      </w:r>
    </w:p>
    <w:p w:rsidR="00C66F93" w:rsidRPr="0036053B" w:rsidRDefault="00C66F93" w:rsidP="00C66F93">
      <w:pPr>
        <w:spacing w:after="6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 xml:space="preserve">1.1. Поставщик, действуя на основании договоров с АЗС от своего имени, по заданию Покупателя обязуется обеспечить </w:t>
      </w:r>
      <w:r w:rsidRPr="0036053B">
        <w:rPr>
          <w:rFonts w:ascii="Times New Roman" w:eastAsia="Times New Roman" w:hAnsi="Times New Roman"/>
          <w:b/>
          <w:lang w:eastAsia="ru-RU"/>
        </w:rPr>
        <w:t>поставку нефтепродуктов: бензин марки АИ-95, бензин марки АИ - 92,  дизельное топливо</w:t>
      </w:r>
      <w:r w:rsidRPr="0036053B">
        <w:rPr>
          <w:rFonts w:ascii="Times New Roman" w:eastAsia="Times New Roman" w:hAnsi="Times New Roman"/>
          <w:lang w:eastAsia="ru-RU"/>
        </w:rPr>
        <w:t xml:space="preserve"> (далее – Товар) в соответствии с условиями настоящего Договора.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 xml:space="preserve">1.2. Покупатель обязуется принять и оплатить поставляемый Товар в порядке и </w:t>
      </w:r>
      <w:r w:rsidR="00824ABD" w:rsidRPr="0036053B">
        <w:rPr>
          <w:rFonts w:ascii="Times New Roman" w:eastAsia="Times New Roman" w:hAnsi="Times New Roman"/>
          <w:lang w:eastAsia="ru-RU"/>
        </w:rPr>
        <w:t>на условиях,</w:t>
      </w:r>
      <w:r w:rsidRPr="0036053B">
        <w:rPr>
          <w:rFonts w:ascii="Times New Roman" w:eastAsia="Times New Roman" w:hAnsi="Times New Roman"/>
          <w:lang w:eastAsia="ru-RU"/>
        </w:rPr>
        <w:t xml:space="preserve"> предусмотренных настоящим Договором.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1.3. Основные термины и сокращения, применяемые в настоящем Договоре: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b/>
          <w:lang w:eastAsia="ru-RU"/>
        </w:rPr>
        <w:t>Карта</w:t>
      </w:r>
      <w:r w:rsidRPr="0036053B">
        <w:rPr>
          <w:rFonts w:ascii="Times New Roman" w:eastAsia="Times New Roman" w:hAnsi="Times New Roman"/>
          <w:lang w:eastAsia="ru-RU"/>
        </w:rPr>
        <w:t xml:space="preserve"> – топливная микропроцессорная карта, являющаяся средством для идентификации Покупателя, средством учета полученного Покупателем Товара на АЗС.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b/>
          <w:lang w:eastAsia="ru-RU"/>
        </w:rPr>
        <w:t>АЗС</w:t>
      </w:r>
      <w:r w:rsidRPr="0036053B">
        <w:rPr>
          <w:rFonts w:ascii="Times New Roman" w:eastAsia="Times New Roman" w:hAnsi="Times New Roman"/>
          <w:lang w:eastAsia="ru-RU"/>
        </w:rPr>
        <w:t xml:space="preserve"> - автозаправочная станция, оснащенная Оборудованием, через которое осуществляется отпуск Товара предъявителям Карт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eastAsia="Times New Roman" w:hAnsi="Times New Roman"/>
          <w:b/>
          <w:lang w:eastAsia="ru-RU"/>
        </w:rPr>
      </w:pPr>
      <w:r w:rsidRPr="0036053B">
        <w:rPr>
          <w:rFonts w:ascii="Times New Roman" w:eastAsia="Times New Roman" w:hAnsi="Times New Roman"/>
          <w:b/>
          <w:lang w:eastAsia="ru-RU"/>
        </w:rPr>
        <w:t>Оборудование</w:t>
      </w:r>
      <w:r w:rsidRPr="0036053B">
        <w:rPr>
          <w:rFonts w:ascii="Times New Roman" w:eastAsia="Times New Roman" w:hAnsi="Times New Roman"/>
          <w:lang w:eastAsia="ru-RU"/>
        </w:rPr>
        <w:t xml:space="preserve"> – специальные технические и программные средства, предназначенные для совершения операций с использованием Карт.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b/>
          <w:lang w:eastAsia="ru-RU"/>
        </w:rPr>
        <w:t>Чек Оборудования</w:t>
      </w:r>
      <w:r w:rsidRPr="0036053B">
        <w:rPr>
          <w:rFonts w:ascii="Times New Roman" w:eastAsia="Times New Roman" w:hAnsi="Times New Roman"/>
          <w:lang w:eastAsia="ru-RU"/>
        </w:rPr>
        <w:t xml:space="preserve"> – бумажный документ, формируемый Оборудованием по факту отпуска Товара Покупателю, фиксирующий все существенные параметры проведенной операции, по дате и времени выдачи которого, фиксируется дата перехода права собственности на партию Товара.</w:t>
      </w:r>
    </w:p>
    <w:p w:rsidR="00C66F93" w:rsidRPr="0036053B" w:rsidRDefault="00C66F93" w:rsidP="00C66F93">
      <w:pPr>
        <w:spacing w:after="6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b/>
          <w:lang w:eastAsia="ru-RU"/>
        </w:rPr>
        <w:t xml:space="preserve">Информационные услуги - </w:t>
      </w:r>
      <w:r w:rsidRPr="0036053B">
        <w:rPr>
          <w:rFonts w:ascii="Times New Roman" w:eastAsia="Times New Roman" w:hAnsi="Times New Roman"/>
          <w:lang w:eastAsia="ru-RU"/>
        </w:rPr>
        <w:t>услуги по сбору, обработке и предоставлению информации о полученном Покупателем Товаре с использованием Карт.</w:t>
      </w:r>
    </w:p>
    <w:p w:rsidR="00C66F93" w:rsidRPr="0036053B" w:rsidRDefault="00C66F93" w:rsidP="00C66F93">
      <w:pPr>
        <w:numPr>
          <w:ilvl w:val="0"/>
          <w:numId w:val="2"/>
        </w:numPr>
        <w:spacing w:after="6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6053B">
        <w:rPr>
          <w:rFonts w:ascii="Times New Roman" w:eastAsia="Times New Roman" w:hAnsi="Times New Roman"/>
          <w:b/>
          <w:lang w:eastAsia="ru-RU"/>
        </w:rPr>
        <w:t>Основные условия</w:t>
      </w:r>
    </w:p>
    <w:p w:rsidR="00C66F93" w:rsidRPr="0036053B" w:rsidRDefault="00C66F93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 xml:space="preserve">2.1. Поставка Покупателю Товара по настоящему Договору осуществляется в количестве, указанном в Спецификации (Приложение № 1), являющейся неотъемлемой частью настоящего Договора. </w:t>
      </w:r>
      <w:r w:rsidR="00D73032" w:rsidRPr="0036053B">
        <w:rPr>
          <w:rFonts w:ascii="Times New Roman" w:eastAsia="Times New Roman" w:hAnsi="Times New Roman"/>
          <w:lang w:eastAsia="ru-RU"/>
        </w:rPr>
        <w:t>Количество Товара,</w:t>
      </w:r>
      <w:r w:rsidRPr="0036053B">
        <w:rPr>
          <w:rFonts w:ascii="Times New Roman" w:eastAsia="Times New Roman" w:hAnsi="Times New Roman"/>
          <w:lang w:eastAsia="ru-RU"/>
        </w:rPr>
        <w:t xml:space="preserve"> указанного </w:t>
      </w:r>
      <w:r w:rsidR="007258DA" w:rsidRPr="0036053B">
        <w:rPr>
          <w:rFonts w:ascii="Times New Roman" w:eastAsia="Times New Roman" w:hAnsi="Times New Roman"/>
          <w:lang w:eastAsia="ru-RU"/>
        </w:rPr>
        <w:t>в Спецификации,</w:t>
      </w:r>
      <w:r w:rsidRPr="0036053B">
        <w:rPr>
          <w:rFonts w:ascii="Times New Roman" w:eastAsia="Times New Roman" w:hAnsi="Times New Roman"/>
          <w:lang w:eastAsia="ru-RU"/>
        </w:rPr>
        <w:t xml:space="preserve"> является ориентировочным и может изменяться в зависимости от потребности Покупателя в Товаре.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Поставка Товара осуществляется путем передачи Покупателю партии Товара на АЗС в форме залива в бензобак транспортного средства через топливораздаточные колонки на основании (при предъявлении) Карты.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2.2. Покупатель обязуется оплатить Поставщику стоимость Товара в порядке, форме и размере, установленном настоящим Договором.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 xml:space="preserve">2.3. Сроки поставки Товара: с момента заключения настоящего Договора до </w:t>
      </w:r>
      <w:r w:rsidR="00C81C21">
        <w:rPr>
          <w:rFonts w:ascii="Times New Roman" w:eastAsia="Times New Roman" w:hAnsi="Times New Roman"/>
          <w:lang w:eastAsia="ru-RU"/>
        </w:rPr>
        <w:t>__________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574E65">
        <w:rPr>
          <w:rFonts w:ascii="Times New Roman" w:eastAsia="Times New Roman" w:hAnsi="Times New Roman"/>
          <w:lang w:eastAsia="ru-RU"/>
        </w:rPr>
        <w:t>2.4. Место поставки Товара – АЗС,</w:t>
      </w:r>
      <w:r w:rsidR="00574E65" w:rsidRPr="00574E65">
        <w:rPr>
          <w:rFonts w:ascii="Times New Roman" w:eastAsia="Times New Roman" w:hAnsi="Times New Roman"/>
          <w:lang w:eastAsia="ru-RU"/>
        </w:rPr>
        <w:t xml:space="preserve"> находящиеся в Самарской области</w:t>
      </w:r>
      <w:r w:rsidR="00322694">
        <w:rPr>
          <w:rFonts w:ascii="Times New Roman" w:eastAsia="Times New Roman" w:hAnsi="Times New Roman"/>
          <w:lang w:eastAsia="ru-RU"/>
        </w:rPr>
        <w:t>, Волгоградской</w:t>
      </w:r>
      <w:r w:rsidR="00322694">
        <w:rPr>
          <w:rFonts w:ascii="Times New Roman" w:eastAsia="Times New Roman" w:hAnsi="Times New Roman"/>
          <w:lang w:eastAsia="ru-RU"/>
        </w:rPr>
        <w:tab/>
        <w:t>области, Ростовской области.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2.5. Поставщик обязуется производ</w:t>
      </w:r>
      <w:bookmarkStart w:id="0" w:name="_GoBack"/>
      <w:bookmarkEnd w:id="0"/>
      <w:r w:rsidRPr="0036053B">
        <w:rPr>
          <w:rFonts w:ascii="Times New Roman" w:eastAsia="Times New Roman" w:hAnsi="Times New Roman"/>
          <w:lang w:eastAsia="ru-RU"/>
        </w:rPr>
        <w:t>ить передачу Товара Покупателю при предъявлении Карты. Отгрузка (передача) Товара Покупателю на АЗС производится непосредственно в топливные баки автотранспортных средств Покупателя. Каждая поставка Товара осуществляется и оформляется в момент получения партии Товара на месте предъявления Покупателем Карты Оборудованию, с получением терминального Чека Оборудования.</w:t>
      </w:r>
    </w:p>
    <w:p w:rsidR="00C66F93" w:rsidRPr="0036053B" w:rsidRDefault="00C66F93" w:rsidP="00C66F93">
      <w:pPr>
        <w:widowControl w:val="0"/>
        <w:tabs>
          <w:tab w:val="left" w:pos="15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lastRenderedPageBreak/>
        <w:t>2.6. Количество Товара (в пределах количества, установленного Спецификацией, приложение № 1 к настоящему Договору) определяет Покупатель посредством его выборки на АЗС. Количество фактически полученного Покупателем Товара указывается в Чеке Оборудования.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2.7. Поставщик считается исполнившим свои обязательства по поставке с момента передачи Товара в полном объеме Покупателю.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0613FE">
        <w:rPr>
          <w:rFonts w:ascii="Times New Roman" w:eastAsia="Times New Roman" w:hAnsi="Times New Roman"/>
          <w:lang w:eastAsia="ru-RU"/>
        </w:rPr>
        <w:t>2.8. Поставщик в срок до 5 (Пятого) числа месяца, следующим за отчетным обязан ежемесячно передавать Покупателю документы на фактически поставленный за отчетный месяц Товар:</w:t>
      </w:r>
      <w:r w:rsidRPr="0036053B">
        <w:rPr>
          <w:rFonts w:ascii="Times New Roman" w:eastAsia="Times New Roman" w:hAnsi="Times New Roman"/>
          <w:lang w:eastAsia="ru-RU"/>
        </w:rPr>
        <w:t xml:space="preserve"> 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Отчет за отчетный месяц по всему выбранному топливу с указанием даты, объема, места выборки, стоимости выбранного товара.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Счет-фактура оформляется в соответствии с действующим законодательством за отчетный месяц с указанием информации о размере НДС.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 xml:space="preserve">Товарную накладную по унифицированной форме. 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 xml:space="preserve">Покупатель в течение </w:t>
      </w:r>
      <w:r w:rsidR="005F57AD">
        <w:rPr>
          <w:rFonts w:ascii="Times New Roman" w:eastAsia="Times New Roman" w:hAnsi="Times New Roman"/>
          <w:lang w:eastAsia="ru-RU"/>
        </w:rPr>
        <w:t>10</w:t>
      </w:r>
      <w:r w:rsidRPr="0036053B">
        <w:rPr>
          <w:rFonts w:ascii="Times New Roman" w:eastAsia="Times New Roman" w:hAnsi="Times New Roman"/>
          <w:lang w:eastAsia="ru-RU"/>
        </w:rPr>
        <w:t xml:space="preserve"> календарных дней с момента получения указанных документов обязуется подписать и передать Поставщику или предоставить письменный мотивированный отказ от их подписания.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 xml:space="preserve">При наличии возражений по данным документам Покупатель должен сообщить об этом Поставщику с приложением подтверждающих документов в течение 10 (Десяти) календарных дней со дня их получения, в том числе, по факсимильной связи или электронной почте. 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2.9. При приемке поставленного Поставщиком Товара Покупатель осуществляет проверку Товара на соответствие количества и качества требованиям, установленным настоящим Договором и действующим.</w:t>
      </w:r>
      <w:r w:rsidR="00C74EB7">
        <w:rPr>
          <w:rFonts w:ascii="Times New Roman" w:eastAsia="Times New Roman" w:hAnsi="Times New Roman"/>
          <w:lang w:eastAsia="ru-RU"/>
        </w:rPr>
        <w:t xml:space="preserve"> В случае обнаружения недостатков по качеству применяется порядок, установленный в п. 4.5-4.8 Договора.</w:t>
      </w:r>
    </w:p>
    <w:p w:rsidR="00C66F93" w:rsidRPr="0036053B" w:rsidRDefault="00C66F93" w:rsidP="00C6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2.10. Для проверки соответствия качества поставляемых Товаров требованиям, установленным настоящим Договором, Покупатель вправе привлекать независимых экспертов.</w:t>
      </w:r>
    </w:p>
    <w:p w:rsidR="00C66F93" w:rsidRPr="0036053B" w:rsidRDefault="00C66F93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2.11. Поставка Товара осуществляется на АЗС в количестве, определенным Покупателем и в соответствии с лимитом Карт в течение срока действия настоящего Договора немедленно по требованию Держателя карты в соответствии с режимом работы и на условиях, установленных на АЗС.</w:t>
      </w:r>
    </w:p>
    <w:p w:rsidR="00C66F93" w:rsidRPr="0036053B" w:rsidRDefault="00C66F93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 xml:space="preserve">2.12. Право собственности, а также риск случайной гибели Товара переходит от Поставщика к Покупателю в момент окончания заправки автотранспортного средства Покупателя и фиксируется чеком Оборудования. </w:t>
      </w:r>
    </w:p>
    <w:p w:rsidR="00C66F93" w:rsidRPr="0036053B" w:rsidRDefault="00C66F93" w:rsidP="00C66F93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 xml:space="preserve">2.13. </w:t>
      </w:r>
      <w:r w:rsidRPr="0036053B">
        <w:rPr>
          <w:rFonts w:ascii="Times New Roman" w:eastAsia="Times New Roman" w:hAnsi="Times New Roman"/>
          <w:b/>
          <w:lang w:eastAsia="ru-RU"/>
        </w:rPr>
        <w:t>Поставщик обязан</w:t>
      </w:r>
      <w:r w:rsidRPr="0036053B">
        <w:rPr>
          <w:rFonts w:ascii="Times New Roman" w:eastAsia="Times New Roman" w:hAnsi="Times New Roman"/>
          <w:lang w:eastAsia="ru-RU"/>
        </w:rPr>
        <w:t>:</w:t>
      </w:r>
    </w:p>
    <w:p w:rsidR="00C66F93" w:rsidRPr="0036053B" w:rsidRDefault="00C66F93" w:rsidP="00C66F93">
      <w:pPr>
        <w:widowControl w:val="0"/>
        <w:tabs>
          <w:tab w:val="left" w:pos="19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bookmarkStart w:id="1" w:name="_Hlt203552621"/>
      <w:bookmarkEnd w:id="1"/>
      <w:r w:rsidRPr="0036053B">
        <w:rPr>
          <w:rFonts w:ascii="Times New Roman" w:eastAsia="Times New Roman" w:hAnsi="Times New Roman"/>
          <w:lang w:eastAsia="ru-RU"/>
        </w:rPr>
        <w:t>2.13.1. Передать Покупателю в пользование Карты в количестве, определяемом согласно Заявке на их получение (форма установлена Приложением № 2 к настоящему Договору) не позднее 3 (трех) рабочих дней с момента утверждения Заявки обеими Сторонами без учета времени на доставку Карт Покупателю. Передача Карт оформляется Актом приема-передачи по форме (Приложения № 3 к настоящему Договору).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 xml:space="preserve">2.13.2. Блокировать обслуживание Карты не позднее 2 (Двух) рабочих дней с момента получения письменного заявления Покупателя об ее утрате и выдать новую, взамен утерянной, в соответствии с новой Заявкой Покупателя в течение 3 (трех) рабочих дней. 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2.13.3. Восстановить обслуживание Карты не позднее 1 (одного) рабочего дня с момента получения письменного заявления Покупателя о снятии блокировки.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2.13.4. Оказывать Покупателю Информационные услуги по сбору, обработке и предоставлению информации о полученном Покупателем Товаре с использованием Карт и информации о сумме оплаты за</w:t>
      </w:r>
      <w:r w:rsidR="00515F75">
        <w:rPr>
          <w:rFonts w:ascii="Times New Roman" w:eastAsia="Times New Roman" w:hAnsi="Times New Roman"/>
          <w:lang w:eastAsia="ru-RU"/>
        </w:rPr>
        <w:t xml:space="preserve"> </w:t>
      </w:r>
      <w:r w:rsidRPr="0036053B">
        <w:rPr>
          <w:rFonts w:ascii="Times New Roman" w:eastAsia="Times New Roman" w:hAnsi="Times New Roman"/>
          <w:lang w:eastAsia="ru-RU"/>
        </w:rPr>
        <w:t>Товар</w:t>
      </w:r>
      <w:r w:rsidR="00515F75">
        <w:rPr>
          <w:rFonts w:ascii="Times New Roman" w:eastAsia="Times New Roman" w:hAnsi="Times New Roman"/>
          <w:lang w:eastAsia="ru-RU"/>
        </w:rPr>
        <w:t>.</w:t>
      </w:r>
      <w:r w:rsidR="007B4ABD">
        <w:rPr>
          <w:rFonts w:ascii="Times New Roman" w:eastAsia="Times New Roman" w:hAnsi="Times New Roman"/>
          <w:lang w:eastAsia="ru-RU"/>
        </w:rPr>
        <w:t xml:space="preserve"> </w:t>
      </w:r>
      <w:r w:rsidR="00515F75">
        <w:rPr>
          <w:rFonts w:ascii="Times New Roman" w:eastAsia="Times New Roman" w:hAnsi="Times New Roman"/>
          <w:lang w:eastAsia="ru-RU"/>
        </w:rPr>
        <w:t>С</w:t>
      </w:r>
      <w:r w:rsidR="007B4ABD">
        <w:rPr>
          <w:rFonts w:ascii="Times New Roman" w:eastAsia="Times New Roman" w:hAnsi="Times New Roman"/>
          <w:lang w:eastAsia="ru-RU"/>
        </w:rPr>
        <w:t>тоимость Информа</w:t>
      </w:r>
      <w:r w:rsidR="00CE761B">
        <w:rPr>
          <w:rFonts w:ascii="Times New Roman" w:eastAsia="Times New Roman" w:hAnsi="Times New Roman"/>
          <w:lang w:eastAsia="ru-RU"/>
        </w:rPr>
        <w:t xml:space="preserve">ционных </w:t>
      </w:r>
      <w:r w:rsidR="00515F75">
        <w:rPr>
          <w:rFonts w:ascii="Times New Roman" w:eastAsia="Times New Roman" w:hAnsi="Times New Roman"/>
          <w:lang w:eastAsia="ru-RU"/>
        </w:rPr>
        <w:t xml:space="preserve">услуг </w:t>
      </w:r>
      <w:r w:rsidR="00CE761B">
        <w:rPr>
          <w:rFonts w:ascii="Times New Roman" w:eastAsia="Times New Roman" w:hAnsi="Times New Roman"/>
          <w:lang w:eastAsia="ru-RU"/>
        </w:rPr>
        <w:t>входит в стоимость Товара.</w:t>
      </w:r>
      <w:r w:rsidRPr="0036053B">
        <w:rPr>
          <w:rFonts w:ascii="Times New Roman" w:eastAsia="Times New Roman" w:hAnsi="Times New Roman"/>
          <w:lang w:eastAsia="ru-RU"/>
        </w:rPr>
        <w:t xml:space="preserve"> 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2.13.5. Предоставлять Покупателю ежемесячно до 5 (Пятого) числа месяца, следующего за отчетным, документы, указанные в п. 2.8 настоящего Договора.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 xml:space="preserve">2.14. </w:t>
      </w:r>
      <w:r w:rsidRPr="0036053B">
        <w:rPr>
          <w:rFonts w:ascii="Times New Roman" w:eastAsia="Times New Roman" w:hAnsi="Times New Roman"/>
          <w:b/>
          <w:lang w:eastAsia="ru-RU"/>
        </w:rPr>
        <w:t>Поставщик вправе</w:t>
      </w:r>
      <w:r w:rsidRPr="0036053B">
        <w:rPr>
          <w:rFonts w:ascii="Times New Roman" w:eastAsia="Times New Roman" w:hAnsi="Times New Roman"/>
          <w:lang w:eastAsia="ru-RU"/>
        </w:rPr>
        <w:t>: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2.14.1. Вносить дополнения в перечни АЗС, на которых осуществляется прием соответствующих видов Карт, путем размещения измененного перечня АЗС на сайте Поставщика.</w:t>
      </w:r>
      <w:r>
        <w:rPr>
          <w:rFonts w:ascii="Times New Roman" w:eastAsia="Times New Roman" w:hAnsi="Times New Roman"/>
          <w:lang w:eastAsia="ru-RU"/>
        </w:rPr>
        <w:t xml:space="preserve">, 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 xml:space="preserve">2.15. </w:t>
      </w:r>
      <w:r w:rsidRPr="0036053B">
        <w:rPr>
          <w:rFonts w:ascii="Times New Roman" w:eastAsia="Times New Roman" w:hAnsi="Times New Roman"/>
          <w:b/>
          <w:lang w:eastAsia="ru-RU"/>
        </w:rPr>
        <w:t>Покупатель обязан</w:t>
      </w:r>
      <w:r w:rsidRPr="0036053B">
        <w:rPr>
          <w:rFonts w:ascii="Times New Roman" w:eastAsia="Times New Roman" w:hAnsi="Times New Roman"/>
          <w:lang w:eastAsia="ru-RU"/>
        </w:rPr>
        <w:t>: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 xml:space="preserve">2.15.1. Выдать доверенность представителю Покупателя на осуществление следующих действий: подачи заявки по установлению лимитов Карт, заявления о блокировке или </w:t>
      </w:r>
      <w:r w:rsidRPr="0036053B">
        <w:rPr>
          <w:rFonts w:ascii="Times New Roman" w:eastAsia="Times New Roman" w:hAnsi="Times New Roman"/>
          <w:lang w:eastAsia="ru-RU"/>
        </w:rPr>
        <w:lastRenderedPageBreak/>
        <w:t>восстановлении обслуживания Карт.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 xml:space="preserve">2.16. </w:t>
      </w:r>
      <w:r w:rsidRPr="0036053B">
        <w:rPr>
          <w:rFonts w:ascii="Times New Roman" w:eastAsia="Times New Roman" w:hAnsi="Times New Roman"/>
          <w:b/>
          <w:lang w:eastAsia="ru-RU"/>
        </w:rPr>
        <w:t>Покупатель вправе</w:t>
      </w:r>
      <w:r w:rsidRPr="0036053B">
        <w:rPr>
          <w:rFonts w:ascii="Times New Roman" w:eastAsia="Times New Roman" w:hAnsi="Times New Roman"/>
          <w:lang w:eastAsia="ru-RU"/>
        </w:rPr>
        <w:t>: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2.16.1. Подавать Заявки по установлению лимитов Карт.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 xml:space="preserve">2.16.2. Подавать заявления о блокировке или восстановлении обслуживания Карт. </w:t>
      </w:r>
    </w:p>
    <w:p w:rsidR="00C66F93" w:rsidRPr="0036053B" w:rsidRDefault="00C66F93" w:rsidP="00C66F93">
      <w:pPr>
        <w:shd w:val="clear" w:color="auto" w:fill="FFFFFF"/>
        <w:tabs>
          <w:tab w:val="left" w:pos="114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2.16.3. Получать Товар в количестве, не превышающем согласованных с Поставщиком в Заявках лимитов.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2.16.4. Уведомлять Поставщика в письменном виде об утрате Карты.</w:t>
      </w:r>
    </w:p>
    <w:p w:rsidR="00C66F93" w:rsidRPr="0036053B" w:rsidRDefault="00C66F93" w:rsidP="00C66F93">
      <w:pPr>
        <w:numPr>
          <w:ilvl w:val="0"/>
          <w:numId w:val="2"/>
        </w:numPr>
        <w:spacing w:after="6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6053B">
        <w:rPr>
          <w:rFonts w:ascii="Times New Roman" w:eastAsia="Times New Roman" w:hAnsi="Times New Roman"/>
          <w:b/>
          <w:lang w:eastAsia="ru-RU"/>
        </w:rPr>
        <w:t>Цена Договора и порядок расчетов</w:t>
      </w:r>
    </w:p>
    <w:p w:rsidR="00C66F93" w:rsidRPr="0036053B" w:rsidRDefault="00C66F93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 xml:space="preserve">3.1. Стоимость Договора составляет </w:t>
      </w:r>
      <w:r w:rsidR="005224F7">
        <w:rPr>
          <w:rFonts w:ascii="Times New Roman" w:eastAsia="Times New Roman" w:hAnsi="Times New Roman"/>
          <w:lang w:eastAsia="ru-RU"/>
        </w:rPr>
        <w:t>_______________________________</w:t>
      </w:r>
      <w:r w:rsidRPr="0036053B">
        <w:rPr>
          <w:rFonts w:ascii="Times New Roman" w:eastAsia="Times New Roman" w:hAnsi="Times New Roman"/>
          <w:lang w:eastAsia="ru-RU"/>
        </w:rPr>
        <w:t xml:space="preserve">, </w:t>
      </w:r>
      <w:r w:rsidR="007261C1">
        <w:rPr>
          <w:rFonts w:ascii="Times New Roman" w:eastAsia="Times New Roman" w:hAnsi="Times New Roman"/>
          <w:lang w:eastAsia="ru-RU"/>
        </w:rPr>
        <w:t>с учетом НДС-20</w:t>
      </w:r>
      <w:proofErr w:type="gramStart"/>
      <w:r w:rsidR="007261C1">
        <w:rPr>
          <w:rFonts w:ascii="Times New Roman" w:eastAsia="Times New Roman" w:hAnsi="Times New Roman"/>
          <w:lang w:eastAsia="ru-RU"/>
        </w:rPr>
        <w:t>%.</w:t>
      </w:r>
      <w:r w:rsidRPr="0036053B">
        <w:rPr>
          <w:rFonts w:ascii="Times New Roman" w:eastAsia="Times New Roman" w:hAnsi="Times New Roman"/>
          <w:lang w:eastAsia="ru-RU"/>
        </w:rPr>
        <w:t>.</w:t>
      </w:r>
      <w:proofErr w:type="gramEnd"/>
      <w:r w:rsidRPr="0036053B">
        <w:rPr>
          <w:rFonts w:ascii="Times New Roman" w:eastAsia="Times New Roman" w:hAnsi="Times New Roman"/>
          <w:lang w:eastAsia="ru-RU"/>
        </w:rPr>
        <w:t xml:space="preserve"> Цена договора может меняться и зависит от фактически поставленного товара и отпускной цены за единицу продукции. Стоимость по договору является ориентировочной и зависит от количества фактически поставленного Товара по заявкам Покупателя.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3.2. В Стоимость Договора включены расходы на перевозку, страхование, хранение, погрузку, выгрузку, доставку Товара на АЗС, уплату таможенных пошлин, налогов, сборов и других обязательных платежей, стоимость топливных карт на Товар, торговую наценку Поставщика и другие расходы, связанные с исполнением настоящего Договора.</w:t>
      </w:r>
    </w:p>
    <w:p w:rsidR="00C66F93" w:rsidRPr="0036053B" w:rsidRDefault="00C66F93" w:rsidP="00C66F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3.3. Цена Товара, указанная в любых других документах, в том числе в ежедневных текущих отчетах, чеках, выдаваемых Покупателю на АЗС и т.п., за исключением документов, указанных в п. 2.8 настоящего Договора, носит предварительный характер.</w:t>
      </w:r>
    </w:p>
    <w:p w:rsidR="007261C1" w:rsidRDefault="00C66F93" w:rsidP="00C66F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 xml:space="preserve">3.4. Цена за 1 (один) литр Товара по настоящему Договору соответствует цене, установленной в отношении соответствующей АЗС на момент получения Товара Покупателем </w:t>
      </w:r>
      <w:r>
        <w:rPr>
          <w:rFonts w:ascii="Times New Roman" w:eastAsia="Times New Roman" w:hAnsi="Times New Roman"/>
          <w:lang w:eastAsia="ru-RU"/>
        </w:rPr>
        <w:t xml:space="preserve">  </w:t>
      </w:r>
      <w:r w:rsidR="000613FE" w:rsidRPr="009702F5">
        <w:rPr>
          <w:rFonts w:ascii="Times New Roman" w:eastAsia="Times New Roman" w:hAnsi="Times New Roman"/>
          <w:lang w:eastAsia="ru-RU"/>
        </w:rPr>
        <w:t>минус,</w:t>
      </w:r>
      <w:r w:rsidRPr="009702F5">
        <w:rPr>
          <w:rFonts w:ascii="Times New Roman" w:eastAsia="Times New Roman" w:hAnsi="Times New Roman"/>
          <w:lang w:eastAsia="ru-RU"/>
        </w:rPr>
        <w:t xml:space="preserve"> скидка Поставщика</w:t>
      </w:r>
      <w:r w:rsidR="007261C1">
        <w:rPr>
          <w:rFonts w:ascii="Times New Roman" w:eastAsia="Times New Roman" w:hAnsi="Times New Roman"/>
          <w:lang w:eastAsia="ru-RU"/>
        </w:rPr>
        <w:t xml:space="preserve">: </w:t>
      </w:r>
    </w:p>
    <w:p w:rsidR="007261C1" w:rsidRPr="007261C1" w:rsidRDefault="00C66F93" w:rsidP="007261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9702F5">
        <w:rPr>
          <w:rFonts w:ascii="Times New Roman" w:eastAsia="Times New Roman" w:hAnsi="Times New Roman"/>
          <w:lang w:eastAsia="ru-RU"/>
        </w:rPr>
        <w:t xml:space="preserve"> </w:t>
      </w:r>
      <w:r w:rsidR="007261C1">
        <w:rPr>
          <w:rFonts w:ascii="Times New Roman" w:eastAsia="Times New Roman" w:hAnsi="Times New Roman"/>
          <w:lang w:eastAsia="ru-RU"/>
        </w:rPr>
        <w:t>__________</w:t>
      </w:r>
      <w:r w:rsidR="007261C1" w:rsidRPr="007261C1">
        <w:rPr>
          <w:rFonts w:ascii="Times New Roman" w:eastAsia="Times New Roman" w:hAnsi="Times New Roman"/>
          <w:lang w:eastAsia="ru-RU"/>
        </w:rPr>
        <w:t xml:space="preserve"> рубля на литр всех видов бензинов от цены Товара на АЗС.</w:t>
      </w:r>
    </w:p>
    <w:p w:rsidR="007261C1" w:rsidRDefault="007261C1" w:rsidP="007261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___________рубля </w:t>
      </w:r>
      <w:r w:rsidRPr="007261C1">
        <w:rPr>
          <w:rFonts w:ascii="Times New Roman" w:eastAsia="Times New Roman" w:hAnsi="Times New Roman"/>
          <w:lang w:eastAsia="ru-RU"/>
        </w:rPr>
        <w:t xml:space="preserve">на литр всех видов дизельного топлива от цены Товара на АЗС </w:t>
      </w:r>
    </w:p>
    <w:p w:rsidR="00C66F93" w:rsidRPr="0036053B" w:rsidRDefault="00C66F93" w:rsidP="007261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Объемы поставляемого топлива указаны в Спецификации (Приложение №1).</w:t>
      </w:r>
    </w:p>
    <w:p w:rsidR="00C66F93" w:rsidRDefault="00C66F93" w:rsidP="00C66F93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3.5. Оплата Товара по настоящему Договору осуществляется Покупателем в рублях Российской Федерации путём перечисления денежных средств на расчетный счет Поставщика на следующих условиях: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p w:rsidR="00C66F93" w:rsidRDefault="005F57AD" w:rsidP="00C66F93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0613FE">
        <w:rPr>
          <w:rFonts w:ascii="Times New Roman" w:eastAsia="Times New Roman" w:hAnsi="Times New Roman"/>
          <w:lang w:eastAsia="ru-RU"/>
        </w:rPr>
        <w:t>-</w:t>
      </w:r>
      <w:r w:rsidR="00C66F93" w:rsidRPr="000613FE">
        <w:rPr>
          <w:rFonts w:ascii="Times New Roman" w:eastAsia="Times New Roman" w:hAnsi="Times New Roman"/>
          <w:lang w:eastAsia="ru-RU"/>
        </w:rPr>
        <w:t xml:space="preserve"> перечисления денежных средств на расчетный счет Поставщика в течение </w:t>
      </w:r>
      <w:r w:rsidR="00A11993" w:rsidRPr="000613FE">
        <w:rPr>
          <w:rFonts w:ascii="Times New Roman" w:eastAsia="Times New Roman" w:hAnsi="Times New Roman"/>
          <w:lang w:eastAsia="ru-RU"/>
        </w:rPr>
        <w:t xml:space="preserve">30 </w:t>
      </w:r>
      <w:r w:rsidR="000613FE" w:rsidRPr="000613FE">
        <w:rPr>
          <w:rFonts w:ascii="Times New Roman" w:eastAsia="Times New Roman" w:hAnsi="Times New Roman"/>
          <w:lang w:eastAsia="ru-RU"/>
        </w:rPr>
        <w:t>(тридцати) календарных</w:t>
      </w:r>
      <w:r w:rsidR="00C66F93" w:rsidRPr="000613FE">
        <w:rPr>
          <w:rFonts w:ascii="Times New Roman" w:eastAsia="Times New Roman" w:hAnsi="Times New Roman"/>
          <w:lang w:eastAsia="ru-RU"/>
        </w:rPr>
        <w:t xml:space="preserve"> дней с момента получения Товара с АЗС и счета на оплату.</w:t>
      </w:r>
    </w:p>
    <w:p w:rsidR="00C66F93" w:rsidRPr="00BD5D29" w:rsidRDefault="00C66F93" w:rsidP="00C66F93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BD5D29">
        <w:rPr>
          <w:rFonts w:ascii="Times New Roman" w:eastAsia="Times New Roman" w:hAnsi="Times New Roman"/>
          <w:lang w:eastAsia="ru-RU"/>
        </w:rPr>
        <w:t xml:space="preserve">Срок отсрочки оплаты Товара, установленный </w:t>
      </w:r>
      <w:r w:rsidR="00C14728" w:rsidRPr="00BD5D29">
        <w:rPr>
          <w:rFonts w:ascii="Times New Roman" w:eastAsia="Times New Roman" w:hAnsi="Times New Roman"/>
          <w:lang w:eastAsia="ru-RU"/>
        </w:rPr>
        <w:t>настоящим пунктом,</w:t>
      </w:r>
      <w:r w:rsidRPr="00BD5D29">
        <w:rPr>
          <w:rFonts w:ascii="Times New Roman" w:eastAsia="Times New Roman" w:hAnsi="Times New Roman"/>
          <w:lang w:eastAsia="ru-RU"/>
        </w:rPr>
        <w:t xml:space="preserve"> начинает исчисляться с момента получения Покупателем счета на оплату и отчета по </w:t>
      </w:r>
      <w:r>
        <w:rPr>
          <w:rFonts w:ascii="Times New Roman" w:eastAsia="Times New Roman" w:hAnsi="Times New Roman"/>
          <w:lang w:eastAsia="ru-RU"/>
        </w:rPr>
        <w:t xml:space="preserve">произведенным </w:t>
      </w:r>
      <w:r w:rsidRPr="00BD5D29">
        <w:rPr>
          <w:rFonts w:ascii="Times New Roman" w:eastAsia="Times New Roman" w:hAnsi="Times New Roman"/>
          <w:lang w:eastAsia="ru-RU"/>
        </w:rPr>
        <w:t xml:space="preserve">заправкам. </w:t>
      </w:r>
    </w:p>
    <w:p w:rsidR="00C66F93" w:rsidRPr="00D61B59" w:rsidRDefault="00C66F93" w:rsidP="00C66F93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BD5D29">
        <w:rPr>
          <w:rFonts w:ascii="Times New Roman" w:eastAsia="Times New Roman" w:hAnsi="Times New Roman"/>
          <w:lang w:eastAsia="ru-RU"/>
        </w:rPr>
        <w:t xml:space="preserve">Моментом оплаты по настоящему Договору считается момент списания денежных средств с расчётного счета </w:t>
      </w:r>
      <w:r w:rsidR="00A11993" w:rsidRPr="00BD5D29">
        <w:rPr>
          <w:rFonts w:ascii="Times New Roman" w:eastAsia="Times New Roman" w:hAnsi="Times New Roman"/>
          <w:lang w:eastAsia="ru-RU"/>
        </w:rPr>
        <w:t>Покупателя.</w:t>
      </w:r>
      <w:r w:rsidRPr="00D61B59">
        <w:rPr>
          <w:rFonts w:ascii="Times New Roman" w:eastAsia="Times New Roman" w:hAnsi="Times New Roman"/>
          <w:lang w:eastAsia="ru-RU"/>
        </w:rPr>
        <w:t xml:space="preserve"> </w:t>
      </w:r>
    </w:p>
    <w:p w:rsidR="00C66F93" w:rsidRPr="0036053B" w:rsidRDefault="00C66F93" w:rsidP="00C66F9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6053B">
        <w:rPr>
          <w:rFonts w:ascii="Times New Roman" w:eastAsia="Times New Roman" w:hAnsi="Times New Roman"/>
          <w:b/>
          <w:lang w:eastAsia="ru-RU"/>
        </w:rPr>
        <w:t>Качество и срок годности Товара</w:t>
      </w:r>
    </w:p>
    <w:p w:rsidR="00C66F93" w:rsidRPr="0036053B" w:rsidRDefault="00C66F93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4.1. Поставщик гарантирует качество и безопасность поставляемого Товара в соответствии с действующим Техническим регламентом "О требованиях к автомобильному и авиационному бензину, дизельному и судовому топливу, топливу для реактивных двигателей и топочному мазуту" (утвержден Постановлением Правительства РФ от 27.02.2008 г. № 118</w:t>
      </w:r>
      <w:r w:rsidRPr="0036053B">
        <w:rPr>
          <w:rFonts w:ascii="Times New Roman" w:eastAsia="Times New Roman" w:hAnsi="Times New Roman"/>
          <w:iCs/>
          <w:lang w:eastAsia="ru-RU"/>
        </w:rPr>
        <w:t xml:space="preserve">), </w:t>
      </w:r>
      <w:r w:rsidRPr="0036053B">
        <w:rPr>
          <w:rFonts w:ascii="Times New Roman" w:eastAsia="Times New Roman" w:hAnsi="Times New Roman"/>
          <w:lang w:eastAsia="ru-RU"/>
        </w:rPr>
        <w:t>ГОСТами и другим действующим нормативным документам, утвержденным на данный вид Товара в соответствии с действующим законодательством.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4.2. Подтверждением качества поставленного Товара со стороны Поставщика являются сертификаты качества на поставляемый Товар. Оператор АЗС обязан представить копии указанных документов по письменному заявлению Покупателя.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4.3. Срок годности Товара определяется в соответствии с действующим ГОСТом, ТУ с учетом рекомендаций производителя.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4.4. Претензия по качеству Товара предъявляется в письменном виде и должна содержать следующие данные: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- адрес АЗС, где Покупателем был получен Товар;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- номер Карты, с использованием которой был получен Товар;</w:t>
      </w:r>
    </w:p>
    <w:p w:rsidR="00C66F93" w:rsidRPr="0036053B" w:rsidRDefault="00C66F93" w:rsidP="00C66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- дата и точное время, когда был получен Товар;</w:t>
      </w:r>
    </w:p>
    <w:p w:rsidR="00C66F93" w:rsidRPr="0036053B" w:rsidRDefault="00C66F93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- тип и количество полученного Товара.</w:t>
      </w:r>
    </w:p>
    <w:p w:rsidR="00C66F93" w:rsidRPr="0036053B" w:rsidRDefault="00C66F93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 xml:space="preserve">4.5. В случае поставки товара ненадлежащего качества Покупатель вправе возвратить товар, потребовать его замены, при этом Поставщик обязан выполнить требование Покупателя в течение </w:t>
      </w:r>
      <w:r w:rsidRPr="0036053B">
        <w:rPr>
          <w:rFonts w:ascii="Times New Roman" w:eastAsia="Times New Roman" w:hAnsi="Times New Roman"/>
          <w:lang w:eastAsia="ru-RU"/>
        </w:rPr>
        <w:lastRenderedPageBreak/>
        <w:t>24 (двадцати четырех) часов с момента выявления дефекта (недостатка) товара и предъявления претензии Покупателем. Возврат и замена товара осуществляется силами и за счет Поставщика.</w:t>
      </w:r>
    </w:p>
    <w:p w:rsidR="00C66F93" w:rsidRPr="0036053B" w:rsidRDefault="00C66F93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Факт обнаружения дефекта (недостатка) товара оформляется соответствующим актом с указанием эксплуатационных данных (способов, приемов, методов, режимов и т.п. проверок, испытаний).</w:t>
      </w:r>
    </w:p>
    <w:p w:rsidR="00C66F93" w:rsidRPr="0036053B" w:rsidRDefault="00C66F93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4.6. Поставщик вправе перепроверить качество забракованного товара в течение 24-х (двадцати четырех) часов с момента его получения и в течение 10 (десяти) дней обязан довести до сведения Покупателя информацию о результатах перепроверки качества товара.</w:t>
      </w:r>
    </w:p>
    <w:p w:rsidR="00C66F93" w:rsidRPr="0036053B" w:rsidRDefault="00C66F93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4.7. Поставщик возмещает Покупателю транспортные расходы по возврату товара ненадлежащего качества при подтверждении вины Поставщика в поставке товара ненадлежащего качества.</w:t>
      </w:r>
    </w:p>
    <w:p w:rsidR="00C66F93" w:rsidRPr="0036053B" w:rsidRDefault="00C66F93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4.8. В случае, если в установленном законом порядке будет доказан факт передачи Покупателю товара ненадлежащего качества, Покупатель вправе потребовать от Поставщика:</w:t>
      </w:r>
    </w:p>
    <w:p w:rsidR="00C66F93" w:rsidRPr="0036053B" w:rsidRDefault="00C66F93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-</w:t>
      </w:r>
      <w:r w:rsidRPr="0036053B">
        <w:rPr>
          <w:rFonts w:ascii="Times New Roman" w:eastAsia="Times New Roman" w:hAnsi="Times New Roman"/>
          <w:lang w:eastAsia="ru-RU"/>
        </w:rPr>
        <w:tab/>
        <w:t>возмещения стоимости некачественного товара;</w:t>
      </w:r>
    </w:p>
    <w:p w:rsidR="00C66F93" w:rsidRDefault="00C66F93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-</w:t>
      </w:r>
      <w:r w:rsidRPr="0036053B">
        <w:rPr>
          <w:rFonts w:ascii="Times New Roman" w:eastAsia="Times New Roman" w:hAnsi="Times New Roman"/>
          <w:lang w:eastAsia="ru-RU"/>
        </w:rPr>
        <w:tab/>
        <w:t>возмещение реального ущерба, понесенного Покупателем, в связи с использованием переданного Покупателю некачественного товара.</w:t>
      </w:r>
    </w:p>
    <w:p w:rsidR="00C74EB7" w:rsidRPr="0036053B" w:rsidRDefault="00C74EB7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C66F93" w:rsidRPr="0036053B" w:rsidRDefault="00C66F93" w:rsidP="00C66F93">
      <w:pPr>
        <w:numPr>
          <w:ilvl w:val="0"/>
          <w:numId w:val="2"/>
        </w:numPr>
        <w:spacing w:after="6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6053B">
        <w:rPr>
          <w:rFonts w:ascii="Times New Roman" w:eastAsia="Times New Roman" w:hAnsi="Times New Roman"/>
          <w:b/>
          <w:lang w:eastAsia="ru-RU"/>
        </w:rPr>
        <w:t>Обстоятельства непреодолимой силы</w:t>
      </w:r>
    </w:p>
    <w:p w:rsidR="00C66F93" w:rsidRPr="0036053B" w:rsidRDefault="00C66F93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5.1. Стороны освобождаются от ответственности за частичное или полное неисполнение обязательств по настоящему Договору, если оно явилось следствием действия обстоятельств непреодолимой силы, то есть чрезвычайных и непредотвратимых при данных условиях обстоятельств: стихийных природных явлений (землетрясений, наводнений и т.д.), действия объективных внешних факторов (военные действия, запретительные акты государственных органов и т.п.), на время действия этих обстоятельств, если эти обстоятельства непосредственно повлияли на исполнение настоящего Договора.</w:t>
      </w:r>
    </w:p>
    <w:p w:rsidR="00C66F93" w:rsidRPr="0036053B" w:rsidRDefault="00C66F93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5.2. Сторона, для которой создалась невозможность исполнения обязательств по Договору обязана известить другую Сторону в течение 14 (Четырнадцати) дней с момента наступления таких обстоятельств с обязательным предоставлением документа Торгово-промышленной палаты или другого компетентного органа, подтверждающего факт обстоятельств непреодолимой силы. Не извещение или несвоевременное извещение другой Стороны влечет за собой утрату права ссылаться на данные обстоятельства.</w:t>
      </w:r>
    </w:p>
    <w:p w:rsidR="00C66F93" w:rsidRPr="0036053B" w:rsidRDefault="00C66F93" w:rsidP="00C66F93">
      <w:pPr>
        <w:numPr>
          <w:ilvl w:val="0"/>
          <w:numId w:val="2"/>
        </w:numPr>
        <w:spacing w:after="6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6053B">
        <w:rPr>
          <w:rFonts w:ascii="Times New Roman" w:eastAsia="Times New Roman" w:hAnsi="Times New Roman"/>
          <w:b/>
          <w:lang w:eastAsia="ru-RU"/>
        </w:rPr>
        <w:t>Ответственность Сторон</w:t>
      </w:r>
    </w:p>
    <w:p w:rsidR="00C66F93" w:rsidRPr="0036053B" w:rsidRDefault="00C66F93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 xml:space="preserve">6.1. В случае неисполнения Поставщиком обязательств по поставке Товара, предусмотренных условиями настоящего Договора, а также в случае их неисполнения или ненадлежащего исполнения, Поставщик уплачивает неустойку в размере 0,1% от стоимости не поставленного в срок Товара за каждый день просрочки. </w:t>
      </w:r>
    </w:p>
    <w:p w:rsidR="00C66F93" w:rsidRPr="0036053B" w:rsidRDefault="00C66F93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6.2. В остальных случаях неисполнения либо ненадлежащего исполнения условий настоящего Договора Стороны несут ответственность, предусмотренную действующим законодательством РФ.</w:t>
      </w:r>
    </w:p>
    <w:p w:rsidR="00C66F93" w:rsidRPr="0036053B" w:rsidRDefault="00C66F93" w:rsidP="00C66F93">
      <w:pPr>
        <w:numPr>
          <w:ilvl w:val="0"/>
          <w:numId w:val="2"/>
        </w:numPr>
        <w:spacing w:after="6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6053B">
        <w:rPr>
          <w:rFonts w:ascii="Times New Roman" w:eastAsia="Times New Roman" w:hAnsi="Times New Roman"/>
          <w:b/>
          <w:lang w:eastAsia="ru-RU"/>
        </w:rPr>
        <w:t>Порядок урегулирования споров</w:t>
      </w:r>
    </w:p>
    <w:p w:rsidR="00C66F93" w:rsidRPr="0036053B" w:rsidRDefault="00C66F93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 xml:space="preserve">7.1. Претензионный порядок рассмотрения между Сторонами обязателен. Претензия должна быть рассмотрена и по ней дан ответ в течение 10 (десяти) календарных дней со дня ее получения. </w:t>
      </w:r>
    </w:p>
    <w:p w:rsidR="00C66F93" w:rsidRPr="002E07F1" w:rsidRDefault="00C66F93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>7.2. В случае отказа в удовлетворении претензии или неполучения ответа на претензию в установленные сроки, споры по настоящему Договору передаются на разрешение Арбитражного суда г. Москвы.</w:t>
      </w:r>
    </w:p>
    <w:p w:rsidR="00C66F93" w:rsidRPr="002E07F1" w:rsidRDefault="00C66F93" w:rsidP="00C66F93">
      <w:pPr>
        <w:numPr>
          <w:ilvl w:val="0"/>
          <w:numId w:val="2"/>
        </w:num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E07F1">
        <w:rPr>
          <w:rFonts w:ascii="Times New Roman" w:eastAsia="Times New Roman" w:hAnsi="Times New Roman"/>
          <w:b/>
          <w:sz w:val="24"/>
          <w:szCs w:val="24"/>
          <w:lang w:eastAsia="ru-RU"/>
        </w:rPr>
        <w:t>Заключительные положения</w:t>
      </w:r>
    </w:p>
    <w:p w:rsidR="00C66F93" w:rsidRPr="002E07F1" w:rsidRDefault="00C66F93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 xml:space="preserve">8.1. Настоящий Договор вступает в силу с момента его подписания Сторонами и </w:t>
      </w:r>
      <w:r w:rsidRPr="00843595">
        <w:rPr>
          <w:rFonts w:ascii="Times New Roman" w:eastAsia="Times New Roman" w:hAnsi="Times New Roman"/>
          <w:sz w:val="24"/>
          <w:szCs w:val="24"/>
          <w:lang w:eastAsia="ru-RU"/>
        </w:rPr>
        <w:t>действует до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Pr="00843595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декабря</w:t>
      </w:r>
      <w:r w:rsidRPr="00843595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5224F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166C6" w:rsidRPr="004166C6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43595">
        <w:rPr>
          <w:rFonts w:ascii="Times New Roman" w:eastAsia="Times New Roman" w:hAnsi="Times New Roman"/>
          <w:sz w:val="24"/>
          <w:szCs w:val="24"/>
          <w:lang w:eastAsia="ru-RU"/>
        </w:rPr>
        <w:t>г.,</w:t>
      </w:r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 xml:space="preserve"> а в части взаиморасчетов – до полного исполнения Сторонами своих обязательств.</w:t>
      </w:r>
    </w:p>
    <w:p w:rsidR="00C66F93" w:rsidRPr="002E07F1" w:rsidRDefault="00C66F93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>8.2. Взаимоотношения Сторон по поставке Товаров в части</w:t>
      </w:r>
      <w:r w:rsidR="00C74EB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 xml:space="preserve"> не предусмотренной настоящим Договором</w:t>
      </w:r>
      <w:r w:rsidR="00C74EB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 xml:space="preserve"> регулируются действующим законодательством Российской Федерации.</w:t>
      </w:r>
    </w:p>
    <w:p w:rsidR="00C66F93" w:rsidRPr="002E07F1" w:rsidRDefault="00C66F93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>8.3. Переуступка прав и обязанностей по настоящему договору не допускается.</w:t>
      </w:r>
    </w:p>
    <w:p w:rsidR="00C66F93" w:rsidRPr="002E07F1" w:rsidRDefault="00C66F93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 уступку Поставщиком требования (цессия) без получения от Покупателя письменного согласия, разрешающего уступку требования (цессия), Поставщик уплачивает Покупателю штраф в размере переуступленного права требования. При этом, уплата Поставщиком штрафа не является основанием для отказа в признании Покупателем уступки требования (цессия) недействительной.</w:t>
      </w:r>
    </w:p>
    <w:p w:rsidR="00C66F93" w:rsidRPr="002E07F1" w:rsidRDefault="00C66F93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>8.4. Стороны обязаны известить друг друга, если произошли изменения в юридических реквизитах в течение 10 (Десяти) рабочих дней с момента изменения. Сторона, не известившая или несвоевременно известившая другую Сторону об указанных изменениях, несет всю ответственность за все связанные с этим неблагоприятные последствия.</w:t>
      </w:r>
    </w:p>
    <w:p w:rsidR="00C66F93" w:rsidRPr="002E07F1" w:rsidRDefault="00C66F93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>8.5. Расторжение настоящего Договора допускается по соглашению Сторон или решению суда по основаниям, предусмотренным гражданским законодательством, а также в одностороннем порядке</w:t>
      </w:r>
      <w:r w:rsidR="00C74EB7">
        <w:rPr>
          <w:rFonts w:ascii="Times New Roman" w:eastAsia="Times New Roman" w:hAnsi="Times New Roman"/>
          <w:sz w:val="24"/>
          <w:szCs w:val="24"/>
          <w:lang w:eastAsia="ru-RU"/>
        </w:rPr>
        <w:t xml:space="preserve"> по инициативе Покупателя с предварительным уведомлением за 30 (тридцать) календарных дней до даты расторжения Договора</w:t>
      </w:r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2E07F1" w:rsidDel="00EE75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66F93" w:rsidRPr="002E07F1" w:rsidRDefault="00C66F93" w:rsidP="00C66F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>8.6. Настоящий Договор составлен в 2 (Двух) экземплярах, имеющих одинаковую юридическую силу, по 1 (Одному) экземпляру для каждой из Сторон и имеет Приложения, являющиеся неотъемлемой частью настоящего Договора:</w:t>
      </w:r>
    </w:p>
    <w:p w:rsidR="00C66F93" w:rsidRPr="002E07F1" w:rsidRDefault="00C66F93" w:rsidP="00C66F93">
      <w:pPr>
        <w:spacing w:after="12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>1) Спецификация (приложение № 1);</w:t>
      </w:r>
    </w:p>
    <w:p w:rsidR="00C66F93" w:rsidRPr="002E07F1" w:rsidRDefault="00C66F93" w:rsidP="00C66F93">
      <w:pPr>
        <w:spacing w:after="12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>2) Форма Заявки (Приложение № 2);</w:t>
      </w:r>
    </w:p>
    <w:p w:rsidR="00C66F93" w:rsidRPr="002E07F1" w:rsidRDefault="00C66F93" w:rsidP="00C66F93">
      <w:pPr>
        <w:spacing w:after="12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>3) Форма Акта приема-передачи Карт (Приложение № 3);</w:t>
      </w:r>
    </w:p>
    <w:p w:rsidR="00C66F93" w:rsidRDefault="00C66F93" w:rsidP="00C66F93">
      <w:pPr>
        <w:spacing w:after="12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>4) Форма Сведения о наличии автозаправочных станций, оборудованных электронной автоматизированной системой безналичного отпуска товара (Приложение № 4).</w:t>
      </w:r>
    </w:p>
    <w:p w:rsidR="00C66F93" w:rsidRDefault="00C66F93" w:rsidP="00C66F93">
      <w:pPr>
        <w:spacing w:after="12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9. </w:t>
      </w:r>
      <w:r w:rsidRPr="002E07F1">
        <w:rPr>
          <w:rFonts w:ascii="Times New Roman" w:eastAsia="Times New Roman" w:hAnsi="Times New Roman"/>
          <w:b/>
          <w:sz w:val="24"/>
          <w:szCs w:val="24"/>
          <w:lang w:eastAsia="ru-RU"/>
        </w:rPr>
        <w:t>Юридические адреса, реквизиты и подписи Сторон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60"/>
        <w:gridCol w:w="243"/>
        <w:gridCol w:w="4617"/>
      </w:tblGrid>
      <w:tr w:rsidR="00C66F93" w:rsidRPr="002E07F1" w:rsidTr="005263C6">
        <w:trPr>
          <w:trHeight w:val="3651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C66F93" w:rsidRPr="00D967F8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967F8">
              <w:rPr>
                <w:rFonts w:ascii="Times New Roman" w:eastAsia="Times New Roman" w:hAnsi="Times New Roman"/>
                <w:lang w:eastAsia="ru-RU"/>
              </w:rPr>
              <w:t xml:space="preserve">Покупатель: </w:t>
            </w:r>
          </w:p>
          <w:p w:rsidR="00C66F93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4166C6" w:rsidRDefault="004166C6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4166C6" w:rsidRDefault="004166C6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4166C6" w:rsidRDefault="004166C6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4166C6" w:rsidRDefault="004166C6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4166C6" w:rsidRDefault="004166C6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4166C6" w:rsidRDefault="004166C6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4166C6" w:rsidRDefault="004166C6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4166C6" w:rsidRDefault="004166C6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4166C6" w:rsidRDefault="004166C6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4166C6" w:rsidRDefault="004166C6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4166C6" w:rsidRDefault="004166C6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4166C6" w:rsidRPr="00D967F8" w:rsidRDefault="004166C6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66F93" w:rsidRPr="00D967F8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66F93" w:rsidRPr="00D967F8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967F8">
              <w:rPr>
                <w:rFonts w:ascii="Times New Roman" w:eastAsia="Times New Roman" w:hAnsi="Times New Roman"/>
                <w:lang w:eastAsia="ru-RU"/>
              </w:rPr>
              <w:t>__________________</w:t>
            </w:r>
          </w:p>
          <w:p w:rsidR="00C66F93" w:rsidRPr="00D967F8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D967F8">
              <w:rPr>
                <w:rFonts w:ascii="Times New Roman" w:eastAsia="Times New Roman" w:hAnsi="Times New Roman"/>
                <w:lang w:eastAsia="ru-RU"/>
              </w:rPr>
              <w:t>м.п</w:t>
            </w:r>
            <w:proofErr w:type="spellEnd"/>
            <w:r w:rsidRPr="00D967F8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:rsidR="00C66F93" w:rsidRPr="00D967F8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66F93" w:rsidRPr="00D967F8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66F93" w:rsidRPr="00D967F8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66F93" w:rsidRPr="00D967F8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66F93" w:rsidRPr="00D967F8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66F93" w:rsidRPr="00D967F8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66F93" w:rsidRPr="00D967F8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C66F93" w:rsidRPr="00D967F8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967F8">
              <w:rPr>
                <w:rFonts w:ascii="Times New Roman" w:eastAsia="Times New Roman" w:hAnsi="Times New Roman"/>
                <w:lang w:eastAsia="ru-RU"/>
              </w:rPr>
              <w:t xml:space="preserve">Поставщик: </w:t>
            </w:r>
          </w:p>
          <w:p w:rsidR="00C66F93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66F93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66F93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66F93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66F93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66F93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66F93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66F93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66F93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66F93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66F93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66F93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66F93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66F93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66F93" w:rsidRPr="00D967F8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___________________   </w:t>
            </w:r>
          </w:p>
          <w:p w:rsidR="00C66F93" w:rsidRPr="00D967F8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D967F8">
              <w:rPr>
                <w:rFonts w:ascii="Times New Roman" w:eastAsia="Times New Roman" w:hAnsi="Times New Roman"/>
                <w:lang w:eastAsia="ru-RU"/>
              </w:rPr>
              <w:t>м.п</w:t>
            </w:r>
            <w:proofErr w:type="spellEnd"/>
            <w:r w:rsidRPr="00D967F8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</w:tbl>
    <w:p w:rsidR="00C66F93" w:rsidRPr="0036053B" w:rsidRDefault="00C66F93" w:rsidP="00C66F93">
      <w:pPr>
        <w:keepNext/>
        <w:spacing w:before="240" w:after="60" w:line="240" w:lineRule="auto"/>
        <w:ind w:firstLine="5245"/>
        <w:jc w:val="both"/>
        <w:outlineLvl w:val="2"/>
        <w:rPr>
          <w:rFonts w:ascii="Times New Roman" w:eastAsia="Times New Roman" w:hAnsi="Times New Roman"/>
          <w:b/>
          <w:lang w:eastAsia="ru-RU"/>
        </w:rPr>
      </w:pPr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36053B">
        <w:rPr>
          <w:rFonts w:ascii="Times New Roman" w:eastAsia="Times New Roman" w:hAnsi="Times New Roman"/>
          <w:lang w:eastAsia="ru-RU"/>
        </w:rPr>
        <w:lastRenderedPageBreak/>
        <w:t>Приложение № 1</w:t>
      </w:r>
    </w:p>
    <w:p w:rsidR="00C66F93" w:rsidRPr="0036053B" w:rsidRDefault="00C66F93" w:rsidP="00C66F93">
      <w:pPr>
        <w:numPr>
          <w:ilvl w:val="12"/>
          <w:numId w:val="0"/>
        </w:numPr>
        <w:shd w:val="clear" w:color="auto" w:fill="FFFFFF"/>
        <w:tabs>
          <w:tab w:val="left" w:pos="426"/>
        </w:tabs>
        <w:spacing w:after="0" w:line="240" w:lineRule="auto"/>
        <w:ind w:left="5245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 xml:space="preserve">к договору № </w:t>
      </w:r>
    </w:p>
    <w:p w:rsidR="00C66F93" w:rsidRPr="0036053B" w:rsidRDefault="00C66F93" w:rsidP="00C66F93">
      <w:pPr>
        <w:numPr>
          <w:ilvl w:val="12"/>
          <w:numId w:val="0"/>
        </w:numPr>
        <w:shd w:val="clear" w:color="auto" w:fill="FFFFFF"/>
        <w:tabs>
          <w:tab w:val="left" w:pos="426"/>
        </w:tabs>
        <w:spacing w:after="0" w:line="240" w:lineRule="auto"/>
        <w:ind w:left="5245"/>
        <w:jc w:val="both"/>
        <w:rPr>
          <w:rFonts w:ascii="Times New Roman" w:eastAsia="Times New Roman" w:hAnsi="Times New Roman"/>
          <w:lang w:eastAsia="ru-RU"/>
        </w:rPr>
      </w:pPr>
      <w:r w:rsidRPr="0036053B">
        <w:rPr>
          <w:rFonts w:ascii="Times New Roman" w:eastAsia="Times New Roman" w:hAnsi="Times New Roman"/>
          <w:lang w:eastAsia="ru-RU"/>
        </w:rPr>
        <w:t>от «_____» _______________</w:t>
      </w:r>
    </w:p>
    <w:p w:rsidR="00C66F93" w:rsidRPr="0036053B" w:rsidRDefault="00C66F93" w:rsidP="00C66F93">
      <w:pPr>
        <w:tabs>
          <w:tab w:val="center" w:pos="4677"/>
          <w:tab w:val="right" w:pos="9355"/>
        </w:tabs>
        <w:spacing w:after="0" w:line="240" w:lineRule="auto"/>
        <w:ind w:left="5245"/>
        <w:jc w:val="both"/>
        <w:rPr>
          <w:rFonts w:ascii="Times New Roman" w:eastAsia="Times New Roman" w:hAnsi="Times New Roman"/>
          <w:b/>
          <w:lang w:eastAsia="ru-RU"/>
        </w:rPr>
      </w:pPr>
    </w:p>
    <w:p w:rsidR="00C66F93" w:rsidRPr="002E07F1" w:rsidRDefault="00C66F93" w:rsidP="00C66F93">
      <w:pPr>
        <w:tabs>
          <w:tab w:val="left" w:pos="3161"/>
        </w:tabs>
        <w:suppressAutoHyphens/>
        <w:spacing w:after="60" w:line="240" w:lineRule="auto"/>
        <w:jc w:val="center"/>
        <w:rPr>
          <w:rFonts w:ascii="Times New Roman" w:eastAsia="Times New Roman" w:hAnsi="Times New Roman"/>
          <w:b/>
          <w:spacing w:val="1"/>
          <w:sz w:val="24"/>
          <w:szCs w:val="24"/>
          <w:lang w:eastAsia="ar-SA"/>
        </w:rPr>
      </w:pPr>
      <w:r w:rsidRPr="002E07F1">
        <w:rPr>
          <w:rFonts w:ascii="Times New Roman" w:eastAsia="Times New Roman" w:hAnsi="Times New Roman"/>
          <w:b/>
          <w:spacing w:val="1"/>
          <w:sz w:val="24"/>
          <w:szCs w:val="24"/>
          <w:lang w:eastAsia="ar-SA"/>
        </w:rPr>
        <w:t xml:space="preserve">СПЕЦИФИКАЦИЯ </w:t>
      </w:r>
    </w:p>
    <w:p w:rsidR="00C66F93" w:rsidRPr="002E07F1" w:rsidRDefault="00C66F93" w:rsidP="00C66F93">
      <w:pPr>
        <w:tabs>
          <w:tab w:val="left" w:pos="3161"/>
        </w:tabs>
        <w:suppressAutoHyphens/>
        <w:spacing w:after="60" w:line="240" w:lineRule="auto"/>
        <w:jc w:val="center"/>
        <w:rPr>
          <w:rFonts w:ascii="Times New Roman" w:eastAsia="MS Mincho" w:hAnsi="Times New Roman"/>
          <w:b/>
          <w:sz w:val="24"/>
          <w:szCs w:val="24"/>
          <w:lang w:eastAsia="ar-SA"/>
        </w:rPr>
      </w:pPr>
      <w:r w:rsidRPr="002E07F1"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на поставку Товара </w:t>
      </w:r>
    </w:p>
    <w:tbl>
      <w:tblPr>
        <w:tblW w:w="9248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186"/>
        <w:gridCol w:w="1809"/>
        <w:gridCol w:w="742"/>
        <w:gridCol w:w="2977"/>
      </w:tblGrid>
      <w:tr w:rsidR="00C66F93" w:rsidRPr="002E07F1" w:rsidTr="005263C6">
        <w:trPr>
          <w:trHeight w:val="489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93" w:rsidRPr="0036053B" w:rsidRDefault="00C66F93" w:rsidP="005263C6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6053B">
              <w:rPr>
                <w:rFonts w:ascii="Times New Roman" w:eastAsia="Times New Roman" w:hAnsi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93" w:rsidRPr="0036053B" w:rsidRDefault="00C66F93" w:rsidP="005263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6053B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Товара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93" w:rsidRPr="0036053B" w:rsidRDefault="00C66F93" w:rsidP="005263C6">
            <w:pPr>
              <w:spacing w:after="0" w:line="240" w:lineRule="auto"/>
              <w:ind w:left="-76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6053B">
              <w:rPr>
                <w:rFonts w:ascii="Times New Roman" w:eastAsia="Times New Roman" w:hAnsi="Times New Roman"/>
                <w:b/>
                <w:lang w:eastAsia="ar-SA"/>
              </w:rPr>
              <w:t>Характеристики (технические характеристики) Топлива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93" w:rsidRPr="0036053B" w:rsidRDefault="00C66F93" w:rsidP="005263C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6053B">
              <w:rPr>
                <w:rFonts w:ascii="Times New Roman" w:eastAsia="Times New Roman" w:hAnsi="Times New Roman"/>
                <w:b/>
                <w:bCs/>
                <w:lang w:eastAsia="ru-RU"/>
              </w:rPr>
              <w:t>Кол-во (л.)</w:t>
            </w:r>
          </w:p>
        </w:tc>
      </w:tr>
      <w:tr w:rsidR="00C66F93" w:rsidRPr="002E07F1" w:rsidTr="005263C6">
        <w:trPr>
          <w:trHeight w:val="489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93" w:rsidRPr="0036053B" w:rsidRDefault="00C66F93" w:rsidP="005263C6">
            <w:pPr>
              <w:suppressAutoHyphens/>
              <w:spacing w:after="60" w:line="240" w:lineRule="auto"/>
              <w:ind w:right="-48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36053B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93" w:rsidRPr="0036053B" w:rsidRDefault="00C66F93" w:rsidP="005263C6">
            <w:pPr>
              <w:suppressAutoHyphens/>
              <w:spacing w:after="60" w:line="240" w:lineRule="auto"/>
              <w:ind w:right="-48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36053B">
              <w:rPr>
                <w:rFonts w:ascii="Times New Roman" w:eastAsia="Times New Roman" w:hAnsi="Times New Roman"/>
                <w:lang w:eastAsia="ar-SA"/>
              </w:rPr>
              <w:t>Бензин АИ-92 неэтилированный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93" w:rsidRPr="0036053B" w:rsidRDefault="00C66F93" w:rsidP="005263C6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6053B">
              <w:rPr>
                <w:rFonts w:ascii="Times New Roman" w:eastAsia="Times New Roman" w:hAnsi="Times New Roman"/>
                <w:lang w:eastAsia="ar-SA"/>
              </w:rPr>
              <w:t>ГОСТ 32513-2013</w:t>
            </w:r>
          </w:p>
        </w:tc>
        <w:tc>
          <w:tcPr>
            <w:tcW w:w="2977" w:type="dxa"/>
            <w:shd w:val="clear" w:color="auto" w:fill="FFFFFF"/>
          </w:tcPr>
          <w:p w:rsidR="00C66F93" w:rsidRPr="00BA5DB5" w:rsidRDefault="00C66F93" w:rsidP="005263C6">
            <w:pPr>
              <w:jc w:val="center"/>
            </w:pPr>
          </w:p>
        </w:tc>
      </w:tr>
      <w:tr w:rsidR="00C66F93" w:rsidRPr="002E07F1" w:rsidTr="005263C6">
        <w:trPr>
          <w:trHeight w:val="489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93" w:rsidRPr="0036053B" w:rsidRDefault="00C66F93" w:rsidP="005263C6">
            <w:pPr>
              <w:suppressAutoHyphens/>
              <w:spacing w:after="60" w:line="240" w:lineRule="auto"/>
              <w:ind w:right="-48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36053B">
              <w:rPr>
                <w:rFonts w:ascii="Times New Roman" w:eastAsia="Times New Roman" w:hAnsi="Times New Roman"/>
                <w:lang w:eastAsia="ar-SA"/>
              </w:rPr>
              <w:t>2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93" w:rsidRPr="0036053B" w:rsidRDefault="00C66F93" w:rsidP="005263C6">
            <w:pPr>
              <w:suppressAutoHyphens/>
              <w:spacing w:after="6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36053B">
              <w:rPr>
                <w:rFonts w:ascii="Times New Roman" w:eastAsia="Times New Roman" w:hAnsi="Times New Roman"/>
                <w:lang w:eastAsia="ar-SA"/>
              </w:rPr>
              <w:t>Бензин АИ-95 неэтилированный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93" w:rsidRPr="0036053B" w:rsidRDefault="00C66F93" w:rsidP="005263C6">
            <w:pPr>
              <w:suppressAutoHyphens/>
              <w:spacing w:after="60" w:line="240" w:lineRule="auto"/>
              <w:ind w:right="-48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36053B">
              <w:rPr>
                <w:rFonts w:ascii="Times New Roman" w:eastAsia="Times New Roman" w:hAnsi="Times New Roman"/>
                <w:lang w:eastAsia="ar-SA"/>
              </w:rPr>
              <w:t>ГОСТ 32513-2013</w:t>
            </w:r>
          </w:p>
        </w:tc>
        <w:tc>
          <w:tcPr>
            <w:tcW w:w="2977" w:type="dxa"/>
            <w:shd w:val="clear" w:color="auto" w:fill="FFFFFF"/>
          </w:tcPr>
          <w:p w:rsidR="00C66F93" w:rsidRPr="00BA5DB5" w:rsidRDefault="00C66F93" w:rsidP="005263C6">
            <w:pPr>
              <w:jc w:val="center"/>
            </w:pPr>
          </w:p>
        </w:tc>
      </w:tr>
      <w:tr w:rsidR="00C66F93" w:rsidRPr="002E07F1" w:rsidTr="005263C6">
        <w:trPr>
          <w:trHeight w:val="489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93" w:rsidRPr="0036053B" w:rsidRDefault="00C66F93" w:rsidP="005263C6">
            <w:pPr>
              <w:suppressAutoHyphens/>
              <w:spacing w:after="60" w:line="240" w:lineRule="auto"/>
              <w:ind w:right="-48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36053B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93" w:rsidRPr="0036053B" w:rsidRDefault="00C66F93" w:rsidP="005263C6">
            <w:pPr>
              <w:suppressAutoHyphens/>
              <w:spacing w:after="60" w:line="240" w:lineRule="auto"/>
              <w:ind w:right="-48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36053B">
              <w:rPr>
                <w:rFonts w:ascii="Times New Roman" w:eastAsia="Times New Roman" w:hAnsi="Times New Roman"/>
                <w:lang w:eastAsia="ar-SA"/>
              </w:rPr>
              <w:t>Дизельное топливо марки (летнее, зимнее)</w:t>
            </w:r>
          </w:p>
          <w:p w:rsidR="00C66F93" w:rsidRPr="0036053B" w:rsidRDefault="00C66F93" w:rsidP="005263C6">
            <w:pPr>
              <w:suppressAutoHyphens/>
              <w:spacing w:after="60" w:line="240" w:lineRule="auto"/>
              <w:ind w:right="-48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36053B">
              <w:rPr>
                <w:rFonts w:ascii="Times New Roman" w:eastAsia="Times New Roman" w:hAnsi="Times New Roman"/>
                <w:lang w:eastAsia="ar-SA"/>
              </w:rPr>
              <w:t>Высший сорт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93" w:rsidRPr="0036053B" w:rsidRDefault="00C66F93" w:rsidP="005263C6">
            <w:pPr>
              <w:suppressAutoHyphens/>
              <w:spacing w:after="60" w:line="240" w:lineRule="auto"/>
              <w:ind w:right="-48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36053B">
              <w:rPr>
                <w:rFonts w:ascii="Times New Roman" w:eastAsia="Times New Roman" w:hAnsi="Times New Roman"/>
                <w:lang w:eastAsia="ru-RU"/>
              </w:rPr>
              <w:t>ГОСТ Р 52368-2005</w:t>
            </w:r>
          </w:p>
        </w:tc>
        <w:tc>
          <w:tcPr>
            <w:tcW w:w="2977" w:type="dxa"/>
            <w:shd w:val="clear" w:color="auto" w:fill="FFFFFF"/>
          </w:tcPr>
          <w:p w:rsidR="00C66F93" w:rsidRDefault="00C66F93" w:rsidP="005263C6">
            <w:pPr>
              <w:jc w:val="center"/>
            </w:pPr>
          </w:p>
        </w:tc>
      </w:tr>
      <w:tr w:rsidR="00C66F93" w:rsidRPr="002E07F1" w:rsidTr="005263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3719" w:type="dxa"/>
          <w:trHeight w:val="886"/>
        </w:trPr>
        <w:tc>
          <w:tcPr>
            <w:tcW w:w="5529" w:type="dxa"/>
            <w:gridSpan w:val="3"/>
          </w:tcPr>
          <w:p w:rsidR="00C66F93" w:rsidRPr="002E07F1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66F93" w:rsidRPr="002E07F1" w:rsidRDefault="00C66F93" w:rsidP="00C66F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247" w:type="dxa"/>
        <w:tblInd w:w="-601" w:type="dxa"/>
        <w:tblLook w:val="04A0" w:firstRow="1" w:lastRow="0" w:firstColumn="1" w:lastColumn="0" w:noHBand="0" w:noVBand="1"/>
      </w:tblPr>
      <w:tblGrid>
        <w:gridCol w:w="5529"/>
        <w:gridCol w:w="4718"/>
      </w:tblGrid>
      <w:tr w:rsidR="00C66F93" w:rsidRPr="002E07F1" w:rsidTr="005263C6">
        <w:tc>
          <w:tcPr>
            <w:tcW w:w="5529" w:type="dxa"/>
          </w:tcPr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E07F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             Покупатель:</w:t>
            </w: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7F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             </w:t>
            </w:r>
            <w:r w:rsidRPr="002E07F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_____________________ </w:t>
            </w:r>
          </w:p>
        </w:tc>
        <w:tc>
          <w:tcPr>
            <w:tcW w:w="4718" w:type="dxa"/>
          </w:tcPr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E07F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Поставщик:</w:t>
            </w: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7F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__________________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E07F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66F93" w:rsidRPr="002E07F1" w:rsidRDefault="00C66F93" w:rsidP="00C66F93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>Мп</w:t>
      </w:r>
      <w:proofErr w:type="spellEnd"/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</w:t>
      </w:r>
      <w:proofErr w:type="spellStart"/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>Мп</w:t>
      </w:r>
      <w:proofErr w:type="spellEnd"/>
    </w:p>
    <w:p w:rsidR="00C66F93" w:rsidRPr="002E07F1" w:rsidRDefault="00C66F93" w:rsidP="00C66F93">
      <w:pPr>
        <w:tabs>
          <w:tab w:val="left" w:pos="1029"/>
        </w:tabs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6F93" w:rsidRPr="002E07F1" w:rsidRDefault="00C66F93" w:rsidP="00C66F93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6F93" w:rsidRPr="002E07F1" w:rsidRDefault="00C66F93" w:rsidP="00C66F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66F93" w:rsidRPr="002E07F1" w:rsidSect="009702F5">
          <w:footerReference w:type="default" r:id="rId7"/>
          <w:headerReference w:type="first" r:id="rId8"/>
          <w:pgSz w:w="11906" w:h="16838"/>
          <w:pgMar w:top="1134" w:right="851" w:bottom="1134" w:left="1701" w:header="720" w:footer="720" w:gutter="0"/>
          <w:cols w:space="720"/>
          <w:docGrid w:linePitch="360"/>
        </w:sectPr>
      </w:pPr>
    </w:p>
    <w:p w:rsidR="00C66F93" w:rsidRPr="002E07F1" w:rsidRDefault="00C66F93" w:rsidP="00C66F93">
      <w:pPr>
        <w:spacing w:after="0" w:line="240" w:lineRule="auto"/>
        <w:ind w:left="52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№ 2</w:t>
      </w:r>
    </w:p>
    <w:p w:rsidR="00C66F93" w:rsidRPr="002E07F1" w:rsidRDefault="00C66F93" w:rsidP="00C66F93">
      <w:pPr>
        <w:spacing w:after="0" w:line="240" w:lineRule="auto"/>
        <w:ind w:left="52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 xml:space="preserve">к Договору № </w:t>
      </w:r>
    </w:p>
    <w:p w:rsidR="00C66F93" w:rsidRPr="002E07F1" w:rsidRDefault="00C66F93" w:rsidP="00C66F93">
      <w:pPr>
        <w:spacing w:after="0" w:line="240" w:lineRule="auto"/>
        <w:ind w:left="52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>от «____» ___________</w:t>
      </w:r>
    </w:p>
    <w:p w:rsidR="00C66F93" w:rsidRPr="002E07F1" w:rsidRDefault="00C66F93" w:rsidP="00C66F93">
      <w:pPr>
        <w:suppressAutoHyphens/>
        <w:spacing w:after="6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C66F93" w:rsidRPr="002E07F1" w:rsidRDefault="00C66F93" w:rsidP="00C66F93">
      <w:pPr>
        <w:suppressAutoHyphens/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07F1">
        <w:rPr>
          <w:rFonts w:ascii="Times New Roman" w:eastAsia="Times New Roman" w:hAnsi="Times New Roman"/>
          <w:b/>
          <w:sz w:val="24"/>
          <w:szCs w:val="24"/>
          <w:lang w:eastAsia="ar-SA"/>
        </w:rPr>
        <w:t>ЗАЯВКА</w:t>
      </w:r>
    </w:p>
    <w:p w:rsidR="00C66F93" w:rsidRPr="002E07F1" w:rsidRDefault="00C66F93" w:rsidP="00C66F93">
      <w:pPr>
        <w:suppressAutoHyphens/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07F1">
        <w:rPr>
          <w:rFonts w:ascii="Times New Roman" w:eastAsia="Times New Roman" w:hAnsi="Times New Roman"/>
          <w:b/>
          <w:sz w:val="24"/>
          <w:szCs w:val="24"/>
          <w:lang w:eastAsia="ar-SA"/>
        </w:rPr>
        <w:t>на получение Карт</w:t>
      </w:r>
    </w:p>
    <w:p w:rsidR="00C66F93" w:rsidRPr="002E07F1" w:rsidRDefault="00C66F93" w:rsidP="00C66F93">
      <w:pPr>
        <w:suppressAutoHyphens/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C66F93" w:rsidRPr="002E07F1" w:rsidRDefault="00C66F93" w:rsidP="00C66F93">
      <w:pPr>
        <w:suppressAutoHyphens/>
        <w:spacing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pPr w:leftFromText="180" w:rightFromText="180" w:vertAnchor="page" w:horzAnchor="margin" w:tblpY="4495"/>
        <w:tblW w:w="102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523"/>
        <w:gridCol w:w="2879"/>
        <w:gridCol w:w="2268"/>
        <w:gridCol w:w="2127"/>
      </w:tblGrid>
      <w:tr w:rsidR="00C66F93" w:rsidRPr="002E07F1" w:rsidTr="005263C6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93" w:rsidRPr="002E07F1" w:rsidRDefault="00C66F93" w:rsidP="005263C6">
            <w:pPr>
              <w:tabs>
                <w:tab w:val="left" w:pos="-1440"/>
              </w:tabs>
              <w:spacing w:after="60" w:line="240" w:lineRule="auto"/>
              <w:ind w:right="-637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523" w:type="dxa"/>
            <w:tcBorders>
              <w:left w:val="single" w:sz="4" w:space="0" w:color="auto"/>
            </w:tcBorders>
            <w:vAlign w:val="center"/>
          </w:tcPr>
          <w:p w:rsidR="00C66F93" w:rsidRPr="002E07F1" w:rsidRDefault="00C66F93" w:rsidP="005263C6">
            <w:pPr>
              <w:tabs>
                <w:tab w:val="left" w:pos="-1440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C66F93" w:rsidRPr="002E07F1" w:rsidRDefault="00C66F93" w:rsidP="005263C6">
            <w:pPr>
              <w:tabs>
                <w:tab w:val="left" w:pos="-1440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E07F1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№ Карты</w:t>
            </w:r>
          </w:p>
          <w:p w:rsidR="00C66F93" w:rsidRPr="002E07F1" w:rsidRDefault="00C66F93" w:rsidP="005263C6">
            <w:pPr>
              <w:tabs>
                <w:tab w:val="left" w:pos="-1440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879" w:type="dxa"/>
            <w:vAlign w:val="center"/>
          </w:tcPr>
          <w:p w:rsidR="00C66F93" w:rsidRPr="002E07F1" w:rsidRDefault="00C66F93" w:rsidP="005263C6">
            <w:pPr>
              <w:tabs>
                <w:tab w:val="left" w:pos="-1440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E07F1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Держатель</w:t>
            </w:r>
          </w:p>
        </w:tc>
        <w:tc>
          <w:tcPr>
            <w:tcW w:w="2268" w:type="dxa"/>
            <w:vAlign w:val="center"/>
          </w:tcPr>
          <w:p w:rsidR="00C66F93" w:rsidRPr="002E07F1" w:rsidRDefault="00C66F93" w:rsidP="005263C6">
            <w:pPr>
              <w:tabs>
                <w:tab w:val="left" w:pos="-1440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E07F1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Вид Топлива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6F93" w:rsidRPr="002E07F1" w:rsidRDefault="00C66F93" w:rsidP="005263C6">
            <w:pPr>
              <w:tabs>
                <w:tab w:val="left" w:pos="-1440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месячный</w:t>
            </w:r>
            <w:r w:rsidRPr="002E07F1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 лимит </w:t>
            </w:r>
            <w:r w:rsidRPr="002E07F1">
              <w:rPr>
                <w:rFonts w:ascii="Times New Roman" w:eastAsia="Times New Roman" w:hAnsi="Times New Roman"/>
                <w:i/>
                <w:sz w:val="20"/>
                <w:szCs w:val="24"/>
                <w:lang w:eastAsia="ru-RU"/>
              </w:rPr>
              <w:t>(указать с единицами измерения)</w:t>
            </w:r>
          </w:p>
        </w:tc>
      </w:tr>
      <w:tr w:rsidR="00C66F93" w:rsidRPr="002E07F1" w:rsidTr="005263C6">
        <w:tc>
          <w:tcPr>
            <w:tcW w:w="410" w:type="dxa"/>
            <w:tcBorders>
              <w:top w:val="single" w:sz="4" w:space="0" w:color="auto"/>
            </w:tcBorders>
          </w:tcPr>
          <w:p w:rsidR="00C66F93" w:rsidRPr="002E07F1" w:rsidRDefault="00C66F93" w:rsidP="00C66F93">
            <w:pPr>
              <w:numPr>
                <w:ilvl w:val="0"/>
                <w:numId w:val="3"/>
              </w:numPr>
              <w:tabs>
                <w:tab w:val="left" w:pos="-1440"/>
              </w:tabs>
              <w:spacing w:before="120" w:after="60" w:line="240" w:lineRule="auto"/>
              <w:ind w:left="40" w:right="-637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07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3" w:type="dxa"/>
          </w:tcPr>
          <w:p w:rsidR="00C66F93" w:rsidRPr="002E07F1" w:rsidRDefault="00C66F93" w:rsidP="005263C6">
            <w:pPr>
              <w:numPr>
                <w:ilvl w:val="12"/>
                <w:numId w:val="0"/>
              </w:numPr>
              <w:tabs>
                <w:tab w:val="left" w:pos="-1440"/>
              </w:tabs>
              <w:spacing w:before="120"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879" w:type="dxa"/>
          </w:tcPr>
          <w:p w:rsidR="00C66F93" w:rsidRPr="002E07F1" w:rsidRDefault="00C66F93" w:rsidP="005263C6">
            <w:pPr>
              <w:numPr>
                <w:ilvl w:val="12"/>
                <w:numId w:val="0"/>
              </w:numPr>
              <w:tabs>
                <w:tab w:val="left" w:pos="-1440"/>
              </w:tabs>
              <w:spacing w:before="120"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66F93" w:rsidRPr="002E07F1" w:rsidRDefault="00C66F93" w:rsidP="005263C6">
            <w:pPr>
              <w:numPr>
                <w:ilvl w:val="12"/>
                <w:numId w:val="0"/>
              </w:numPr>
              <w:tabs>
                <w:tab w:val="left" w:pos="-1440"/>
              </w:tabs>
              <w:spacing w:before="120"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C66F93" w:rsidRPr="002E07F1" w:rsidRDefault="00C66F93" w:rsidP="005263C6">
            <w:pPr>
              <w:numPr>
                <w:ilvl w:val="12"/>
                <w:numId w:val="0"/>
              </w:numPr>
              <w:tabs>
                <w:tab w:val="left" w:pos="-1440"/>
              </w:tabs>
              <w:spacing w:before="120"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</w:tr>
      <w:tr w:rsidR="00C66F93" w:rsidRPr="002E07F1" w:rsidTr="005263C6">
        <w:tc>
          <w:tcPr>
            <w:tcW w:w="410" w:type="dxa"/>
          </w:tcPr>
          <w:p w:rsidR="00C66F93" w:rsidRPr="002E07F1" w:rsidRDefault="00C66F93" w:rsidP="00C66F93">
            <w:pPr>
              <w:numPr>
                <w:ilvl w:val="0"/>
                <w:numId w:val="3"/>
              </w:numPr>
              <w:tabs>
                <w:tab w:val="left" w:pos="-1440"/>
              </w:tabs>
              <w:spacing w:before="120" w:after="60" w:line="240" w:lineRule="auto"/>
              <w:ind w:left="40" w:right="-637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07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3" w:type="dxa"/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879" w:type="dxa"/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</w:tr>
      <w:tr w:rsidR="00C66F93" w:rsidRPr="002E07F1" w:rsidTr="005263C6">
        <w:tc>
          <w:tcPr>
            <w:tcW w:w="410" w:type="dxa"/>
          </w:tcPr>
          <w:p w:rsidR="00C66F93" w:rsidRPr="002E07F1" w:rsidRDefault="00C66F93" w:rsidP="00C66F93">
            <w:pPr>
              <w:numPr>
                <w:ilvl w:val="0"/>
                <w:numId w:val="3"/>
              </w:numPr>
              <w:tabs>
                <w:tab w:val="left" w:pos="-1440"/>
              </w:tabs>
              <w:spacing w:before="120" w:after="60" w:line="240" w:lineRule="auto"/>
              <w:ind w:left="40" w:right="-637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07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3" w:type="dxa"/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879" w:type="dxa"/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</w:tr>
      <w:tr w:rsidR="00C66F93" w:rsidRPr="002E07F1" w:rsidTr="005263C6">
        <w:tc>
          <w:tcPr>
            <w:tcW w:w="410" w:type="dxa"/>
          </w:tcPr>
          <w:p w:rsidR="00C66F93" w:rsidRPr="002E07F1" w:rsidRDefault="00C66F93" w:rsidP="00C66F93">
            <w:pPr>
              <w:numPr>
                <w:ilvl w:val="0"/>
                <w:numId w:val="3"/>
              </w:numPr>
              <w:tabs>
                <w:tab w:val="left" w:pos="-1440"/>
              </w:tabs>
              <w:spacing w:before="120" w:after="60" w:line="240" w:lineRule="auto"/>
              <w:ind w:left="40" w:right="-637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07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3" w:type="dxa"/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879" w:type="dxa"/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</w:tr>
      <w:tr w:rsidR="00C66F93" w:rsidRPr="002E07F1" w:rsidTr="005263C6">
        <w:tc>
          <w:tcPr>
            <w:tcW w:w="410" w:type="dxa"/>
          </w:tcPr>
          <w:p w:rsidR="00C66F93" w:rsidRPr="002E07F1" w:rsidRDefault="00C66F93" w:rsidP="00C66F93">
            <w:pPr>
              <w:numPr>
                <w:ilvl w:val="0"/>
                <w:numId w:val="3"/>
              </w:numPr>
              <w:tabs>
                <w:tab w:val="left" w:pos="-1440"/>
              </w:tabs>
              <w:spacing w:before="120" w:after="60" w:line="240" w:lineRule="auto"/>
              <w:ind w:left="40" w:right="-637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07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23" w:type="dxa"/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879" w:type="dxa"/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</w:tr>
    </w:tbl>
    <w:p w:rsidR="00C66F93" w:rsidRPr="002E07F1" w:rsidRDefault="00C66F93" w:rsidP="00C66F93">
      <w:pPr>
        <w:suppressAutoHyphens/>
        <w:spacing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0247" w:type="dxa"/>
        <w:tblInd w:w="-601" w:type="dxa"/>
        <w:tblLook w:val="04A0" w:firstRow="1" w:lastRow="0" w:firstColumn="1" w:lastColumn="0" w:noHBand="0" w:noVBand="1"/>
      </w:tblPr>
      <w:tblGrid>
        <w:gridCol w:w="5529"/>
        <w:gridCol w:w="4718"/>
      </w:tblGrid>
      <w:tr w:rsidR="00C66F93" w:rsidRPr="002E07F1" w:rsidTr="005263C6">
        <w:tc>
          <w:tcPr>
            <w:tcW w:w="5529" w:type="dxa"/>
          </w:tcPr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E07F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                 Покупатель:</w:t>
            </w: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7F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              </w:t>
            </w:r>
            <w:r w:rsidRPr="002E07F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________________ </w:t>
            </w:r>
          </w:p>
        </w:tc>
        <w:tc>
          <w:tcPr>
            <w:tcW w:w="4718" w:type="dxa"/>
          </w:tcPr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E07F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Поставщик:</w:t>
            </w:r>
          </w:p>
          <w:p w:rsidR="00C66F93" w:rsidRPr="002E07F1" w:rsidRDefault="00C66F93" w:rsidP="0052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7F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__________________</w:t>
            </w:r>
            <w:r w:rsidRPr="002E07F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66F93" w:rsidRPr="002E07F1" w:rsidRDefault="00C66F93" w:rsidP="00C66F93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6F93" w:rsidRPr="002E07F1" w:rsidRDefault="00C66F93" w:rsidP="00C66F93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6F93" w:rsidRPr="002E07F1" w:rsidRDefault="00C66F93" w:rsidP="00C66F93">
      <w:pPr>
        <w:tabs>
          <w:tab w:val="left" w:pos="10204"/>
        </w:tabs>
        <w:suppressAutoHyphens/>
        <w:spacing w:after="0" w:line="240" w:lineRule="auto"/>
        <w:ind w:left="-709"/>
        <w:jc w:val="center"/>
        <w:rPr>
          <w:rFonts w:ascii="Times New Roman" w:eastAsia="Times New Roman" w:hAnsi="Times New Roman"/>
          <w:bCs/>
          <w:i/>
          <w:spacing w:val="-2"/>
          <w:sz w:val="24"/>
          <w:szCs w:val="24"/>
          <w:lang w:eastAsia="ar-SA"/>
        </w:rPr>
      </w:pPr>
      <w:r w:rsidRPr="002E07F1">
        <w:rPr>
          <w:rFonts w:ascii="Times New Roman" w:eastAsia="Times New Roman" w:hAnsi="Times New Roman"/>
          <w:bCs/>
          <w:i/>
          <w:spacing w:val="-2"/>
          <w:sz w:val="24"/>
          <w:szCs w:val="24"/>
          <w:lang w:eastAsia="ar-SA"/>
        </w:rPr>
        <w:t>Форма ЗАЯВКИ согласована</w:t>
      </w:r>
    </w:p>
    <w:p w:rsidR="00C66F93" w:rsidRPr="002E07F1" w:rsidRDefault="00C66F93" w:rsidP="00C66F93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247" w:type="dxa"/>
        <w:tblInd w:w="-601" w:type="dxa"/>
        <w:tblLook w:val="04A0" w:firstRow="1" w:lastRow="0" w:firstColumn="1" w:lastColumn="0" w:noHBand="0" w:noVBand="1"/>
      </w:tblPr>
      <w:tblGrid>
        <w:gridCol w:w="5529"/>
        <w:gridCol w:w="4718"/>
      </w:tblGrid>
      <w:tr w:rsidR="00C66F93" w:rsidRPr="002E07F1" w:rsidTr="005263C6">
        <w:tc>
          <w:tcPr>
            <w:tcW w:w="5529" w:type="dxa"/>
          </w:tcPr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E07F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             Покупатель:</w:t>
            </w: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7F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             </w:t>
            </w:r>
            <w:r w:rsidRPr="002E07F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_____________________ </w:t>
            </w:r>
          </w:p>
        </w:tc>
        <w:tc>
          <w:tcPr>
            <w:tcW w:w="4718" w:type="dxa"/>
          </w:tcPr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E07F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Поставщик:</w:t>
            </w: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7F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__________________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E07F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66F93" w:rsidRPr="002E07F1" w:rsidRDefault="00C66F93" w:rsidP="00C66F93">
      <w:pPr>
        <w:tabs>
          <w:tab w:val="left" w:pos="1029"/>
        </w:tabs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>Мп</w:t>
      </w:r>
      <w:proofErr w:type="spellEnd"/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Мп</w:t>
      </w:r>
      <w:proofErr w:type="spellEnd"/>
    </w:p>
    <w:p w:rsidR="00C66F93" w:rsidRPr="002E07F1" w:rsidRDefault="00C66F93" w:rsidP="00C66F93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6F93" w:rsidRPr="002E07F1" w:rsidRDefault="00C66F93" w:rsidP="00C66F93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6F93" w:rsidRPr="002E07F1" w:rsidRDefault="00C66F93" w:rsidP="00C66F93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6F93" w:rsidRPr="002E07F1" w:rsidRDefault="00C66F93" w:rsidP="00C66F93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6F93" w:rsidRDefault="00C66F93" w:rsidP="00C66F93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6F93" w:rsidRPr="002E07F1" w:rsidRDefault="00C66F93" w:rsidP="00C66F93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6F93" w:rsidRDefault="00C66F93" w:rsidP="00C66F93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6F93" w:rsidRPr="002E07F1" w:rsidRDefault="00C66F93" w:rsidP="00C66F93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6F93" w:rsidRPr="002E07F1" w:rsidRDefault="00C66F93" w:rsidP="00C66F93">
      <w:pPr>
        <w:spacing w:after="0" w:line="240" w:lineRule="auto"/>
        <w:ind w:left="52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6F93" w:rsidRPr="002E07F1" w:rsidRDefault="00C66F93" w:rsidP="00C66F93">
      <w:pPr>
        <w:spacing w:after="0" w:line="240" w:lineRule="auto"/>
        <w:ind w:left="52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6F93" w:rsidRPr="002E07F1" w:rsidRDefault="00C66F93" w:rsidP="00C66F93">
      <w:pPr>
        <w:spacing w:after="0" w:line="240" w:lineRule="auto"/>
        <w:ind w:left="52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№ 3</w:t>
      </w:r>
    </w:p>
    <w:p w:rsidR="00C66F93" w:rsidRPr="002E07F1" w:rsidRDefault="00C66F93" w:rsidP="00C66F93">
      <w:pPr>
        <w:spacing w:after="0" w:line="240" w:lineRule="auto"/>
        <w:ind w:left="52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 xml:space="preserve">к Договору № </w:t>
      </w:r>
    </w:p>
    <w:p w:rsidR="00C66F93" w:rsidRPr="002E07F1" w:rsidRDefault="00C66F93" w:rsidP="00C66F93">
      <w:pPr>
        <w:spacing w:after="0" w:line="240" w:lineRule="auto"/>
        <w:ind w:left="52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>от «_____» __________</w:t>
      </w:r>
    </w:p>
    <w:p w:rsidR="00C66F93" w:rsidRPr="002E07F1" w:rsidRDefault="00C66F93" w:rsidP="00C66F93">
      <w:pPr>
        <w:tabs>
          <w:tab w:val="left" w:pos="10204"/>
        </w:tabs>
        <w:suppressAutoHyphens/>
        <w:spacing w:after="0" w:line="240" w:lineRule="auto"/>
        <w:ind w:left="5387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ar-SA"/>
        </w:rPr>
      </w:pPr>
    </w:p>
    <w:p w:rsidR="00C66F93" w:rsidRPr="002E07F1" w:rsidRDefault="00C66F93" w:rsidP="00C66F93">
      <w:pPr>
        <w:tabs>
          <w:tab w:val="left" w:pos="10204"/>
        </w:tabs>
        <w:suppressAutoHyphens/>
        <w:spacing w:after="0" w:line="240" w:lineRule="auto"/>
        <w:ind w:left="5387"/>
        <w:jc w:val="right"/>
        <w:rPr>
          <w:rFonts w:ascii="Times New Roman" w:eastAsia="Times New Roman" w:hAnsi="Times New Roman"/>
          <w:bCs/>
          <w:spacing w:val="-2"/>
          <w:sz w:val="24"/>
          <w:szCs w:val="24"/>
          <w:lang w:eastAsia="ar-SA"/>
        </w:rPr>
      </w:pPr>
    </w:p>
    <w:p w:rsidR="00C66F93" w:rsidRPr="002E07F1" w:rsidRDefault="00C66F93" w:rsidP="00C66F93">
      <w:pPr>
        <w:suppressAutoHyphens/>
        <w:spacing w:after="6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C66F93" w:rsidRPr="002E07F1" w:rsidRDefault="00C66F93" w:rsidP="00C66F93">
      <w:pPr>
        <w:suppressAutoHyphens/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07F1">
        <w:rPr>
          <w:rFonts w:ascii="Times New Roman" w:eastAsia="Times New Roman" w:hAnsi="Times New Roman"/>
          <w:b/>
          <w:sz w:val="24"/>
          <w:szCs w:val="24"/>
          <w:lang w:eastAsia="ar-SA"/>
        </w:rPr>
        <w:t>Акт приема-передачи Карт</w:t>
      </w:r>
    </w:p>
    <w:p w:rsidR="00C66F93" w:rsidRPr="002E07F1" w:rsidRDefault="00C66F93" w:rsidP="00C66F93">
      <w:pPr>
        <w:suppressAutoHyphens/>
        <w:spacing w:after="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07F1">
        <w:rPr>
          <w:rFonts w:ascii="Times New Roman" w:eastAsia="Times New Roman" w:hAnsi="Times New Roman"/>
          <w:sz w:val="24"/>
          <w:szCs w:val="24"/>
          <w:lang w:eastAsia="ar-SA"/>
        </w:rPr>
        <w:t xml:space="preserve">Представитель Покупателя принял, а представитель Поставщика передал следующие карты: </w:t>
      </w:r>
    </w:p>
    <w:p w:rsidR="00C66F93" w:rsidRPr="002E07F1" w:rsidRDefault="00C66F93" w:rsidP="00C66F93">
      <w:pPr>
        <w:suppressAutoHyphens/>
        <w:spacing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9658" w:type="dxa"/>
        <w:tblInd w:w="-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"/>
        <w:gridCol w:w="1657"/>
        <w:gridCol w:w="2879"/>
        <w:gridCol w:w="2268"/>
        <w:gridCol w:w="2127"/>
      </w:tblGrid>
      <w:tr w:rsidR="00C66F93" w:rsidRPr="002E07F1" w:rsidTr="005263C6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93" w:rsidRPr="002E07F1" w:rsidRDefault="00C66F93" w:rsidP="005263C6">
            <w:pPr>
              <w:tabs>
                <w:tab w:val="left" w:pos="-1440"/>
              </w:tabs>
              <w:spacing w:after="60" w:line="240" w:lineRule="auto"/>
              <w:ind w:right="-637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C66F93" w:rsidRPr="002E07F1" w:rsidRDefault="00C66F93" w:rsidP="005263C6">
            <w:pPr>
              <w:tabs>
                <w:tab w:val="left" w:pos="-1440"/>
              </w:tabs>
              <w:spacing w:after="60" w:line="240" w:lineRule="auto"/>
              <w:ind w:right="-637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E07F1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№ п/п</w:t>
            </w:r>
          </w:p>
        </w:tc>
        <w:tc>
          <w:tcPr>
            <w:tcW w:w="1657" w:type="dxa"/>
            <w:tcBorders>
              <w:left w:val="single" w:sz="4" w:space="0" w:color="auto"/>
            </w:tcBorders>
            <w:vAlign w:val="center"/>
          </w:tcPr>
          <w:p w:rsidR="00C66F93" w:rsidRPr="002E07F1" w:rsidRDefault="00C66F93" w:rsidP="005263C6">
            <w:pPr>
              <w:tabs>
                <w:tab w:val="left" w:pos="-1440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C66F93" w:rsidRPr="002E07F1" w:rsidRDefault="00C66F93" w:rsidP="005263C6">
            <w:pPr>
              <w:tabs>
                <w:tab w:val="left" w:pos="-1440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E07F1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№ Карты</w:t>
            </w:r>
          </w:p>
          <w:p w:rsidR="00C66F93" w:rsidRPr="002E07F1" w:rsidRDefault="00C66F93" w:rsidP="005263C6">
            <w:pPr>
              <w:tabs>
                <w:tab w:val="left" w:pos="-1440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879" w:type="dxa"/>
            <w:vAlign w:val="center"/>
          </w:tcPr>
          <w:p w:rsidR="00C66F93" w:rsidRPr="002E07F1" w:rsidRDefault="00C66F93" w:rsidP="005263C6">
            <w:pPr>
              <w:tabs>
                <w:tab w:val="left" w:pos="-1440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E07F1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Держатель</w:t>
            </w:r>
          </w:p>
        </w:tc>
        <w:tc>
          <w:tcPr>
            <w:tcW w:w="2268" w:type="dxa"/>
            <w:vAlign w:val="center"/>
          </w:tcPr>
          <w:p w:rsidR="00C66F93" w:rsidRPr="002E07F1" w:rsidRDefault="00C66F93" w:rsidP="005263C6">
            <w:pPr>
              <w:tabs>
                <w:tab w:val="left" w:pos="-1440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E07F1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Вид Топлива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6F93" w:rsidRPr="002E07F1" w:rsidRDefault="00C66F93" w:rsidP="005263C6">
            <w:pPr>
              <w:tabs>
                <w:tab w:val="left" w:pos="-1440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E07F1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Суточный лимит </w:t>
            </w:r>
            <w:r w:rsidRPr="002E07F1">
              <w:rPr>
                <w:rFonts w:ascii="Times New Roman" w:eastAsia="Times New Roman" w:hAnsi="Times New Roman"/>
                <w:i/>
                <w:sz w:val="20"/>
                <w:szCs w:val="24"/>
                <w:lang w:eastAsia="ru-RU"/>
              </w:rPr>
              <w:t>(указать с единицами измерения)</w:t>
            </w:r>
          </w:p>
        </w:tc>
      </w:tr>
      <w:tr w:rsidR="00C66F93" w:rsidRPr="002E07F1" w:rsidTr="005263C6">
        <w:tc>
          <w:tcPr>
            <w:tcW w:w="727" w:type="dxa"/>
            <w:tcBorders>
              <w:top w:val="single" w:sz="4" w:space="0" w:color="auto"/>
            </w:tcBorders>
          </w:tcPr>
          <w:p w:rsidR="00C66F93" w:rsidRPr="002E07F1" w:rsidRDefault="00C66F93" w:rsidP="005263C6">
            <w:pPr>
              <w:tabs>
                <w:tab w:val="left" w:pos="-1440"/>
              </w:tabs>
              <w:spacing w:before="120" w:after="0" w:line="240" w:lineRule="auto"/>
              <w:ind w:left="284" w:right="-637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</w:tcPr>
          <w:p w:rsidR="00C66F93" w:rsidRPr="002E07F1" w:rsidRDefault="00C66F93" w:rsidP="005263C6">
            <w:pPr>
              <w:numPr>
                <w:ilvl w:val="12"/>
                <w:numId w:val="0"/>
              </w:numPr>
              <w:tabs>
                <w:tab w:val="left" w:pos="-1440"/>
              </w:tabs>
              <w:spacing w:before="120"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879" w:type="dxa"/>
          </w:tcPr>
          <w:p w:rsidR="00C66F93" w:rsidRPr="002E07F1" w:rsidRDefault="00C66F93" w:rsidP="005263C6">
            <w:pPr>
              <w:numPr>
                <w:ilvl w:val="12"/>
                <w:numId w:val="0"/>
              </w:numPr>
              <w:tabs>
                <w:tab w:val="left" w:pos="-1440"/>
              </w:tabs>
              <w:spacing w:before="120"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66F93" w:rsidRPr="002E07F1" w:rsidRDefault="00C66F93" w:rsidP="005263C6">
            <w:pPr>
              <w:numPr>
                <w:ilvl w:val="12"/>
                <w:numId w:val="0"/>
              </w:numPr>
              <w:tabs>
                <w:tab w:val="left" w:pos="-1440"/>
              </w:tabs>
              <w:spacing w:before="120"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C66F93" w:rsidRPr="002E07F1" w:rsidRDefault="00C66F93" w:rsidP="005263C6">
            <w:pPr>
              <w:numPr>
                <w:ilvl w:val="12"/>
                <w:numId w:val="0"/>
              </w:numPr>
              <w:tabs>
                <w:tab w:val="left" w:pos="-1440"/>
              </w:tabs>
              <w:spacing w:before="120"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</w:tr>
      <w:tr w:rsidR="00C66F93" w:rsidRPr="002E07F1" w:rsidTr="005263C6">
        <w:tc>
          <w:tcPr>
            <w:tcW w:w="727" w:type="dxa"/>
          </w:tcPr>
          <w:p w:rsidR="00C66F93" w:rsidRPr="002E07F1" w:rsidRDefault="00C66F93" w:rsidP="005263C6">
            <w:pPr>
              <w:tabs>
                <w:tab w:val="left" w:pos="-1440"/>
              </w:tabs>
              <w:spacing w:before="120" w:after="0" w:line="240" w:lineRule="auto"/>
              <w:ind w:left="284" w:right="-637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879" w:type="dxa"/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</w:tr>
      <w:tr w:rsidR="00C66F93" w:rsidRPr="002E07F1" w:rsidTr="005263C6">
        <w:tc>
          <w:tcPr>
            <w:tcW w:w="727" w:type="dxa"/>
          </w:tcPr>
          <w:p w:rsidR="00C66F93" w:rsidRPr="002E07F1" w:rsidRDefault="00C66F93" w:rsidP="005263C6">
            <w:pPr>
              <w:tabs>
                <w:tab w:val="left" w:pos="-1440"/>
              </w:tabs>
              <w:spacing w:before="120" w:after="0" w:line="240" w:lineRule="auto"/>
              <w:ind w:left="284" w:right="-637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879" w:type="dxa"/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</w:tr>
      <w:tr w:rsidR="00C66F93" w:rsidRPr="002E07F1" w:rsidTr="005263C6">
        <w:tc>
          <w:tcPr>
            <w:tcW w:w="727" w:type="dxa"/>
          </w:tcPr>
          <w:p w:rsidR="00C66F93" w:rsidRPr="002E07F1" w:rsidRDefault="00C66F93" w:rsidP="005263C6">
            <w:pPr>
              <w:tabs>
                <w:tab w:val="left" w:pos="-1440"/>
              </w:tabs>
              <w:spacing w:before="120" w:after="0" w:line="240" w:lineRule="auto"/>
              <w:ind w:left="284" w:right="-637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879" w:type="dxa"/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</w:tr>
      <w:tr w:rsidR="00C66F93" w:rsidRPr="002E07F1" w:rsidTr="005263C6">
        <w:tc>
          <w:tcPr>
            <w:tcW w:w="727" w:type="dxa"/>
          </w:tcPr>
          <w:p w:rsidR="00C66F93" w:rsidRPr="002E07F1" w:rsidRDefault="00C66F93" w:rsidP="005263C6">
            <w:pPr>
              <w:tabs>
                <w:tab w:val="left" w:pos="-1440"/>
              </w:tabs>
              <w:spacing w:before="120" w:after="0" w:line="240" w:lineRule="auto"/>
              <w:ind w:left="284" w:right="-637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879" w:type="dxa"/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C66F93" w:rsidRPr="002E07F1" w:rsidRDefault="00C66F93" w:rsidP="005263C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</w:tr>
    </w:tbl>
    <w:p w:rsidR="00C66F93" w:rsidRPr="002E07F1" w:rsidRDefault="00C66F93" w:rsidP="00C66F93">
      <w:pPr>
        <w:suppressAutoHyphens/>
        <w:spacing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66F93" w:rsidRPr="002E07F1" w:rsidRDefault="00C66F93" w:rsidP="00C66F93">
      <w:pPr>
        <w:suppressAutoHyphens/>
        <w:spacing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0247" w:type="dxa"/>
        <w:tblInd w:w="-601" w:type="dxa"/>
        <w:tblLook w:val="04A0" w:firstRow="1" w:lastRow="0" w:firstColumn="1" w:lastColumn="0" w:noHBand="0" w:noVBand="1"/>
      </w:tblPr>
      <w:tblGrid>
        <w:gridCol w:w="5529"/>
        <w:gridCol w:w="4718"/>
      </w:tblGrid>
      <w:tr w:rsidR="00C66F93" w:rsidRPr="002E07F1" w:rsidTr="005263C6">
        <w:tc>
          <w:tcPr>
            <w:tcW w:w="5529" w:type="dxa"/>
          </w:tcPr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E07F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             Покупатель:</w:t>
            </w: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7F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             </w:t>
            </w:r>
            <w:r w:rsidRPr="002E07F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_____________________ </w:t>
            </w:r>
          </w:p>
        </w:tc>
        <w:tc>
          <w:tcPr>
            <w:tcW w:w="4718" w:type="dxa"/>
          </w:tcPr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E07F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Поставщик:</w:t>
            </w: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C66F93" w:rsidRPr="002E07F1" w:rsidRDefault="00C66F93" w:rsidP="00526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7F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__________________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E07F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66F93" w:rsidRPr="002E07F1" w:rsidRDefault="00C66F93" w:rsidP="00C66F93">
      <w:pPr>
        <w:tabs>
          <w:tab w:val="left" w:pos="1029"/>
        </w:tabs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>Мп</w:t>
      </w:r>
      <w:proofErr w:type="spellEnd"/>
      <w:r w:rsidRPr="002E07F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Мп</w:t>
      </w:r>
      <w:proofErr w:type="spellEnd"/>
    </w:p>
    <w:p w:rsidR="00C66F93" w:rsidRPr="002E07F1" w:rsidRDefault="00C66F93" w:rsidP="00C66F93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6F93" w:rsidRDefault="00C66F93" w:rsidP="00C66F93">
      <w:pPr>
        <w:jc w:val="center"/>
        <w:rPr>
          <w:rFonts w:ascii="Times New Roman" w:hAnsi="Times New Roman"/>
          <w:b/>
          <w:noProof/>
          <w:lang w:eastAsia="ru-RU"/>
        </w:rPr>
      </w:pPr>
    </w:p>
    <w:p w:rsidR="00C66F93" w:rsidRDefault="00C66F93" w:rsidP="00EB20A4">
      <w:pPr>
        <w:rPr>
          <w:rFonts w:ascii="Times New Roman" w:hAnsi="Times New Roman"/>
          <w:b/>
          <w:noProof/>
          <w:lang w:eastAsia="ru-RU"/>
        </w:rPr>
      </w:pPr>
    </w:p>
    <w:sectPr w:rsidR="00C66F93" w:rsidSect="00DD12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646B" w:rsidRDefault="00EB646B" w:rsidP="00976508">
      <w:pPr>
        <w:spacing w:after="0" w:line="240" w:lineRule="auto"/>
      </w:pPr>
      <w:r>
        <w:separator/>
      </w:r>
    </w:p>
  </w:endnote>
  <w:endnote w:type="continuationSeparator" w:id="0">
    <w:p w:rsidR="00EB646B" w:rsidRDefault="00EB646B" w:rsidP="0097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F93" w:rsidRDefault="00C66F93">
    <w:pPr>
      <w:pStyle w:val="a6"/>
      <w:jc w:val="center"/>
    </w:pPr>
  </w:p>
  <w:p w:rsidR="00C66F93" w:rsidRDefault="00C66F9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F3B" w:rsidRDefault="00802F3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F3B" w:rsidRDefault="00802F3B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F3B" w:rsidRDefault="00802F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646B" w:rsidRDefault="00EB646B" w:rsidP="00976508">
      <w:pPr>
        <w:spacing w:after="0" w:line="240" w:lineRule="auto"/>
      </w:pPr>
      <w:r>
        <w:separator/>
      </w:r>
    </w:p>
  </w:footnote>
  <w:footnote w:type="continuationSeparator" w:id="0">
    <w:p w:rsidR="00EB646B" w:rsidRDefault="00EB646B" w:rsidP="00976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F93" w:rsidRDefault="00C66F9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664B38">
      <w:rPr>
        <w:noProof/>
      </w:rPr>
      <w:t>1</w:t>
    </w:r>
    <w:r>
      <w:rPr>
        <w:noProof/>
      </w:rPr>
      <w:fldChar w:fldCharType="end"/>
    </w:r>
  </w:p>
  <w:p w:rsidR="00C66F93" w:rsidRDefault="00C66F9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F3B" w:rsidRDefault="00802F3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F3B" w:rsidRDefault="00802F3B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F3B" w:rsidRDefault="00802F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2688D"/>
    <w:multiLevelType w:val="hybridMultilevel"/>
    <w:tmpl w:val="4636F4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1" w15:restartNumberingAfterBreak="0">
    <w:nsid w:val="43042EE1"/>
    <w:multiLevelType w:val="multilevel"/>
    <w:tmpl w:val="3752CDCE"/>
    <w:lvl w:ilvl="0">
      <w:start w:val="1"/>
      <w:numFmt w:val="decimal"/>
      <w:pStyle w:val="1"/>
      <w:lvlText w:val="%1."/>
      <w:lvlJc w:val="left"/>
      <w:pPr>
        <w:tabs>
          <w:tab w:val="num" w:pos="3905"/>
        </w:tabs>
        <w:ind w:left="3905" w:hanging="360"/>
      </w:pPr>
      <w:rPr>
        <w:rFonts w:hint="default"/>
      </w:rPr>
    </w:lvl>
    <w:lvl w:ilvl="1">
      <w:start w:val="1"/>
      <w:numFmt w:val="decimal"/>
      <w:pStyle w:val="U2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2">
      <w:start w:val="1"/>
      <w:numFmt w:val="decimal"/>
      <w:pStyle w:val="U3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  <w:b w:val="0"/>
        <w:color w:val="auto"/>
      </w:rPr>
    </w:lvl>
    <w:lvl w:ilvl="3">
      <w:start w:val="1"/>
      <w:numFmt w:val="decimal"/>
      <w:pStyle w:val="U4"/>
      <w:lvlText w:val="%1.%2.%3.%4."/>
      <w:lvlJc w:val="left"/>
      <w:pPr>
        <w:tabs>
          <w:tab w:val="num" w:pos="5345"/>
        </w:tabs>
        <w:ind w:left="527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065"/>
        </w:tabs>
        <w:ind w:left="577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25"/>
        </w:tabs>
        <w:ind w:left="628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145"/>
        </w:tabs>
        <w:ind w:left="678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05"/>
        </w:tabs>
        <w:ind w:left="72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25"/>
        </w:tabs>
        <w:ind w:left="7865" w:hanging="1440"/>
      </w:pPr>
      <w:rPr>
        <w:rFonts w:hint="default"/>
      </w:rPr>
    </w:lvl>
  </w:abstractNum>
  <w:abstractNum w:abstractNumId="2" w15:restartNumberingAfterBreak="0">
    <w:nsid w:val="54C145AA"/>
    <w:multiLevelType w:val="hybridMultilevel"/>
    <w:tmpl w:val="0FEC2B6E"/>
    <w:lvl w:ilvl="0" w:tplc="761A3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D8CBCC">
      <w:numFmt w:val="none"/>
      <w:lvlText w:val=""/>
      <w:lvlJc w:val="left"/>
      <w:pPr>
        <w:tabs>
          <w:tab w:val="num" w:pos="360"/>
        </w:tabs>
      </w:pPr>
    </w:lvl>
    <w:lvl w:ilvl="2" w:tplc="FFF4D760">
      <w:numFmt w:val="none"/>
      <w:lvlText w:val=""/>
      <w:lvlJc w:val="left"/>
      <w:pPr>
        <w:tabs>
          <w:tab w:val="num" w:pos="360"/>
        </w:tabs>
      </w:pPr>
    </w:lvl>
    <w:lvl w:ilvl="3" w:tplc="0B5AE220">
      <w:numFmt w:val="none"/>
      <w:lvlText w:val=""/>
      <w:lvlJc w:val="left"/>
      <w:pPr>
        <w:tabs>
          <w:tab w:val="num" w:pos="360"/>
        </w:tabs>
      </w:pPr>
    </w:lvl>
    <w:lvl w:ilvl="4" w:tplc="680068BC">
      <w:numFmt w:val="none"/>
      <w:lvlText w:val=""/>
      <w:lvlJc w:val="left"/>
      <w:pPr>
        <w:tabs>
          <w:tab w:val="num" w:pos="360"/>
        </w:tabs>
      </w:pPr>
    </w:lvl>
    <w:lvl w:ilvl="5" w:tplc="4CB89D00">
      <w:numFmt w:val="none"/>
      <w:lvlText w:val=""/>
      <w:lvlJc w:val="left"/>
      <w:pPr>
        <w:tabs>
          <w:tab w:val="num" w:pos="360"/>
        </w:tabs>
      </w:pPr>
    </w:lvl>
    <w:lvl w:ilvl="6" w:tplc="7338BB82">
      <w:numFmt w:val="none"/>
      <w:lvlText w:val=""/>
      <w:lvlJc w:val="left"/>
      <w:pPr>
        <w:tabs>
          <w:tab w:val="num" w:pos="360"/>
        </w:tabs>
      </w:pPr>
    </w:lvl>
    <w:lvl w:ilvl="7" w:tplc="E14E0D16">
      <w:numFmt w:val="none"/>
      <w:lvlText w:val=""/>
      <w:lvlJc w:val="left"/>
      <w:pPr>
        <w:tabs>
          <w:tab w:val="num" w:pos="360"/>
        </w:tabs>
      </w:pPr>
    </w:lvl>
    <w:lvl w:ilvl="8" w:tplc="4EE63FB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B9B"/>
    <w:rsid w:val="00001FBC"/>
    <w:rsid w:val="00033315"/>
    <w:rsid w:val="000613FE"/>
    <w:rsid w:val="00092A89"/>
    <w:rsid w:val="000C300A"/>
    <w:rsid w:val="000E455F"/>
    <w:rsid w:val="001115EF"/>
    <w:rsid w:val="00115EB4"/>
    <w:rsid w:val="00191C49"/>
    <w:rsid w:val="001F1BF2"/>
    <w:rsid w:val="00230846"/>
    <w:rsid w:val="00304B9B"/>
    <w:rsid w:val="00322694"/>
    <w:rsid w:val="004166C6"/>
    <w:rsid w:val="0042787B"/>
    <w:rsid w:val="004913FC"/>
    <w:rsid w:val="00494047"/>
    <w:rsid w:val="004A44F8"/>
    <w:rsid w:val="00515F75"/>
    <w:rsid w:val="005224F7"/>
    <w:rsid w:val="00553724"/>
    <w:rsid w:val="00554C94"/>
    <w:rsid w:val="00564B9C"/>
    <w:rsid w:val="00574E65"/>
    <w:rsid w:val="005D67F2"/>
    <w:rsid w:val="005F57AD"/>
    <w:rsid w:val="00600321"/>
    <w:rsid w:val="00607F17"/>
    <w:rsid w:val="0063370B"/>
    <w:rsid w:val="00652875"/>
    <w:rsid w:val="00663289"/>
    <w:rsid w:val="00665C3F"/>
    <w:rsid w:val="0069674D"/>
    <w:rsid w:val="006F48CC"/>
    <w:rsid w:val="006F6F4E"/>
    <w:rsid w:val="006F7E51"/>
    <w:rsid w:val="007258DA"/>
    <w:rsid w:val="007261C1"/>
    <w:rsid w:val="00743278"/>
    <w:rsid w:val="007A4446"/>
    <w:rsid w:val="007B4ABD"/>
    <w:rsid w:val="00802F3B"/>
    <w:rsid w:val="0081327C"/>
    <w:rsid w:val="00824ABD"/>
    <w:rsid w:val="008355B2"/>
    <w:rsid w:val="008729D6"/>
    <w:rsid w:val="00874696"/>
    <w:rsid w:val="00895301"/>
    <w:rsid w:val="008A3EB0"/>
    <w:rsid w:val="008B035E"/>
    <w:rsid w:val="008E7E97"/>
    <w:rsid w:val="00931BD4"/>
    <w:rsid w:val="0095003C"/>
    <w:rsid w:val="00975C8A"/>
    <w:rsid w:val="00976508"/>
    <w:rsid w:val="00992973"/>
    <w:rsid w:val="00A11993"/>
    <w:rsid w:val="00B35D72"/>
    <w:rsid w:val="00B84B4F"/>
    <w:rsid w:val="00B9431E"/>
    <w:rsid w:val="00C14728"/>
    <w:rsid w:val="00C24BD4"/>
    <w:rsid w:val="00C66F93"/>
    <w:rsid w:val="00C74EB7"/>
    <w:rsid w:val="00C81C21"/>
    <w:rsid w:val="00C87DED"/>
    <w:rsid w:val="00C9716C"/>
    <w:rsid w:val="00CA1587"/>
    <w:rsid w:val="00CA706F"/>
    <w:rsid w:val="00CB4FD7"/>
    <w:rsid w:val="00CD792A"/>
    <w:rsid w:val="00CE761B"/>
    <w:rsid w:val="00D0211B"/>
    <w:rsid w:val="00D11624"/>
    <w:rsid w:val="00D30888"/>
    <w:rsid w:val="00D67551"/>
    <w:rsid w:val="00D73032"/>
    <w:rsid w:val="00DC3367"/>
    <w:rsid w:val="00DD1008"/>
    <w:rsid w:val="00DD1241"/>
    <w:rsid w:val="00E50D0D"/>
    <w:rsid w:val="00E9659C"/>
    <w:rsid w:val="00EB20A4"/>
    <w:rsid w:val="00EB646B"/>
    <w:rsid w:val="00EE3586"/>
    <w:rsid w:val="00EF769C"/>
    <w:rsid w:val="00F0703D"/>
    <w:rsid w:val="00F1323B"/>
    <w:rsid w:val="00F13967"/>
    <w:rsid w:val="00F335CA"/>
    <w:rsid w:val="00F50C2B"/>
    <w:rsid w:val="00FA6157"/>
    <w:rsid w:val="00FA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2E00EF"/>
  <w15:chartTrackingRefBased/>
  <w15:docId w15:val="{CBFABBC6-4B5B-4D35-B817-83643B6E5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U 1 уровень,ACD глава"/>
    <w:next w:val="a"/>
    <w:link w:val="10"/>
    <w:qFormat/>
    <w:rsid w:val="00992973"/>
    <w:pPr>
      <w:keepNext/>
      <w:keepLines/>
      <w:numPr>
        <w:numId w:val="1"/>
      </w:numPr>
      <w:tabs>
        <w:tab w:val="clear" w:pos="3905"/>
      </w:tabs>
      <w:suppressAutoHyphens/>
      <w:spacing w:before="240" w:after="120"/>
      <w:ind w:left="0" w:firstLine="0"/>
      <w:jc w:val="center"/>
      <w:outlineLvl w:val="0"/>
    </w:pPr>
    <w:rPr>
      <w:rFonts w:ascii="Times New Roman" w:hAnsi="Times New Roman"/>
      <w:b/>
      <w:noProof/>
      <w:color w:val="00000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U 1 уровень Знак,ACD глава Знак"/>
    <w:link w:val="1"/>
    <w:rsid w:val="00992973"/>
    <w:rPr>
      <w:rFonts w:ascii="Times New Roman" w:hAnsi="Times New Roman"/>
      <w:b/>
      <w:noProof/>
      <w:color w:val="000000"/>
      <w:sz w:val="22"/>
      <w:szCs w:val="22"/>
      <w:lang w:eastAsia="en-US"/>
    </w:rPr>
  </w:style>
  <w:style w:type="paragraph" w:customStyle="1" w:styleId="U2">
    <w:name w:val="U 2 уровень"/>
    <w:basedOn w:val="a"/>
    <w:qFormat/>
    <w:rsid w:val="00992973"/>
    <w:pPr>
      <w:numPr>
        <w:ilvl w:val="1"/>
        <w:numId w:val="1"/>
      </w:numPr>
      <w:tabs>
        <w:tab w:val="clear" w:pos="574"/>
      </w:tabs>
      <w:spacing w:after="100"/>
      <w:ind w:left="567" w:hanging="567"/>
      <w:jc w:val="both"/>
    </w:pPr>
    <w:rPr>
      <w:rFonts w:ascii="Times New Roman" w:hAnsi="Times New Roman"/>
      <w:noProof/>
      <w:snapToGrid w:val="0"/>
      <w:szCs w:val="24"/>
      <w:lang w:eastAsia="ru-RU"/>
    </w:rPr>
  </w:style>
  <w:style w:type="paragraph" w:customStyle="1" w:styleId="U3">
    <w:name w:val="U 3 уровень"/>
    <w:basedOn w:val="U2"/>
    <w:qFormat/>
    <w:rsid w:val="00992973"/>
    <w:pPr>
      <w:numPr>
        <w:ilvl w:val="2"/>
      </w:numPr>
      <w:tabs>
        <w:tab w:val="num" w:pos="646"/>
      </w:tabs>
      <w:ind w:left="1276" w:hanging="709"/>
    </w:pPr>
    <w:rPr>
      <w:lang w:eastAsia="en-US"/>
    </w:rPr>
  </w:style>
  <w:style w:type="paragraph" w:customStyle="1" w:styleId="U4">
    <w:name w:val="U 4 уровень"/>
    <w:basedOn w:val="U3"/>
    <w:qFormat/>
    <w:rsid w:val="00992973"/>
    <w:pPr>
      <w:numPr>
        <w:ilvl w:val="3"/>
      </w:numPr>
      <w:tabs>
        <w:tab w:val="num" w:pos="646"/>
        <w:tab w:val="left" w:pos="2410"/>
      </w:tabs>
      <w:ind w:left="2410" w:hanging="850"/>
    </w:pPr>
  </w:style>
  <w:style w:type="paragraph" w:styleId="a4">
    <w:name w:val="header"/>
    <w:basedOn w:val="a"/>
    <w:link w:val="a5"/>
    <w:uiPriority w:val="99"/>
    <w:unhideWhenUsed/>
    <w:rsid w:val="0097650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97650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97650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976508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76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7650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6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2585</Words>
  <Characters>14735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Баринова Оксана Вячеславовна</dc:creator>
  <cp:keywords/>
  <cp:lastModifiedBy>Фёдорова Анна Николаевна</cp:lastModifiedBy>
  <cp:revision>49</cp:revision>
  <cp:lastPrinted>2015-04-23T10:40:00Z</cp:lastPrinted>
  <dcterms:created xsi:type="dcterms:W3CDTF">2024-10-31T06:05:00Z</dcterms:created>
  <dcterms:modified xsi:type="dcterms:W3CDTF">2024-10-31T06:36:00Z</dcterms:modified>
</cp:coreProperties>
</file>