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7041D" w14:textId="591CB16E" w:rsidR="00F575E3" w:rsidRPr="00C153CD" w:rsidRDefault="00F575E3" w:rsidP="00C153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3CD">
        <w:rPr>
          <w:rFonts w:ascii="Times New Roman" w:hAnsi="Times New Roman" w:cs="Times New Roman"/>
          <w:b/>
          <w:sz w:val="28"/>
          <w:szCs w:val="28"/>
        </w:rPr>
        <w:t>Требования к конкурсу</w:t>
      </w:r>
      <w:r w:rsidR="00CD7C6A" w:rsidRPr="00C153CD">
        <w:rPr>
          <w:rFonts w:ascii="Times New Roman" w:hAnsi="Times New Roman" w:cs="Times New Roman"/>
          <w:b/>
          <w:sz w:val="28"/>
          <w:szCs w:val="28"/>
        </w:rPr>
        <w:t xml:space="preserve"> (тендеру)</w:t>
      </w:r>
      <w:r w:rsidRPr="00C153CD">
        <w:rPr>
          <w:rFonts w:ascii="Times New Roman" w:hAnsi="Times New Roman" w:cs="Times New Roman"/>
          <w:b/>
          <w:sz w:val="28"/>
          <w:szCs w:val="28"/>
        </w:rPr>
        <w:t xml:space="preserve"> по выбору компании консультанта для проведения</w:t>
      </w:r>
      <w:r w:rsidR="00CD7C6A" w:rsidRPr="00C153CD">
        <w:rPr>
          <w:rFonts w:ascii="Times New Roman" w:hAnsi="Times New Roman" w:cs="Times New Roman"/>
          <w:b/>
          <w:sz w:val="28"/>
          <w:szCs w:val="28"/>
        </w:rPr>
        <w:t xml:space="preserve"> анализа </w:t>
      </w:r>
      <w:r w:rsidR="002C18DD" w:rsidRPr="00C153CD">
        <w:rPr>
          <w:rFonts w:ascii="Times New Roman" w:hAnsi="Times New Roman" w:cs="Times New Roman"/>
          <w:b/>
          <w:sz w:val="28"/>
          <w:szCs w:val="28"/>
        </w:rPr>
        <w:t>С</w:t>
      </w:r>
      <w:r w:rsidR="00CD7C6A" w:rsidRPr="00C153CD">
        <w:rPr>
          <w:rFonts w:ascii="Times New Roman" w:hAnsi="Times New Roman" w:cs="Times New Roman"/>
          <w:b/>
          <w:sz w:val="28"/>
          <w:szCs w:val="28"/>
        </w:rPr>
        <w:t>истемы</w:t>
      </w:r>
      <w:r w:rsidRPr="00C153CD">
        <w:rPr>
          <w:rFonts w:ascii="Times New Roman" w:hAnsi="Times New Roman" w:cs="Times New Roman"/>
          <w:b/>
          <w:sz w:val="28"/>
          <w:szCs w:val="28"/>
        </w:rPr>
        <w:t xml:space="preserve"> управления рисками</w:t>
      </w:r>
      <w:r w:rsidR="00970454" w:rsidRPr="00C15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8DD" w:rsidRPr="00C153CD">
        <w:rPr>
          <w:rFonts w:ascii="Times New Roman" w:hAnsi="Times New Roman" w:cs="Times New Roman"/>
          <w:b/>
          <w:sz w:val="28"/>
          <w:szCs w:val="28"/>
        </w:rPr>
        <w:t>Холдинговой компания Т1</w:t>
      </w:r>
      <w:r w:rsidRPr="00C153CD">
        <w:rPr>
          <w:rFonts w:ascii="Times New Roman" w:hAnsi="Times New Roman" w:cs="Times New Roman"/>
          <w:b/>
          <w:sz w:val="28"/>
          <w:szCs w:val="28"/>
        </w:rPr>
        <w:t>.</w:t>
      </w:r>
    </w:p>
    <w:p w14:paraId="0F358B2E" w14:textId="51B91016" w:rsidR="00A22A6E" w:rsidRPr="00C153CD" w:rsidRDefault="00C153CD" w:rsidP="00970454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Задача </w:t>
      </w:r>
      <w:r w:rsidR="00397BC2" w:rsidRPr="00C153CD">
        <w:rPr>
          <w:rFonts w:ascii="Times New Roman" w:hAnsi="Times New Roman" w:cs="Times New Roman"/>
          <w:b/>
          <w:u w:val="single"/>
        </w:rPr>
        <w:t>консалтинга</w:t>
      </w:r>
      <w:r w:rsidR="00970454" w:rsidRPr="00C153CD">
        <w:rPr>
          <w:rFonts w:ascii="Times New Roman" w:hAnsi="Times New Roman" w:cs="Times New Roman"/>
          <w:b/>
          <w:u w:val="single"/>
        </w:rPr>
        <w:t xml:space="preserve">: </w:t>
      </w:r>
    </w:p>
    <w:p w14:paraId="1429117F" w14:textId="45C9B48B" w:rsidR="00970454" w:rsidRPr="00F770AF" w:rsidRDefault="00970454" w:rsidP="0093317D">
      <w:pPr>
        <w:pStyle w:val="Default"/>
        <w:jc w:val="both"/>
        <w:rPr>
          <w:rFonts w:ascii="Times New Roman" w:hAnsi="Times New Roman" w:cs="Times New Roman"/>
          <w:b/>
        </w:rPr>
      </w:pPr>
      <w:r w:rsidRPr="00F770AF">
        <w:rPr>
          <w:rFonts w:ascii="Times New Roman" w:hAnsi="Times New Roman" w:cs="Times New Roman"/>
          <w:b/>
        </w:rPr>
        <w:t xml:space="preserve">Провести обследование Холдинговой компания Т1 </w:t>
      </w:r>
      <w:r w:rsidR="0093317D" w:rsidRPr="00F770AF">
        <w:rPr>
          <w:rFonts w:ascii="Times New Roman" w:hAnsi="Times New Roman" w:cs="Times New Roman"/>
          <w:b/>
        </w:rPr>
        <w:t>(</w:t>
      </w:r>
      <w:r w:rsidR="00B92DDD" w:rsidRPr="00F770AF">
        <w:rPr>
          <w:rFonts w:ascii="Times New Roman" w:hAnsi="Times New Roman" w:cs="Times New Roman"/>
          <w:b/>
        </w:rPr>
        <w:t>далее</w:t>
      </w:r>
      <w:r w:rsidR="00AF4A15" w:rsidRPr="00F770AF">
        <w:rPr>
          <w:rFonts w:ascii="Times New Roman" w:hAnsi="Times New Roman" w:cs="Times New Roman"/>
          <w:b/>
        </w:rPr>
        <w:t xml:space="preserve"> </w:t>
      </w:r>
      <w:r w:rsidR="00B92DDD" w:rsidRPr="00F770AF">
        <w:rPr>
          <w:rFonts w:ascii="Times New Roman" w:hAnsi="Times New Roman" w:cs="Times New Roman"/>
          <w:b/>
        </w:rPr>
        <w:t>- Компания)</w:t>
      </w:r>
      <w:r w:rsidRPr="00F770AF">
        <w:rPr>
          <w:rFonts w:ascii="Times New Roman" w:hAnsi="Times New Roman" w:cs="Times New Roman"/>
          <w:b/>
        </w:rPr>
        <w:t>, выявить и оценить основные риски</w:t>
      </w:r>
      <w:r w:rsidR="00BF6079" w:rsidRPr="00F770AF">
        <w:rPr>
          <w:rFonts w:ascii="Times New Roman" w:hAnsi="Times New Roman" w:cs="Times New Roman"/>
          <w:b/>
        </w:rPr>
        <w:t>,</w:t>
      </w:r>
      <w:r w:rsidR="00C153CD">
        <w:rPr>
          <w:rFonts w:ascii="Times New Roman" w:hAnsi="Times New Roman" w:cs="Times New Roman"/>
          <w:b/>
        </w:rPr>
        <w:t xml:space="preserve"> дать рекомендации по </w:t>
      </w:r>
      <w:r w:rsidR="004F5734">
        <w:rPr>
          <w:rFonts w:ascii="Times New Roman" w:hAnsi="Times New Roman" w:cs="Times New Roman"/>
          <w:b/>
        </w:rPr>
        <w:t xml:space="preserve">построению </w:t>
      </w:r>
      <w:r w:rsidR="00C153CD">
        <w:rPr>
          <w:rFonts w:ascii="Times New Roman" w:hAnsi="Times New Roman" w:cs="Times New Roman"/>
          <w:b/>
        </w:rPr>
        <w:t>Систем</w:t>
      </w:r>
      <w:r w:rsidR="004F5734">
        <w:rPr>
          <w:rFonts w:ascii="Times New Roman" w:hAnsi="Times New Roman" w:cs="Times New Roman"/>
          <w:b/>
        </w:rPr>
        <w:t>ы</w:t>
      </w:r>
      <w:r w:rsidR="00C153CD">
        <w:rPr>
          <w:rFonts w:ascii="Times New Roman" w:hAnsi="Times New Roman" w:cs="Times New Roman"/>
          <w:b/>
        </w:rPr>
        <w:t xml:space="preserve"> управления рисками</w:t>
      </w:r>
      <w:r w:rsidR="00BF6079" w:rsidRPr="00F770AF">
        <w:rPr>
          <w:rFonts w:ascii="Times New Roman" w:hAnsi="Times New Roman" w:cs="Times New Roman"/>
          <w:b/>
        </w:rPr>
        <w:t xml:space="preserve"> </w:t>
      </w:r>
      <w:r w:rsidR="004F5734">
        <w:rPr>
          <w:rFonts w:ascii="Times New Roman" w:hAnsi="Times New Roman" w:cs="Times New Roman"/>
          <w:b/>
        </w:rPr>
        <w:t>(далее – СУР),</w:t>
      </w:r>
      <w:r w:rsidR="004F5734" w:rsidRPr="00F770AF">
        <w:rPr>
          <w:rFonts w:ascii="Times New Roman" w:hAnsi="Times New Roman" w:cs="Times New Roman"/>
          <w:b/>
        </w:rPr>
        <w:t xml:space="preserve"> </w:t>
      </w:r>
      <w:r w:rsidR="004F5734">
        <w:rPr>
          <w:rFonts w:ascii="Times New Roman" w:hAnsi="Times New Roman" w:cs="Times New Roman"/>
          <w:b/>
        </w:rPr>
        <w:t xml:space="preserve">включая </w:t>
      </w:r>
      <w:r w:rsidR="00955446" w:rsidRPr="00F770AF">
        <w:rPr>
          <w:rFonts w:ascii="Times New Roman" w:hAnsi="Times New Roman" w:cs="Times New Roman"/>
          <w:b/>
        </w:rPr>
        <w:t>организаци</w:t>
      </w:r>
      <w:r w:rsidR="004F5734">
        <w:rPr>
          <w:rFonts w:ascii="Times New Roman" w:hAnsi="Times New Roman" w:cs="Times New Roman"/>
          <w:b/>
        </w:rPr>
        <w:t>ю</w:t>
      </w:r>
      <w:r w:rsidR="00955446" w:rsidRPr="00F770AF">
        <w:rPr>
          <w:rFonts w:ascii="Times New Roman" w:hAnsi="Times New Roman" w:cs="Times New Roman"/>
          <w:b/>
        </w:rPr>
        <w:t xml:space="preserve"> процессов управления рисками и </w:t>
      </w:r>
      <w:r w:rsidR="002C18DD">
        <w:rPr>
          <w:rFonts w:ascii="Times New Roman" w:hAnsi="Times New Roman" w:cs="Times New Roman"/>
          <w:b/>
        </w:rPr>
        <w:t xml:space="preserve">функций </w:t>
      </w:r>
      <w:r w:rsidR="00955446" w:rsidRPr="00F770AF">
        <w:rPr>
          <w:rFonts w:ascii="Times New Roman" w:hAnsi="Times New Roman" w:cs="Times New Roman"/>
          <w:b/>
        </w:rPr>
        <w:t xml:space="preserve">сотрудников риск-менеджмента </w:t>
      </w:r>
      <w:r w:rsidR="00397BC2" w:rsidRPr="00F770AF">
        <w:rPr>
          <w:rFonts w:ascii="Times New Roman" w:hAnsi="Times New Roman" w:cs="Times New Roman"/>
          <w:b/>
        </w:rPr>
        <w:t>К</w:t>
      </w:r>
      <w:r w:rsidR="00955446" w:rsidRPr="00F770AF">
        <w:rPr>
          <w:rFonts w:ascii="Times New Roman" w:hAnsi="Times New Roman" w:cs="Times New Roman"/>
          <w:b/>
        </w:rPr>
        <w:t>омпании</w:t>
      </w:r>
      <w:r w:rsidR="004F5734">
        <w:rPr>
          <w:rFonts w:ascii="Times New Roman" w:hAnsi="Times New Roman" w:cs="Times New Roman"/>
          <w:b/>
        </w:rPr>
        <w:t>.</w:t>
      </w:r>
      <w:r w:rsidR="004F5734" w:rsidRPr="004F5734">
        <w:rPr>
          <w:rFonts w:ascii="Times New Roman" w:hAnsi="Times New Roman" w:cs="Times New Roman"/>
          <w:b/>
        </w:rPr>
        <w:t xml:space="preserve"> </w:t>
      </w:r>
      <w:r w:rsidR="004F5734">
        <w:rPr>
          <w:rFonts w:ascii="Times New Roman" w:hAnsi="Times New Roman" w:cs="Times New Roman"/>
          <w:b/>
        </w:rPr>
        <w:t xml:space="preserve">Разработать </w:t>
      </w:r>
      <w:r w:rsidR="004F5734" w:rsidRPr="00F770AF">
        <w:rPr>
          <w:rFonts w:ascii="Times New Roman" w:hAnsi="Times New Roman" w:cs="Times New Roman"/>
          <w:b/>
        </w:rPr>
        <w:t xml:space="preserve">пакет локальных нормативных </w:t>
      </w:r>
      <w:r w:rsidR="004F5734">
        <w:rPr>
          <w:rFonts w:ascii="Times New Roman" w:hAnsi="Times New Roman" w:cs="Times New Roman"/>
          <w:b/>
        </w:rPr>
        <w:t>документов</w:t>
      </w:r>
      <w:r w:rsidR="004F5734" w:rsidRPr="00F770AF">
        <w:rPr>
          <w:rFonts w:ascii="Times New Roman" w:hAnsi="Times New Roman" w:cs="Times New Roman"/>
          <w:b/>
        </w:rPr>
        <w:t xml:space="preserve"> </w:t>
      </w:r>
      <w:r w:rsidR="004F5734">
        <w:rPr>
          <w:rFonts w:ascii="Times New Roman" w:hAnsi="Times New Roman" w:cs="Times New Roman"/>
          <w:b/>
        </w:rPr>
        <w:t>СУР</w:t>
      </w:r>
      <w:r w:rsidR="00955446" w:rsidRPr="00F770AF">
        <w:rPr>
          <w:rFonts w:ascii="Times New Roman" w:hAnsi="Times New Roman" w:cs="Times New Roman"/>
          <w:b/>
        </w:rPr>
        <w:t>.</w:t>
      </w:r>
    </w:p>
    <w:p w14:paraId="0690E7F1" w14:textId="77777777" w:rsidR="00955446" w:rsidRPr="002E1EDB" w:rsidRDefault="00955446" w:rsidP="0093317D">
      <w:pPr>
        <w:pStyle w:val="Default"/>
        <w:jc w:val="both"/>
        <w:rPr>
          <w:rFonts w:ascii="Times New Roman" w:hAnsi="Times New Roman" w:cs="Times New Roman"/>
        </w:rPr>
      </w:pPr>
    </w:p>
    <w:p w14:paraId="001EC1E0" w14:textId="77777777" w:rsidR="00955446" w:rsidRPr="002E1EDB" w:rsidRDefault="00955446" w:rsidP="00AF4A15">
      <w:pPr>
        <w:pStyle w:val="Default"/>
        <w:numPr>
          <w:ilvl w:val="0"/>
          <w:numId w:val="11"/>
        </w:numPr>
        <w:jc w:val="both"/>
        <w:outlineLvl w:val="2"/>
        <w:rPr>
          <w:rFonts w:ascii="Times New Roman" w:hAnsi="Times New Roman" w:cs="Times New Roman"/>
        </w:rPr>
      </w:pPr>
      <w:r w:rsidRPr="002E1EDB">
        <w:rPr>
          <w:rFonts w:ascii="Times New Roman" w:hAnsi="Times New Roman" w:cs="Times New Roman"/>
        </w:rPr>
        <w:t>Методы о</w:t>
      </w:r>
      <w:r w:rsidR="00970454" w:rsidRPr="002E1EDB">
        <w:rPr>
          <w:rFonts w:ascii="Times New Roman" w:hAnsi="Times New Roman" w:cs="Times New Roman"/>
        </w:rPr>
        <w:t>бследование и рекомендации должны соответствовать</w:t>
      </w:r>
      <w:r w:rsidRPr="002E1EDB">
        <w:rPr>
          <w:rFonts w:ascii="Times New Roman" w:hAnsi="Times New Roman" w:cs="Times New Roman"/>
        </w:rPr>
        <w:t xml:space="preserve"> лучшим международным практикам и нормативным актам </w:t>
      </w:r>
      <w:r w:rsidR="00397BC2" w:rsidRPr="002E1EDB">
        <w:rPr>
          <w:rFonts w:ascii="Times New Roman" w:hAnsi="Times New Roman" w:cs="Times New Roman"/>
        </w:rPr>
        <w:t>РФ, включая</w:t>
      </w:r>
      <w:r w:rsidRPr="002E1EDB">
        <w:rPr>
          <w:rFonts w:ascii="Times New Roman" w:hAnsi="Times New Roman" w:cs="Times New Roman"/>
        </w:rPr>
        <w:t>, но не ограничиваясь следующими</w:t>
      </w:r>
      <w:r w:rsidR="00A22A6E" w:rsidRPr="002E1EDB">
        <w:rPr>
          <w:rFonts w:ascii="Times New Roman" w:hAnsi="Times New Roman" w:cs="Times New Roman"/>
        </w:rPr>
        <w:t>:</w:t>
      </w:r>
    </w:p>
    <w:p w14:paraId="37006021" w14:textId="77777777" w:rsidR="00955446" w:rsidRPr="002E1EDB" w:rsidRDefault="00955446" w:rsidP="0093317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DB">
        <w:rPr>
          <w:rFonts w:ascii="Times New Roman" w:hAnsi="Times New Roman" w:cs="Times New Roman"/>
          <w:color w:val="000000"/>
          <w:sz w:val="23"/>
          <w:szCs w:val="23"/>
        </w:rPr>
        <w:t xml:space="preserve">Кодекс корпоративного управления (письмо Банка России от 10 апреля 2014 г. № 06-52/2463 «О Кодексе корпоративного управления»); </w:t>
      </w:r>
    </w:p>
    <w:p w14:paraId="24749CD8" w14:textId="77777777" w:rsidR="00955446" w:rsidRPr="002E1EDB" w:rsidRDefault="00955446" w:rsidP="0093317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DB">
        <w:rPr>
          <w:rFonts w:ascii="Times New Roman" w:hAnsi="Times New Roman" w:cs="Times New Roman"/>
          <w:color w:val="000000"/>
          <w:sz w:val="23"/>
          <w:szCs w:val="23"/>
        </w:rPr>
        <w:t xml:space="preserve">Методические указания по подготовке положения о системе управления рисками Федерального агентства по управлению государственным имуществом; </w:t>
      </w:r>
    </w:p>
    <w:p w14:paraId="28B1DDF1" w14:textId="77777777" w:rsidR="00955446" w:rsidRPr="002E1EDB" w:rsidRDefault="00955446" w:rsidP="0093317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DB">
        <w:rPr>
          <w:rFonts w:ascii="Times New Roman" w:hAnsi="Times New Roman" w:cs="Times New Roman"/>
          <w:color w:val="000000"/>
          <w:sz w:val="23"/>
          <w:szCs w:val="23"/>
        </w:rPr>
        <w:t xml:space="preserve">Информационное письмо Банка России от 01.10.2020 № ИН-06-28/143 «О рекомендациях по организации управления рисками, внутреннего контроля, внутреннего аудита, работы комитета совета директоров (наблюдательного совета) по аудиту в публичных акционерных обществах» </w:t>
      </w:r>
    </w:p>
    <w:p w14:paraId="4A9C275D" w14:textId="77777777" w:rsidR="00A22A6E" w:rsidRPr="002E1EDB" w:rsidRDefault="00A22A6E" w:rsidP="0093317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DB">
        <w:rPr>
          <w:rFonts w:ascii="Times New Roman" w:hAnsi="Times New Roman" w:cs="Times New Roman"/>
          <w:color w:val="000000"/>
          <w:sz w:val="23"/>
          <w:szCs w:val="23"/>
        </w:rPr>
        <w:t xml:space="preserve">ГОСТ Р ИСО 9001-2015 «Системы менеджмента качества. Требования»; </w:t>
      </w:r>
    </w:p>
    <w:p w14:paraId="639EF931" w14:textId="77777777" w:rsidR="00A22A6E" w:rsidRPr="002E1EDB" w:rsidRDefault="00A22A6E" w:rsidP="0093317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DB">
        <w:rPr>
          <w:rFonts w:ascii="Times New Roman" w:hAnsi="Times New Roman" w:cs="Times New Roman"/>
          <w:color w:val="000000"/>
          <w:sz w:val="23"/>
          <w:szCs w:val="23"/>
        </w:rPr>
        <w:t xml:space="preserve">ГОСТ Р 58771-2019 «Национальный стандарт Российской Федерации «Менеджмент риска. Технологии оценки риска»; </w:t>
      </w:r>
    </w:p>
    <w:p w14:paraId="64CAC7E8" w14:textId="77777777" w:rsidR="00A22A6E" w:rsidRPr="002E1EDB" w:rsidRDefault="00A22A6E" w:rsidP="0093317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DB">
        <w:rPr>
          <w:rFonts w:ascii="Times New Roman" w:hAnsi="Times New Roman" w:cs="Times New Roman"/>
          <w:color w:val="000000"/>
          <w:sz w:val="23"/>
          <w:szCs w:val="23"/>
        </w:rPr>
        <w:t xml:space="preserve">ГОСТ Р ИСО 31000-2019 «Национальный стандарт Российской Федерации «Менеджмент риска. Принципы и руководство»; </w:t>
      </w:r>
    </w:p>
    <w:p w14:paraId="5263F9D4" w14:textId="77777777" w:rsidR="00A22A6E" w:rsidRPr="002E1EDB" w:rsidRDefault="00A22A6E" w:rsidP="0093317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DB">
        <w:rPr>
          <w:rFonts w:ascii="Times New Roman" w:hAnsi="Times New Roman" w:cs="Times New Roman"/>
          <w:color w:val="000000"/>
          <w:sz w:val="23"/>
          <w:szCs w:val="23"/>
        </w:rPr>
        <w:t xml:space="preserve">ГОСТ Р ИСО/МЭК 31010-2011 «Менеджмент риска. Методы оценки риска»; </w:t>
      </w:r>
    </w:p>
    <w:p w14:paraId="60741F18" w14:textId="77777777" w:rsidR="00A22A6E" w:rsidRPr="002E1EDB" w:rsidRDefault="00A22A6E" w:rsidP="0093317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DB">
        <w:rPr>
          <w:rFonts w:ascii="Times New Roman" w:hAnsi="Times New Roman" w:cs="Times New Roman"/>
          <w:color w:val="000000"/>
          <w:sz w:val="23"/>
          <w:szCs w:val="23"/>
        </w:rPr>
        <w:t xml:space="preserve">ГОСТ Р 51897-2011 «Менеджмент риска. Термины и определения»; </w:t>
      </w:r>
    </w:p>
    <w:p w14:paraId="61D9B6D4" w14:textId="77777777" w:rsidR="00A22A6E" w:rsidRPr="002E1EDB" w:rsidRDefault="00A22A6E" w:rsidP="0093317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DB">
        <w:rPr>
          <w:rFonts w:ascii="Times New Roman" w:hAnsi="Times New Roman" w:cs="Times New Roman"/>
          <w:color w:val="000000"/>
          <w:sz w:val="23"/>
          <w:szCs w:val="23"/>
        </w:rPr>
        <w:t xml:space="preserve">ИСО 31000-2018 «Международный стандарт «Менеджмент риска - руководство»; </w:t>
      </w:r>
    </w:p>
    <w:p w14:paraId="7847DE6B" w14:textId="77777777" w:rsidR="00CD7C6A" w:rsidRPr="002E1EDB" w:rsidRDefault="00A22A6E" w:rsidP="0093317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DB">
        <w:rPr>
          <w:rFonts w:ascii="Times New Roman" w:hAnsi="Times New Roman" w:cs="Times New Roman"/>
          <w:color w:val="000000"/>
          <w:sz w:val="23"/>
          <w:szCs w:val="23"/>
        </w:rPr>
        <w:t xml:space="preserve">Документ (концепция) Комитета спонсорских организаций Комиссии </w:t>
      </w:r>
      <w:proofErr w:type="spellStart"/>
      <w:r w:rsidRPr="002E1EDB">
        <w:rPr>
          <w:rFonts w:ascii="Times New Roman" w:hAnsi="Times New Roman" w:cs="Times New Roman"/>
          <w:color w:val="000000"/>
          <w:sz w:val="23"/>
          <w:szCs w:val="23"/>
        </w:rPr>
        <w:t>Трэдвэя</w:t>
      </w:r>
      <w:proofErr w:type="spellEnd"/>
      <w:r w:rsidRPr="002E1EDB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proofErr w:type="spellStart"/>
      <w:r w:rsidRPr="002E1EDB">
        <w:rPr>
          <w:rFonts w:ascii="Times New Roman" w:hAnsi="Times New Roman" w:cs="Times New Roman"/>
          <w:color w:val="000000"/>
          <w:sz w:val="23"/>
          <w:szCs w:val="23"/>
        </w:rPr>
        <w:t>The</w:t>
      </w:r>
      <w:proofErr w:type="spellEnd"/>
      <w:r w:rsidRPr="002E1ED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E1EDB">
        <w:rPr>
          <w:rFonts w:ascii="Times New Roman" w:hAnsi="Times New Roman" w:cs="Times New Roman"/>
          <w:color w:val="000000"/>
          <w:sz w:val="23"/>
          <w:szCs w:val="23"/>
        </w:rPr>
        <w:t>Committee</w:t>
      </w:r>
      <w:proofErr w:type="spellEnd"/>
      <w:r w:rsidRPr="002E1ED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E1EDB">
        <w:rPr>
          <w:rFonts w:ascii="Times New Roman" w:hAnsi="Times New Roman" w:cs="Times New Roman"/>
          <w:color w:val="000000"/>
          <w:sz w:val="23"/>
          <w:szCs w:val="23"/>
        </w:rPr>
        <w:t>of</w:t>
      </w:r>
      <w:proofErr w:type="spellEnd"/>
      <w:r w:rsidRPr="002E1ED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E1EDB">
        <w:rPr>
          <w:rFonts w:ascii="Times New Roman" w:hAnsi="Times New Roman" w:cs="Times New Roman"/>
          <w:color w:val="000000"/>
          <w:sz w:val="23"/>
          <w:szCs w:val="23"/>
        </w:rPr>
        <w:t>Sponsoring</w:t>
      </w:r>
      <w:proofErr w:type="spellEnd"/>
      <w:r w:rsidRPr="002E1ED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E1EDB">
        <w:rPr>
          <w:rFonts w:ascii="Times New Roman" w:hAnsi="Times New Roman" w:cs="Times New Roman"/>
          <w:color w:val="000000"/>
          <w:sz w:val="23"/>
          <w:szCs w:val="23"/>
        </w:rPr>
        <w:t>Organizations</w:t>
      </w:r>
      <w:proofErr w:type="spellEnd"/>
      <w:r w:rsidRPr="002E1ED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E1EDB">
        <w:rPr>
          <w:rFonts w:ascii="Times New Roman" w:hAnsi="Times New Roman" w:cs="Times New Roman"/>
          <w:color w:val="000000"/>
          <w:sz w:val="23"/>
          <w:szCs w:val="23"/>
        </w:rPr>
        <w:t>of</w:t>
      </w:r>
      <w:proofErr w:type="spellEnd"/>
      <w:r w:rsidRPr="002E1ED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E1EDB">
        <w:rPr>
          <w:rFonts w:ascii="Times New Roman" w:hAnsi="Times New Roman" w:cs="Times New Roman"/>
          <w:color w:val="000000"/>
          <w:sz w:val="23"/>
          <w:szCs w:val="23"/>
        </w:rPr>
        <w:t>the</w:t>
      </w:r>
      <w:proofErr w:type="spellEnd"/>
      <w:r w:rsidRPr="002E1ED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E1EDB">
        <w:rPr>
          <w:rFonts w:ascii="Times New Roman" w:hAnsi="Times New Roman" w:cs="Times New Roman"/>
          <w:color w:val="000000"/>
          <w:sz w:val="23"/>
          <w:szCs w:val="23"/>
        </w:rPr>
        <w:t>Treadway</w:t>
      </w:r>
      <w:proofErr w:type="spellEnd"/>
      <w:r w:rsidRPr="002E1ED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E1EDB">
        <w:rPr>
          <w:rFonts w:ascii="Times New Roman" w:hAnsi="Times New Roman" w:cs="Times New Roman"/>
          <w:color w:val="000000"/>
          <w:sz w:val="23"/>
          <w:szCs w:val="23"/>
        </w:rPr>
        <w:t>Commission</w:t>
      </w:r>
      <w:proofErr w:type="spellEnd"/>
      <w:r w:rsidRPr="002E1EDB">
        <w:rPr>
          <w:rFonts w:ascii="Times New Roman" w:hAnsi="Times New Roman" w:cs="Times New Roman"/>
          <w:color w:val="000000"/>
          <w:sz w:val="23"/>
          <w:szCs w:val="23"/>
        </w:rPr>
        <w:t>) COSO "Управление рисками организации. Интеграция со стратегией и эффективностью деятельности" (2017 г.);</w:t>
      </w:r>
    </w:p>
    <w:p w14:paraId="782CB54A" w14:textId="77777777" w:rsidR="00970454" w:rsidRPr="002E1EDB" w:rsidRDefault="00A22A6E" w:rsidP="00AF4A15">
      <w:pPr>
        <w:pStyle w:val="Default"/>
        <w:numPr>
          <w:ilvl w:val="0"/>
          <w:numId w:val="11"/>
        </w:numPr>
        <w:jc w:val="both"/>
        <w:outlineLvl w:val="2"/>
        <w:rPr>
          <w:rFonts w:ascii="Times New Roman" w:hAnsi="Times New Roman" w:cs="Times New Roman"/>
        </w:rPr>
      </w:pPr>
      <w:r w:rsidRPr="002E1EDB">
        <w:rPr>
          <w:rFonts w:ascii="Times New Roman" w:hAnsi="Times New Roman" w:cs="Times New Roman"/>
        </w:rPr>
        <w:t xml:space="preserve">Обследование должно включать проведение </w:t>
      </w:r>
      <w:r w:rsidR="00CD7C6A" w:rsidRPr="002E1EDB">
        <w:rPr>
          <w:rFonts w:ascii="Times New Roman" w:hAnsi="Times New Roman" w:cs="Times New Roman"/>
        </w:rPr>
        <w:t xml:space="preserve">риск-сессии с </w:t>
      </w:r>
      <w:r w:rsidR="00C37075" w:rsidRPr="002E1EDB">
        <w:rPr>
          <w:rFonts w:ascii="Times New Roman" w:hAnsi="Times New Roman" w:cs="Times New Roman"/>
        </w:rPr>
        <w:t>ключевыми</w:t>
      </w:r>
      <w:r w:rsidR="00CD7C6A" w:rsidRPr="002E1EDB">
        <w:rPr>
          <w:rFonts w:ascii="Times New Roman" w:hAnsi="Times New Roman" w:cs="Times New Roman"/>
        </w:rPr>
        <w:t xml:space="preserve"> сотрудниками</w:t>
      </w:r>
      <w:r w:rsidR="00C37075" w:rsidRPr="002E1EDB">
        <w:rPr>
          <w:rFonts w:ascii="Times New Roman" w:hAnsi="Times New Roman" w:cs="Times New Roman"/>
        </w:rPr>
        <w:t>/менеджментом подразделений ответственны</w:t>
      </w:r>
      <w:r w:rsidRPr="002E1EDB">
        <w:rPr>
          <w:rFonts w:ascii="Times New Roman" w:hAnsi="Times New Roman" w:cs="Times New Roman"/>
        </w:rPr>
        <w:t>ми</w:t>
      </w:r>
      <w:r w:rsidR="00C37075" w:rsidRPr="002E1EDB">
        <w:rPr>
          <w:rFonts w:ascii="Times New Roman" w:hAnsi="Times New Roman" w:cs="Times New Roman"/>
        </w:rPr>
        <w:t xml:space="preserve"> </w:t>
      </w:r>
      <w:r w:rsidR="003300B8" w:rsidRPr="002E1EDB">
        <w:rPr>
          <w:rFonts w:ascii="Times New Roman" w:hAnsi="Times New Roman" w:cs="Times New Roman"/>
        </w:rPr>
        <w:t>за управление</w:t>
      </w:r>
      <w:r w:rsidR="00B959FE" w:rsidRPr="002E1EDB">
        <w:rPr>
          <w:rFonts w:ascii="Times New Roman" w:hAnsi="Times New Roman" w:cs="Times New Roman"/>
        </w:rPr>
        <w:t xml:space="preserve"> </w:t>
      </w:r>
      <w:r w:rsidRPr="002E1EDB">
        <w:rPr>
          <w:rFonts w:ascii="Times New Roman" w:hAnsi="Times New Roman" w:cs="Times New Roman"/>
        </w:rPr>
        <w:t>соответствующими</w:t>
      </w:r>
      <w:r w:rsidR="00B959FE" w:rsidRPr="002E1EDB">
        <w:rPr>
          <w:rFonts w:ascii="Times New Roman" w:hAnsi="Times New Roman" w:cs="Times New Roman"/>
        </w:rPr>
        <w:t xml:space="preserve"> рисками (</w:t>
      </w:r>
      <w:r w:rsidR="00C37075" w:rsidRPr="002E1EDB">
        <w:rPr>
          <w:rFonts w:ascii="Times New Roman" w:hAnsi="Times New Roman" w:cs="Times New Roman"/>
        </w:rPr>
        <w:t>владельц</w:t>
      </w:r>
      <w:r w:rsidRPr="002E1EDB">
        <w:rPr>
          <w:rFonts w:ascii="Times New Roman" w:hAnsi="Times New Roman" w:cs="Times New Roman"/>
        </w:rPr>
        <w:t>ами</w:t>
      </w:r>
      <w:r w:rsidR="00C37075" w:rsidRPr="002E1EDB">
        <w:rPr>
          <w:rFonts w:ascii="Times New Roman" w:hAnsi="Times New Roman" w:cs="Times New Roman"/>
        </w:rPr>
        <w:t xml:space="preserve"> рисков</w:t>
      </w:r>
      <w:r w:rsidR="00B959FE" w:rsidRPr="002E1EDB">
        <w:rPr>
          <w:rFonts w:ascii="Times New Roman" w:hAnsi="Times New Roman" w:cs="Times New Roman"/>
        </w:rPr>
        <w:t>)</w:t>
      </w:r>
      <w:r w:rsidRPr="002E1EDB">
        <w:rPr>
          <w:rFonts w:ascii="Times New Roman" w:hAnsi="Times New Roman" w:cs="Times New Roman"/>
        </w:rPr>
        <w:t>.</w:t>
      </w:r>
    </w:p>
    <w:p w14:paraId="08EEBAA7" w14:textId="44C69912" w:rsidR="00851D35" w:rsidRPr="002E1EDB" w:rsidRDefault="002F71A0" w:rsidP="00AF4A15">
      <w:pPr>
        <w:pStyle w:val="Default"/>
        <w:numPr>
          <w:ilvl w:val="0"/>
          <w:numId w:val="11"/>
        </w:numPr>
        <w:jc w:val="both"/>
        <w:outlineLvl w:val="2"/>
        <w:rPr>
          <w:rFonts w:ascii="Times New Roman" w:hAnsi="Times New Roman" w:cs="Times New Roman"/>
        </w:rPr>
      </w:pPr>
      <w:r w:rsidRPr="002E1EDB">
        <w:rPr>
          <w:rFonts w:ascii="Times New Roman" w:hAnsi="Times New Roman" w:cs="Times New Roman"/>
        </w:rPr>
        <w:t xml:space="preserve">Компании входящие в </w:t>
      </w:r>
      <w:proofErr w:type="spellStart"/>
      <w:r w:rsidRPr="002E1EDB">
        <w:rPr>
          <w:rFonts w:ascii="Times New Roman" w:hAnsi="Times New Roman" w:cs="Times New Roman"/>
        </w:rPr>
        <w:t>Холдининг</w:t>
      </w:r>
      <w:proofErr w:type="spellEnd"/>
      <w:r w:rsidRPr="002E1EDB">
        <w:rPr>
          <w:rFonts w:ascii="Times New Roman" w:hAnsi="Times New Roman" w:cs="Times New Roman"/>
        </w:rPr>
        <w:t xml:space="preserve"> Т1 указаны в</w:t>
      </w:r>
      <w:r w:rsidR="00406A83" w:rsidRPr="002E1EDB">
        <w:rPr>
          <w:rFonts w:ascii="Times New Roman" w:hAnsi="Times New Roman" w:cs="Times New Roman"/>
        </w:rPr>
        <w:t xml:space="preserve"> таблице № 1 П</w:t>
      </w:r>
      <w:r w:rsidRPr="002E1EDB">
        <w:rPr>
          <w:rFonts w:ascii="Times New Roman" w:hAnsi="Times New Roman" w:cs="Times New Roman"/>
        </w:rPr>
        <w:t>риложени</w:t>
      </w:r>
      <w:r w:rsidR="00406A83" w:rsidRPr="002E1EDB">
        <w:rPr>
          <w:rFonts w:ascii="Times New Roman" w:hAnsi="Times New Roman" w:cs="Times New Roman"/>
        </w:rPr>
        <w:t>я</w:t>
      </w:r>
      <w:r w:rsidRPr="002E1EDB">
        <w:rPr>
          <w:rFonts w:ascii="Times New Roman" w:hAnsi="Times New Roman" w:cs="Times New Roman"/>
        </w:rPr>
        <w:t xml:space="preserve"> № 1</w:t>
      </w:r>
      <w:r w:rsidR="00397BC2" w:rsidRPr="002E1EDB">
        <w:rPr>
          <w:rFonts w:ascii="Times New Roman" w:hAnsi="Times New Roman" w:cs="Times New Roman"/>
        </w:rPr>
        <w:t>.</w:t>
      </w:r>
      <w:r w:rsidR="0023569E" w:rsidRPr="002E1EDB">
        <w:rPr>
          <w:rFonts w:ascii="Times New Roman" w:hAnsi="Times New Roman" w:cs="Times New Roman"/>
        </w:rPr>
        <w:t xml:space="preserve"> </w:t>
      </w:r>
    </w:p>
    <w:p w14:paraId="6D321E88" w14:textId="77777777" w:rsidR="00CD7C6A" w:rsidRPr="002E1EDB" w:rsidRDefault="00C37075" w:rsidP="00AF4A15">
      <w:pPr>
        <w:pStyle w:val="Default"/>
        <w:numPr>
          <w:ilvl w:val="0"/>
          <w:numId w:val="11"/>
        </w:numPr>
        <w:jc w:val="both"/>
        <w:outlineLvl w:val="2"/>
        <w:rPr>
          <w:rFonts w:ascii="Times New Roman" w:hAnsi="Times New Roman" w:cs="Times New Roman"/>
        </w:rPr>
      </w:pPr>
      <w:r w:rsidRPr="002E1EDB">
        <w:rPr>
          <w:rFonts w:ascii="Times New Roman" w:hAnsi="Times New Roman" w:cs="Times New Roman"/>
        </w:rPr>
        <w:t>Анализу подлежат</w:t>
      </w:r>
      <w:r w:rsidR="00B959FE" w:rsidRPr="002E1EDB">
        <w:rPr>
          <w:rFonts w:ascii="Times New Roman" w:hAnsi="Times New Roman" w:cs="Times New Roman"/>
        </w:rPr>
        <w:t>, включая, но не ограничиваясь следующие риски</w:t>
      </w:r>
      <w:r w:rsidR="002F71A0" w:rsidRPr="002E1EDB">
        <w:rPr>
          <w:rFonts w:ascii="Times New Roman" w:hAnsi="Times New Roman" w:cs="Times New Roman"/>
        </w:rPr>
        <w:t>:</w:t>
      </w:r>
    </w:p>
    <w:p w14:paraId="36CA3374" w14:textId="77777777" w:rsidR="002F71A0" w:rsidRPr="002E1EDB" w:rsidRDefault="002F71A0" w:rsidP="0093317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DB">
        <w:rPr>
          <w:rFonts w:ascii="Times New Roman" w:hAnsi="Times New Roman" w:cs="Times New Roman"/>
          <w:color w:val="000000"/>
          <w:sz w:val="23"/>
          <w:szCs w:val="23"/>
        </w:rPr>
        <w:t>Стратегический риск;</w:t>
      </w:r>
    </w:p>
    <w:p w14:paraId="0624C049" w14:textId="77777777" w:rsidR="002F71A0" w:rsidRPr="002E1EDB" w:rsidRDefault="002F71A0" w:rsidP="0093317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DB">
        <w:rPr>
          <w:rFonts w:ascii="Times New Roman" w:hAnsi="Times New Roman" w:cs="Times New Roman"/>
          <w:color w:val="000000"/>
          <w:sz w:val="23"/>
          <w:szCs w:val="23"/>
        </w:rPr>
        <w:t>Коммерческий (рыночный);</w:t>
      </w:r>
    </w:p>
    <w:p w14:paraId="4AF16D83" w14:textId="77777777" w:rsidR="002F71A0" w:rsidRPr="002E1EDB" w:rsidRDefault="002F71A0" w:rsidP="0093317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DB">
        <w:rPr>
          <w:rFonts w:ascii="Times New Roman" w:hAnsi="Times New Roman" w:cs="Times New Roman"/>
          <w:color w:val="000000"/>
          <w:sz w:val="23"/>
          <w:szCs w:val="23"/>
        </w:rPr>
        <w:t>Финансовые риски;</w:t>
      </w:r>
    </w:p>
    <w:p w14:paraId="2B030EE3" w14:textId="77777777" w:rsidR="009D4672" w:rsidRPr="002E1EDB" w:rsidRDefault="0093317D" w:rsidP="0093317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DB">
        <w:rPr>
          <w:rFonts w:ascii="Times New Roman" w:hAnsi="Times New Roman" w:cs="Times New Roman"/>
          <w:color w:val="000000"/>
          <w:sz w:val="23"/>
          <w:szCs w:val="23"/>
        </w:rPr>
        <w:t>Операционный риск</w:t>
      </w:r>
      <w:r w:rsidR="002F71A0" w:rsidRPr="002E1EDB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2F5EDB34" w14:textId="67AD8D55" w:rsidR="009D4672" w:rsidRPr="002E1EDB" w:rsidRDefault="002F71A0" w:rsidP="0093317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DB">
        <w:rPr>
          <w:rFonts w:ascii="Times New Roman" w:hAnsi="Times New Roman" w:cs="Times New Roman"/>
          <w:color w:val="000000"/>
          <w:sz w:val="23"/>
          <w:szCs w:val="23"/>
        </w:rPr>
        <w:t>Технологически</w:t>
      </w:r>
      <w:r w:rsidR="0023569E" w:rsidRPr="002E1EDB">
        <w:rPr>
          <w:rFonts w:ascii="Times New Roman" w:hAnsi="Times New Roman" w:cs="Times New Roman"/>
          <w:color w:val="000000"/>
          <w:sz w:val="23"/>
          <w:szCs w:val="23"/>
        </w:rPr>
        <w:t>е риски</w:t>
      </w:r>
      <w:r w:rsidRPr="002E1EDB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650C3154" w14:textId="77777777" w:rsidR="009D4672" w:rsidRPr="002E1EDB" w:rsidRDefault="0093317D" w:rsidP="0093317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DB">
        <w:rPr>
          <w:rFonts w:ascii="Times New Roman" w:hAnsi="Times New Roman" w:cs="Times New Roman"/>
          <w:color w:val="000000"/>
          <w:sz w:val="23"/>
          <w:szCs w:val="23"/>
        </w:rPr>
        <w:t>Правовой риск</w:t>
      </w:r>
      <w:r w:rsidR="002F71A0" w:rsidRPr="002E1EDB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1FCD62BF" w14:textId="77777777" w:rsidR="009D4672" w:rsidRPr="002E1EDB" w:rsidRDefault="0093317D" w:rsidP="0093317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DB">
        <w:rPr>
          <w:rFonts w:ascii="Times New Roman" w:hAnsi="Times New Roman" w:cs="Times New Roman"/>
          <w:color w:val="000000"/>
          <w:sz w:val="23"/>
          <w:szCs w:val="23"/>
        </w:rPr>
        <w:t>Регуляторный риск (комплаенс-риск)</w:t>
      </w:r>
      <w:r w:rsidR="002F71A0" w:rsidRPr="002E1EDB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2551FD33" w14:textId="77777777" w:rsidR="009D4672" w:rsidRPr="002E1EDB" w:rsidRDefault="0093317D" w:rsidP="0093317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DB">
        <w:rPr>
          <w:rFonts w:ascii="Times New Roman" w:hAnsi="Times New Roman" w:cs="Times New Roman"/>
          <w:color w:val="000000"/>
          <w:sz w:val="23"/>
          <w:szCs w:val="23"/>
        </w:rPr>
        <w:t>Риск потери деловой репутации</w:t>
      </w:r>
      <w:r w:rsidR="002F71A0" w:rsidRPr="002E1EDB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556B4FC3" w14:textId="60DFB8ED" w:rsidR="002F71A0" w:rsidRPr="002E1EDB" w:rsidRDefault="002F71A0" w:rsidP="0093317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DB">
        <w:rPr>
          <w:rFonts w:ascii="Times New Roman" w:hAnsi="Times New Roman" w:cs="Times New Roman"/>
          <w:color w:val="000000"/>
          <w:sz w:val="23"/>
          <w:szCs w:val="23"/>
        </w:rPr>
        <w:t>Кадровые риски;</w:t>
      </w:r>
    </w:p>
    <w:p w14:paraId="307C96E8" w14:textId="61C80C76" w:rsidR="0023569E" w:rsidRPr="002E1EDB" w:rsidRDefault="0023569E" w:rsidP="0023569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DB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ESG </w:t>
      </w:r>
      <w:r w:rsidRPr="002E1EDB">
        <w:rPr>
          <w:rFonts w:ascii="Times New Roman" w:hAnsi="Times New Roman" w:cs="Times New Roman"/>
          <w:color w:val="000000"/>
          <w:sz w:val="23"/>
          <w:szCs w:val="23"/>
        </w:rPr>
        <w:t>риски</w:t>
      </w:r>
      <w:r w:rsidR="00F770AF">
        <w:rPr>
          <w:rFonts w:ascii="Times New Roman" w:hAnsi="Times New Roman" w:cs="Times New Roman"/>
          <w:color w:val="000000"/>
          <w:sz w:val="23"/>
          <w:szCs w:val="23"/>
          <w:lang w:val="en-US"/>
        </w:rPr>
        <w:t>.</w:t>
      </w:r>
    </w:p>
    <w:p w14:paraId="5F4278C2" w14:textId="0CE4EADB" w:rsidR="00AF4A15" w:rsidRPr="002E1EDB" w:rsidRDefault="002F71A0" w:rsidP="00AF4A15">
      <w:pPr>
        <w:pStyle w:val="Default"/>
        <w:numPr>
          <w:ilvl w:val="0"/>
          <w:numId w:val="11"/>
        </w:numPr>
        <w:jc w:val="both"/>
        <w:outlineLvl w:val="2"/>
        <w:rPr>
          <w:rFonts w:ascii="Times New Roman" w:hAnsi="Times New Roman" w:cs="Times New Roman"/>
        </w:rPr>
      </w:pPr>
      <w:r w:rsidRPr="002E1EDB">
        <w:rPr>
          <w:rFonts w:ascii="Times New Roman" w:hAnsi="Times New Roman" w:cs="Times New Roman"/>
        </w:rPr>
        <w:t>По результатам работ необходимо</w:t>
      </w:r>
      <w:r w:rsidR="00B92DDD" w:rsidRPr="002E1EDB">
        <w:rPr>
          <w:rFonts w:ascii="Times New Roman" w:hAnsi="Times New Roman" w:cs="Times New Roman"/>
        </w:rPr>
        <w:t xml:space="preserve"> будет представить</w:t>
      </w:r>
      <w:r w:rsidR="00AD53E5" w:rsidRPr="002E1EDB">
        <w:rPr>
          <w:rFonts w:ascii="Times New Roman" w:hAnsi="Times New Roman" w:cs="Times New Roman"/>
        </w:rPr>
        <w:t>:</w:t>
      </w:r>
    </w:p>
    <w:p w14:paraId="76F6D01E" w14:textId="4BCD1203" w:rsidR="00B92DDD" w:rsidRPr="002E1EDB" w:rsidRDefault="00B92DDD" w:rsidP="00AF4A15">
      <w:pPr>
        <w:pStyle w:val="Default"/>
        <w:numPr>
          <w:ilvl w:val="1"/>
          <w:numId w:val="12"/>
        </w:numPr>
        <w:jc w:val="both"/>
        <w:outlineLvl w:val="3"/>
        <w:rPr>
          <w:rFonts w:ascii="Times New Roman" w:hAnsi="Times New Roman" w:cs="Times New Roman"/>
        </w:rPr>
      </w:pPr>
      <w:r w:rsidRPr="002E1EDB">
        <w:rPr>
          <w:rFonts w:ascii="Times New Roman" w:hAnsi="Times New Roman" w:cs="Times New Roman"/>
        </w:rPr>
        <w:t xml:space="preserve">классификацию </w:t>
      </w:r>
      <w:r w:rsidR="002F71A0" w:rsidRPr="002E1EDB">
        <w:rPr>
          <w:rFonts w:ascii="Times New Roman" w:hAnsi="Times New Roman" w:cs="Times New Roman"/>
        </w:rPr>
        <w:t>основных рисков</w:t>
      </w:r>
      <w:r w:rsidRPr="002E1EDB">
        <w:rPr>
          <w:rFonts w:ascii="Times New Roman" w:hAnsi="Times New Roman" w:cs="Times New Roman"/>
        </w:rPr>
        <w:t xml:space="preserve"> Компании</w:t>
      </w:r>
      <w:r w:rsidR="00912546" w:rsidRPr="002E1EDB">
        <w:rPr>
          <w:rFonts w:ascii="Times New Roman" w:hAnsi="Times New Roman" w:cs="Times New Roman"/>
        </w:rPr>
        <w:t xml:space="preserve"> (в виде реестра рисков</w:t>
      </w:r>
      <w:r w:rsidR="00961D10" w:rsidRPr="002E1EDB">
        <w:rPr>
          <w:rFonts w:ascii="Times New Roman" w:hAnsi="Times New Roman" w:cs="Times New Roman"/>
        </w:rPr>
        <w:t xml:space="preserve"> </w:t>
      </w:r>
      <w:r w:rsidR="00961D10" w:rsidRPr="002E1EDB">
        <w:rPr>
          <w:rFonts w:ascii="Times New Roman" w:hAnsi="Times New Roman" w:cs="Times New Roman"/>
          <w:sz w:val="23"/>
          <w:szCs w:val="23"/>
        </w:rPr>
        <w:t xml:space="preserve">формате </w:t>
      </w:r>
      <w:r w:rsidR="00961D10" w:rsidRPr="002E1EDB">
        <w:rPr>
          <w:rFonts w:ascii="Times New Roman" w:hAnsi="Times New Roman" w:cs="Times New Roman"/>
          <w:sz w:val="23"/>
          <w:szCs w:val="23"/>
          <w:lang w:val="en-US"/>
        </w:rPr>
        <w:t>MS</w:t>
      </w:r>
      <w:r w:rsidR="00961D10" w:rsidRPr="002E1EDB">
        <w:rPr>
          <w:rFonts w:ascii="Times New Roman" w:hAnsi="Times New Roman" w:cs="Times New Roman"/>
          <w:sz w:val="23"/>
          <w:szCs w:val="23"/>
        </w:rPr>
        <w:t xml:space="preserve"> </w:t>
      </w:r>
      <w:r w:rsidR="00F770AF">
        <w:rPr>
          <w:rFonts w:ascii="Times New Roman" w:hAnsi="Times New Roman" w:cs="Times New Roman"/>
          <w:sz w:val="23"/>
          <w:szCs w:val="23"/>
          <w:lang w:val="en-US"/>
        </w:rPr>
        <w:t>Excel</w:t>
      </w:r>
      <w:r w:rsidR="00912546" w:rsidRPr="002E1EDB">
        <w:rPr>
          <w:rFonts w:ascii="Times New Roman" w:hAnsi="Times New Roman" w:cs="Times New Roman"/>
        </w:rPr>
        <w:t>)</w:t>
      </w:r>
      <w:r w:rsidRPr="002E1EDB">
        <w:rPr>
          <w:rFonts w:ascii="Times New Roman" w:hAnsi="Times New Roman" w:cs="Times New Roman"/>
        </w:rPr>
        <w:t>;</w:t>
      </w:r>
    </w:p>
    <w:p w14:paraId="759B0090" w14:textId="3BBC351F" w:rsidR="00B92DDD" w:rsidRPr="002E1EDB" w:rsidRDefault="00B92DDD" w:rsidP="00AF4A15">
      <w:pPr>
        <w:pStyle w:val="Default"/>
        <w:numPr>
          <w:ilvl w:val="1"/>
          <w:numId w:val="12"/>
        </w:numPr>
        <w:jc w:val="both"/>
        <w:outlineLvl w:val="3"/>
        <w:rPr>
          <w:rFonts w:ascii="Times New Roman" w:hAnsi="Times New Roman" w:cs="Times New Roman"/>
        </w:rPr>
      </w:pPr>
      <w:r w:rsidRPr="002E1EDB">
        <w:rPr>
          <w:rFonts w:ascii="Times New Roman" w:hAnsi="Times New Roman" w:cs="Times New Roman"/>
        </w:rPr>
        <w:lastRenderedPageBreak/>
        <w:t>рекомендации по показателям риск-аппетита Компании</w:t>
      </w:r>
      <w:r w:rsidR="00912546" w:rsidRPr="002E1EDB">
        <w:rPr>
          <w:rFonts w:ascii="Times New Roman" w:hAnsi="Times New Roman" w:cs="Times New Roman"/>
        </w:rPr>
        <w:t xml:space="preserve"> и методологи</w:t>
      </w:r>
      <w:r w:rsidR="00F770AF">
        <w:rPr>
          <w:rFonts w:ascii="Times New Roman" w:hAnsi="Times New Roman" w:cs="Times New Roman"/>
        </w:rPr>
        <w:t>ю</w:t>
      </w:r>
      <w:r w:rsidR="00912546" w:rsidRPr="002E1EDB">
        <w:rPr>
          <w:rFonts w:ascii="Times New Roman" w:hAnsi="Times New Roman" w:cs="Times New Roman"/>
        </w:rPr>
        <w:t xml:space="preserve"> их каскадирования на компании холди</w:t>
      </w:r>
      <w:r w:rsidR="00397BC2" w:rsidRPr="002E1EDB">
        <w:rPr>
          <w:rFonts w:ascii="Times New Roman" w:hAnsi="Times New Roman" w:cs="Times New Roman"/>
        </w:rPr>
        <w:t>нга</w:t>
      </w:r>
      <w:r w:rsidR="00961D10" w:rsidRPr="002E1EDB">
        <w:rPr>
          <w:rFonts w:ascii="Times New Roman" w:hAnsi="Times New Roman" w:cs="Times New Roman"/>
        </w:rPr>
        <w:t xml:space="preserve"> (</w:t>
      </w:r>
      <w:r w:rsidR="00961D10" w:rsidRPr="002E1EDB">
        <w:rPr>
          <w:rFonts w:ascii="Times New Roman" w:hAnsi="Times New Roman" w:cs="Times New Roman"/>
          <w:sz w:val="23"/>
          <w:szCs w:val="23"/>
        </w:rPr>
        <w:t xml:space="preserve">в формате </w:t>
      </w:r>
      <w:r w:rsidR="00961D10" w:rsidRPr="002E1EDB">
        <w:rPr>
          <w:rFonts w:ascii="Times New Roman" w:hAnsi="Times New Roman" w:cs="Times New Roman"/>
          <w:sz w:val="23"/>
          <w:szCs w:val="23"/>
          <w:lang w:val="en-US"/>
        </w:rPr>
        <w:t>MS</w:t>
      </w:r>
      <w:r w:rsidR="00961D10" w:rsidRPr="002E1EDB">
        <w:rPr>
          <w:rFonts w:ascii="Times New Roman" w:hAnsi="Times New Roman" w:cs="Times New Roman"/>
          <w:sz w:val="23"/>
          <w:szCs w:val="23"/>
        </w:rPr>
        <w:t xml:space="preserve"> </w:t>
      </w:r>
      <w:r w:rsidR="00F770AF">
        <w:rPr>
          <w:rFonts w:ascii="Times New Roman" w:hAnsi="Times New Roman" w:cs="Times New Roman"/>
          <w:sz w:val="23"/>
          <w:szCs w:val="23"/>
          <w:lang w:val="en-US"/>
        </w:rPr>
        <w:t>EXCEL</w:t>
      </w:r>
      <w:r w:rsidR="00961D10" w:rsidRPr="002E1EDB">
        <w:rPr>
          <w:rFonts w:ascii="Times New Roman" w:hAnsi="Times New Roman" w:cs="Times New Roman"/>
          <w:sz w:val="23"/>
          <w:szCs w:val="23"/>
        </w:rPr>
        <w:t xml:space="preserve">, </w:t>
      </w:r>
      <w:r w:rsidR="00961D10" w:rsidRPr="002E1EDB">
        <w:rPr>
          <w:rFonts w:ascii="Times New Roman" w:hAnsi="Times New Roman" w:cs="Times New Roman"/>
          <w:sz w:val="23"/>
          <w:szCs w:val="23"/>
          <w:lang w:val="en-US"/>
        </w:rPr>
        <w:t>PowerPoint</w:t>
      </w:r>
      <w:r w:rsidR="00961D10" w:rsidRPr="002E1EDB">
        <w:rPr>
          <w:rFonts w:ascii="Times New Roman" w:hAnsi="Times New Roman" w:cs="Times New Roman"/>
          <w:sz w:val="23"/>
          <w:szCs w:val="23"/>
        </w:rPr>
        <w:t>)</w:t>
      </w:r>
      <w:r w:rsidRPr="002E1EDB">
        <w:rPr>
          <w:rFonts w:ascii="Times New Roman" w:hAnsi="Times New Roman" w:cs="Times New Roman"/>
        </w:rPr>
        <w:t>;</w:t>
      </w:r>
    </w:p>
    <w:p w14:paraId="56718348" w14:textId="10373D19" w:rsidR="00B92DDD" w:rsidRPr="002E1EDB" w:rsidRDefault="00B92DDD" w:rsidP="00AF4A15">
      <w:pPr>
        <w:pStyle w:val="Default"/>
        <w:numPr>
          <w:ilvl w:val="1"/>
          <w:numId w:val="12"/>
        </w:numPr>
        <w:jc w:val="both"/>
        <w:outlineLvl w:val="3"/>
        <w:rPr>
          <w:rFonts w:ascii="Times New Roman" w:hAnsi="Times New Roman" w:cs="Times New Roman"/>
        </w:rPr>
      </w:pPr>
      <w:r w:rsidRPr="002E1EDB">
        <w:rPr>
          <w:rFonts w:ascii="Times New Roman" w:hAnsi="Times New Roman" w:cs="Times New Roman"/>
        </w:rPr>
        <w:t>рекомендации по ключевым показателям рисков в разрезе видов рисков</w:t>
      </w:r>
      <w:r w:rsidR="00961D10" w:rsidRPr="002E1EDB">
        <w:rPr>
          <w:rFonts w:ascii="Times New Roman" w:hAnsi="Times New Roman" w:cs="Times New Roman"/>
          <w:sz w:val="23"/>
          <w:szCs w:val="23"/>
        </w:rPr>
        <w:t xml:space="preserve"> </w:t>
      </w:r>
      <w:r w:rsidR="002E1EDB" w:rsidRPr="002E1EDB">
        <w:rPr>
          <w:rFonts w:ascii="Times New Roman" w:hAnsi="Times New Roman" w:cs="Times New Roman"/>
          <w:sz w:val="23"/>
          <w:szCs w:val="23"/>
        </w:rPr>
        <w:t>(</w:t>
      </w:r>
      <w:r w:rsidR="00961D10" w:rsidRPr="002E1EDB">
        <w:rPr>
          <w:rFonts w:ascii="Times New Roman" w:hAnsi="Times New Roman" w:cs="Times New Roman"/>
          <w:sz w:val="23"/>
          <w:szCs w:val="23"/>
        </w:rPr>
        <w:t xml:space="preserve">в формате </w:t>
      </w:r>
      <w:r w:rsidR="00961D10" w:rsidRPr="002E1EDB">
        <w:rPr>
          <w:rFonts w:ascii="Times New Roman" w:hAnsi="Times New Roman" w:cs="Times New Roman"/>
          <w:sz w:val="23"/>
          <w:szCs w:val="23"/>
          <w:lang w:val="en-US"/>
        </w:rPr>
        <w:t>MS</w:t>
      </w:r>
      <w:r w:rsidR="00961D10" w:rsidRPr="002E1EDB">
        <w:rPr>
          <w:rFonts w:ascii="Times New Roman" w:hAnsi="Times New Roman" w:cs="Times New Roman"/>
          <w:sz w:val="23"/>
          <w:szCs w:val="23"/>
        </w:rPr>
        <w:t xml:space="preserve"> </w:t>
      </w:r>
      <w:r w:rsidR="00F770AF">
        <w:rPr>
          <w:rFonts w:ascii="Times New Roman" w:hAnsi="Times New Roman" w:cs="Times New Roman"/>
          <w:sz w:val="23"/>
          <w:szCs w:val="23"/>
          <w:lang w:val="en-US"/>
        </w:rPr>
        <w:t>EXCEL</w:t>
      </w:r>
      <w:r w:rsidR="00961D10" w:rsidRPr="002E1EDB">
        <w:rPr>
          <w:rFonts w:ascii="Times New Roman" w:hAnsi="Times New Roman" w:cs="Times New Roman"/>
          <w:sz w:val="23"/>
          <w:szCs w:val="23"/>
        </w:rPr>
        <w:t xml:space="preserve">, </w:t>
      </w:r>
      <w:r w:rsidR="00961D10" w:rsidRPr="002E1EDB">
        <w:rPr>
          <w:rFonts w:ascii="Times New Roman" w:hAnsi="Times New Roman" w:cs="Times New Roman"/>
          <w:sz w:val="23"/>
          <w:szCs w:val="23"/>
          <w:lang w:val="en-US"/>
        </w:rPr>
        <w:t>PowerPoint</w:t>
      </w:r>
      <w:r w:rsidR="00961D10" w:rsidRPr="002E1EDB">
        <w:rPr>
          <w:rFonts w:ascii="Times New Roman" w:hAnsi="Times New Roman" w:cs="Times New Roman"/>
          <w:sz w:val="23"/>
          <w:szCs w:val="23"/>
        </w:rPr>
        <w:t>)</w:t>
      </w:r>
      <w:r w:rsidRPr="002E1EDB">
        <w:rPr>
          <w:rFonts w:ascii="Times New Roman" w:hAnsi="Times New Roman" w:cs="Times New Roman"/>
        </w:rPr>
        <w:t>;</w:t>
      </w:r>
    </w:p>
    <w:p w14:paraId="5BC63B72" w14:textId="2579F886" w:rsidR="00B92DDD" w:rsidRPr="002E1EDB" w:rsidRDefault="00912546" w:rsidP="00AF4A15">
      <w:pPr>
        <w:pStyle w:val="Default"/>
        <w:numPr>
          <w:ilvl w:val="1"/>
          <w:numId w:val="12"/>
        </w:numPr>
        <w:jc w:val="both"/>
        <w:outlineLvl w:val="3"/>
        <w:rPr>
          <w:rFonts w:ascii="Times New Roman" w:hAnsi="Times New Roman" w:cs="Times New Roman"/>
        </w:rPr>
      </w:pPr>
      <w:r w:rsidRPr="002E1EDB">
        <w:rPr>
          <w:rFonts w:ascii="Times New Roman" w:hAnsi="Times New Roman" w:cs="Times New Roman"/>
        </w:rPr>
        <w:t>оценку существенности основных рисков Компании (в том числе в виде карт рисков</w:t>
      </w:r>
      <w:r w:rsidR="00961D10" w:rsidRPr="002E1EDB">
        <w:rPr>
          <w:rFonts w:ascii="Times New Roman" w:hAnsi="Times New Roman" w:cs="Times New Roman"/>
        </w:rPr>
        <w:t xml:space="preserve">, </w:t>
      </w:r>
      <w:r w:rsidR="00961D10" w:rsidRPr="002E1EDB">
        <w:rPr>
          <w:rFonts w:ascii="Times New Roman" w:hAnsi="Times New Roman" w:cs="Times New Roman"/>
          <w:sz w:val="23"/>
          <w:szCs w:val="23"/>
        </w:rPr>
        <w:t xml:space="preserve">предоставляются в формате </w:t>
      </w:r>
      <w:r w:rsidR="00961D10" w:rsidRPr="002E1EDB">
        <w:rPr>
          <w:rFonts w:ascii="Times New Roman" w:hAnsi="Times New Roman" w:cs="Times New Roman"/>
          <w:sz w:val="23"/>
          <w:szCs w:val="23"/>
          <w:lang w:val="en-US"/>
        </w:rPr>
        <w:t>MS</w:t>
      </w:r>
      <w:r w:rsidR="00961D10" w:rsidRPr="002E1EDB">
        <w:rPr>
          <w:rFonts w:ascii="Times New Roman" w:hAnsi="Times New Roman" w:cs="Times New Roman"/>
          <w:sz w:val="23"/>
          <w:szCs w:val="23"/>
        </w:rPr>
        <w:t xml:space="preserve"> </w:t>
      </w:r>
      <w:r w:rsidR="00F770AF">
        <w:rPr>
          <w:rFonts w:ascii="Times New Roman" w:hAnsi="Times New Roman" w:cs="Times New Roman"/>
          <w:sz w:val="23"/>
          <w:szCs w:val="23"/>
          <w:lang w:val="en-US"/>
        </w:rPr>
        <w:t>Excel</w:t>
      </w:r>
      <w:r w:rsidR="00961D10" w:rsidRPr="002E1EDB">
        <w:rPr>
          <w:rFonts w:ascii="Times New Roman" w:hAnsi="Times New Roman" w:cs="Times New Roman"/>
          <w:sz w:val="23"/>
          <w:szCs w:val="23"/>
        </w:rPr>
        <w:t xml:space="preserve">, </w:t>
      </w:r>
      <w:r w:rsidR="00961D10" w:rsidRPr="002E1EDB">
        <w:rPr>
          <w:rFonts w:ascii="Times New Roman" w:hAnsi="Times New Roman" w:cs="Times New Roman"/>
          <w:sz w:val="23"/>
          <w:szCs w:val="23"/>
          <w:lang w:val="en-US"/>
        </w:rPr>
        <w:t>PowerPoint</w:t>
      </w:r>
      <w:r w:rsidRPr="002E1EDB">
        <w:rPr>
          <w:rFonts w:ascii="Times New Roman" w:hAnsi="Times New Roman" w:cs="Times New Roman"/>
        </w:rPr>
        <w:t>);</w:t>
      </w:r>
    </w:p>
    <w:p w14:paraId="5EE35988" w14:textId="73A8DC0A" w:rsidR="00B92DDD" w:rsidRPr="002E1EDB" w:rsidRDefault="00B92DDD" w:rsidP="00F770AF">
      <w:pPr>
        <w:pStyle w:val="Default"/>
        <w:numPr>
          <w:ilvl w:val="1"/>
          <w:numId w:val="12"/>
        </w:numPr>
        <w:jc w:val="both"/>
        <w:outlineLvl w:val="2"/>
        <w:rPr>
          <w:rFonts w:ascii="Times New Roman" w:hAnsi="Times New Roman" w:cs="Times New Roman"/>
        </w:rPr>
      </w:pPr>
      <w:r w:rsidRPr="002E1EDB">
        <w:rPr>
          <w:rFonts w:ascii="Times New Roman" w:hAnsi="Times New Roman" w:cs="Times New Roman"/>
        </w:rPr>
        <w:t xml:space="preserve">сформировать предложение </w:t>
      </w:r>
      <w:r w:rsidR="00912546" w:rsidRPr="002E1EDB">
        <w:rPr>
          <w:rFonts w:ascii="Times New Roman" w:hAnsi="Times New Roman" w:cs="Times New Roman"/>
        </w:rPr>
        <w:t xml:space="preserve">по </w:t>
      </w:r>
      <w:r w:rsidRPr="002E1EDB">
        <w:rPr>
          <w:rFonts w:ascii="Times New Roman" w:hAnsi="Times New Roman" w:cs="Times New Roman"/>
        </w:rPr>
        <w:t>мер</w:t>
      </w:r>
      <w:r w:rsidR="00912546" w:rsidRPr="002E1EDB">
        <w:rPr>
          <w:rFonts w:ascii="Times New Roman" w:hAnsi="Times New Roman" w:cs="Times New Roman"/>
        </w:rPr>
        <w:t>ам</w:t>
      </w:r>
      <w:r w:rsidRPr="002E1EDB">
        <w:rPr>
          <w:rFonts w:ascii="Times New Roman" w:hAnsi="Times New Roman" w:cs="Times New Roman"/>
        </w:rPr>
        <w:t xml:space="preserve"> </w:t>
      </w:r>
      <w:proofErr w:type="spellStart"/>
      <w:r w:rsidRPr="002E1EDB">
        <w:rPr>
          <w:rFonts w:ascii="Times New Roman" w:hAnsi="Times New Roman" w:cs="Times New Roman"/>
        </w:rPr>
        <w:t>митигации</w:t>
      </w:r>
      <w:proofErr w:type="spellEnd"/>
      <w:r w:rsidR="00912546" w:rsidRPr="002E1EDB">
        <w:rPr>
          <w:rFonts w:ascii="Times New Roman" w:hAnsi="Times New Roman" w:cs="Times New Roman"/>
        </w:rPr>
        <w:t xml:space="preserve"> рисков (в том числе </w:t>
      </w:r>
      <w:r w:rsidR="00F770AF">
        <w:rPr>
          <w:rFonts w:ascii="Times New Roman" w:hAnsi="Times New Roman" w:cs="Times New Roman"/>
        </w:rPr>
        <w:t xml:space="preserve">в виде </w:t>
      </w:r>
      <w:r w:rsidR="00912546" w:rsidRPr="002E1EDB">
        <w:rPr>
          <w:rFonts w:ascii="Times New Roman" w:hAnsi="Times New Roman" w:cs="Times New Roman"/>
        </w:rPr>
        <w:t>паспорт</w:t>
      </w:r>
      <w:r w:rsidR="00F770AF">
        <w:rPr>
          <w:rFonts w:ascii="Times New Roman" w:hAnsi="Times New Roman" w:cs="Times New Roman"/>
        </w:rPr>
        <w:t>ов</w:t>
      </w:r>
      <w:r w:rsidR="00912546" w:rsidRPr="002E1EDB">
        <w:rPr>
          <w:rFonts w:ascii="Times New Roman" w:hAnsi="Times New Roman" w:cs="Times New Roman"/>
        </w:rPr>
        <w:t xml:space="preserve"> рисков)</w:t>
      </w:r>
      <w:r w:rsidR="00094AE7">
        <w:rPr>
          <w:rFonts w:ascii="Times New Roman" w:hAnsi="Times New Roman" w:cs="Times New Roman"/>
        </w:rPr>
        <w:t>.</w:t>
      </w:r>
      <w:r w:rsidR="00F770AF">
        <w:rPr>
          <w:rFonts w:ascii="Times New Roman" w:hAnsi="Times New Roman" w:cs="Times New Roman"/>
        </w:rPr>
        <w:t xml:space="preserve"> </w:t>
      </w:r>
      <w:r w:rsidR="00094AE7">
        <w:rPr>
          <w:rFonts w:ascii="Times New Roman" w:hAnsi="Times New Roman" w:cs="Times New Roman"/>
        </w:rPr>
        <w:t>Документы</w:t>
      </w:r>
      <w:r w:rsidR="00094AE7" w:rsidRPr="00094AE7">
        <w:rPr>
          <w:rFonts w:ascii="Times New Roman" w:hAnsi="Times New Roman" w:cs="Times New Roman"/>
          <w:sz w:val="23"/>
          <w:szCs w:val="23"/>
        </w:rPr>
        <w:t xml:space="preserve"> </w:t>
      </w:r>
      <w:r w:rsidR="00094AE7">
        <w:rPr>
          <w:rFonts w:ascii="Times New Roman" w:hAnsi="Times New Roman" w:cs="Times New Roman"/>
          <w:sz w:val="23"/>
          <w:szCs w:val="23"/>
        </w:rPr>
        <w:t>п</w:t>
      </w:r>
      <w:r w:rsidR="00094AE7" w:rsidRPr="002E1EDB">
        <w:rPr>
          <w:rFonts w:ascii="Times New Roman" w:hAnsi="Times New Roman" w:cs="Times New Roman"/>
          <w:sz w:val="23"/>
          <w:szCs w:val="23"/>
        </w:rPr>
        <w:t xml:space="preserve">редоставляются в формате </w:t>
      </w:r>
      <w:r w:rsidR="00094AE7" w:rsidRPr="002E1EDB">
        <w:rPr>
          <w:rFonts w:ascii="Times New Roman" w:hAnsi="Times New Roman" w:cs="Times New Roman"/>
          <w:sz w:val="23"/>
          <w:szCs w:val="23"/>
          <w:lang w:val="en-US"/>
        </w:rPr>
        <w:t>MS</w:t>
      </w:r>
      <w:r w:rsidR="00094AE7" w:rsidRPr="002E1EDB">
        <w:rPr>
          <w:rFonts w:ascii="Times New Roman" w:hAnsi="Times New Roman" w:cs="Times New Roman"/>
          <w:sz w:val="23"/>
          <w:szCs w:val="23"/>
        </w:rPr>
        <w:t xml:space="preserve"> </w:t>
      </w:r>
      <w:r w:rsidR="00F770AF">
        <w:rPr>
          <w:rFonts w:ascii="Times New Roman" w:hAnsi="Times New Roman" w:cs="Times New Roman"/>
          <w:sz w:val="23"/>
          <w:szCs w:val="23"/>
          <w:lang w:val="en-US"/>
        </w:rPr>
        <w:t>Excel</w:t>
      </w:r>
      <w:r w:rsidR="00094AE7" w:rsidRPr="002E1EDB">
        <w:rPr>
          <w:rFonts w:ascii="Times New Roman" w:hAnsi="Times New Roman" w:cs="Times New Roman"/>
          <w:sz w:val="23"/>
          <w:szCs w:val="23"/>
        </w:rPr>
        <w:t xml:space="preserve">, </w:t>
      </w:r>
      <w:r w:rsidR="00094AE7" w:rsidRPr="002E1EDB">
        <w:rPr>
          <w:rFonts w:ascii="Times New Roman" w:hAnsi="Times New Roman" w:cs="Times New Roman"/>
          <w:sz w:val="23"/>
          <w:szCs w:val="23"/>
          <w:lang w:val="en-US"/>
        </w:rPr>
        <w:t>PowerPoint</w:t>
      </w:r>
      <w:r w:rsidR="00912546" w:rsidRPr="002E1EDB">
        <w:rPr>
          <w:rFonts w:ascii="Times New Roman" w:hAnsi="Times New Roman" w:cs="Times New Roman"/>
        </w:rPr>
        <w:t>;</w:t>
      </w:r>
    </w:p>
    <w:p w14:paraId="52EE9D6F" w14:textId="7B99957F" w:rsidR="00F27E90" w:rsidRPr="002E1EDB" w:rsidRDefault="00C37075" w:rsidP="00AF4A15">
      <w:pPr>
        <w:pStyle w:val="Default"/>
        <w:numPr>
          <w:ilvl w:val="1"/>
          <w:numId w:val="12"/>
        </w:numPr>
        <w:jc w:val="both"/>
        <w:outlineLvl w:val="3"/>
        <w:rPr>
          <w:rFonts w:ascii="Times New Roman" w:hAnsi="Times New Roman" w:cs="Times New Roman"/>
        </w:rPr>
      </w:pPr>
      <w:r w:rsidRPr="002E1EDB">
        <w:rPr>
          <w:rFonts w:ascii="Times New Roman" w:hAnsi="Times New Roman" w:cs="Times New Roman"/>
        </w:rPr>
        <w:t>Р</w:t>
      </w:r>
      <w:r w:rsidR="00CD7C6A" w:rsidRPr="002E1EDB">
        <w:rPr>
          <w:rFonts w:ascii="Times New Roman" w:hAnsi="Times New Roman" w:cs="Times New Roman"/>
        </w:rPr>
        <w:t>азработ</w:t>
      </w:r>
      <w:r w:rsidRPr="002E1EDB">
        <w:rPr>
          <w:rFonts w:ascii="Times New Roman" w:hAnsi="Times New Roman" w:cs="Times New Roman"/>
        </w:rPr>
        <w:t>ать</w:t>
      </w:r>
      <w:r w:rsidR="00CD7C6A" w:rsidRPr="002E1EDB">
        <w:rPr>
          <w:rFonts w:ascii="Times New Roman" w:hAnsi="Times New Roman" w:cs="Times New Roman"/>
        </w:rPr>
        <w:t xml:space="preserve"> </w:t>
      </w:r>
      <w:r w:rsidR="00912546" w:rsidRPr="002E1EDB">
        <w:rPr>
          <w:rFonts w:ascii="Times New Roman" w:hAnsi="Times New Roman" w:cs="Times New Roman"/>
        </w:rPr>
        <w:t>пакет локальны</w:t>
      </w:r>
      <w:r w:rsidR="002C18DD">
        <w:rPr>
          <w:rFonts w:ascii="Times New Roman" w:hAnsi="Times New Roman" w:cs="Times New Roman"/>
          <w:lang w:val="en-US"/>
        </w:rPr>
        <w:t>x</w:t>
      </w:r>
      <w:r w:rsidR="00912546" w:rsidRPr="002E1EDB">
        <w:rPr>
          <w:rFonts w:ascii="Times New Roman" w:hAnsi="Times New Roman" w:cs="Times New Roman"/>
        </w:rPr>
        <w:t xml:space="preserve"> нормативны</w:t>
      </w:r>
      <w:r w:rsidR="002C18DD">
        <w:rPr>
          <w:rFonts w:ascii="Times New Roman" w:hAnsi="Times New Roman" w:cs="Times New Roman"/>
          <w:lang w:val="en-US"/>
        </w:rPr>
        <w:t>x</w:t>
      </w:r>
      <w:r w:rsidR="00912546" w:rsidRPr="002E1EDB">
        <w:rPr>
          <w:rFonts w:ascii="Times New Roman" w:hAnsi="Times New Roman" w:cs="Times New Roman"/>
        </w:rPr>
        <w:t xml:space="preserve"> </w:t>
      </w:r>
      <w:r w:rsidR="002C18DD">
        <w:rPr>
          <w:rFonts w:ascii="Times New Roman" w:hAnsi="Times New Roman" w:cs="Times New Roman"/>
        </w:rPr>
        <w:t>документов</w:t>
      </w:r>
      <w:r w:rsidR="00912546" w:rsidRPr="002E1EDB">
        <w:rPr>
          <w:rFonts w:ascii="Times New Roman" w:hAnsi="Times New Roman" w:cs="Times New Roman"/>
        </w:rPr>
        <w:t xml:space="preserve"> для Холдинговой компании T1 </w:t>
      </w:r>
      <w:r w:rsidR="00CD7C6A" w:rsidRPr="002E1EDB">
        <w:rPr>
          <w:rFonts w:ascii="Times New Roman" w:hAnsi="Times New Roman" w:cs="Times New Roman"/>
        </w:rPr>
        <w:t xml:space="preserve">по СУР включая, но не ограничиваясь следующими </w:t>
      </w:r>
      <w:r w:rsidRPr="002E1EDB">
        <w:rPr>
          <w:rFonts w:ascii="Times New Roman" w:hAnsi="Times New Roman" w:cs="Times New Roman"/>
        </w:rPr>
        <w:t>локальными нормативными актами</w:t>
      </w:r>
      <w:r w:rsidR="00CD7C6A" w:rsidRPr="002E1EDB">
        <w:rPr>
          <w:rFonts w:ascii="Times New Roman" w:hAnsi="Times New Roman" w:cs="Times New Roman"/>
        </w:rPr>
        <w:t>:</w:t>
      </w:r>
    </w:p>
    <w:p w14:paraId="6F157C12" w14:textId="18C508B4" w:rsidR="00C37075" w:rsidRPr="002E1EDB" w:rsidRDefault="00C37075" w:rsidP="0093317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DB">
        <w:rPr>
          <w:rFonts w:ascii="Times New Roman" w:hAnsi="Times New Roman" w:cs="Times New Roman"/>
          <w:color w:val="000000"/>
          <w:sz w:val="23"/>
          <w:szCs w:val="23"/>
        </w:rPr>
        <w:t>Стратегия управления рисками</w:t>
      </w:r>
      <w:r w:rsidR="0023569E" w:rsidRPr="002E1EDB">
        <w:rPr>
          <w:rFonts w:ascii="Times New Roman" w:hAnsi="Times New Roman" w:cs="Times New Roman"/>
          <w:color w:val="000000"/>
          <w:sz w:val="23"/>
          <w:szCs w:val="23"/>
        </w:rPr>
        <w:t xml:space="preserve"> (в формате </w:t>
      </w:r>
      <w:r w:rsidR="0023569E" w:rsidRPr="002E1EDB">
        <w:rPr>
          <w:rFonts w:ascii="Times New Roman" w:hAnsi="Times New Roman" w:cs="Times New Roman"/>
          <w:color w:val="000000"/>
          <w:sz w:val="23"/>
          <w:szCs w:val="23"/>
          <w:lang w:val="en-US"/>
        </w:rPr>
        <w:t>MS</w:t>
      </w:r>
      <w:r w:rsidR="0023569E" w:rsidRPr="002E1ED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770AF">
        <w:rPr>
          <w:rFonts w:ascii="Times New Roman" w:hAnsi="Times New Roman" w:cs="Times New Roman"/>
          <w:color w:val="000000"/>
          <w:sz w:val="23"/>
          <w:szCs w:val="23"/>
          <w:lang w:val="en-US"/>
        </w:rPr>
        <w:t>Word</w:t>
      </w:r>
      <w:r w:rsidR="0023569E" w:rsidRPr="002E1EDB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2C18DD" w:rsidRPr="002C18D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3569E" w:rsidRPr="002E1EDB">
        <w:rPr>
          <w:rFonts w:ascii="Times New Roman" w:hAnsi="Times New Roman" w:cs="Times New Roman"/>
          <w:color w:val="000000"/>
          <w:sz w:val="23"/>
          <w:szCs w:val="23"/>
          <w:lang w:val="en-US"/>
        </w:rPr>
        <w:t>PowerPoint</w:t>
      </w:r>
      <w:r w:rsidR="0023569E" w:rsidRPr="002E1EDB">
        <w:rPr>
          <w:rFonts w:ascii="Times New Roman" w:hAnsi="Times New Roman" w:cs="Times New Roman"/>
          <w:color w:val="000000"/>
          <w:sz w:val="23"/>
          <w:szCs w:val="23"/>
        </w:rPr>
        <w:t>)</w:t>
      </w:r>
      <w:r w:rsidR="00397BC2" w:rsidRPr="002E1EDB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2645C2F0" w14:textId="59EB928B" w:rsidR="009D4672" w:rsidRPr="002E1EDB" w:rsidRDefault="0093317D" w:rsidP="0093317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DB">
        <w:rPr>
          <w:rFonts w:ascii="Times New Roman" w:hAnsi="Times New Roman" w:cs="Times New Roman"/>
          <w:color w:val="000000"/>
          <w:sz w:val="23"/>
          <w:szCs w:val="23"/>
        </w:rPr>
        <w:t xml:space="preserve">Реестр рисков </w:t>
      </w:r>
      <w:r w:rsidR="00C37075" w:rsidRPr="002E1EDB">
        <w:rPr>
          <w:rFonts w:ascii="Times New Roman" w:hAnsi="Times New Roman" w:cs="Times New Roman"/>
          <w:color w:val="000000"/>
          <w:sz w:val="23"/>
          <w:szCs w:val="23"/>
        </w:rPr>
        <w:t>(шаблон</w:t>
      </w:r>
      <w:r w:rsidR="0023569E" w:rsidRPr="002E1EDB">
        <w:rPr>
          <w:rFonts w:ascii="Times New Roman" w:hAnsi="Times New Roman" w:cs="Times New Roman"/>
          <w:color w:val="000000"/>
          <w:sz w:val="23"/>
          <w:szCs w:val="23"/>
        </w:rPr>
        <w:t xml:space="preserve"> в формате </w:t>
      </w:r>
      <w:r w:rsidR="0023569E" w:rsidRPr="002E1EDB">
        <w:rPr>
          <w:rFonts w:ascii="Times New Roman" w:hAnsi="Times New Roman" w:cs="Times New Roman"/>
          <w:color w:val="000000"/>
          <w:sz w:val="23"/>
          <w:szCs w:val="23"/>
          <w:lang w:val="en-US"/>
        </w:rPr>
        <w:t>MS</w:t>
      </w:r>
      <w:r w:rsidR="0023569E" w:rsidRPr="002E1ED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770AF">
        <w:rPr>
          <w:rFonts w:ascii="Times New Roman" w:hAnsi="Times New Roman" w:cs="Times New Roman"/>
          <w:sz w:val="23"/>
          <w:szCs w:val="23"/>
          <w:lang w:val="en-US"/>
        </w:rPr>
        <w:t>Excel</w:t>
      </w:r>
      <w:r w:rsidR="00C37075" w:rsidRPr="002E1EDB">
        <w:rPr>
          <w:rFonts w:ascii="Times New Roman" w:hAnsi="Times New Roman" w:cs="Times New Roman"/>
          <w:color w:val="000000"/>
          <w:sz w:val="23"/>
          <w:szCs w:val="23"/>
        </w:rPr>
        <w:t>)</w:t>
      </w:r>
      <w:r w:rsidR="00397BC2" w:rsidRPr="002E1EDB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5D544987" w14:textId="3D61BE54" w:rsidR="009D4672" w:rsidRPr="002E1EDB" w:rsidRDefault="0093317D" w:rsidP="0093317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DB">
        <w:rPr>
          <w:rFonts w:ascii="Times New Roman" w:hAnsi="Times New Roman" w:cs="Times New Roman"/>
          <w:color w:val="000000"/>
          <w:sz w:val="23"/>
          <w:szCs w:val="23"/>
        </w:rPr>
        <w:t xml:space="preserve">Карты </w:t>
      </w:r>
      <w:proofErr w:type="gramStart"/>
      <w:r w:rsidRPr="002E1EDB">
        <w:rPr>
          <w:rFonts w:ascii="Times New Roman" w:hAnsi="Times New Roman" w:cs="Times New Roman"/>
          <w:color w:val="000000"/>
          <w:sz w:val="23"/>
          <w:szCs w:val="23"/>
        </w:rPr>
        <w:t xml:space="preserve">рисков </w:t>
      </w:r>
      <w:r w:rsidR="00C37075" w:rsidRPr="002E1EDB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proofErr w:type="gramEnd"/>
      <w:r w:rsidR="00C37075" w:rsidRPr="002E1EDB">
        <w:rPr>
          <w:rFonts w:ascii="Times New Roman" w:hAnsi="Times New Roman" w:cs="Times New Roman"/>
          <w:color w:val="000000"/>
          <w:sz w:val="23"/>
          <w:szCs w:val="23"/>
        </w:rPr>
        <w:t>шаблоны</w:t>
      </w:r>
      <w:r w:rsidR="0023569E" w:rsidRPr="002E1EDB">
        <w:rPr>
          <w:rFonts w:ascii="Times New Roman" w:hAnsi="Times New Roman" w:cs="Times New Roman"/>
          <w:color w:val="000000"/>
          <w:sz w:val="23"/>
          <w:szCs w:val="23"/>
        </w:rPr>
        <w:t xml:space="preserve"> в формате </w:t>
      </w:r>
      <w:r w:rsidR="0023569E" w:rsidRPr="002E1EDB">
        <w:rPr>
          <w:rFonts w:ascii="Times New Roman" w:hAnsi="Times New Roman" w:cs="Times New Roman"/>
          <w:color w:val="000000"/>
          <w:sz w:val="23"/>
          <w:szCs w:val="23"/>
          <w:lang w:val="en-US"/>
        </w:rPr>
        <w:t>MS</w:t>
      </w:r>
      <w:r w:rsidR="0023569E" w:rsidRPr="002E1ED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770AF">
        <w:rPr>
          <w:rFonts w:ascii="Times New Roman" w:hAnsi="Times New Roman" w:cs="Times New Roman"/>
          <w:sz w:val="23"/>
          <w:szCs w:val="23"/>
          <w:lang w:val="en-US"/>
        </w:rPr>
        <w:t>Excel</w:t>
      </w:r>
      <w:r w:rsidR="00C37075" w:rsidRPr="002E1EDB">
        <w:rPr>
          <w:rFonts w:ascii="Times New Roman" w:hAnsi="Times New Roman" w:cs="Times New Roman"/>
          <w:color w:val="000000"/>
          <w:sz w:val="23"/>
          <w:szCs w:val="23"/>
        </w:rPr>
        <w:t>)</w:t>
      </w:r>
      <w:r w:rsidR="00397BC2" w:rsidRPr="002E1EDB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05959FCE" w14:textId="354A66EE" w:rsidR="009D4672" w:rsidRPr="002E1EDB" w:rsidRDefault="0093317D" w:rsidP="0093317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DB">
        <w:rPr>
          <w:rFonts w:ascii="Times New Roman" w:hAnsi="Times New Roman" w:cs="Times New Roman"/>
          <w:color w:val="000000"/>
          <w:sz w:val="23"/>
          <w:szCs w:val="23"/>
        </w:rPr>
        <w:t xml:space="preserve">Паспорта </w:t>
      </w:r>
      <w:proofErr w:type="gramStart"/>
      <w:r w:rsidRPr="002E1EDB">
        <w:rPr>
          <w:rFonts w:ascii="Times New Roman" w:hAnsi="Times New Roman" w:cs="Times New Roman"/>
          <w:color w:val="000000"/>
          <w:sz w:val="23"/>
          <w:szCs w:val="23"/>
        </w:rPr>
        <w:t xml:space="preserve">рисков </w:t>
      </w:r>
      <w:r w:rsidR="00C37075" w:rsidRPr="002E1EDB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proofErr w:type="gramEnd"/>
      <w:r w:rsidR="00C37075" w:rsidRPr="002E1EDB">
        <w:rPr>
          <w:rFonts w:ascii="Times New Roman" w:hAnsi="Times New Roman" w:cs="Times New Roman"/>
          <w:color w:val="000000"/>
          <w:sz w:val="23"/>
          <w:szCs w:val="23"/>
        </w:rPr>
        <w:t>шаблоны</w:t>
      </w:r>
      <w:r w:rsidR="0023569E" w:rsidRPr="002E1EDB">
        <w:rPr>
          <w:rFonts w:ascii="Times New Roman" w:hAnsi="Times New Roman" w:cs="Times New Roman"/>
          <w:color w:val="000000"/>
          <w:sz w:val="23"/>
          <w:szCs w:val="23"/>
        </w:rPr>
        <w:t xml:space="preserve"> в формате </w:t>
      </w:r>
      <w:r w:rsidR="0023569E" w:rsidRPr="002E1EDB">
        <w:rPr>
          <w:rFonts w:ascii="Times New Roman" w:hAnsi="Times New Roman" w:cs="Times New Roman"/>
          <w:color w:val="000000"/>
          <w:sz w:val="23"/>
          <w:szCs w:val="23"/>
          <w:lang w:val="en-US"/>
        </w:rPr>
        <w:t>MS</w:t>
      </w:r>
      <w:r w:rsidR="0023569E" w:rsidRPr="002E1ED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770AF">
        <w:rPr>
          <w:rFonts w:ascii="Times New Roman" w:hAnsi="Times New Roman" w:cs="Times New Roman"/>
          <w:sz w:val="23"/>
          <w:szCs w:val="23"/>
          <w:lang w:val="en-US"/>
        </w:rPr>
        <w:t>Excel</w:t>
      </w:r>
      <w:r w:rsidR="00C37075" w:rsidRPr="002E1EDB">
        <w:rPr>
          <w:rFonts w:ascii="Times New Roman" w:hAnsi="Times New Roman" w:cs="Times New Roman"/>
          <w:color w:val="000000"/>
          <w:sz w:val="23"/>
          <w:szCs w:val="23"/>
        </w:rPr>
        <w:t>)</w:t>
      </w:r>
      <w:r w:rsidR="00397BC2" w:rsidRPr="002E1EDB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58205A8E" w14:textId="68BD8E47" w:rsidR="009D4672" w:rsidRPr="002E1EDB" w:rsidRDefault="00912546" w:rsidP="00AF4A15">
      <w:pPr>
        <w:pStyle w:val="Default"/>
        <w:numPr>
          <w:ilvl w:val="1"/>
          <w:numId w:val="12"/>
        </w:numPr>
        <w:jc w:val="both"/>
        <w:outlineLvl w:val="3"/>
        <w:rPr>
          <w:rFonts w:ascii="Times New Roman" w:hAnsi="Times New Roman" w:cs="Times New Roman"/>
        </w:rPr>
      </w:pPr>
      <w:r w:rsidRPr="002E1EDB">
        <w:rPr>
          <w:rFonts w:ascii="Times New Roman" w:hAnsi="Times New Roman" w:cs="Times New Roman"/>
        </w:rPr>
        <w:t>Представить</w:t>
      </w:r>
      <w:r w:rsidR="00C37075" w:rsidRPr="002E1EDB">
        <w:rPr>
          <w:rFonts w:ascii="Times New Roman" w:hAnsi="Times New Roman" w:cs="Times New Roman"/>
        </w:rPr>
        <w:t xml:space="preserve"> рекомендации по</w:t>
      </w:r>
      <w:r w:rsidR="00DA38E4">
        <w:rPr>
          <w:rFonts w:ascii="Times New Roman" w:hAnsi="Times New Roman" w:cs="Times New Roman"/>
        </w:rPr>
        <w:t xml:space="preserve"> Политике по управлению рисками, Положению по управлению рисками, функционалу сотрудников подразделений отвечающих за управление рисков,</w:t>
      </w:r>
      <w:r w:rsidR="00C37075" w:rsidRPr="002E1EDB">
        <w:rPr>
          <w:rFonts w:ascii="Times New Roman" w:hAnsi="Times New Roman" w:cs="Times New Roman"/>
        </w:rPr>
        <w:t xml:space="preserve"> </w:t>
      </w:r>
      <w:r w:rsidR="00397BC2" w:rsidRPr="002E1EDB">
        <w:rPr>
          <w:rFonts w:ascii="Times New Roman" w:hAnsi="Times New Roman" w:cs="Times New Roman"/>
        </w:rPr>
        <w:t>частоте формирования и формам</w:t>
      </w:r>
      <w:r w:rsidR="00C37075" w:rsidRPr="002E1EDB">
        <w:rPr>
          <w:rFonts w:ascii="Times New Roman" w:hAnsi="Times New Roman" w:cs="Times New Roman"/>
        </w:rPr>
        <w:t xml:space="preserve"> о</w:t>
      </w:r>
      <w:r w:rsidR="0093317D" w:rsidRPr="002E1EDB">
        <w:rPr>
          <w:rFonts w:ascii="Times New Roman" w:hAnsi="Times New Roman" w:cs="Times New Roman"/>
        </w:rPr>
        <w:t>тчетност</w:t>
      </w:r>
      <w:r w:rsidR="00C37075" w:rsidRPr="002E1EDB">
        <w:rPr>
          <w:rFonts w:ascii="Times New Roman" w:hAnsi="Times New Roman" w:cs="Times New Roman"/>
        </w:rPr>
        <w:t>и</w:t>
      </w:r>
      <w:r w:rsidR="0093317D" w:rsidRPr="002E1EDB">
        <w:rPr>
          <w:rFonts w:ascii="Times New Roman" w:hAnsi="Times New Roman" w:cs="Times New Roman"/>
        </w:rPr>
        <w:t xml:space="preserve"> по рискам </w:t>
      </w:r>
      <w:r w:rsidR="00C37075" w:rsidRPr="002E1EDB">
        <w:rPr>
          <w:rFonts w:ascii="Times New Roman" w:hAnsi="Times New Roman" w:cs="Times New Roman"/>
        </w:rPr>
        <w:t>в рамках СУР</w:t>
      </w:r>
      <w:r w:rsidR="00AF4A15" w:rsidRPr="002E1EDB">
        <w:rPr>
          <w:rFonts w:ascii="Times New Roman" w:hAnsi="Times New Roman" w:cs="Times New Roman"/>
        </w:rPr>
        <w:t>.</w:t>
      </w:r>
      <w:r w:rsidR="00AF4A15" w:rsidRPr="002E1EDB">
        <w:rPr>
          <w:rFonts w:ascii="Times New Roman" w:hAnsi="Times New Roman" w:cs="Times New Roman"/>
          <w:sz w:val="23"/>
          <w:szCs w:val="23"/>
        </w:rPr>
        <w:t xml:space="preserve"> Документы предоставляются в формате </w:t>
      </w:r>
      <w:r w:rsidR="00AF4A15" w:rsidRPr="002E1EDB">
        <w:rPr>
          <w:rFonts w:ascii="Times New Roman" w:hAnsi="Times New Roman" w:cs="Times New Roman"/>
          <w:sz w:val="23"/>
          <w:szCs w:val="23"/>
          <w:lang w:val="en-US"/>
        </w:rPr>
        <w:t>MS</w:t>
      </w:r>
      <w:r w:rsidR="00AF4A15" w:rsidRPr="002E1EDB">
        <w:rPr>
          <w:rFonts w:ascii="Times New Roman" w:hAnsi="Times New Roman" w:cs="Times New Roman"/>
          <w:sz w:val="23"/>
          <w:szCs w:val="23"/>
        </w:rPr>
        <w:t xml:space="preserve"> </w:t>
      </w:r>
      <w:r w:rsidR="00AF4A15" w:rsidRPr="002E1EDB">
        <w:rPr>
          <w:rFonts w:ascii="Times New Roman" w:hAnsi="Times New Roman" w:cs="Times New Roman"/>
          <w:sz w:val="23"/>
          <w:szCs w:val="23"/>
          <w:lang w:val="en-US"/>
        </w:rPr>
        <w:t>Power</w:t>
      </w:r>
      <w:r w:rsidR="002C18DD">
        <w:rPr>
          <w:rFonts w:ascii="Times New Roman" w:hAnsi="Times New Roman" w:cs="Times New Roman"/>
          <w:sz w:val="23"/>
          <w:szCs w:val="23"/>
          <w:lang w:val="en-US"/>
        </w:rPr>
        <w:t>P</w:t>
      </w:r>
      <w:r w:rsidR="00AF4A15" w:rsidRPr="002E1EDB">
        <w:rPr>
          <w:rFonts w:ascii="Times New Roman" w:hAnsi="Times New Roman" w:cs="Times New Roman"/>
          <w:sz w:val="23"/>
          <w:szCs w:val="23"/>
          <w:lang w:val="en-US"/>
        </w:rPr>
        <w:t>oint</w:t>
      </w:r>
      <w:r w:rsidR="00397BC2" w:rsidRPr="002E1EDB">
        <w:rPr>
          <w:rFonts w:ascii="Times New Roman" w:hAnsi="Times New Roman" w:cs="Times New Roman"/>
        </w:rPr>
        <w:t>;</w:t>
      </w:r>
    </w:p>
    <w:p w14:paraId="6C3EE6AE" w14:textId="4CB097B3" w:rsidR="00912546" w:rsidRPr="002E1EDB" w:rsidRDefault="00912546" w:rsidP="00AF4A15">
      <w:pPr>
        <w:pStyle w:val="Default"/>
        <w:numPr>
          <w:ilvl w:val="1"/>
          <w:numId w:val="12"/>
        </w:numPr>
        <w:jc w:val="both"/>
        <w:outlineLvl w:val="3"/>
        <w:rPr>
          <w:rFonts w:ascii="Times New Roman" w:hAnsi="Times New Roman" w:cs="Times New Roman"/>
        </w:rPr>
      </w:pPr>
      <w:r w:rsidRPr="002E1EDB">
        <w:rPr>
          <w:rFonts w:ascii="Times New Roman" w:hAnsi="Times New Roman" w:cs="Times New Roman"/>
        </w:rPr>
        <w:t>Представить рекомендации по средствам автоматизации СУР</w:t>
      </w:r>
      <w:r w:rsidR="00397BC2" w:rsidRPr="002E1EDB">
        <w:rPr>
          <w:rFonts w:ascii="Times New Roman" w:hAnsi="Times New Roman" w:cs="Times New Roman"/>
        </w:rPr>
        <w:t>.</w:t>
      </w:r>
      <w:r w:rsidR="00AF4A15" w:rsidRPr="002E1EDB">
        <w:rPr>
          <w:rFonts w:ascii="Times New Roman" w:hAnsi="Times New Roman" w:cs="Times New Roman"/>
          <w:sz w:val="23"/>
          <w:szCs w:val="23"/>
        </w:rPr>
        <w:t xml:space="preserve"> Документы предоставляются в формате </w:t>
      </w:r>
      <w:r w:rsidR="00AF4A15" w:rsidRPr="002E1EDB">
        <w:rPr>
          <w:rFonts w:ascii="Times New Roman" w:hAnsi="Times New Roman" w:cs="Times New Roman"/>
          <w:sz w:val="23"/>
          <w:szCs w:val="23"/>
          <w:lang w:val="en-US"/>
        </w:rPr>
        <w:t>MS</w:t>
      </w:r>
      <w:r w:rsidR="00AF4A15" w:rsidRPr="002E1EDB">
        <w:rPr>
          <w:rFonts w:ascii="Times New Roman" w:hAnsi="Times New Roman" w:cs="Times New Roman"/>
          <w:sz w:val="23"/>
          <w:szCs w:val="23"/>
        </w:rPr>
        <w:t xml:space="preserve"> </w:t>
      </w:r>
      <w:r w:rsidR="00AF4A15" w:rsidRPr="002E1EDB">
        <w:rPr>
          <w:rFonts w:ascii="Times New Roman" w:hAnsi="Times New Roman" w:cs="Times New Roman"/>
          <w:sz w:val="23"/>
          <w:szCs w:val="23"/>
          <w:lang w:val="en-US"/>
        </w:rPr>
        <w:t>Power</w:t>
      </w:r>
      <w:r w:rsidR="00F770AF">
        <w:rPr>
          <w:rFonts w:ascii="Times New Roman" w:hAnsi="Times New Roman" w:cs="Times New Roman"/>
          <w:sz w:val="23"/>
          <w:szCs w:val="23"/>
          <w:lang w:val="en-US"/>
        </w:rPr>
        <w:t>P</w:t>
      </w:r>
      <w:r w:rsidR="00AF4A15" w:rsidRPr="002E1EDB">
        <w:rPr>
          <w:rFonts w:ascii="Times New Roman" w:hAnsi="Times New Roman" w:cs="Times New Roman"/>
          <w:sz w:val="23"/>
          <w:szCs w:val="23"/>
          <w:lang w:val="en-US"/>
        </w:rPr>
        <w:t>oint</w:t>
      </w:r>
      <w:r w:rsidR="00F770AF" w:rsidRPr="00F770AF">
        <w:rPr>
          <w:rFonts w:ascii="Times New Roman" w:hAnsi="Times New Roman" w:cs="Times New Roman"/>
          <w:sz w:val="23"/>
          <w:szCs w:val="23"/>
        </w:rPr>
        <w:t>.</w:t>
      </w:r>
    </w:p>
    <w:p w14:paraId="2429829E" w14:textId="71F15161" w:rsidR="002C18DD" w:rsidRDefault="00406A83" w:rsidP="0051465A">
      <w:pPr>
        <w:pStyle w:val="Default"/>
        <w:numPr>
          <w:ilvl w:val="0"/>
          <w:numId w:val="11"/>
        </w:numPr>
        <w:jc w:val="both"/>
        <w:outlineLvl w:val="2"/>
        <w:rPr>
          <w:rFonts w:ascii="Times New Roman" w:hAnsi="Times New Roman" w:cs="Times New Roman"/>
        </w:rPr>
      </w:pPr>
      <w:r w:rsidRPr="002E1EDB">
        <w:rPr>
          <w:rFonts w:ascii="Times New Roman" w:hAnsi="Times New Roman" w:cs="Times New Roman"/>
        </w:rPr>
        <w:t xml:space="preserve">Договор на </w:t>
      </w:r>
      <w:r w:rsidR="002C18DD" w:rsidRPr="002E1EDB">
        <w:rPr>
          <w:rFonts w:ascii="Times New Roman" w:hAnsi="Times New Roman" w:cs="Times New Roman"/>
        </w:rPr>
        <w:t>консалтинг</w:t>
      </w:r>
      <w:r w:rsidRPr="002E1EDB">
        <w:rPr>
          <w:rFonts w:ascii="Times New Roman" w:hAnsi="Times New Roman" w:cs="Times New Roman"/>
        </w:rPr>
        <w:t xml:space="preserve"> заключается со стороны ООО </w:t>
      </w:r>
      <w:r w:rsidR="009E3477">
        <w:rPr>
          <w:rFonts w:ascii="Times New Roman" w:hAnsi="Times New Roman" w:cs="Times New Roman"/>
        </w:rPr>
        <w:t>«</w:t>
      </w:r>
      <w:r w:rsidRPr="002E1EDB">
        <w:rPr>
          <w:rFonts w:ascii="Times New Roman" w:hAnsi="Times New Roman" w:cs="Times New Roman"/>
        </w:rPr>
        <w:t>Т1</w:t>
      </w:r>
      <w:r w:rsidR="009E3477">
        <w:rPr>
          <w:rFonts w:ascii="Times New Roman" w:hAnsi="Times New Roman" w:cs="Times New Roman"/>
        </w:rPr>
        <w:t>»</w:t>
      </w:r>
      <w:r w:rsidRPr="002E1EDB">
        <w:rPr>
          <w:rFonts w:ascii="Times New Roman" w:hAnsi="Times New Roman" w:cs="Times New Roman"/>
        </w:rPr>
        <w:t>.</w:t>
      </w:r>
    </w:p>
    <w:p w14:paraId="362E5187" w14:textId="2D244E83" w:rsidR="00094AE7" w:rsidRDefault="00406A83" w:rsidP="0051465A">
      <w:pPr>
        <w:pStyle w:val="Default"/>
        <w:numPr>
          <w:ilvl w:val="0"/>
          <w:numId w:val="11"/>
        </w:numPr>
        <w:jc w:val="both"/>
        <w:outlineLvl w:val="2"/>
        <w:rPr>
          <w:rFonts w:ascii="Times New Roman" w:hAnsi="Times New Roman" w:cs="Times New Roman"/>
        </w:rPr>
      </w:pPr>
      <w:r w:rsidRPr="002E1EDB">
        <w:rPr>
          <w:rFonts w:ascii="Times New Roman" w:hAnsi="Times New Roman" w:cs="Times New Roman"/>
        </w:rPr>
        <w:t xml:space="preserve">Для участия </w:t>
      </w:r>
      <w:r w:rsidR="00F770AF">
        <w:rPr>
          <w:rFonts w:ascii="Times New Roman" w:hAnsi="Times New Roman" w:cs="Times New Roman"/>
        </w:rPr>
        <w:t xml:space="preserve">в </w:t>
      </w:r>
      <w:r w:rsidRPr="002E1EDB">
        <w:rPr>
          <w:rFonts w:ascii="Times New Roman" w:hAnsi="Times New Roman" w:cs="Times New Roman"/>
        </w:rPr>
        <w:t xml:space="preserve">конкурсе </w:t>
      </w:r>
      <w:r w:rsidR="002C18DD">
        <w:rPr>
          <w:rFonts w:ascii="Times New Roman" w:hAnsi="Times New Roman" w:cs="Times New Roman"/>
        </w:rPr>
        <w:t xml:space="preserve">консультатнт </w:t>
      </w:r>
      <w:r w:rsidRPr="002E1EDB">
        <w:rPr>
          <w:rFonts w:ascii="Times New Roman" w:hAnsi="Times New Roman" w:cs="Times New Roman"/>
        </w:rPr>
        <w:t>долж</w:t>
      </w:r>
      <w:r w:rsidR="002C18DD">
        <w:rPr>
          <w:rFonts w:ascii="Times New Roman" w:hAnsi="Times New Roman" w:cs="Times New Roman"/>
        </w:rPr>
        <w:t>ен</w:t>
      </w:r>
      <w:r w:rsidRPr="002E1EDB">
        <w:rPr>
          <w:rFonts w:ascii="Times New Roman" w:hAnsi="Times New Roman" w:cs="Times New Roman"/>
        </w:rPr>
        <w:t xml:space="preserve"> предоставить содержание предложения с указанием этапов, сроков, стоимости работ и результатов по каждому этапу.</w:t>
      </w:r>
    </w:p>
    <w:p w14:paraId="49D53813" w14:textId="77777777" w:rsidR="00397BC2" w:rsidRDefault="00397BC2" w:rsidP="0093317D">
      <w:pPr>
        <w:jc w:val="both"/>
      </w:pPr>
    </w:p>
    <w:p w14:paraId="13D4FCF5" w14:textId="77777777" w:rsidR="00397BC2" w:rsidRDefault="00397BC2" w:rsidP="0093317D">
      <w:pPr>
        <w:jc w:val="both"/>
      </w:pPr>
    </w:p>
    <w:p w14:paraId="6CF9047D" w14:textId="77777777" w:rsidR="00397BC2" w:rsidRDefault="00397BC2" w:rsidP="0093317D">
      <w:pPr>
        <w:jc w:val="both"/>
      </w:pPr>
    </w:p>
    <w:p w14:paraId="282E262C" w14:textId="77777777" w:rsidR="00397BC2" w:rsidRDefault="00397BC2" w:rsidP="0093317D">
      <w:pPr>
        <w:jc w:val="both"/>
      </w:pPr>
    </w:p>
    <w:p w14:paraId="0D7B3C15" w14:textId="77777777" w:rsidR="00397BC2" w:rsidRDefault="00397BC2" w:rsidP="0093317D">
      <w:pPr>
        <w:jc w:val="both"/>
      </w:pPr>
    </w:p>
    <w:p w14:paraId="4BBC99CA" w14:textId="77777777" w:rsidR="00397BC2" w:rsidRDefault="00397BC2" w:rsidP="0093317D">
      <w:pPr>
        <w:jc w:val="both"/>
      </w:pPr>
    </w:p>
    <w:p w14:paraId="337A23FC" w14:textId="77777777" w:rsidR="00397BC2" w:rsidRDefault="00397BC2"/>
    <w:p w14:paraId="6FC34A7E" w14:textId="77777777" w:rsidR="00397BC2" w:rsidRDefault="00397BC2">
      <w:r>
        <w:br w:type="page"/>
      </w:r>
    </w:p>
    <w:p w14:paraId="320DBCB5" w14:textId="77777777" w:rsidR="00397BC2" w:rsidRDefault="00397BC2"/>
    <w:p w14:paraId="540D4C30" w14:textId="77777777" w:rsidR="00397BC2" w:rsidRDefault="00CD7C6A">
      <w:r>
        <w:t>Приложение № 1</w:t>
      </w:r>
      <w:r w:rsidR="00397BC2">
        <w:t xml:space="preserve">    </w:t>
      </w:r>
    </w:p>
    <w:p w14:paraId="3045E2A7" w14:textId="316B5AF7" w:rsidR="00406A83" w:rsidRDefault="00397BC2" w:rsidP="00F770AF">
      <w:pPr>
        <w:jc w:val="both"/>
      </w:pPr>
      <w:r>
        <w:t xml:space="preserve"> </w:t>
      </w:r>
      <w:r w:rsidR="00406A83">
        <w:t xml:space="preserve">Таблица № 1 </w:t>
      </w:r>
    </w:p>
    <w:p w14:paraId="1D309E83" w14:textId="654F5A3E" w:rsidR="00397BC2" w:rsidRPr="00397BC2" w:rsidRDefault="00397BC2" w:rsidP="00397BC2"/>
    <w:tbl>
      <w:tblPr>
        <w:tblW w:w="4360" w:type="dxa"/>
        <w:tblLook w:val="04A0" w:firstRow="1" w:lastRow="0" w:firstColumn="1" w:lastColumn="0" w:noHBand="0" w:noVBand="1"/>
      </w:tblPr>
      <w:tblGrid>
        <w:gridCol w:w="960"/>
        <w:gridCol w:w="3400"/>
      </w:tblGrid>
      <w:tr w:rsidR="0023569E" w:rsidRPr="0023569E" w14:paraId="4ECA680B" w14:textId="77777777" w:rsidTr="0023569E">
        <w:trPr>
          <w:trHeight w:val="45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53AB6648" w14:textId="77777777" w:rsidR="0023569E" w:rsidRPr="0023569E" w:rsidRDefault="0023569E" w:rsidP="00235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>№</w:t>
            </w: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717FCC38" w14:textId="77777777" w:rsidR="0023569E" w:rsidRPr="0023569E" w:rsidRDefault="0023569E" w:rsidP="00235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 xml:space="preserve">Наименование </w:t>
            </w:r>
          </w:p>
        </w:tc>
      </w:tr>
      <w:tr w:rsidR="0023569E" w:rsidRPr="0023569E" w14:paraId="6178AC07" w14:textId="77777777" w:rsidTr="0023569E">
        <w:trPr>
          <w:trHeight w:val="45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656D2" w14:textId="77777777" w:rsidR="0023569E" w:rsidRPr="0023569E" w:rsidRDefault="0023569E" w:rsidP="002356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D948C" w14:textId="77777777" w:rsidR="0023569E" w:rsidRPr="0023569E" w:rsidRDefault="0023569E" w:rsidP="002356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</w:pPr>
          </w:p>
        </w:tc>
      </w:tr>
      <w:tr w:rsidR="0023569E" w:rsidRPr="0023569E" w14:paraId="758C4D4C" w14:textId="77777777" w:rsidTr="0023569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C7B68" w14:textId="77777777" w:rsidR="0023569E" w:rsidRPr="0023569E" w:rsidRDefault="0023569E" w:rsidP="00235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73013" w14:textId="77777777" w:rsidR="0023569E" w:rsidRPr="0023569E" w:rsidRDefault="0023569E" w:rsidP="00235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ООО "Т1"</w:t>
            </w:r>
          </w:p>
        </w:tc>
      </w:tr>
      <w:tr w:rsidR="0023569E" w:rsidRPr="0023569E" w14:paraId="6743963E" w14:textId="77777777" w:rsidTr="0023569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E5B51" w14:textId="77777777" w:rsidR="0023569E" w:rsidRPr="0023569E" w:rsidRDefault="0023569E" w:rsidP="00235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1EBE5" w14:textId="77777777" w:rsidR="0023569E" w:rsidRPr="0023569E" w:rsidRDefault="0023569E" w:rsidP="00235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ООО "ТСК Технолоджи"</w:t>
            </w:r>
          </w:p>
        </w:tc>
      </w:tr>
      <w:tr w:rsidR="0023569E" w:rsidRPr="0023569E" w14:paraId="5C843ECE" w14:textId="77777777" w:rsidTr="0023569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7B180" w14:textId="77777777" w:rsidR="0023569E" w:rsidRPr="0023569E" w:rsidRDefault="0023569E" w:rsidP="00235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14156" w14:textId="77777777" w:rsidR="0023569E" w:rsidRPr="0023569E" w:rsidRDefault="0023569E" w:rsidP="00235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ООО "Т1-Инновации" </w:t>
            </w:r>
          </w:p>
        </w:tc>
      </w:tr>
      <w:tr w:rsidR="0023569E" w:rsidRPr="0023569E" w14:paraId="15F05C35" w14:textId="77777777" w:rsidTr="0023569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A5860" w14:textId="77777777" w:rsidR="0023569E" w:rsidRPr="0023569E" w:rsidRDefault="0023569E" w:rsidP="00235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D382A" w14:textId="77777777" w:rsidR="0023569E" w:rsidRPr="0023569E" w:rsidRDefault="0023569E" w:rsidP="00235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ООО "Т1 ДИДЖИТАЛ"</w:t>
            </w:r>
          </w:p>
        </w:tc>
      </w:tr>
      <w:tr w:rsidR="0023569E" w:rsidRPr="0023569E" w14:paraId="48CB245F" w14:textId="77777777" w:rsidTr="0023569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E1288" w14:textId="77777777" w:rsidR="0023569E" w:rsidRPr="0023569E" w:rsidRDefault="0023569E" w:rsidP="00235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9BB81" w14:textId="77777777" w:rsidR="0023569E" w:rsidRPr="0023569E" w:rsidRDefault="0023569E" w:rsidP="00235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ООО "ГРУППА ТЕХНОСЕРВ"</w:t>
            </w:r>
          </w:p>
        </w:tc>
      </w:tr>
      <w:tr w:rsidR="0023569E" w:rsidRPr="0023569E" w14:paraId="023D522B" w14:textId="77777777" w:rsidTr="0023569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F288E" w14:textId="77777777" w:rsidR="0023569E" w:rsidRPr="0023569E" w:rsidRDefault="0023569E" w:rsidP="00235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39378" w14:textId="77777777" w:rsidR="0023569E" w:rsidRPr="0023569E" w:rsidRDefault="0023569E" w:rsidP="00235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ТехноСерв</w:t>
            </w:r>
            <w:proofErr w:type="spellEnd"/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АС"</w:t>
            </w:r>
          </w:p>
        </w:tc>
      </w:tr>
      <w:tr w:rsidR="0023569E" w:rsidRPr="0023569E" w14:paraId="66CC7D74" w14:textId="77777777" w:rsidTr="0023569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5DA92" w14:textId="77777777" w:rsidR="0023569E" w:rsidRPr="0023569E" w:rsidRDefault="0023569E" w:rsidP="00235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EC730" w14:textId="77777777" w:rsidR="0023569E" w:rsidRPr="0023569E" w:rsidRDefault="0023569E" w:rsidP="00235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Техносерв</w:t>
            </w:r>
            <w:proofErr w:type="spellEnd"/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Менеджмент"</w:t>
            </w:r>
          </w:p>
        </w:tc>
      </w:tr>
      <w:tr w:rsidR="0023569E" w:rsidRPr="0023569E" w14:paraId="0BC81F16" w14:textId="77777777" w:rsidTr="0023569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5B3F7" w14:textId="77777777" w:rsidR="0023569E" w:rsidRPr="0023569E" w:rsidRDefault="0023569E" w:rsidP="00235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5E8FD" w14:textId="77777777" w:rsidR="0023569E" w:rsidRPr="0023569E" w:rsidRDefault="0023569E" w:rsidP="00235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АО "ТЕХНОСЕРВЪ А/С"</w:t>
            </w:r>
          </w:p>
        </w:tc>
      </w:tr>
      <w:tr w:rsidR="0023569E" w:rsidRPr="0023569E" w14:paraId="5C6C4AAA" w14:textId="77777777" w:rsidTr="0023569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D350F" w14:textId="77777777" w:rsidR="0023569E" w:rsidRPr="0023569E" w:rsidRDefault="0023569E" w:rsidP="00235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93E6A" w14:textId="77777777" w:rsidR="0023569E" w:rsidRPr="0023569E" w:rsidRDefault="0023569E" w:rsidP="00235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ТехноТрансСерв</w:t>
            </w:r>
            <w:proofErr w:type="spellEnd"/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23569E" w:rsidRPr="0023569E" w14:paraId="5E1EA9A0" w14:textId="77777777" w:rsidTr="0023569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933CC" w14:textId="77777777" w:rsidR="0023569E" w:rsidRPr="0023569E" w:rsidRDefault="0023569E" w:rsidP="00235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5035B" w14:textId="77777777" w:rsidR="0023569E" w:rsidRPr="0023569E" w:rsidRDefault="0023569E" w:rsidP="00235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Трэйд</w:t>
            </w:r>
            <w:proofErr w:type="spellEnd"/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Инвест Технолоджиз"</w:t>
            </w:r>
          </w:p>
        </w:tc>
      </w:tr>
      <w:tr w:rsidR="0023569E" w:rsidRPr="0023569E" w14:paraId="7B56A9E4" w14:textId="77777777" w:rsidTr="0023569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E4AB9" w14:textId="77777777" w:rsidR="0023569E" w:rsidRPr="0023569E" w:rsidRDefault="0023569E" w:rsidP="00235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56EC1" w14:textId="77777777" w:rsidR="0023569E" w:rsidRPr="0023569E" w:rsidRDefault="0023569E" w:rsidP="00235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ООО "ТС Интеграция"</w:t>
            </w:r>
          </w:p>
        </w:tc>
      </w:tr>
      <w:tr w:rsidR="0023569E" w:rsidRPr="0023569E" w14:paraId="40FCE65F" w14:textId="77777777" w:rsidTr="0023569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0907B" w14:textId="77777777" w:rsidR="0023569E" w:rsidRPr="0023569E" w:rsidRDefault="0023569E" w:rsidP="00235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393E0" w14:textId="77777777" w:rsidR="0023569E" w:rsidRPr="0023569E" w:rsidRDefault="0023569E" w:rsidP="00235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ООО "Т-ДАТА"</w:t>
            </w:r>
          </w:p>
        </w:tc>
      </w:tr>
      <w:tr w:rsidR="0023569E" w:rsidRPr="0023569E" w14:paraId="6DDD9537" w14:textId="77777777" w:rsidTr="0023569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E96DD" w14:textId="77777777" w:rsidR="0023569E" w:rsidRPr="0023569E" w:rsidRDefault="0023569E" w:rsidP="00235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E79A5" w14:textId="77777777" w:rsidR="0023569E" w:rsidRPr="0023569E" w:rsidRDefault="0023569E" w:rsidP="00235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ООО "ТС-Центр"</w:t>
            </w:r>
          </w:p>
        </w:tc>
      </w:tr>
      <w:tr w:rsidR="0023569E" w:rsidRPr="0023569E" w14:paraId="4EB1292A" w14:textId="77777777" w:rsidTr="0023569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25CDC" w14:textId="77777777" w:rsidR="0023569E" w:rsidRPr="0023569E" w:rsidRDefault="0023569E" w:rsidP="00235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143C2" w14:textId="77777777" w:rsidR="0023569E" w:rsidRPr="0023569E" w:rsidRDefault="0023569E" w:rsidP="00235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ООО "ДАТАТЕХ"</w:t>
            </w:r>
          </w:p>
        </w:tc>
      </w:tr>
      <w:tr w:rsidR="0023569E" w:rsidRPr="0023569E" w14:paraId="24F47D6B" w14:textId="77777777" w:rsidTr="0023569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5193B" w14:textId="77777777" w:rsidR="0023569E" w:rsidRPr="0023569E" w:rsidRDefault="0023569E" w:rsidP="00235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5D8A1" w14:textId="77777777" w:rsidR="0023569E" w:rsidRPr="0023569E" w:rsidRDefault="0023569E" w:rsidP="00235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ООО "ГК "ИННОТЕХ"</w:t>
            </w:r>
          </w:p>
        </w:tc>
      </w:tr>
      <w:tr w:rsidR="0023569E" w:rsidRPr="0023569E" w14:paraId="09E5DF25" w14:textId="77777777" w:rsidTr="0023569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C3F1F" w14:textId="77777777" w:rsidR="0023569E" w:rsidRPr="0023569E" w:rsidRDefault="0023569E" w:rsidP="00235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E6C85" w14:textId="77777777" w:rsidR="0023569E" w:rsidRPr="0023569E" w:rsidRDefault="0023569E" w:rsidP="00235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ООО "ТС-ФИНТЕХ"</w:t>
            </w:r>
          </w:p>
        </w:tc>
      </w:tr>
      <w:tr w:rsidR="0023569E" w:rsidRPr="0023569E" w14:paraId="2A9FCC37" w14:textId="77777777" w:rsidTr="0023569E">
        <w:trPr>
          <w:trHeight w:val="5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E4417" w14:textId="77777777" w:rsidR="0023569E" w:rsidRPr="0023569E" w:rsidRDefault="0023569E" w:rsidP="00235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7024C" w14:textId="77777777" w:rsidR="0023569E" w:rsidRPr="0023569E" w:rsidRDefault="0023569E" w:rsidP="00235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ООО "ТС ЦИФРОВЫЕ ТЕХНОЛОГИИ"</w:t>
            </w:r>
          </w:p>
        </w:tc>
      </w:tr>
      <w:tr w:rsidR="0023569E" w:rsidRPr="0023569E" w14:paraId="10D99C26" w14:textId="77777777" w:rsidTr="0023569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A3312" w14:textId="77777777" w:rsidR="0023569E" w:rsidRPr="0023569E" w:rsidRDefault="0023569E" w:rsidP="00235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62942" w14:textId="77777777" w:rsidR="0023569E" w:rsidRPr="0023569E" w:rsidRDefault="0023569E" w:rsidP="00235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ООО "ТС-Иннотех"</w:t>
            </w:r>
          </w:p>
        </w:tc>
      </w:tr>
      <w:tr w:rsidR="0023569E" w:rsidRPr="0023569E" w14:paraId="0A5BCFA4" w14:textId="77777777" w:rsidTr="0023569E">
        <w:trPr>
          <w:trHeight w:val="5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8291D" w14:textId="77777777" w:rsidR="0023569E" w:rsidRPr="0023569E" w:rsidRDefault="0023569E" w:rsidP="00235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DDFB3" w14:textId="77777777" w:rsidR="0023569E" w:rsidRPr="0023569E" w:rsidRDefault="0023569E" w:rsidP="00235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АНО ДПО "Цифровая академия ВТБ"</w:t>
            </w:r>
          </w:p>
        </w:tc>
      </w:tr>
      <w:tr w:rsidR="0023569E" w:rsidRPr="0023569E" w14:paraId="6C025AF2" w14:textId="77777777" w:rsidTr="0023569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9728F" w14:textId="77777777" w:rsidR="0023569E" w:rsidRPr="0023569E" w:rsidRDefault="0023569E" w:rsidP="00235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CC9B0" w14:textId="77777777" w:rsidR="0023569E" w:rsidRPr="0023569E" w:rsidRDefault="0023569E" w:rsidP="00235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ООО "МУЛЬТИКАРТА"</w:t>
            </w:r>
          </w:p>
        </w:tc>
      </w:tr>
      <w:tr w:rsidR="0023569E" w:rsidRPr="0023569E" w14:paraId="1D647979" w14:textId="77777777" w:rsidTr="0023569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7F957" w14:textId="77777777" w:rsidR="0023569E" w:rsidRPr="0023569E" w:rsidRDefault="0023569E" w:rsidP="00235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54928" w14:textId="77777777" w:rsidR="0023569E" w:rsidRPr="0023569E" w:rsidRDefault="0023569E" w:rsidP="00235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ООО "МОНОЛИТ"</w:t>
            </w:r>
          </w:p>
        </w:tc>
      </w:tr>
      <w:tr w:rsidR="0023569E" w:rsidRPr="0023569E" w14:paraId="6CB89646" w14:textId="77777777" w:rsidTr="0023569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4C6D6" w14:textId="77777777" w:rsidR="0023569E" w:rsidRPr="0023569E" w:rsidRDefault="0023569E" w:rsidP="00235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CDC35" w14:textId="77777777" w:rsidR="0023569E" w:rsidRPr="0023569E" w:rsidRDefault="0023569E" w:rsidP="00235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ООО "Т1Клауд"</w:t>
            </w:r>
          </w:p>
        </w:tc>
      </w:tr>
      <w:tr w:rsidR="0023569E" w:rsidRPr="0023569E" w14:paraId="290A5643" w14:textId="77777777" w:rsidTr="0023569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9DE0A" w14:textId="77777777" w:rsidR="0023569E" w:rsidRPr="0023569E" w:rsidRDefault="0023569E" w:rsidP="00235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7DA9B" w14:textId="77777777" w:rsidR="0023569E" w:rsidRPr="0023569E" w:rsidRDefault="0023569E" w:rsidP="00235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ООО "Сервионика"</w:t>
            </w:r>
          </w:p>
        </w:tc>
      </w:tr>
      <w:tr w:rsidR="0023569E" w:rsidRPr="0023569E" w14:paraId="3D6710F2" w14:textId="77777777" w:rsidTr="0023569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C0410" w14:textId="77777777" w:rsidR="0023569E" w:rsidRPr="0023569E" w:rsidRDefault="0023569E" w:rsidP="00235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4845F" w14:textId="77777777" w:rsidR="0023569E" w:rsidRPr="0023569E" w:rsidRDefault="0023569E" w:rsidP="00235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АО"Цифровые</w:t>
            </w:r>
            <w:proofErr w:type="spellEnd"/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документы"</w:t>
            </w:r>
          </w:p>
        </w:tc>
      </w:tr>
      <w:tr w:rsidR="0023569E" w:rsidRPr="0023569E" w14:paraId="6BB05133" w14:textId="77777777" w:rsidTr="0023569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1E4FD" w14:textId="77777777" w:rsidR="0023569E" w:rsidRPr="0023569E" w:rsidRDefault="0023569E" w:rsidP="00235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A85EC" w14:textId="77777777" w:rsidR="0023569E" w:rsidRPr="0023569E" w:rsidRDefault="0023569E" w:rsidP="00235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ООО "ИТ1-ЦИФРОВЫЕ РЕШЕНИЯ"</w:t>
            </w:r>
          </w:p>
        </w:tc>
      </w:tr>
      <w:tr w:rsidR="0023569E" w:rsidRPr="0023569E" w14:paraId="4EA2B0EC" w14:textId="77777777" w:rsidTr="0023569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800A5" w14:textId="77777777" w:rsidR="0023569E" w:rsidRPr="0023569E" w:rsidRDefault="0023569E" w:rsidP="00235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DB919" w14:textId="77777777" w:rsidR="0023569E" w:rsidRPr="0023569E" w:rsidRDefault="0023569E" w:rsidP="002356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ООО "Агора </w:t>
            </w:r>
            <w:proofErr w:type="spellStart"/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Ресорсез</w:t>
            </w:r>
            <w:proofErr w:type="spellEnd"/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6D0A89" w:rsidRPr="0023569E" w14:paraId="5D6262BD" w14:textId="77777777" w:rsidTr="0023569E">
        <w:trPr>
          <w:trHeight w:val="8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A3A74" w14:textId="77777777" w:rsidR="006D0A89" w:rsidRPr="0023569E" w:rsidRDefault="006D0A89" w:rsidP="006D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1637C" w14:textId="60DC4AE9" w:rsidR="006D0A89" w:rsidRPr="0023569E" w:rsidRDefault="006D0A89" w:rsidP="006D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ООО "Т1 ТЕХНОЛОГИИ"</w:t>
            </w:r>
          </w:p>
        </w:tc>
      </w:tr>
      <w:tr w:rsidR="006D0A89" w:rsidRPr="0023569E" w14:paraId="1C466885" w14:textId="77777777" w:rsidTr="0023569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2CC92" w14:textId="77777777" w:rsidR="006D0A89" w:rsidRPr="0023569E" w:rsidRDefault="006D0A89" w:rsidP="006D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EC3B3" w14:textId="79D8E151" w:rsidR="006D0A89" w:rsidRPr="0023569E" w:rsidRDefault="006D0A89" w:rsidP="006D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ООО "</w:t>
            </w:r>
            <w:proofErr w:type="spellStart"/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Омега.С</w:t>
            </w:r>
            <w:proofErr w:type="spellEnd"/>
            <w:r w:rsidRPr="0023569E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</w:tbl>
    <w:p w14:paraId="28283E57" w14:textId="7E8D74AB" w:rsidR="00397BC2" w:rsidRDefault="00397BC2"/>
    <w:p w14:paraId="13C1B424" w14:textId="77777777" w:rsidR="00406A83" w:rsidRDefault="00406A83"/>
    <w:p w14:paraId="0184FEB9" w14:textId="77777777" w:rsidR="00406A83" w:rsidRDefault="00406A83" w:rsidP="00406A83">
      <w:pPr>
        <w:jc w:val="both"/>
      </w:pPr>
    </w:p>
    <w:p w14:paraId="32644742" w14:textId="7E656BF2" w:rsidR="00406A83" w:rsidRDefault="00406A83" w:rsidP="00406A83">
      <w:pPr>
        <w:ind w:left="6372"/>
        <w:jc w:val="both"/>
      </w:pPr>
      <w:bookmarkStart w:id="0" w:name="_GoBack"/>
      <w:bookmarkEnd w:id="0"/>
    </w:p>
    <w:p w14:paraId="1BCF79EB" w14:textId="77777777" w:rsidR="00406A83" w:rsidRPr="00F575E3" w:rsidRDefault="00406A83"/>
    <w:sectPr w:rsidR="00406A83" w:rsidRPr="00F57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11A1"/>
    <w:multiLevelType w:val="hybridMultilevel"/>
    <w:tmpl w:val="00925752"/>
    <w:lvl w:ilvl="0" w:tplc="F9A26CC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Theme="minorHAnsi" w:hAnsi="Calibri" w:cs="Calibri" w:hint="default"/>
      </w:rPr>
    </w:lvl>
    <w:lvl w:ilvl="1" w:tplc="B49C58B4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70EA2C62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2F38CE94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C35412D0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FCD40E2A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AF62BD28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34E2268C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445CCC42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1" w15:restartNumberingAfterBreak="0">
    <w:nsid w:val="240925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4BB21F1"/>
    <w:multiLevelType w:val="hybridMultilevel"/>
    <w:tmpl w:val="39D4EAD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AE1EA8"/>
    <w:multiLevelType w:val="hybridMultilevel"/>
    <w:tmpl w:val="084A7772"/>
    <w:lvl w:ilvl="0" w:tplc="5498CB9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67268A"/>
    <w:multiLevelType w:val="hybridMultilevel"/>
    <w:tmpl w:val="ED080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E7A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E327AE"/>
    <w:multiLevelType w:val="hybridMultilevel"/>
    <w:tmpl w:val="F75C4AC8"/>
    <w:lvl w:ilvl="0" w:tplc="F9A26CC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944368"/>
    <w:multiLevelType w:val="multilevel"/>
    <w:tmpl w:val="6F0CBD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9E37D5F"/>
    <w:multiLevelType w:val="hybridMultilevel"/>
    <w:tmpl w:val="E0E2EEB4"/>
    <w:lvl w:ilvl="0" w:tplc="EEFCF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546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9E3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B05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80D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DAC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089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B23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54A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6FD1A03"/>
    <w:multiLevelType w:val="hybridMultilevel"/>
    <w:tmpl w:val="168E9B24"/>
    <w:lvl w:ilvl="0" w:tplc="512C9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9C5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EA2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38C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541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D40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62B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E22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5CC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E9437B1"/>
    <w:multiLevelType w:val="hybridMultilevel"/>
    <w:tmpl w:val="8556B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0"/>
  </w:num>
  <w:num w:numId="5">
    <w:abstractNumId w:val="9"/>
  </w:num>
  <w:num w:numId="6">
    <w:abstractNumId w:val="0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E3"/>
    <w:rsid w:val="00094AE7"/>
    <w:rsid w:val="0023569E"/>
    <w:rsid w:val="002C18DD"/>
    <w:rsid w:val="002E1EDB"/>
    <w:rsid w:val="002F71A0"/>
    <w:rsid w:val="003300B8"/>
    <w:rsid w:val="00350CF5"/>
    <w:rsid w:val="00397BC2"/>
    <w:rsid w:val="00406A83"/>
    <w:rsid w:val="00467554"/>
    <w:rsid w:val="004F5734"/>
    <w:rsid w:val="00552AB2"/>
    <w:rsid w:val="005B2561"/>
    <w:rsid w:val="00632915"/>
    <w:rsid w:val="00661229"/>
    <w:rsid w:val="006D0A89"/>
    <w:rsid w:val="00724FE1"/>
    <w:rsid w:val="007B3ACA"/>
    <w:rsid w:val="007B68F5"/>
    <w:rsid w:val="007E5FD6"/>
    <w:rsid w:val="00851D35"/>
    <w:rsid w:val="00912546"/>
    <w:rsid w:val="0093317D"/>
    <w:rsid w:val="0094211F"/>
    <w:rsid w:val="00955446"/>
    <w:rsid w:val="00961D10"/>
    <w:rsid w:val="00970454"/>
    <w:rsid w:val="009D4672"/>
    <w:rsid w:val="009E3477"/>
    <w:rsid w:val="00A22A6E"/>
    <w:rsid w:val="00A747BC"/>
    <w:rsid w:val="00AD53E5"/>
    <w:rsid w:val="00AF4A15"/>
    <w:rsid w:val="00B50A6E"/>
    <w:rsid w:val="00B92DDD"/>
    <w:rsid w:val="00B959FE"/>
    <w:rsid w:val="00BF6079"/>
    <w:rsid w:val="00C153CD"/>
    <w:rsid w:val="00C37075"/>
    <w:rsid w:val="00CD7C6A"/>
    <w:rsid w:val="00DA38E4"/>
    <w:rsid w:val="00F575E3"/>
    <w:rsid w:val="00F770AF"/>
    <w:rsid w:val="00FB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F19E"/>
  <w15:chartTrackingRefBased/>
  <w15:docId w15:val="{F09EAEFA-91B7-4BFD-9123-FB6828A9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04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55446"/>
    <w:pPr>
      <w:ind w:left="720"/>
      <w:contextualSpacing/>
    </w:pPr>
  </w:style>
  <w:style w:type="character" w:customStyle="1" w:styleId="cmmi">
    <w:name w:val="_cmm_i"/>
    <w:basedOn w:val="a0"/>
    <w:rsid w:val="003300B8"/>
  </w:style>
  <w:style w:type="character" w:styleId="a4">
    <w:name w:val="annotation reference"/>
    <w:basedOn w:val="a0"/>
    <w:uiPriority w:val="99"/>
    <w:semiHidden/>
    <w:unhideWhenUsed/>
    <w:rsid w:val="0063291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291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291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291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291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2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91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7B68F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2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5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0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7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3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9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3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FE7ED-D605-4B5E-ABFC-271D97FD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 Дмитрий Николаевич</dc:creator>
  <cp:keywords/>
  <dc:description/>
  <cp:lastModifiedBy>Середкина Вероника Евгеньевна</cp:lastModifiedBy>
  <cp:revision>4</cp:revision>
  <dcterms:created xsi:type="dcterms:W3CDTF">2023-07-10T14:19:00Z</dcterms:created>
  <dcterms:modified xsi:type="dcterms:W3CDTF">2023-07-10T14:20:00Z</dcterms:modified>
</cp:coreProperties>
</file>