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B86" w:rsidRPr="001D2547" w:rsidRDefault="00C93B86" w:rsidP="00C93B86">
      <w:pPr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2547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А. </w:t>
      </w:r>
    </w:p>
    <w:p w:rsidR="00C93B86" w:rsidRPr="00C93B86" w:rsidRDefault="00C93B86" w:rsidP="00C93B86">
      <w:pPr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2547">
        <w:rPr>
          <w:rFonts w:ascii="Times New Roman" w:hAnsi="Times New Roman" w:cs="Times New Roman"/>
          <w:color w:val="000000"/>
          <w:sz w:val="24"/>
          <w:szCs w:val="24"/>
        </w:rPr>
        <w:t xml:space="preserve">Задание на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выполнение работ</w:t>
      </w:r>
      <w:r w:rsidRPr="001D2547">
        <w:rPr>
          <w:rFonts w:ascii="Times New Roman" w:hAnsi="Times New Roman" w:cs="Times New Roman"/>
          <w:color w:val="000000"/>
          <w:sz w:val="24"/>
          <w:szCs w:val="24"/>
        </w:rPr>
        <w:t xml:space="preserve"> по внедрению ЕСК и КПО версий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1.4.1</w:t>
      </w:r>
      <w:r w:rsidRPr="001D2547">
        <w:rPr>
          <w:rFonts w:ascii="Times New Roman" w:hAnsi="Times New Roman" w:cs="Times New Roman"/>
          <w:color w:val="000000"/>
          <w:sz w:val="24"/>
          <w:szCs w:val="24"/>
        </w:rPr>
        <w:t>/1</w:t>
      </w:r>
      <w:r w:rsidRPr="00C93B86">
        <w:rPr>
          <w:rFonts w:ascii="Times New Roman" w:hAnsi="Times New Roman" w:cs="Times New Roman"/>
          <w:color w:val="000000"/>
          <w:sz w:val="24"/>
          <w:szCs w:val="24"/>
        </w:rPr>
        <w:t>.7.3</w:t>
      </w:r>
    </w:p>
    <w:p w:rsidR="00C93B86" w:rsidRDefault="00C93B86" w:rsidP="00C93B86">
      <w:pPr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93B86" w:rsidRPr="00BE24D7" w:rsidRDefault="00C93B86" w:rsidP="00C93B86">
      <w:pPr>
        <w:pStyle w:val="a5"/>
        <w:spacing w:line="360" w:lineRule="auto"/>
        <w:jc w:val="center"/>
        <w:rPr>
          <w:b/>
          <w:sz w:val="28"/>
        </w:rPr>
      </w:pPr>
      <w:r w:rsidRPr="00BE24D7">
        <w:rPr>
          <w:b/>
          <w:sz w:val="28"/>
        </w:rPr>
        <w:t xml:space="preserve">СОЗДАНИЕ И ВНЕДРЕНИЕ ТЕХНИЧЕСКИХ РЕШЕНИЙ ПО ИМПОРТОЗАМЕЩЕНИЮ ПРОГРАММНОГО ОБЕСПЕЧЕНИЯ ЕДИНОЙ СЛУЖБЫ КАТАЛОГОВ И </w:t>
      </w:r>
      <w:r w:rsidRPr="009B4633">
        <w:rPr>
          <w:b/>
          <w:sz w:val="28"/>
        </w:rPr>
        <w:t xml:space="preserve">ИМПОРТОЗАМЕЩЕНИЮ </w:t>
      </w:r>
      <w:r>
        <w:rPr>
          <w:b/>
          <w:sz w:val="28"/>
        </w:rPr>
        <w:t>КОМПЛЕКСА</w:t>
      </w:r>
      <w:r w:rsidRPr="00BE24D7">
        <w:rPr>
          <w:b/>
          <w:sz w:val="28"/>
        </w:rPr>
        <w:t xml:space="preserve"> ПРОГРАММНОГО ОБЕСПЕЧЕНИЯ НА АРМ ПОЛЬЗОВАТЕЛЕЙ АО РНПК</w:t>
      </w:r>
    </w:p>
    <w:p w:rsidR="00C93B86" w:rsidRPr="00BE24D7" w:rsidRDefault="00C93B86" w:rsidP="00C93B86">
      <w:pPr>
        <w:pStyle w:val="a5"/>
        <w:spacing w:line="360" w:lineRule="auto"/>
        <w:jc w:val="center"/>
        <w:rPr>
          <w:b/>
          <w:sz w:val="28"/>
        </w:rPr>
      </w:pPr>
    </w:p>
    <w:p w:rsidR="00C93B86" w:rsidRPr="00BE24D7" w:rsidRDefault="00C93B86" w:rsidP="00C93B86">
      <w:pPr>
        <w:tabs>
          <w:tab w:val="left" w:pos="2966"/>
        </w:tabs>
        <w:spacing w:before="100" w:beforeAutospacing="1" w:after="100" w:afterAutospacing="1" w:line="360" w:lineRule="auto"/>
        <w:ind w:left="576"/>
        <w:jc w:val="center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  <w:sz w:val="24"/>
          <w:szCs w:val="24"/>
        </w:rPr>
        <w:t>Задание на выполнение работ</w:t>
      </w:r>
    </w:p>
    <w:p w:rsidR="00C93B86" w:rsidRPr="00BE24D7" w:rsidRDefault="00C93B86" w:rsidP="00C93B86">
      <w:pPr>
        <w:spacing w:before="100" w:beforeAutospacing="1" w:after="100" w:afterAutospacing="1" w:line="360" w:lineRule="auto"/>
        <w:ind w:left="576"/>
        <w:rPr>
          <w:rFonts w:ascii="Times New Roman" w:hAnsi="Times New Roman" w:cs="Times New Roman"/>
        </w:rPr>
      </w:pPr>
    </w:p>
    <w:p w:rsidR="00C93B86" w:rsidRPr="00BE24D7" w:rsidRDefault="00C93B86" w:rsidP="00C93B86">
      <w:pPr>
        <w:pStyle w:val="a6"/>
        <w:pageBreakBefore/>
        <w:spacing w:before="0" w:after="0"/>
        <w:ind w:firstLine="709"/>
        <w:contextualSpacing w:val="0"/>
      </w:pPr>
      <w:r w:rsidRPr="00BE24D7">
        <w:lastRenderedPageBreak/>
        <w:t>Данный документ описывает требования к выполнению работ по созданию и внедрению технических решений по импортозамещению программного обеспечения Единой службы каталогов комплекса</w:t>
      </w:r>
      <w:r>
        <w:t xml:space="preserve"> и</w:t>
      </w:r>
      <w:r w:rsidRPr="00BE24D7">
        <w:t xml:space="preserve"> программного обеспечения на АРМ пользователей АО РНПК.</w:t>
      </w:r>
    </w:p>
    <w:p w:rsidR="00C93B86" w:rsidRPr="00BE24D7" w:rsidRDefault="00C93B86" w:rsidP="00C93B86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BE24D7">
        <w:rPr>
          <w:rFonts w:ascii="Times New Roman" w:hAnsi="Times New Roman" w:cs="Times New Roman"/>
          <w:sz w:val="24"/>
        </w:rPr>
        <w:t>Обозначения и сокращения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6936"/>
      </w:tblGrid>
      <w:tr w:rsidR="00C93B86" w:rsidRPr="00BE24D7" w:rsidTr="00CC42D9">
        <w:trPr>
          <w:cantSplit/>
          <w:tblHeader/>
        </w:trPr>
        <w:tc>
          <w:tcPr>
            <w:tcW w:w="1417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2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Термин, сокращение</w:t>
            </w:r>
          </w:p>
        </w:tc>
        <w:tc>
          <w:tcPr>
            <w:tcW w:w="3583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Определение</w:t>
            </w:r>
          </w:p>
        </w:tc>
      </w:tr>
      <w:tr w:rsidR="00C93B86" w:rsidRPr="00BE24D7" w:rsidTr="00CC42D9">
        <w:trPr>
          <w:cantSplit/>
        </w:trPr>
        <w:tc>
          <w:tcPr>
            <w:tcW w:w="1417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ЕСК</w:t>
            </w:r>
          </w:p>
        </w:tc>
        <w:tc>
          <w:tcPr>
            <w:tcW w:w="3583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Единая служба каталогов</w:t>
            </w:r>
          </w:p>
        </w:tc>
      </w:tr>
      <w:tr w:rsidR="00C93B86" w:rsidRPr="00BE24D7" w:rsidTr="00CC42D9">
        <w:trPr>
          <w:cantSplit/>
        </w:trPr>
        <w:tc>
          <w:tcPr>
            <w:tcW w:w="1417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MS AD</w:t>
            </w:r>
          </w:p>
        </w:tc>
        <w:tc>
          <w:tcPr>
            <w:tcW w:w="3583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Active</w:t>
            </w:r>
            <w:proofErr w:type="spellEnd"/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Directory</w:t>
            </w:r>
            <w:proofErr w:type="spellEnd"/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программное обеспечение службы активного каталога производства компании </w:t>
            </w:r>
            <w:proofErr w:type="spellStart"/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</w:p>
        </w:tc>
      </w:tr>
      <w:tr w:rsidR="00C93B86" w:rsidRPr="00BE24D7" w:rsidTr="00CC42D9">
        <w:trPr>
          <w:cantSplit/>
        </w:trPr>
        <w:tc>
          <w:tcPr>
            <w:tcW w:w="1417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КПО</w:t>
            </w:r>
          </w:p>
        </w:tc>
        <w:tc>
          <w:tcPr>
            <w:tcW w:w="3583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 программного обеспечения – совокупность программных продуктов, состоящих из системного ПО, ПО защиты информации и прикладного ПО, совместимых между собой, функционирующих на АРМ пользователя.</w:t>
            </w:r>
          </w:p>
        </w:tc>
      </w:tr>
      <w:tr w:rsidR="00C93B86" w:rsidRPr="00BE24D7" w:rsidTr="00CC42D9">
        <w:trPr>
          <w:cantSplit/>
        </w:trPr>
        <w:tc>
          <w:tcPr>
            <w:tcW w:w="1417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DHCP</w:t>
            </w:r>
          </w:p>
        </w:tc>
        <w:tc>
          <w:tcPr>
            <w:tcW w:w="3583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Протокол, позволяющий сетевым устройствам автоматически получать IP-адрес и другие параметры, необходимые для работы в сети TCP/IP</w:t>
            </w:r>
          </w:p>
        </w:tc>
      </w:tr>
      <w:tr w:rsidR="00C93B86" w:rsidRPr="00BE24D7" w:rsidTr="00CC42D9">
        <w:trPr>
          <w:cantSplit/>
        </w:trPr>
        <w:tc>
          <w:tcPr>
            <w:tcW w:w="1417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DNS</w:t>
            </w:r>
          </w:p>
        </w:tc>
        <w:tc>
          <w:tcPr>
            <w:tcW w:w="3583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Сетевая служба разрешения доменных имен в IP-адреса</w:t>
            </w:r>
          </w:p>
        </w:tc>
      </w:tr>
      <w:tr w:rsidR="00C93B86" w:rsidRPr="00BE24D7" w:rsidTr="00CC42D9">
        <w:trPr>
          <w:cantSplit/>
        </w:trPr>
        <w:tc>
          <w:tcPr>
            <w:tcW w:w="1417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LDAP(</w:t>
            </w: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83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для доступа к службе каталогов</w:t>
            </w:r>
          </w:p>
        </w:tc>
      </w:tr>
      <w:tr w:rsidR="00C93B86" w:rsidRPr="00BE24D7" w:rsidTr="00CC42D9">
        <w:trPr>
          <w:cantSplit/>
        </w:trPr>
        <w:tc>
          <w:tcPr>
            <w:tcW w:w="1417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NTP</w:t>
            </w:r>
          </w:p>
        </w:tc>
        <w:tc>
          <w:tcPr>
            <w:tcW w:w="3583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Сетевой протокол для синхронизации внутренних часов сетевых устройств с использованием сетей с переменной латентностью</w:t>
            </w:r>
          </w:p>
        </w:tc>
      </w:tr>
      <w:tr w:rsidR="00C93B86" w:rsidRPr="00BE24D7" w:rsidTr="00CC42D9">
        <w:trPr>
          <w:cantSplit/>
        </w:trPr>
        <w:tc>
          <w:tcPr>
            <w:tcW w:w="1417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VLAN</w:t>
            </w:r>
          </w:p>
        </w:tc>
        <w:tc>
          <w:tcPr>
            <w:tcW w:w="3583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Выделенный сегмент сети, включающий группу хостов, взаимодействующих в рамках единого широковещательного домена</w:t>
            </w:r>
          </w:p>
        </w:tc>
      </w:tr>
      <w:tr w:rsidR="00C93B86" w:rsidRPr="00BE24D7" w:rsidTr="00CC42D9">
        <w:trPr>
          <w:cantSplit/>
        </w:trPr>
        <w:tc>
          <w:tcPr>
            <w:tcW w:w="1417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Kerberos</w:t>
            </w:r>
          </w:p>
        </w:tc>
        <w:tc>
          <w:tcPr>
            <w:tcW w:w="3583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етевой</w:t>
            </w:r>
            <w:proofErr w:type="spellEnd"/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протокол аутентификации, который предлагает механизм взаимной аутентификации клиента и сервера перед установлением связи между ними.</w:t>
            </w:r>
          </w:p>
        </w:tc>
      </w:tr>
      <w:tr w:rsidR="00C93B86" w:rsidRPr="00BE24D7" w:rsidTr="00CC42D9">
        <w:trPr>
          <w:cantSplit/>
        </w:trPr>
        <w:tc>
          <w:tcPr>
            <w:tcW w:w="1417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NTLM</w:t>
            </w:r>
          </w:p>
        </w:tc>
        <w:tc>
          <w:tcPr>
            <w:tcW w:w="3583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проверки подлинности запроса и ответа, который использует три сообщения для аутентификации клиента в среде, ориентированной на соединение и четвертое дополнительное сообщение, если требуется проверка целостности.</w:t>
            </w:r>
          </w:p>
        </w:tc>
      </w:tr>
      <w:tr w:rsidR="00C93B86" w:rsidRPr="00BE24D7" w:rsidTr="00CC42D9">
        <w:trPr>
          <w:cantSplit/>
        </w:trPr>
        <w:tc>
          <w:tcPr>
            <w:tcW w:w="1417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АРМ</w:t>
            </w:r>
          </w:p>
        </w:tc>
        <w:tc>
          <w:tcPr>
            <w:tcW w:w="3583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Автоматизированное рабочее место</w:t>
            </w:r>
          </w:p>
        </w:tc>
      </w:tr>
      <w:tr w:rsidR="00C93B86" w:rsidRPr="00BE24D7" w:rsidTr="00CC42D9">
        <w:trPr>
          <w:cantSplit/>
        </w:trPr>
        <w:tc>
          <w:tcPr>
            <w:tcW w:w="1417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СУБД</w:t>
            </w:r>
          </w:p>
        </w:tc>
        <w:tc>
          <w:tcPr>
            <w:tcW w:w="3583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 управления базами данных</w:t>
            </w:r>
          </w:p>
        </w:tc>
      </w:tr>
      <w:tr w:rsidR="00C93B86" w:rsidRPr="00BE24D7" w:rsidTr="00CC42D9">
        <w:trPr>
          <w:cantSplit/>
        </w:trPr>
        <w:tc>
          <w:tcPr>
            <w:tcW w:w="1417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ВМ</w:t>
            </w:r>
          </w:p>
        </w:tc>
        <w:tc>
          <w:tcPr>
            <w:tcW w:w="3583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Виртуальная машина</w:t>
            </w:r>
          </w:p>
        </w:tc>
      </w:tr>
      <w:tr w:rsidR="00C93B86" w:rsidRPr="00BE24D7" w:rsidTr="00CC42D9">
        <w:trPr>
          <w:cantSplit/>
        </w:trPr>
        <w:tc>
          <w:tcPr>
            <w:tcW w:w="1417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Инфраструктурные сервисы</w:t>
            </w:r>
          </w:p>
        </w:tc>
        <w:tc>
          <w:tcPr>
            <w:tcW w:w="3583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 базовых приложений и информационных систем, обеспечивающих работу ИТ-сервисов и Инфраструктуры</w:t>
            </w:r>
          </w:p>
        </w:tc>
      </w:tr>
      <w:tr w:rsidR="00C93B86" w:rsidRPr="00BE24D7" w:rsidTr="00CC42D9">
        <w:trPr>
          <w:cantSplit/>
        </w:trPr>
        <w:tc>
          <w:tcPr>
            <w:tcW w:w="1417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ИС, Информационная система</w:t>
            </w:r>
          </w:p>
        </w:tc>
        <w:tc>
          <w:tcPr>
            <w:tcW w:w="3583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Совокупность вычислительных и сетевых ресурсов, реализующая заданные функции системы</w:t>
            </w:r>
          </w:p>
        </w:tc>
      </w:tr>
      <w:tr w:rsidR="00C93B86" w:rsidRPr="00BE24D7" w:rsidTr="00CC42D9">
        <w:trPr>
          <w:cantSplit/>
        </w:trPr>
        <w:tc>
          <w:tcPr>
            <w:tcW w:w="1417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</w:t>
            </w:r>
          </w:p>
        </w:tc>
        <w:tc>
          <w:tcPr>
            <w:tcW w:w="3583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C93B86" w:rsidRPr="00BE24D7" w:rsidTr="00CC42D9">
        <w:trPr>
          <w:cantSplit/>
        </w:trPr>
        <w:tc>
          <w:tcPr>
            <w:tcW w:w="1417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Отечественная ОС</w:t>
            </w:r>
          </w:p>
        </w:tc>
        <w:tc>
          <w:tcPr>
            <w:tcW w:w="3583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Операционной система, включенная в единый реестр российских программ для электронных вычислительных машин и баз данных и (или) единый реестр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</w:t>
            </w:r>
          </w:p>
        </w:tc>
      </w:tr>
      <w:tr w:rsidR="00C93B86" w:rsidRPr="00BE24D7" w:rsidTr="00CC42D9">
        <w:trPr>
          <w:cantSplit/>
        </w:trPr>
        <w:tc>
          <w:tcPr>
            <w:tcW w:w="1417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</w:t>
            </w:r>
          </w:p>
        </w:tc>
        <w:tc>
          <w:tcPr>
            <w:tcW w:w="3583" w:type="pct"/>
            <w:shd w:val="clear" w:color="auto" w:fill="auto"/>
            <w:vAlign w:val="center"/>
          </w:tcPr>
          <w:p w:rsidR="00C93B86" w:rsidRPr="00BE24D7" w:rsidRDefault="00C93B86" w:rsidP="00CC42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Свободное программное обеспечение</w:t>
            </w:r>
          </w:p>
        </w:tc>
      </w:tr>
    </w:tbl>
    <w:p w:rsidR="00C93B86" w:rsidRPr="00BE24D7" w:rsidRDefault="00C93B86" w:rsidP="00C93B8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C93B86" w:rsidRPr="00BE24D7" w:rsidRDefault="00C93B86" w:rsidP="00C93B86">
      <w:pPr>
        <w:pStyle w:val="1"/>
        <w:numPr>
          <w:ilvl w:val="0"/>
          <w:numId w:val="1"/>
        </w:numPr>
        <w:spacing w:line="360" w:lineRule="auto"/>
        <w:rPr>
          <w:rFonts w:cs="Times New Roman"/>
          <w:sz w:val="28"/>
          <w:szCs w:val="28"/>
        </w:rPr>
      </w:pPr>
      <w:bookmarkStart w:id="0" w:name="_Toc129274672"/>
      <w:r w:rsidRPr="00BE24D7">
        <w:rPr>
          <w:rFonts w:cs="Times New Roman"/>
          <w:sz w:val="28"/>
          <w:szCs w:val="28"/>
        </w:rPr>
        <w:t>Общие сведения.</w:t>
      </w:r>
      <w:bookmarkEnd w:id="0"/>
    </w:p>
    <w:p w:rsidR="00C93B86" w:rsidRPr="00BE24D7" w:rsidRDefault="00C93B86" w:rsidP="00C93B86">
      <w:pPr>
        <w:spacing w:line="360" w:lineRule="auto"/>
        <w:rPr>
          <w:rFonts w:ascii="Times New Roman" w:hAnsi="Times New Roman" w:cs="Times New Roman"/>
        </w:rPr>
      </w:pPr>
    </w:p>
    <w:p w:rsidR="00C93B86" w:rsidRPr="00BE24D7" w:rsidRDefault="00C93B86" w:rsidP="00C93B86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24D7">
        <w:rPr>
          <w:rFonts w:ascii="Times New Roman" w:hAnsi="Times New Roman" w:cs="Times New Roman"/>
          <w:b/>
          <w:sz w:val="24"/>
          <w:szCs w:val="24"/>
        </w:rPr>
        <w:t>Наименование выполняемых работ.</w:t>
      </w: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Наименование выполняемых работ: «Создание и внедрение технических решений по импортозамещению Единой службы каталогов и программного обеспечения на АРМ пользователей АО РНПК»</w:t>
      </w:r>
    </w:p>
    <w:p w:rsidR="00C93B86" w:rsidRPr="00BE24D7" w:rsidRDefault="00C93B86" w:rsidP="00C93B86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24D7">
        <w:rPr>
          <w:rFonts w:ascii="Times New Roman" w:hAnsi="Times New Roman" w:cs="Times New Roman"/>
          <w:b/>
          <w:sz w:val="24"/>
          <w:szCs w:val="24"/>
        </w:rPr>
        <w:t>Наименование Заказчика и Исполнителя работ.</w:t>
      </w: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Заказчиком работ является Акционерное Общество Российская Национальная Перестраховочная Компания (АО РНПК), адрес: 125047, г. Москва, ул. Гашека, дом 6 (далее по тексту Заказчик).</w:t>
      </w: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Функции представителя Заказчика выполняет Департамент информационных технологий АО РНПК.</w:t>
      </w: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Исполнитель работ выбирается в соответствии с закупочными процедурами АО РНПК.</w:t>
      </w:r>
    </w:p>
    <w:p w:rsidR="00C93B86" w:rsidRPr="00BE24D7" w:rsidRDefault="00C93B86" w:rsidP="00C93B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3B86" w:rsidRPr="00A662F0" w:rsidRDefault="00C93B86" w:rsidP="00C93B86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A662F0">
        <w:rPr>
          <w:rFonts w:ascii="Times New Roman" w:hAnsi="Times New Roman" w:cs="Times New Roman"/>
          <w:b/>
          <w:sz w:val="24"/>
          <w:szCs w:val="24"/>
        </w:rPr>
        <w:t xml:space="preserve">Основание для выполнения работ. </w:t>
      </w:r>
    </w:p>
    <w:p w:rsidR="00C93B86" w:rsidRPr="00A662F0" w:rsidRDefault="00C93B86" w:rsidP="00C93B86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A662F0">
        <w:rPr>
          <w:rFonts w:ascii="Times New Roman" w:hAnsi="Times New Roman" w:cs="Times New Roman"/>
        </w:rPr>
        <w:t xml:space="preserve">Основанием для выполнения работ является внутренний документ АО РНПК «Паспорт проекта «Импортозамещение»». </w:t>
      </w:r>
    </w:p>
    <w:p w:rsidR="00C93B86" w:rsidRPr="00BE24D7" w:rsidRDefault="00C93B86" w:rsidP="00C93B86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BE24D7">
        <w:rPr>
          <w:rFonts w:ascii="Times New Roman" w:hAnsi="Times New Roman" w:cs="Times New Roman"/>
          <w:b/>
          <w:sz w:val="24"/>
          <w:szCs w:val="24"/>
        </w:rPr>
        <w:lastRenderedPageBreak/>
        <w:t>Место проведения работ.</w:t>
      </w:r>
      <w:r w:rsidRPr="00BE24D7">
        <w:rPr>
          <w:rFonts w:ascii="Times New Roman" w:hAnsi="Times New Roman" w:cs="Times New Roman"/>
          <w:color w:val="000000" w:themeColor="text1"/>
        </w:rPr>
        <w:t xml:space="preserve"> </w:t>
      </w: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Работы проводятся на технологических площадках Заказчика, указанных в Таблице 1.</w:t>
      </w: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Работы могут проводиться в режиме удалённого подключения</w:t>
      </w:r>
      <w:r>
        <w:rPr>
          <w:rFonts w:ascii="Times New Roman" w:hAnsi="Times New Roman" w:cs="Times New Roman"/>
        </w:rPr>
        <w:t xml:space="preserve"> </w:t>
      </w:r>
      <w:r w:rsidRPr="00E4360E">
        <w:rPr>
          <w:rFonts w:ascii="Times New Roman" w:hAnsi="Times New Roman" w:cs="Times New Roman"/>
          <w:i/>
          <w:color w:val="FF0000"/>
        </w:rPr>
        <w:t>либо на непосредственно на территории Заказчика</w:t>
      </w:r>
      <w:r w:rsidRPr="00BE24D7">
        <w:rPr>
          <w:rFonts w:ascii="Times New Roman" w:hAnsi="Times New Roman" w:cs="Times New Roman"/>
        </w:rPr>
        <w:t>.</w:t>
      </w: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 согласованию с Заказчиком работы, требующие непосредственного взаимодействия с Инфраструктурой Заказчика, могут проводиться с использованием средств анализа, автоматизированного или автоматического сбора данных, администрирования и коллективной работы.</w:t>
      </w:r>
    </w:p>
    <w:p w:rsidR="00C93B86" w:rsidRPr="00BE24D7" w:rsidRDefault="00C93B86" w:rsidP="00C93B86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bookmarkStart w:id="1" w:name="_Ref514313738"/>
      <w:r w:rsidRPr="00BE24D7">
        <w:rPr>
          <w:rFonts w:ascii="Times New Roman" w:eastAsia="Times New Roman" w:hAnsi="Times New Roman" w:cs="Times New Roman"/>
          <w:b/>
        </w:rPr>
        <w:t>Табл</w:t>
      </w:r>
      <w:bookmarkEnd w:id="1"/>
      <w:r w:rsidRPr="00BE24D7">
        <w:rPr>
          <w:rFonts w:ascii="Times New Roman" w:eastAsia="Times New Roman" w:hAnsi="Times New Roman" w:cs="Times New Roman"/>
          <w:b/>
        </w:rPr>
        <w:t>. 1. Адреса площадок Заказчика.</w:t>
      </w:r>
    </w:p>
    <w:tbl>
      <w:tblPr>
        <w:tblW w:w="97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3070"/>
        <w:gridCol w:w="6015"/>
      </w:tblGrid>
      <w:tr w:rsidR="00C93B86" w:rsidRPr="00BE24D7" w:rsidTr="00CC42D9">
        <w:trPr>
          <w:trHeight w:val="1164"/>
          <w:tblHeader/>
        </w:trPr>
        <w:tc>
          <w:tcPr>
            <w:tcW w:w="6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3B86" w:rsidRPr="00BE24D7" w:rsidRDefault="00C93B86" w:rsidP="00CC42D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E24D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24D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3B86" w:rsidRPr="00BE24D7" w:rsidRDefault="00C93B86" w:rsidP="00CC42D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E24D7">
              <w:rPr>
                <w:rFonts w:ascii="Times New Roman" w:hAnsi="Times New Roman" w:cs="Times New Roman"/>
              </w:rPr>
              <w:t>Наименование площадки</w:t>
            </w:r>
          </w:p>
        </w:tc>
        <w:tc>
          <w:tcPr>
            <w:tcW w:w="60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3B86" w:rsidRPr="00BE24D7" w:rsidRDefault="00C93B86" w:rsidP="00CC42D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E24D7">
              <w:rPr>
                <w:rFonts w:ascii="Times New Roman" w:hAnsi="Times New Roman" w:cs="Times New Roman"/>
              </w:rPr>
              <w:t xml:space="preserve">Адрес </w:t>
            </w:r>
          </w:p>
        </w:tc>
      </w:tr>
      <w:tr w:rsidR="00C93B86" w:rsidRPr="00BE24D7" w:rsidTr="00CC42D9">
        <w:trPr>
          <w:trHeight w:val="387"/>
        </w:trPr>
        <w:tc>
          <w:tcPr>
            <w:tcW w:w="6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B86" w:rsidRPr="00BE24D7" w:rsidRDefault="00C93B86" w:rsidP="00CC42D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E24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B86" w:rsidRPr="00BE24D7" w:rsidRDefault="00C93B86" w:rsidP="00CC42D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E24D7">
              <w:rPr>
                <w:rFonts w:ascii="Times New Roman" w:hAnsi="Times New Roman" w:cs="Times New Roman"/>
              </w:rPr>
              <w:t>Основной ЦОД</w:t>
            </w:r>
          </w:p>
        </w:tc>
        <w:tc>
          <w:tcPr>
            <w:tcW w:w="60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B86" w:rsidRPr="00BE24D7" w:rsidRDefault="00C93B86" w:rsidP="00CC42D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E24D7">
              <w:rPr>
                <w:rFonts w:ascii="Times New Roman" w:hAnsi="Times New Roman" w:cs="Times New Roman"/>
              </w:rPr>
              <w:t>г. Москва, 1-й Дорожный проезд, дом 3 строение 2</w:t>
            </w:r>
          </w:p>
        </w:tc>
      </w:tr>
      <w:tr w:rsidR="00C93B86" w:rsidRPr="00BE24D7" w:rsidTr="00CC42D9">
        <w:trPr>
          <w:trHeight w:val="369"/>
        </w:trPr>
        <w:tc>
          <w:tcPr>
            <w:tcW w:w="6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B86" w:rsidRPr="00BE24D7" w:rsidRDefault="00C93B86" w:rsidP="00CC42D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E24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B86" w:rsidRPr="00BE24D7" w:rsidRDefault="00C93B86" w:rsidP="00CC42D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E24D7">
              <w:rPr>
                <w:rFonts w:ascii="Times New Roman" w:hAnsi="Times New Roman" w:cs="Times New Roman"/>
              </w:rPr>
              <w:t>Резервный ЦОД</w:t>
            </w:r>
          </w:p>
        </w:tc>
        <w:tc>
          <w:tcPr>
            <w:tcW w:w="60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B86" w:rsidRPr="00BE24D7" w:rsidRDefault="00C93B86" w:rsidP="00CC42D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E24D7">
              <w:rPr>
                <w:rFonts w:ascii="Times New Roman" w:hAnsi="Times New Roman" w:cs="Times New Roman"/>
              </w:rPr>
              <w:t xml:space="preserve">г. Москва, </w:t>
            </w:r>
            <w:proofErr w:type="spellStart"/>
            <w:r w:rsidRPr="00BE24D7">
              <w:rPr>
                <w:rFonts w:ascii="Times New Roman" w:hAnsi="Times New Roman" w:cs="Times New Roman"/>
              </w:rPr>
              <w:t>Коровинское</w:t>
            </w:r>
            <w:proofErr w:type="spellEnd"/>
            <w:r w:rsidRPr="00BE24D7">
              <w:rPr>
                <w:rFonts w:ascii="Times New Roman" w:hAnsi="Times New Roman" w:cs="Times New Roman"/>
              </w:rPr>
              <w:t xml:space="preserve"> шоссе, дом 41</w:t>
            </w:r>
          </w:p>
        </w:tc>
      </w:tr>
      <w:tr w:rsidR="00C93B86" w:rsidRPr="00BE24D7" w:rsidTr="00CC42D9">
        <w:trPr>
          <w:trHeight w:val="387"/>
        </w:trPr>
        <w:tc>
          <w:tcPr>
            <w:tcW w:w="6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B86" w:rsidRPr="00BE24D7" w:rsidRDefault="00C93B86" w:rsidP="00CC42D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E24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B86" w:rsidRPr="00BE24D7" w:rsidRDefault="00C93B86" w:rsidP="00CC42D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E24D7">
              <w:rPr>
                <w:rFonts w:ascii="Times New Roman" w:hAnsi="Times New Roman" w:cs="Times New Roman"/>
              </w:rPr>
              <w:t>Офис</w:t>
            </w:r>
          </w:p>
        </w:tc>
        <w:tc>
          <w:tcPr>
            <w:tcW w:w="60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B86" w:rsidRPr="00BE24D7" w:rsidRDefault="00C93B86" w:rsidP="00CC42D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E24D7">
              <w:rPr>
                <w:rFonts w:ascii="Times New Roman" w:hAnsi="Times New Roman" w:cs="Times New Roman"/>
              </w:rPr>
              <w:t>г. Москва, ул. Гашека, дом 6</w:t>
            </w:r>
          </w:p>
        </w:tc>
      </w:tr>
    </w:tbl>
    <w:p w:rsidR="00C93B86" w:rsidRPr="00A662F0" w:rsidRDefault="00C93B86" w:rsidP="00C93B86">
      <w:pPr>
        <w:pStyle w:val="1"/>
        <w:numPr>
          <w:ilvl w:val="0"/>
          <w:numId w:val="1"/>
        </w:numPr>
        <w:spacing w:line="360" w:lineRule="auto"/>
        <w:rPr>
          <w:rFonts w:cs="Times New Roman"/>
        </w:rPr>
      </w:pPr>
      <w:bookmarkStart w:id="2" w:name="_Toc129274673"/>
      <w:r w:rsidRPr="00A662F0">
        <w:rPr>
          <w:rFonts w:cs="Times New Roman"/>
          <w:sz w:val="28"/>
          <w:szCs w:val="28"/>
        </w:rPr>
        <w:t>Назначение и цели выполнения работ.</w:t>
      </w:r>
      <w:bookmarkEnd w:id="2"/>
      <w:r w:rsidRPr="00A662F0">
        <w:rPr>
          <w:rFonts w:cs="Times New Roman"/>
          <w:sz w:val="28"/>
          <w:szCs w:val="28"/>
        </w:rPr>
        <w:t xml:space="preserve"> </w:t>
      </w:r>
    </w:p>
    <w:p w:rsidR="00C93B86" w:rsidRPr="00BE24D7" w:rsidRDefault="00C93B86" w:rsidP="00C93B86">
      <w:pPr>
        <w:spacing w:line="360" w:lineRule="auto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Создание технических решений по </w:t>
      </w:r>
      <w:r w:rsidRPr="00130E34">
        <w:rPr>
          <w:rFonts w:ascii="Times New Roman" w:hAnsi="Times New Roman" w:cs="Times New Roman"/>
        </w:rPr>
        <w:t xml:space="preserve">импортозамещению </w:t>
      </w:r>
      <w:r>
        <w:rPr>
          <w:rFonts w:ascii="Times New Roman" w:hAnsi="Times New Roman" w:cs="Times New Roman"/>
        </w:rPr>
        <w:t xml:space="preserve">КПО и </w:t>
      </w:r>
      <w:r w:rsidRPr="00BE24D7">
        <w:rPr>
          <w:rFonts w:ascii="Times New Roman" w:hAnsi="Times New Roman" w:cs="Times New Roman"/>
        </w:rPr>
        <w:t>импортозамещению программного обеспечения ЕСК и ее технологической обвязки на программные продукты из реестра Министерства цифрового развития, связи и массовых коммуникаций Российской Федерации.</w:t>
      </w:r>
    </w:p>
    <w:p w:rsidR="00C93B86" w:rsidRPr="00BE24D7" w:rsidRDefault="00C93B86" w:rsidP="00C93B86">
      <w:pPr>
        <w:spacing w:line="360" w:lineRule="auto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Целями выполнения работ по созданию технических решений по</w:t>
      </w:r>
      <w:r w:rsidRPr="00130E34">
        <w:t xml:space="preserve"> </w:t>
      </w:r>
      <w:r w:rsidRPr="00130E34">
        <w:rPr>
          <w:rFonts w:ascii="Times New Roman" w:hAnsi="Times New Roman" w:cs="Times New Roman"/>
        </w:rPr>
        <w:t>импортозамещению</w:t>
      </w:r>
      <w:r>
        <w:rPr>
          <w:rFonts w:ascii="Times New Roman" w:hAnsi="Times New Roman" w:cs="Times New Roman"/>
        </w:rPr>
        <w:t xml:space="preserve"> КПО и </w:t>
      </w:r>
      <w:r w:rsidRPr="00BE24D7">
        <w:rPr>
          <w:rFonts w:ascii="Times New Roman" w:hAnsi="Times New Roman" w:cs="Times New Roman"/>
        </w:rPr>
        <w:t>импортозамещению ПО ЕСК являются:</w:t>
      </w:r>
    </w:p>
    <w:p w:rsidR="00C93B86" w:rsidRPr="00BE24D7" w:rsidRDefault="00C93B86" w:rsidP="00C93B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снижение санкционных рисков для всей ИТ-инфраструктуры АО РНПК за счет импортозамещения ПО ЕСК и КПО;</w:t>
      </w:r>
    </w:p>
    <w:p w:rsidR="00C93B86" w:rsidRPr="00BE24D7" w:rsidRDefault="00C93B86" w:rsidP="00C93B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создание </w:t>
      </w:r>
      <w:proofErr w:type="spellStart"/>
      <w:r w:rsidRPr="00BE24D7">
        <w:rPr>
          <w:rFonts w:ascii="Times New Roman" w:hAnsi="Times New Roman" w:cs="Times New Roman"/>
        </w:rPr>
        <w:t>импортозамещённого</w:t>
      </w:r>
      <w:proofErr w:type="spellEnd"/>
      <w:r w:rsidRPr="00BE24D7">
        <w:rPr>
          <w:rFonts w:ascii="Times New Roman" w:hAnsi="Times New Roman" w:cs="Times New Roman"/>
        </w:rPr>
        <w:t xml:space="preserve"> «ядра» ИТ-инфраструктуры, перевод основных служебных информационных систем и сервисов на отечественные решения;</w:t>
      </w:r>
    </w:p>
    <w:p w:rsidR="00C93B86" w:rsidRPr="00BE24D7" w:rsidRDefault="00C93B86" w:rsidP="00C93B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Переориентация внутренних информационных систем и сервисов на работу с </w:t>
      </w:r>
      <w:proofErr w:type="spellStart"/>
      <w:r w:rsidRPr="00BE24D7">
        <w:rPr>
          <w:rFonts w:ascii="Times New Roman" w:hAnsi="Times New Roman" w:cs="Times New Roman"/>
        </w:rPr>
        <w:t>импортозамещённым</w:t>
      </w:r>
      <w:proofErr w:type="spellEnd"/>
      <w:r w:rsidRPr="00BE24D7">
        <w:rPr>
          <w:rFonts w:ascii="Times New Roman" w:hAnsi="Times New Roman" w:cs="Times New Roman"/>
        </w:rPr>
        <w:t xml:space="preserve"> ПО ЕСК;</w:t>
      </w:r>
    </w:p>
    <w:p w:rsidR="00C93B86" w:rsidRPr="00BE24D7" w:rsidRDefault="00C93B86" w:rsidP="00C93B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пересмотр основных архитектурных решений, принятых в ЕСК и требующих изменений в связи с изменением состава программных продуктов в составе ЕСК;</w:t>
      </w:r>
    </w:p>
    <w:p w:rsidR="00C93B86" w:rsidRPr="00BE24D7" w:rsidRDefault="00C93B86" w:rsidP="00C93B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Переориентация внутренних информационных систем и сервисов на работу с </w:t>
      </w:r>
      <w:proofErr w:type="spellStart"/>
      <w:r w:rsidRPr="00BE24D7">
        <w:rPr>
          <w:rFonts w:ascii="Times New Roman" w:hAnsi="Times New Roman" w:cs="Times New Roman"/>
        </w:rPr>
        <w:t>импортозамещённым</w:t>
      </w:r>
      <w:proofErr w:type="spellEnd"/>
      <w:r w:rsidRPr="00BE24D7">
        <w:rPr>
          <w:rFonts w:ascii="Times New Roman" w:hAnsi="Times New Roman" w:cs="Times New Roman"/>
        </w:rPr>
        <w:t xml:space="preserve"> КПО;</w:t>
      </w:r>
    </w:p>
    <w:p w:rsidR="00C93B86" w:rsidRPr="00BE24D7" w:rsidRDefault="00C93B86" w:rsidP="00C93B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перенос пользовательского рабочего окружения из операционных систем иностранного производства на отечественные КПО;</w:t>
      </w:r>
    </w:p>
    <w:p w:rsidR="00C93B86" w:rsidRPr="00BE24D7" w:rsidRDefault="00C93B86" w:rsidP="00C93B86">
      <w:pPr>
        <w:pStyle w:val="a3"/>
        <w:tabs>
          <w:tab w:val="left" w:pos="993"/>
          <w:tab w:val="left" w:pos="1134"/>
        </w:tabs>
        <w:spacing w:after="0" w:line="360" w:lineRule="auto"/>
        <w:ind w:left="1429"/>
        <w:jc w:val="both"/>
        <w:rPr>
          <w:rFonts w:ascii="Times New Roman" w:hAnsi="Times New Roman" w:cs="Times New Roman"/>
        </w:rPr>
      </w:pPr>
    </w:p>
    <w:p w:rsidR="00C93B86" w:rsidRPr="00BE24D7" w:rsidRDefault="00C93B86" w:rsidP="00C93B86">
      <w:pPr>
        <w:spacing w:line="360" w:lineRule="auto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Целевыми работами по</w:t>
      </w:r>
      <w:r w:rsidRPr="00E4360E">
        <w:t xml:space="preserve"> </w:t>
      </w:r>
      <w:r w:rsidRPr="00E4360E">
        <w:rPr>
          <w:rFonts w:ascii="Times New Roman" w:hAnsi="Times New Roman" w:cs="Times New Roman"/>
        </w:rPr>
        <w:t>КПО</w:t>
      </w:r>
      <w:r w:rsidRPr="00BE24D7">
        <w:rPr>
          <w:rFonts w:ascii="Times New Roman" w:hAnsi="Times New Roman" w:cs="Times New Roman"/>
        </w:rPr>
        <w:t xml:space="preserve"> данному заданию являются:</w:t>
      </w:r>
    </w:p>
    <w:p w:rsidR="00C93B86" w:rsidRPr="00BE24D7" w:rsidRDefault="00C93B86" w:rsidP="00C93B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Проведение исследования текущей ИТ-инфраструктуры перед началом работ;</w:t>
      </w:r>
    </w:p>
    <w:p w:rsidR="00C93B86" w:rsidRPr="00BE24D7" w:rsidRDefault="00C93B86" w:rsidP="00C93B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Поставка и внедрение полноценной замены </w:t>
      </w:r>
      <w:proofErr w:type="spellStart"/>
      <w:r w:rsidRPr="00BE24D7">
        <w:rPr>
          <w:rFonts w:ascii="Times New Roman" w:hAnsi="Times New Roman" w:cs="Times New Roman"/>
        </w:rPr>
        <w:t>Microsoft</w:t>
      </w:r>
      <w:proofErr w:type="spellEnd"/>
      <w:r w:rsidRPr="00BE24D7">
        <w:rPr>
          <w:rFonts w:ascii="Times New Roman" w:hAnsi="Times New Roman" w:cs="Times New Roman"/>
        </w:rPr>
        <w:t xml:space="preserve"> </w:t>
      </w:r>
      <w:proofErr w:type="spellStart"/>
      <w:r w:rsidRPr="00BE24D7">
        <w:rPr>
          <w:rFonts w:ascii="Times New Roman" w:hAnsi="Times New Roman" w:cs="Times New Roman"/>
        </w:rPr>
        <w:t>Active</w:t>
      </w:r>
      <w:proofErr w:type="spellEnd"/>
      <w:r w:rsidRPr="00BE24D7">
        <w:rPr>
          <w:rFonts w:ascii="Times New Roman" w:hAnsi="Times New Roman" w:cs="Times New Roman"/>
        </w:rPr>
        <w:t xml:space="preserve"> </w:t>
      </w:r>
      <w:proofErr w:type="spellStart"/>
      <w:r w:rsidRPr="00BE24D7">
        <w:rPr>
          <w:rFonts w:ascii="Times New Roman" w:hAnsi="Times New Roman" w:cs="Times New Roman"/>
        </w:rPr>
        <w:t>Directory</w:t>
      </w:r>
      <w:proofErr w:type="spellEnd"/>
      <w:r w:rsidRPr="00BE24D7">
        <w:rPr>
          <w:rFonts w:ascii="Times New Roman" w:hAnsi="Times New Roman" w:cs="Times New Roman"/>
        </w:rPr>
        <w:t xml:space="preserve"> и её технологической обвязки (DNS, DHCP, WSUS</w:t>
      </w:r>
      <w:r w:rsidRPr="00BE24D7">
        <w:rPr>
          <w:rFonts w:ascii="Times New Roman" w:hAnsi="Times New Roman" w:cs="Times New Roman"/>
          <w:strike/>
        </w:rPr>
        <w:t>,</w:t>
      </w:r>
      <w:r w:rsidRPr="00BE24D7">
        <w:rPr>
          <w:rFonts w:ascii="Times New Roman" w:hAnsi="Times New Roman" w:cs="Times New Roman"/>
        </w:rPr>
        <w:t xml:space="preserve"> RADIUS, NTP, FS);</w:t>
      </w:r>
    </w:p>
    <w:p w:rsidR="00C93B86" w:rsidRPr="00BE24D7" w:rsidRDefault="00C93B86" w:rsidP="00C93B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Формирование КПО</w:t>
      </w:r>
      <w:r>
        <w:rPr>
          <w:rFonts w:ascii="Times New Roman" w:hAnsi="Times New Roman" w:cs="Times New Roman"/>
        </w:rPr>
        <w:t>, используемого на АРМ Заказчика,</w:t>
      </w:r>
      <w:r w:rsidRPr="00BE24D7">
        <w:rPr>
          <w:rFonts w:ascii="Times New Roman" w:hAnsi="Times New Roman" w:cs="Times New Roman"/>
        </w:rPr>
        <w:t xml:space="preserve"> на основе отечественного ПО;</w:t>
      </w:r>
    </w:p>
    <w:p w:rsidR="00C93B86" w:rsidRPr="00BE24D7" w:rsidRDefault="00C93B86" w:rsidP="00C93B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Проведение тестирования сформированного КПО на средствах заказчика;</w:t>
      </w:r>
    </w:p>
    <w:p w:rsidR="00C93B86" w:rsidRPr="00BE24D7" w:rsidRDefault="00C93B86" w:rsidP="00C93B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4D7">
        <w:rPr>
          <w:rFonts w:ascii="Times New Roman" w:hAnsi="Times New Roman" w:cs="Times New Roman"/>
        </w:rPr>
        <w:t>Оказание технической поддержки при эксплуатации КПО на 3 года.</w:t>
      </w:r>
      <w:r w:rsidRPr="00BE2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B86" w:rsidRPr="00BE24D7" w:rsidRDefault="00C93B86" w:rsidP="00C93B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eastAsiaTheme="majorEastAsia" w:hAnsi="Times New Roman" w:cs="Times New Roman"/>
          <w:b/>
          <w:color w:val="000000" w:themeColor="text1"/>
          <w:sz w:val="24"/>
          <w:szCs w:val="32"/>
        </w:rPr>
      </w:pPr>
      <w:r w:rsidRPr="00BE24D7">
        <w:rPr>
          <w:rFonts w:ascii="Times New Roman" w:hAnsi="Times New Roman" w:cs="Times New Roman"/>
        </w:rPr>
        <w:t>Предоставление обновлений для сформированного КПО в рамках оказания услуг технической поддержки;</w:t>
      </w:r>
    </w:p>
    <w:p w:rsidR="00C93B86" w:rsidRPr="00A662F0" w:rsidRDefault="00C93B86" w:rsidP="00C93B86">
      <w:pPr>
        <w:pStyle w:val="1"/>
        <w:numPr>
          <w:ilvl w:val="0"/>
          <w:numId w:val="1"/>
        </w:numPr>
        <w:spacing w:line="360" w:lineRule="auto"/>
        <w:rPr>
          <w:rFonts w:cs="Times New Roman"/>
          <w:sz w:val="28"/>
          <w:szCs w:val="28"/>
        </w:rPr>
      </w:pPr>
      <w:bookmarkStart w:id="3" w:name="_Toc129274674"/>
      <w:r w:rsidRPr="00BE24D7">
        <w:rPr>
          <w:rFonts w:cs="Times New Roman"/>
          <w:sz w:val="28"/>
          <w:szCs w:val="28"/>
        </w:rPr>
        <w:t>Технические требования.</w:t>
      </w:r>
      <w:bookmarkEnd w:id="3"/>
    </w:p>
    <w:p w:rsidR="00C93B86" w:rsidRPr="00BE24D7" w:rsidRDefault="00C93B86" w:rsidP="00C93B86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24D7">
        <w:rPr>
          <w:rFonts w:ascii="Times New Roman" w:hAnsi="Times New Roman" w:cs="Times New Roman"/>
          <w:b/>
          <w:sz w:val="24"/>
          <w:szCs w:val="24"/>
        </w:rPr>
        <w:t>Общие требования.</w:t>
      </w:r>
    </w:p>
    <w:p w:rsidR="00C93B86" w:rsidRPr="00BE24D7" w:rsidRDefault="00C93B86" w:rsidP="00C93B86">
      <w:pPr>
        <w:spacing w:line="360" w:lineRule="auto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При создании ЕСК должны быть учтены следующие общие требования: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в АО РНПК функционирует </w:t>
      </w:r>
      <w:proofErr w:type="spellStart"/>
      <w:r w:rsidRPr="00BE24D7">
        <w:rPr>
          <w:rFonts w:ascii="Times New Roman" w:hAnsi="Times New Roman" w:cs="Times New Roman"/>
        </w:rPr>
        <w:t>геораспределенная</w:t>
      </w:r>
      <w:proofErr w:type="spellEnd"/>
      <w:r w:rsidRPr="00BE24D7">
        <w:rPr>
          <w:rFonts w:ascii="Times New Roman" w:hAnsi="Times New Roman" w:cs="Times New Roman"/>
        </w:rPr>
        <w:t xml:space="preserve"> ЕСК на программном продукте </w:t>
      </w:r>
      <w:proofErr w:type="spellStart"/>
      <w:r w:rsidRPr="00BE24D7">
        <w:rPr>
          <w:rFonts w:ascii="Times New Roman" w:hAnsi="Times New Roman" w:cs="Times New Roman"/>
        </w:rPr>
        <w:t>Microsoft</w:t>
      </w:r>
      <w:proofErr w:type="spellEnd"/>
      <w:r w:rsidRPr="00BE24D7">
        <w:rPr>
          <w:rFonts w:ascii="Times New Roman" w:hAnsi="Times New Roman" w:cs="Times New Roman"/>
        </w:rPr>
        <w:t xml:space="preserve"> </w:t>
      </w:r>
      <w:proofErr w:type="spellStart"/>
      <w:r w:rsidRPr="00BE24D7">
        <w:rPr>
          <w:rFonts w:ascii="Times New Roman" w:hAnsi="Times New Roman" w:cs="Times New Roman"/>
        </w:rPr>
        <w:t>Active</w:t>
      </w:r>
      <w:proofErr w:type="spellEnd"/>
      <w:r w:rsidRPr="00BE24D7">
        <w:rPr>
          <w:rFonts w:ascii="Times New Roman" w:hAnsi="Times New Roman" w:cs="Times New Roman"/>
        </w:rPr>
        <w:t xml:space="preserve"> </w:t>
      </w:r>
      <w:proofErr w:type="spellStart"/>
      <w:r w:rsidRPr="00BE24D7">
        <w:rPr>
          <w:rFonts w:ascii="Times New Roman" w:hAnsi="Times New Roman" w:cs="Times New Roman"/>
        </w:rPr>
        <w:t>Directory</w:t>
      </w:r>
      <w:proofErr w:type="spellEnd"/>
      <w:r w:rsidRPr="00BE24D7">
        <w:rPr>
          <w:rFonts w:ascii="Times New Roman" w:hAnsi="Times New Roman" w:cs="Times New Roman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проведение работ не должно приводить к сбоям в инфраструктуре, текущей ЕСК и как следствие сбоям в автоматизированных и информационно-аналитических системах, использующих инфраструктурные сервисы ЕСК;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BE24D7">
        <w:rPr>
          <w:rFonts w:ascii="Times New Roman" w:hAnsi="Times New Roman" w:cs="Times New Roman"/>
        </w:rPr>
        <w:t>импортозамещаяемая</w:t>
      </w:r>
      <w:proofErr w:type="spellEnd"/>
      <w:r w:rsidRPr="00BE24D7">
        <w:rPr>
          <w:rFonts w:ascii="Times New Roman" w:hAnsi="Times New Roman" w:cs="Times New Roman"/>
        </w:rPr>
        <w:t xml:space="preserve"> ЕСК должна быть построена с учетом всех площадок, указанных в таблице 1 пункта 1.4;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работники ДИТ АО РНПК могут не иметь необходимой квалификации, но должны выступать в роли тестировщиков и приёмщиков создаваемых технических решений;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аппаратные ресурсы (среда виртуализации) для проведения работ предоставляется АО РНПК.</w:t>
      </w:r>
    </w:p>
    <w:p w:rsidR="00C93B86" w:rsidRPr="00BE24D7" w:rsidRDefault="00C93B86" w:rsidP="00C93B86">
      <w:pPr>
        <w:spacing w:line="360" w:lineRule="auto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При создании КПО должны быть учтены следующие общие требования: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проведение работ не должно приводить к сбоям в ИТ-Инфраструктуре,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КПО должен полностью заменять текущий набор ПО на АРМ пользователей АО РНПК;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работники ДИТ АО РНПК могут не иметь необходимой квалификации, но должны выступать в роли тестировщиков и приёмщиков создаваемых технических решений;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аппаратные ресурсы для проведения работ предоставляется АО РНПК.</w:t>
      </w:r>
    </w:p>
    <w:p w:rsidR="00C93B86" w:rsidRPr="00BE24D7" w:rsidRDefault="00C93B86" w:rsidP="00C93B86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93B86" w:rsidRPr="00BE24D7" w:rsidRDefault="00C93B86" w:rsidP="00C93B8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3B86" w:rsidRPr="00BE24D7" w:rsidRDefault="00C93B86" w:rsidP="00C93B86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24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функциям. </w:t>
      </w:r>
    </w:p>
    <w:p w:rsidR="00C93B86" w:rsidRPr="00BE24D7" w:rsidRDefault="00C93B86" w:rsidP="00C93B86">
      <w:pPr>
        <w:spacing w:line="360" w:lineRule="auto"/>
        <w:ind w:left="360"/>
        <w:rPr>
          <w:rFonts w:ascii="Times New Roman" w:hAnsi="Times New Roman" w:cs="Times New Roman"/>
          <w:szCs w:val="24"/>
        </w:rPr>
      </w:pPr>
      <w:r w:rsidRPr="00BE24D7">
        <w:rPr>
          <w:rFonts w:ascii="Times New Roman" w:hAnsi="Times New Roman" w:cs="Times New Roman"/>
          <w:szCs w:val="24"/>
        </w:rPr>
        <w:t xml:space="preserve">В качестве целевого программного решения должен быть использован программный комплекс </w:t>
      </w:r>
      <w:r w:rsidRPr="00BE24D7">
        <w:rPr>
          <w:rFonts w:ascii="Times New Roman" w:hAnsi="Times New Roman" w:cs="Times New Roman"/>
          <w:szCs w:val="24"/>
          <w:lang w:val="en-US"/>
        </w:rPr>
        <w:t>ALD</w:t>
      </w:r>
      <w:r w:rsidRPr="00BE24D7">
        <w:rPr>
          <w:rFonts w:ascii="Times New Roman" w:hAnsi="Times New Roman" w:cs="Times New Roman"/>
          <w:szCs w:val="24"/>
        </w:rPr>
        <w:t xml:space="preserve"> </w:t>
      </w:r>
      <w:r w:rsidRPr="00BE24D7">
        <w:rPr>
          <w:rFonts w:ascii="Times New Roman" w:hAnsi="Times New Roman" w:cs="Times New Roman"/>
          <w:szCs w:val="24"/>
          <w:lang w:val="en-US"/>
        </w:rPr>
        <w:t>Pro</w:t>
      </w:r>
      <w:r w:rsidRPr="00BE24D7">
        <w:rPr>
          <w:rFonts w:ascii="Times New Roman" w:hAnsi="Times New Roman" w:cs="Times New Roman"/>
          <w:szCs w:val="24"/>
        </w:rPr>
        <w:t xml:space="preserve"> производства общества с ограниченной ответственностью «</w:t>
      </w:r>
      <w:proofErr w:type="spellStart"/>
      <w:r w:rsidRPr="00BE24D7">
        <w:rPr>
          <w:rFonts w:ascii="Times New Roman" w:hAnsi="Times New Roman" w:cs="Times New Roman"/>
          <w:szCs w:val="24"/>
        </w:rPr>
        <w:t>РусБИТех</w:t>
      </w:r>
      <w:proofErr w:type="spellEnd"/>
      <w:r w:rsidRPr="00BE24D7">
        <w:rPr>
          <w:rFonts w:ascii="Times New Roman" w:hAnsi="Times New Roman" w:cs="Times New Roman"/>
          <w:szCs w:val="24"/>
        </w:rPr>
        <w:t>-Астра».</w:t>
      </w:r>
    </w:p>
    <w:p w:rsidR="00C93B86" w:rsidRPr="00BE24D7" w:rsidRDefault="00C93B86" w:rsidP="00C93B86">
      <w:pPr>
        <w:spacing w:line="360" w:lineRule="auto"/>
        <w:ind w:left="360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  <w:szCs w:val="24"/>
        </w:rPr>
        <w:t xml:space="preserve">В качестве целевой серверной и десктопной операционной системы должна быть использована </w:t>
      </w:r>
      <w:r w:rsidRPr="00BE24D7">
        <w:rPr>
          <w:rFonts w:ascii="Times New Roman" w:hAnsi="Times New Roman" w:cs="Times New Roman"/>
          <w:szCs w:val="24"/>
          <w:lang w:val="en-US"/>
        </w:rPr>
        <w:t>Astra</w:t>
      </w:r>
      <w:r w:rsidRPr="00BE24D7">
        <w:rPr>
          <w:rFonts w:ascii="Times New Roman" w:hAnsi="Times New Roman" w:cs="Times New Roman"/>
          <w:szCs w:val="24"/>
        </w:rPr>
        <w:t xml:space="preserve"> </w:t>
      </w:r>
      <w:r w:rsidRPr="00BE24D7">
        <w:rPr>
          <w:rFonts w:ascii="Times New Roman" w:hAnsi="Times New Roman" w:cs="Times New Roman"/>
          <w:szCs w:val="24"/>
          <w:lang w:val="en-US"/>
        </w:rPr>
        <w:t>Linux</w:t>
      </w:r>
      <w:r w:rsidRPr="00BE24D7">
        <w:rPr>
          <w:rFonts w:ascii="Times New Roman" w:hAnsi="Times New Roman" w:cs="Times New Roman"/>
          <w:szCs w:val="24"/>
        </w:rPr>
        <w:t xml:space="preserve"> </w:t>
      </w:r>
      <w:r w:rsidRPr="00BE24D7">
        <w:rPr>
          <w:rFonts w:ascii="Times New Roman" w:hAnsi="Times New Roman" w:cs="Times New Roman"/>
          <w:szCs w:val="24"/>
          <w:lang w:val="en-US"/>
        </w:rPr>
        <w:t>Special</w:t>
      </w:r>
      <w:r w:rsidRPr="00BE24D7">
        <w:rPr>
          <w:rFonts w:ascii="Times New Roman" w:hAnsi="Times New Roman" w:cs="Times New Roman"/>
          <w:szCs w:val="24"/>
        </w:rPr>
        <w:t xml:space="preserve"> </w:t>
      </w:r>
      <w:r w:rsidRPr="00BE24D7">
        <w:rPr>
          <w:rFonts w:ascii="Times New Roman" w:hAnsi="Times New Roman" w:cs="Times New Roman"/>
          <w:szCs w:val="24"/>
          <w:lang w:val="en-US"/>
        </w:rPr>
        <w:t>Edition</w:t>
      </w:r>
      <w:r w:rsidRPr="00BE24D7">
        <w:rPr>
          <w:rFonts w:ascii="Times New Roman" w:hAnsi="Times New Roman" w:cs="Times New Roman"/>
          <w:szCs w:val="24"/>
        </w:rPr>
        <w:t xml:space="preserve"> не ниже версии 1.7 производства общества с ограниченной ответственностью «</w:t>
      </w:r>
      <w:proofErr w:type="spellStart"/>
      <w:r w:rsidRPr="00BE24D7">
        <w:rPr>
          <w:rFonts w:ascii="Times New Roman" w:hAnsi="Times New Roman" w:cs="Times New Roman"/>
          <w:szCs w:val="24"/>
        </w:rPr>
        <w:t>РусБИТех</w:t>
      </w:r>
      <w:proofErr w:type="spellEnd"/>
      <w:r w:rsidRPr="00BE24D7">
        <w:rPr>
          <w:rFonts w:ascii="Times New Roman" w:hAnsi="Times New Roman" w:cs="Times New Roman"/>
          <w:szCs w:val="24"/>
        </w:rPr>
        <w:t>-Астра».</w:t>
      </w:r>
    </w:p>
    <w:p w:rsidR="00C93B86" w:rsidRPr="00BE24D7" w:rsidRDefault="00C93B86" w:rsidP="00C93B86">
      <w:pPr>
        <w:spacing w:line="360" w:lineRule="auto"/>
        <w:ind w:left="360"/>
        <w:rPr>
          <w:rFonts w:ascii="Times New Roman" w:hAnsi="Times New Roman" w:cs="Times New Roman"/>
          <w:szCs w:val="24"/>
          <w:lang w:val="en-US"/>
        </w:rPr>
      </w:pPr>
      <w:r w:rsidRPr="00BE24D7">
        <w:rPr>
          <w:rFonts w:ascii="Times New Roman" w:hAnsi="Times New Roman" w:cs="Times New Roman"/>
          <w:szCs w:val="24"/>
        </w:rPr>
        <w:t xml:space="preserve">КПО должен взаимодействовать с программным комплексом </w:t>
      </w:r>
      <w:r w:rsidRPr="00BE24D7">
        <w:rPr>
          <w:rFonts w:ascii="Times New Roman" w:hAnsi="Times New Roman" w:cs="Times New Roman"/>
          <w:szCs w:val="24"/>
          <w:lang w:val="en-US"/>
        </w:rPr>
        <w:t>ALD</w:t>
      </w:r>
      <w:r w:rsidRPr="00BE24D7">
        <w:rPr>
          <w:rFonts w:ascii="Times New Roman" w:hAnsi="Times New Roman" w:cs="Times New Roman"/>
          <w:szCs w:val="24"/>
        </w:rPr>
        <w:t xml:space="preserve"> </w:t>
      </w:r>
      <w:r w:rsidRPr="00BE24D7">
        <w:rPr>
          <w:rFonts w:ascii="Times New Roman" w:hAnsi="Times New Roman" w:cs="Times New Roman"/>
          <w:szCs w:val="24"/>
          <w:lang w:val="en-US"/>
        </w:rPr>
        <w:t>Pro</w:t>
      </w:r>
      <w:r w:rsidRPr="00BE24D7">
        <w:rPr>
          <w:rFonts w:ascii="Times New Roman" w:hAnsi="Times New Roman" w:cs="Times New Roman"/>
          <w:szCs w:val="24"/>
        </w:rPr>
        <w:t xml:space="preserve"> производства общества с ограниченной ответственностью «</w:t>
      </w:r>
      <w:proofErr w:type="spellStart"/>
      <w:r w:rsidRPr="00BE24D7">
        <w:rPr>
          <w:rFonts w:ascii="Times New Roman" w:hAnsi="Times New Roman" w:cs="Times New Roman"/>
          <w:szCs w:val="24"/>
        </w:rPr>
        <w:t>РусБИТех</w:t>
      </w:r>
      <w:proofErr w:type="spellEnd"/>
      <w:r w:rsidRPr="00BE24D7">
        <w:rPr>
          <w:rFonts w:ascii="Times New Roman" w:hAnsi="Times New Roman" w:cs="Times New Roman"/>
          <w:szCs w:val="24"/>
        </w:rPr>
        <w:t>-Астра».</w:t>
      </w:r>
    </w:p>
    <w:p w:rsidR="00C93B86" w:rsidRPr="00BE24D7" w:rsidRDefault="00C93B86" w:rsidP="00C93B86">
      <w:pPr>
        <w:spacing w:line="360" w:lineRule="auto"/>
        <w:ind w:left="360"/>
        <w:rPr>
          <w:rFonts w:ascii="Times New Roman" w:hAnsi="Times New Roman" w:cs="Times New Roman"/>
          <w:szCs w:val="24"/>
        </w:rPr>
      </w:pPr>
      <w:r w:rsidRPr="00BE24D7">
        <w:rPr>
          <w:rFonts w:ascii="Times New Roman" w:hAnsi="Times New Roman" w:cs="Times New Roman"/>
          <w:szCs w:val="24"/>
        </w:rPr>
        <w:t>Внедряемая ЕСК должна отвечать следующим инженерным требованиям.</w:t>
      </w:r>
    </w:p>
    <w:p w:rsidR="00C93B86" w:rsidRPr="00BE24D7" w:rsidRDefault="00C93B86" w:rsidP="00C93B86">
      <w:pPr>
        <w:pStyle w:val="a3"/>
        <w:numPr>
          <w:ilvl w:val="3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E24D7">
        <w:rPr>
          <w:rFonts w:ascii="Times New Roman" w:hAnsi="Times New Roman" w:cs="Times New Roman"/>
          <w:b/>
        </w:rPr>
        <w:t>В части каталогов и единого входа должна обеспечивать: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предоставление единой точки аутентификации и авторизации пользователей на базе </w:t>
      </w:r>
      <w:proofErr w:type="spellStart"/>
      <w:r w:rsidRPr="00BE24D7">
        <w:rPr>
          <w:rFonts w:ascii="Times New Roman" w:hAnsi="Times New Roman" w:cs="Times New Roman"/>
        </w:rPr>
        <w:t>Kerberos</w:t>
      </w:r>
      <w:proofErr w:type="spellEnd"/>
      <w:r w:rsidRPr="00BE24D7">
        <w:rPr>
          <w:rFonts w:ascii="Times New Roman" w:hAnsi="Times New Roman" w:cs="Times New Roman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управление службами </w:t>
      </w:r>
      <w:proofErr w:type="spellStart"/>
      <w:r w:rsidRPr="00BE24D7">
        <w:rPr>
          <w:rFonts w:ascii="Times New Roman" w:hAnsi="Times New Roman" w:cs="Times New Roman"/>
        </w:rPr>
        <w:t>Kerberos</w:t>
      </w:r>
      <w:proofErr w:type="spellEnd"/>
      <w:r w:rsidRPr="00BE24D7">
        <w:rPr>
          <w:rFonts w:ascii="Times New Roman" w:hAnsi="Times New Roman" w:cs="Times New Roman"/>
        </w:rPr>
        <w:t>, в том числе создание и удаление;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управление политиками билетов </w:t>
      </w:r>
      <w:proofErr w:type="spellStart"/>
      <w:r w:rsidRPr="00BE24D7">
        <w:rPr>
          <w:rFonts w:ascii="Times New Roman" w:hAnsi="Times New Roman" w:cs="Times New Roman"/>
        </w:rPr>
        <w:t>Kerberos</w:t>
      </w:r>
      <w:proofErr w:type="spellEnd"/>
      <w:r w:rsidRPr="00BE24D7">
        <w:rPr>
          <w:rFonts w:ascii="Times New Roman" w:hAnsi="Times New Roman" w:cs="Times New Roman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предоставление единого, безопасного, надёжного и масштабируемого хранилища для всех объектов, размещённых в сети и поддерживающих интеграцию со службой каталогов (серверы, АРМ и т.д.);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совместимость с NTLM/NTLMv2;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репликация с другими серверами подсистемы;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изменение структуры каталога при реорганизации;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иметь возможность работы с системой с использованием командной строки;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поддерживать локальную авторизацию при недоступности прочих контроллеров домена;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иметь возможность создания служебных учетных записей для использования периферийным оборудованием, службами и системным ПО;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встроенные механизмы обеспечения отказоустойчивости и высокой доступности;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поддержку не более 2 (двух) территориально распределенных контроллеров службы каталога с возможным увеличением числа контроллеров в будущем;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разделение географической и организационной структуры подразделений Заказчика в службе каталога;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единую базу учетных записей;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единый формат именования ресурсов;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управление службами и группами служб HBAC;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lastRenderedPageBreak/>
        <w:t>управление командами SUDO и группами команд SUDO;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расчетное число пользователей службы каталога должно составлять не менее </w:t>
      </w:r>
      <w:bookmarkStart w:id="4" w:name="_Hlk126940859"/>
      <w:r w:rsidRPr="00BE24D7">
        <w:rPr>
          <w:rFonts w:ascii="Times New Roman" w:hAnsi="Times New Roman" w:cs="Times New Roman"/>
        </w:rPr>
        <w:t xml:space="preserve">1000 (семисот пятидесяти) </w:t>
      </w:r>
      <w:bookmarkEnd w:id="4"/>
      <w:r w:rsidRPr="00BE24D7">
        <w:rPr>
          <w:rFonts w:ascii="Times New Roman" w:hAnsi="Times New Roman" w:cs="Times New Roman"/>
        </w:rPr>
        <w:t>пользователей с возможным увеличением количества обслуживаемых пользователей в будущем;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непрерывное функционирование (24x7).</w:t>
      </w:r>
    </w:p>
    <w:p w:rsidR="00C93B86" w:rsidRPr="00BE24D7" w:rsidRDefault="00C93B86" w:rsidP="00C93B86">
      <w:pPr>
        <w:spacing w:line="360" w:lineRule="auto"/>
        <w:ind w:left="360"/>
        <w:rPr>
          <w:rFonts w:ascii="Times New Roman" w:hAnsi="Times New Roman" w:cs="Times New Roman"/>
          <w:szCs w:val="24"/>
        </w:rPr>
      </w:pPr>
    </w:p>
    <w:p w:rsidR="00C93B86" w:rsidRPr="00BE24D7" w:rsidRDefault="00C93B86" w:rsidP="00C93B86">
      <w:pPr>
        <w:pStyle w:val="a3"/>
        <w:numPr>
          <w:ilvl w:val="3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E24D7">
        <w:rPr>
          <w:rFonts w:ascii="Times New Roman" w:hAnsi="Times New Roman" w:cs="Times New Roman"/>
          <w:b/>
        </w:rPr>
        <w:t>В части КПО должен отвечать следующим инженерным требованиям: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подключение к единой точке аутентификации и авторизации пользователей на базе </w:t>
      </w:r>
      <w:proofErr w:type="spellStart"/>
      <w:r w:rsidRPr="00BE24D7">
        <w:rPr>
          <w:rFonts w:ascii="Times New Roman" w:hAnsi="Times New Roman" w:cs="Times New Roman"/>
        </w:rPr>
        <w:t>Kerberos</w:t>
      </w:r>
      <w:proofErr w:type="spellEnd"/>
      <w:r w:rsidRPr="00BE24D7">
        <w:rPr>
          <w:rFonts w:ascii="Times New Roman" w:hAnsi="Times New Roman" w:cs="Times New Roman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взаимодействовать с политиками билетов </w:t>
      </w:r>
      <w:proofErr w:type="spellStart"/>
      <w:r w:rsidRPr="00BE24D7">
        <w:rPr>
          <w:rFonts w:ascii="Times New Roman" w:hAnsi="Times New Roman" w:cs="Times New Roman"/>
        </w:rPr>
        <w:t>Kerberos</w:t>
      </w:r>
      <w:proofErr w:type="spellEnd"/>
      <w:r w:rsidRPr="00BE24D7">
        <w:rPr>
          <w:rFonts w:ascii="Times New Roman" w:hAnsi="Times New Roman" w:cs="Times New Roman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поддержка протоколов SMB/SMB2/SMB3/CIFS (в том числе с поддержкой шифрования);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совместимость с NTLM/NTLMv2;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взаимодействовать со службами </w:t>
      </w:r>
      <w:r w:rsidRPr="00BE24D7">
        <w:rPr>
          <w:rFonts w:ascii="Times New Roman" w:hAnsi="Times New Roman" w:cs="Times New Roman"/>
          <w:lang w:val="en-US"/>
        </w:rPr>
        <w:t>ALD</w:t>
      </w:r>
      <w:r w:rsidRPr="00BE24D7">
        <w:rPr>
          <w:rFonts w:ascii="Times New Roman" w:hAnsi="Times New Roman" w:cs="Times New Roman"/>
        </w:rPr>
        <w:t xml:space="preserve"> </w:t>
      </w:r>
      <w:r w:rsidRPr="00BE24D7">
        <w:rPr>
          <w:rFonts w:ascii="Times New Roman" w:hAnsi="Times New Roman" w:cs="Times New Roman"/>
          <w:lang w:val="en-US"/>
        </w:rPr>
        <w:t>Pro</w:t>
      </w:r>
      <w:r w:rsidRPr="00BE24D7">
        <w:rPr>
          <w:rFonts w:ascii="Times New Roman" w:hAnsi="Times New Roman" w:cs="Times New Roman"/>
        </w:rPr>
        <w:t xml:space="preserve"> и другими серверными подсистемами;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иметь возможность работы с системой с использованием командной строки;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поддерживать локальную авторизацию при недоступности прочих контроллеров домена;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иметь возможность создания служебных учетных записей для использования периферийным оборудованием, службами и системным ПО;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встроенные механизмы обеспечения отказоустойчивости и высокой доступности;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подключение к единой базе учетных записей;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управление командами SUDO и группами команд SUDO;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обеспечить централизованную установку/удаление, конфигурирование ПО;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обеспечить централизованное обновления ПО и ОС АРМ;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предоставление инструментальных средств для управления (с графическим интерфейсом и интерфейсом командной строки);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поддержка шаблонных файлов;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поддержка хранения информации в зашифрованном виде;</w:t>
      </w:r>
    </w:p>
    <w:p w:rsidR="00C93B86" w:rsidRPr="00BE24D7" w:rsidRDefault="00C93B86" w:rsidP="00C93B86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</w:rPr>
      </w:pP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поддерживать общий доступ к файлам SMB/CIFS, в том числе с парольной</w:t>
      </w:r>
      <w:r w:rsidRPr="00BE24D7">
        <w:rPr>
          <w:rFonts w:ascii="Times New Roman" w:hAnsi="Times New Roman" w:cs="Times New Roman"/>
        </w:rPr>
        <w:tab/>
        <w:t xml:space="preserve"> защитой;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поддерживать совместное использование файлов;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возможность настройки параметров общего доступа и уровней разрешения;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поддерживать передачу данных по протоколам SMB/SMB2/SMB3/CIFS;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lastRenderedPageBreak/>
        <w:t>возможность настройки правил доступа к каталогам с использованием учетных записей и групп службы каталога;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поддерживать аутентификацию с использованием протокола </w:t>
      </w:r>
      <w:proofErr w:type="spellStart"/>
      <w:r w:rsidRPr="00BE24D7">
        <w:rPr>
          <w:rFonts w:ascii="Times New Roman" w:hAnsi="Times New Roman" w:cs="Times New Roman"/>
        </w:rPr>
        <w:t>Kerberos</w:t>
      </w:r>
      <w:proofErr w:type="spellEnd"/>
      <w:r w:rsidRPr="00BE24D7">
        <w:rPr>
          <w:rFonts w:ascii="Times New Roman" w:hAnsi="Times New Roman" w:cs="Times New Roman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поддерживать автоматизацию процесса развертывания на АРМ;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поддерживать загрузку ОС по сети для бездисковой конфигурации компьютера;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поддерживать разворачивание КПО по сети, без использования сменных носителей;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КПО должна обеспечить механизм журналирования событий;</w:t>
      </w:r>
    </w:p>
    <w:p w:rsidR="00C93B86" w:rsidRPr="00BE24D7" w:rsidRDefault="00C93B86" w:rsidP="00C93B8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3B86" w:rsidRPr="00BE24D7" w:rsidRDefault="00C93B86" w:rsidP="00C93B8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</w:rPr>
      </w:pPr>
    </w:p>
    <w:p w:rsidR="00C93B86" w:rsidRPr="00BE24D7" w:rsidRDefault="00C93B86" w:rsidP="00C93B86">
      <w:pPr>
        <w:pStyle w:val="a3"/>
        <w:numPr>
          <w:ilvl w:val="3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E24D7">
        <w:rPr>
          <w:rFonts w:ascii="Times New Roman" w:hAnsi="Times New Roman" w:cs="Times New Roman"/>
          <w:b/>
        </w:rPr>
        <w:t>Управление параметрами групповых политик: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возможность включения и отключения параметра, а также установка необходимых значений параметра групповой политики, которые будут применены на целевом компьютере или пользователе;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создание, редактирование, удаление групповых политик;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назначение групповых политик на подразделения;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суммирование групповых политик согласно иерархии подразделений от вышестоящего к нижестоящему;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возможность установки приоритета применения групповой политики в рамках назначенного подразделения;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управление иерархией и составом параметров групповых политик;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управление парольными политиками и политиками аудита.</w:t>
      </w:r>
    </w:p>
    <w:p w:rsidR="00C93B86" w:rsidRPr="00BE24D7" w:rsidRDefault="00C93B86" w:rsidP="00C93B86">
      <w:pPr>
        <w:pStyle w:val="a3"/>
        <w:spacing w:after="0" w:line="360" w:lineRule="auto"/>
        <w:ind w:left="1429"/>
        <w:contextualSpacing w:val="0"/>
        <w:jc w:val="both"/>
        <w:rPr>
          <w:rFonts w:ascii="Times New Roman" w:hAnsi="Times New Roman" w:cs="Times New Roman"/>
        </w:rPr>
      </w:pPr>
    </w:p>
    <w:p w:rsidR="00C93B86" w:rsidRPr="00BE24D7" w:rsidRDefault="00C93B86" w:rsidP="00C93B86">
      <w:pPr>
        <w:pStyle w:val="a3"/>
        <w:numPr>
          <w:ilvl w:val="3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E24D7">
        <w:rPr>
          <w:rFonts w:ascii="Times New Roman" w:hAnsi="Times New Roman" w:cs="Times New Roman"/>
          <w:b/>
        </w:rPr>
        <w:t>Управление параметрами пользователей и групп: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централизованное создание, изменение и удаление аккаунтов пользователей, групп и других сущностей; 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возможность изменения существующих настроек группы;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возможность добавления новых пользователей в группу с автоматическим применением настроек группы;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управление параметрами пользователей и групп по умолчанию;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расширение списка атрибутов пользователя, в том числе создание атрибута карточки пользователя.</w:t>
      </w:r>
    </w:p>
    <w:p w:rsidR="00C93B86" w:rsidRPr="00BE24D7" w:rsidRDefault="00C93B86" w:rsidP="00C93B86">
      <w:pPr>
        <w:pStyle w:val="a3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BE24D7">
        <w:rPr>
          <w:rFonts w:ascii="Times New Roman" w:hAnsi="Times New Roman" w:cs="Times New Roman"/>
          <w:b/>
        </w:rPr>
        <w:t xml:space="preserve">Управление доверительными отношениями с доменами </w:t>
      </w:r>
      <w:proofErr w:type="spellStart"/>
      <w:r w:rsidRPr="00BE24D7">
        <w:rPr>
          <w:rFonts w:ascii="Times New Roman" w:hAnsi="Times New Roman" w:cs="Times New Roman"/>
          <w:b/>
        </w:rPr>
        <w:t>Active</w:t>
      </w:r>
      <w:proofErr w:type="spellEnd"/>
      <w:r w:rsidRPr="00BE24D7">
        <w:rPr>
          <w:rFonts w:ascii="Times New Roman" w:hAnsi="Times New Roman" w:cs="Times New Roman"/>
          <w:b/>
        </w:rPr>
        <w:t xml:space="preserve"> </w:t>
      </w:r>
      <w:proofErr w:type="spellStart"/>
      <w:r w:rsidRPr="00BE24D7">
        <w:rPr>
          <w:rFonts w:ascii="Times New Roman" w:hAnsi="Times New Roman" w:cs="Times New Roman"/>
          <w:b/>
        </w:rPr>
        <w:t>Directory</w:t>
      </w:r>
      <w:proofErr w:type="spellEnd"/>
      <w:r w:rsidRPr="00BE24D7">
        <w:rPr>
          <w:rFonts w:ascii="Times New Roman" w:hAnsi="Times New Roman" w:cs="Times New Roman"/>
          <w:b/>
        </w:rPr>
        <w:t>:</w:t>
      </w:r>
    </w:p>
    <w:p w:rsidR="00C93B86" w:rsidRPr="00BE24D7" w:rsidRDefault="00C93B86" w:rsidP="00C93B86">
      <w:pPr>
        <w:pStyle w:val="a3"/>
        <w:spacing w:line="360" w:lineRule="auto"/>
        <w:ind w:left="1080"/>
        <w:rPr>
          <w:rFonts w:ascii="Times New Roman" w:hAnsi="Times New Roman" w:cs="Times New Roman"/>
        </w:rPr>
      </w:pP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создание исходящих доверительных отношений с доменами </w:t>
      </w:r>
      <w:proofErr w:type="spellStart"/>
      <w:r w:rsidRPr="00BE24D7">
        <w:rPr>
          <w:rFonts w:ascii="Times New Roman" w:hAnsi="Times New Roman" w:cs="Times New Roman"/>
        </w:rPr>
        <w:t>Microsoft</w:t>
      </w:r>
      <w:proofErr w:type="spellEnd"/>
      <w:r w:rsidRPr="00BE24D7">
        <w:rPr>
          <w:rFonts w:ascii="Times New Roman" w:hAnsi="Times New Roman" w:cs="Times New Roman"/>
        </w:rPr>
        <w:t xml:space="preserve"> </w:t>
      </w:r>
      <w:proofErr w:type="spellStart"/>
      <w:r w:rsidRPr="00BE24D7">
        <w:rPr>
          <w:rFonts w:ascii="Times New Roman" w:hAnsi="Times New Roman" w:cs="Times New Roman"/>
        </w:rPr>
        <w:t>Active</w:t>
      </w:r>
      <w:proofErr w:type="spellEnd"/>
      <w:r w:rsidRPr="00BE24D7">
        <w:rPr>
          <w:rFonts w:ascii="Times New Roman" w:hAnsi="Times New Roman" w:cs="Times New Roman"/>
        </w:rPr>
        <w:t xml:space="preserve"> </w:t>
      </w:r>
      <w:proofErr w:type="spellStart"/>
      <w:r w:rsidRPr="00BE24D7">
        <w:rPr>
          <w:rFonts w:ascii="Times New Roman" w:hAnsi="Times New Roman" w:cs="Times New Roman"/>
        </w:rPr>
        <w:t>Directory</w:t>
      </w:r>
      <w:proofErr w:type="spellEnd"/>
      <w:r w:rsidRPr="00BE24D7">
        <w:rPr>
          <w:rFonts w:ascii="Times New Roman" w:hAnsi="Times New Roman" w:cs="Times New Roman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lastRenderedPageBreak/>
        <w:t xml:space="preserve">возможность аутентификации и авторизации под учетными записями пользователей </w:t>
      </w:r>
      <w:proofErr w:type="spellStart"/>
      <w:r w:rsidRPr="00BE24D7">
        <w:rPr>
          <w:rFonts w:ascii="Times New Roman" w:hAnsi="Times New Roman" w:cs="Times New Roman"/>
        </w:rPr>
        <w:t>Microsoft</w:t>
      </w:r>
      <w:proofErr w:type="spellEnd"/>
      <w:r w:rsidRPr="00BE24D7">
        <w:rPr>
          <w:rFonts w:ascii="Times New Roman" w:hAnsi="Times New Roman" w:cs="Times New Roman"/>
        </w:rPr>
        <w:t xml:space="preserve"> </w:t>
      </w:r>
      <w:proofErr w:type="spellStart"/>
      <w:r w:rsidRPr="00BE24D7">
        <w:rPr>
          <w:rFonts w:ascii="Times New Roman" w:hAnsi="Times New Roman" w:cs="Times New Roman"/>
        </w:rPr>
        <w:t>Active</w:t>
      </w:r>
      <w:proofErr w:type="spellEnd"/>
      <w:r w:rsidRPr="00BE24D7">
        <w:rPr>
          <w:rFonts w:ascii="Times New Roman" w:hAnsi="Times New Roman" w:cs="Times New Roman"/>
        </w:rPr>
        <w:t xml:space="preserve"> </w:t>
      </w:r>
      <w:proofErr w:type="spellStart"/>
      <w:r w:rsidRPr="00BE24D7">
        <w:rPr>
          <w:rFonts w:ascii="Times New Roman" w:hAnsi="Times New Roman" w:cs="Times New Roman"/>
        </w:rPr>
        <w:t>Directory</w:t>
      </w:r>
      <w:proofErr w:type="spellEnd"/>
      <w:r w:rsidRPr="00BE24D7">
        <w:rPr>
          <w:rFonts w:ascii="Times New Roman" w:hAnsi="Times New Roman" w:cs="Times New Roman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миграция объектов из </w:t>
      </w:r>
      <w:proofErr w:type="spellStart"/>
      <w:r w:rsidRPr="00BE24D7">
        <w:rPr>
          <w:rFonts w:ascii="Times New Roman" w:hAnsi="Times New Roman" w:cs="Times New Roman"/>
        </w:rPr>
        <w:t>Microsoft</w:t>
      </w:r>
      <w:proofErr w:type="spellEnd"/>
      <w:r w:rsidRPr="00BE24D7">
        <w:rPr>
          <w:rFonts w:ascii="Times New Roman" w:hAnsi="Times New Roman" w:cs="Times New Roman"/>
        </w:rPr>
        <w:t xml:space="preserve"> </w:t>
      </w:r>
      <w:proofErr w:type="spellStart"/>
      <w:r w:rsidRPr="00BE24D7">
        <w:rPr>
          <w:rFonts w:ascii="Times New Roman" w:hAnsi="Times New Roman" w:cs="Times New Roman"/>
        </w:rPr>
        <w:t>Active</w:t>
      </w:r>
      <w:proofErr w:type="spellEnd"/>
      <w:r w:rsidRPr="00BE24D7">
        <w:rPr>
          <w:rFonts w:ascii="Times New Roman" w:hAnsi="Times New Roman" w:cs="Times New Roman"/>
        </w:rPr>
        <w:t xml:space="preserve"> </w:t>
      </w:r>
      <w:proofErr w:type="spellStart"/>
      <w:r w:rsidRPr="00BE24D7">
        <w:rPr>
          <w:rFonts w:ascii="Times New Roman" w:hAnsi="Times New Roman" w:cs="Times New Roman"/>
        </w:rPr>
        <w:t>Directory</w:t>
      </w:r>
      <w:proofErr w:type="spellEnd"/>
      <w:r w:rsidRPr="00BE24D7">
        <w:rPr>
          <w:rFonts w:ascii="Times New Roman" w:hAnsi="Times New Roman" w:cs="Times New Roman"/>
        </w:rPr>
        <w:t xml:space="preserve"> с сохранением структуры вложенности объектов подразделений.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Запуск задач миграции объектов </w:t>
      </w:r>
      <w:proofErr w:type="spellStart"/>
      <w:r w:rsidRPr="00BE24D7">
        <w:rPr>
          <w:rFonts w:ascii="Times New Roman" w:hAnsi="Times New Roman" w:cs="Times New Roman"/>
        </w:rPr>
        <w:t>Microsoft</w:t>
      </w:r>
      <w:proofErr w:type="spellEnd"/>
      <w:r w:rsidRPr="00BE24D7">
        <w:rPr>
          <w:rFonts w:ascii="Times New Roman" w:hAnsi="Times New Roman" w:cs="Times New Roman"/>
        </w:rPr>
        <w:t xml:space="preserve"> </w:t>
      </w:r>
      <w:proofErr w:type="spellStart"/>
      <w:r w:rsidRPr="00BE24D7">
        <w:rPr>
          <w:rFonts w:ascii="Times New Roman" w:hAnsi="Times New Roman" w:cs="Times New Roman"/>
        </w:rPr>
        <w:t>Active</w:t>
      </w:r>
      <w:proofErr w:type="spellEnd"/>
      <w:r w:rsidRPr="00BE24D7">
        <w:rPr>
          <w:rFonts w:ascii="Times New Roman" w:hAnsi="Times New Roman" w:cs="Times New Roman"/>
        </w:rPr>
        <w:t xml:space="preserve"> </w:t>
      </w:r>
      <w:proofErr w:type="spellStart"/>
      <w:r w:rsidRPr="00BE24D7">
        <w:rPr>
          <w:rFonts w:ascii="Times New Roman" w:hAnsi="Times New Roman" w:cs="Times New Roman"/>
        </w:rPr>
        <w:t>Directory</w:t>
      </w:r>
      <w:proofErr w:type="spellEnd"/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Подключение сетевых принтеров, подключенных к службе печати </w:t>
      </w:r>
      <w:proofErr w:type="spellStart"/>
      <w:r w:rsidRPr="00BE24D7">
        <w:rPr>
          <w:rFonts w:ascii="Times New Roman" w:hAnsi="Times New Roman" w:cs="Times New Roman"/>
        </w:rPr>
        <w:t>Microsoft</w:t>
      </w:r>
      <w:proofErr w:type="spellEnd"/>
      <w:r w:rsidRPr="00BE24D7">
        <w:rPr>
          <w:rFonts w:ascii="Times New Roman" w:hAnsi="Times New Roman" w:cs="Times New Roman"/>
        </w:rPr>
        <w:t xml:space="preserve"> </w:t>
      </w:r>
      <w:proofErr w:type="spellStart"/>
      <w:r w:rsidRPr="00BE24D7">
        <w:rPr>
          <w:rFonts w:ascii="Times New Roman" w:hAnsi="Times New Roman" w:cs="Times New Roman"/>
        </w:rPr>
        <w:t>Active</w:t>
      </w:r>
      <w:proofErr w:type="spellEnd"/>
      <w:r w:rsidRPr="00BE24D7">
        <w:rPr>
          <w:rFonts w:ascii="Times New Roman" w:hAnsi="Times New Roman" w:cs="Times New Roman"/>
        </w:rPr>
        <w:t xml:space="preserve"> </w:t>
      </w:r>
      <w:proofErr w:type="spellStart"/>
      <w:r w:rsidRPr="00BE24D7">
        <w:rPr>
          <w:rFonts w:ascii="Times New Roman" w:hAnsi="Times New Roman" w:cs="Times New Roman"/>
        </w:rPr>
        <w:t>Directory</w:t>
      </w:r>
      <w:proofErr w:type="spellEnd"/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Должна быть реализована возможность миграции объектов из </w:t>
      </w:r>
      <w:proofErr w:type="spellStart"/>
      <w:r w:rsidRPr="00BE24D7">
        <w:rPr>
          <w:rFonts w:ascii="Times New Roman" w:hAnsi="Times New Roman" w:cs="Times New Roman"/>
        </w:rPr>
        <w:t>Microsoft</w:t>
      </w:r>
      <w:proofErr w:type="spellEnd"/>
      <w:r w:rsidRPr="00BE24D7">
        <w:rPr>
          <w:rFonts w:ascii="Times New Roman" w:hAnsi="Times New Roman" w:cs="Times New Roman"/>
        </w:rPr>
        <w:t xml:space="preserve"> </w:t>
      </w:r>
      <w:proofErr w:type="spellStart"/>
      <w:r w:rsidRPr="00BE24D7">
        <w:rPr>
          <w:rFonts w:ascii="Times New Roman" w:hAnsi="Times New Roman" w:cs="Times New Roman"/>
        </w:rPr>
        <w:t>Active</w:t>
      </w:r>
      <w:proofErr w:type="spellEnd"/>
      <w:r w:rsidRPr="00BE24D7">
        <w:rPr>
          <w:rFonts w:ascii="Times New Roman" w:hAnsi="Times New Roman" w:cs="Times New Roman"/>
        </w:rPr>
        <w:t xml:space="preserve"> </w:t>
      </w:r>
      <w:proofErr w:type="spellStart"/>
      <w:r w:rsidRPr="00BE24D7">
        <w:rPr>
          <w:rFonts w:ascii="Times New Roman" w:hAnsi="Times New Roman" w:cs="Times New Roman"/>
        </w:rPr>
        <w:t>Directory</w:t>
      </w:r>
      <w:proofErr w:type="spellEnd"/>
      <w:r w:rsidRPr="00BE24D7">
        <w:rPr>
          <w:rFonts w:ascii="Times New Roman" w:hAnsi="Times New Roman" w:cs="Times New Roman"/>
        </w:rPr>
        <w:t xml:space="preserve"> с сохранением структуры вложенности объектов. Для подразделений организации должна сохраняться иерархичность вложенности подразделений.</w:t>
      </w:r>
    </w:p>
    <w:p w:rsidR="00C93B86" w:rsidRPr="00BE24D7" w:rsidRDefault="00C93B86" w:rsidP="00C93B8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3B86" w:rsidRPr="00BE24D7" w:rsidRDefault="00C93B86" w:rsidP="00C93B86">
      <w:pPr>
        <w:pStyle w:val="a3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BE24D7">
        <w:rPr>
          <w:rFonts w:ascii="Times New Roman" w:hAnsi="Times New Roman" w:cs="Times New Roman"/>
          <w:b/>
        </w:rPr>
        <w:t>Управление организационной структурой, пользователями и компьютерами:</w:t>
      </w:r>
    </w:p>
    <w:p w:rsidR="00C93B86" w:rsidRPr="00BE24D7" w:rsidRDefault="00C93B86" w:rsidP="00C93B86">
      <w:pPr>
        <w:pStyle w:val="a3"/>
        <w:spacing w:line="360" w:lineRule="auto"/>
        <w:ind w:left="1080"/>
        <w:rPr>
          <w:rFonts w:ascii="Times New Roman" w:hAnsi="Times New Roman" w:cs="Times New Roman"/>
        </w:rPr>
      </w:pP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возможность настройки организационной структуры подразделений в иерархическом виде;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управление организационными единицами;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управление учетными записями пользователей и группами пользователей;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управление учетными записями компьютеров и группами компьютеров;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Управление подразделениями</w:t>
      </w:r>
    </w:p>
    <w:p w:rsidR="00C93B86" w:rsidRPr="00BE24D7" w:rsidRDefault="00C93B86" w:rsidP="00C93B86">
      <w:pPr>
        <w:pStyle w:val="a3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Создание подразделения</w:t>
      </w:r>
    </w:p>
    <w:p w:rsidR="00C93B86" w:rsidRPr="00BE24D7" w:rsidRDefault="00C93B86" w:rsidP="00C93B86">
      <w:pPr>
        <w:pStyle w:val="a3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Редактирование информации о подразделении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Настройка иерархии подразделений в соответствии со структурой организации</w:t>
      </w:r>
    </w:p>
    <w:p w:rsidR="00C93B86" w:rsidRPr="00BE24D7" w:rsidRDefault="00C93B86" w:rsidP="00C93B86">
      <w:pPr>
        <w:pStyle w:val="a3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Добавление дочерних подразделений</w:t>
      </w:r>
    </w:p>
    <w:p w:rsidR="00C93B86" w:rsidRPr="00BE24D7" w:rsidRDefault="00C93B86" w:rsidP="00C93B86">
      <w:pPr>
        <w:pStyle w:val="a3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Привязка подразделений к вышестоящим подразделениям организации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Управление пользователями и группами пользователей</w:t>
      </w:r>
    </w:p>
    <w:p w:rsidR="00C93B86" w:rsidRPr="00BE24D7" w:rsidRDefault="00C93B86" w:rsidP="00C93B86">
      <w:pPr>
        <w:pStyle w:val="a3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Создание групп пользователей</w:t>
      </w:r>
    </w:p>
    <w:p w:rsidR="00C93B86" w:rsidRPr="00BE24D7" w:rsidRDefault="00C93B86" w:rsidP="00C93B86">
      <w:pPr>
        <w:pStyle w:val="a3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Создание учетной записи пользователя</w:t>
      </w:r>
    </w:p>
    <w:p w:rsidR="00C93B86" w:rsidRPr="00BE24D7" w:rsidRDefault="00C93B86" w:rsidP="00C93B86">
      <w:pPr>
        <w:pStyle w:val="a3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Редактирование учетной записи пользователя</w:t>
      </w:r>
    </w:p>
    <w:p w:rsidR="00C93B86" w:rsidRPr="00BE24D7" w:rsidRDefault="00C93B86" w:rsidP="00C93B86">
      <w:pPr>
        <w:pStyle w:val="a3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Включение пользователя в группу пользователей</w:t>
      </w:r>
    </w:p>
    <w:p w:rsidR="00C93B86" w:rsidRPr="00BE24D7" w:rsidRDefault="00C93B86" w:rsidP="00C93B86">
      <w:pPr>
        <w:pStyle w:val="a3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Привязка пользователя к подразделению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Управление компьютерами и группами компьютеров</w:t>
      </w:r>
    </w:p>
    <w:p w:rsidR="00C93B86" w:rsidRPr="00BE24D7" w:rsidRDefault="00C93B86" w:rsidP="00C93B86">
      <w:pPr>
        <w:pStyle w:val="a3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Создание групп компьютеров</w:t>
      </w:r>
    </w:p>
    <w:p w:rsidR="00C93B86" w:rsidRPr="00BE24D7" w:rsidRDefault="00C93B86" w:rsidP="00C93B86">
      <w:pPr>
        <w:pStyle w:val="a3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Редактирование учетной записи компьютера</w:t>
      </w:r>
    </w:p>
    <w:p w:rsidR="00C93B86" w:rsidRPr="00BE24D7" w:rsidRDefault="00C93B86" w:rsidP="00C93B86">
      <w:pPr>
        <w:pStyle w:val="a3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Включение компьютера в группу компьютеров</w:t>
      </w:r>
    </w:p>
    <w:p w:rsidR="00C93B86" w:rsidRPr="00BE24D7" w:rsidRDefault="00C93B86" w:rsidP="00C93B86">
      <w:pPr>
        <w:pStyle w:val="a3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Удаление учетной записи компьютера</w:t>
      </w:r>
    </w:p>
    <w:p w:rsidR="00C93B86" w:rsidRPr="00BE24D7" w:rsidRDefault="00C93B86" w:rsidP="00C93B86">
      <w:pPr>
        <w:pStyle w:val="a3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E24D7">
        <w:rPr>
          <w:rFonts w:ascii="Times New Roman" w:hAnsi="Times New Roman" w:cs="Times New Roman"/>
        </w:rPr>
        <w:lastRenderedPageBreak/>
        <w:t>Удаление группы компьютеров</w:t>
      </w:r>
    </w:p>
    <w:p w:rsidR="00C93B86" w:rsidRPr="00BE24D7" w:rsidRDefault="00C93B86" w:rsidP="00C93B86">
      <w:pPr>
        <w:pStyle w:val="a3"/>
        <w:spacing w:after="0" w:line="360" w:lineRule="auto"/>
        <w:ind w:left="214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C93B86" w:rsidRPr="00BE24D7" w:rsidRDefault="00C93B86" w:rsidP="00C93B8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C93B86" w:rsidRPr="00BE24D7" w:rsidRDefault="00C93B86" w:rsidP="00C93B86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E24D7">
        <w:rPr>
          <w:rFonts w:ascii="Times New Roman" w:hAnsi="Times New Roman" w:cs="Times New Roman"/>
          <w:b/>
        </w:rPr>
        <w:t>Обеспечение  централизованного управления ИТ-инфраструктурой (в части управления АРМ) и обеспечивать следующий функционал: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централизованная установка/удаление, конфигурирование ПО;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возможность централизованного обновления ПО и ОС АРМ;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иметь возможность функционирования без использования агентов на целевых системах;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возможность работать в режимах </w:t>
      </w:r>
      <w:proofErr w:type="spellStart"/>
      <w:r w:rsidRPr="00BE24D7">
        <w:rPr>
          <w:rFonts w:ascii="Times New Roman" w:hAnsi="Times New Roman" w:cs="Times New Roman"/>
        </w:rPr>
        <w:t>pull</w:t>
      </w:r>
      <w:proofErr w:type="spellEnd"/>
      <w:r w:rsidRPr="00BE24D7">
        <w:rPr>
          <w:rFonts w:ascii="Times New Roman" w:hAnsi="Times New Roman" w:cs="Times New Roman"/>
        </w:rPr>
        <w:t xml:space="preserve"> (запрос со стороны клиента) и\или </w:t>
      </w:r>
      <w:proofErr w:type="spellStart"/>
      <w:r w:rsidRPr="00BE24D7">
        <w:rPr>
          <w:rFonts w:ascii="Times New Roman" w:hAnsi="Times New Roman" w:cs="Times New Roman"/>
        </w:rPr>
        <w:t>push</w:t>
      </w:r>
      <w:proofErr w:type="spellEnd"/>
      <w:r w:rsidRPr="00BE24D7">
        <w:rPr>
          <w:rFonts w:ascii="Times New Roman" w:hAnsi="Times New Roman" w:cs="Times New Roman"/>
        </w:rPr>
        <w:t xml:space="preserve"> (уведомление со стороны сервера);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возможность последовательного обновления состояния узлов (</w:t>
      </w:r>
      <w:proofErr w:type="spellStart"/>
      <w:r w:rsidRPr="00BE24D7">
        <w:rPr>
          <w:rFonts w:ascii="Times New Roman" w:hAnsi="Times New Roman" w:cs="Times New Roman"/>
        </w:rPr>
        <w:t>rolling</w:t>
      </w:r>
      <w:proofErr w:type="spellEnd"/>
      <w:r w:rsidRPr="00BE24D7">
        <w:rPr>
          <w:rFonts w:ascii="Times New Roman" w:hAnsi="Times New Roman" w:cs="Times New Roman"/>
        </w:rPr>
        <w:t xml:space="preserve"> </w:t>
      </w:r>
      <w:proofErr w:type="spellStart"/>
      <w:r w:rsidRPr="00BE24D7">
        <w:rPr>
          <w:rFonts w:ascii="Times New Roman" w:hAnsi="Times New Roman" w:cs="Times New Roman"/>
        </w:rPr>
        <w:t>update</w:t>
      </w:r>
      <w:proofErr w:type="spellEnd"/>
      <w:r w:rsidRPr="00BE24D7">
        <w:rPr>
          <w:rFonts w:ascii="Times New Roman" w:hAnsi="Times New Roman" w:cs="Times New Roman"/>
        </w:rPr>
        <w:t>);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предоставление инструментальных средств для управления (с графическим интерфейсом и интерфейсом командной строки);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возможность создавать группы компьютеров разного назначения использования компьютеров с целью применения к ним различных групп автоматизированных задач;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поддержка идемпотентного режима работы (многократное выполнение приводит к тому же результату, что и однократное выполнение);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возможность расширения функционала путем добавления новых модулей;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поддержка описания конфигураций систем в виде ролей;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поддержка переменных и фильтров обработки переменных;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поддержка шаблонных файлов;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поддержка хранения информации в зашифрованном виде;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иметь возможность составления графических отчетов по указанным задачам развертывания.</w:t>
      </w:r>
    </w:p>
    <w:p w:rsidR="00C93B86" w:rsidRPr="00BE24D7" w:rsidRDefault="00C93B86" w:rsidP="00C93B8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</w:rPr>
      </w:pPr>
    </w:p>
    <w:p w:rsidR="00C93B86" w:rsidRPr="00BE24D7" w:rsidRDefault="00C93B86" w:rsidP="00C93B86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E24D7">
        <w:rPr>
          <w:rFonts w:ascii="Times New Roman" w:hAnsi="Times New Roman" w:cs="Times New Roman"/>
          <w:b/>
        </w:rPr>
        <w:t>ЕСК (в части DNS) должна обеспечивать: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предоставление информации об IP-адресах хостов по символьному адресу;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поддержка настроек автоматического запуска обновлений DNS (</w:t>
      </w:r>
      <w:proofErr w:type="spellStart"/>
      <w:r w:rsidRPr="00BE24D7">
        <w:rPr>
          <w:rFonts w:ascii="Times New Roman" w:hAnsi="Times New Roman" w:cs="Times New Roman"/>
        </w:rPr>
        <w:t>nsupdate</w:t>
      </w:r>
      <w:proofErr w:type="spellEnd"/>
      <w:r w:rsidRPr="00BE24D7">
        <w:rPr>
          <w:rFonts w:ascii="Times New Roman" w:hAnsi="Times New Roman" w:cs="Times New Roman"/>
        </w:rPr>
        <w:t>) клиентов при изменении их IP-адреса, поддержка актуальности записи DNS;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поддержка настройки зоны DNS для синхронизации обратной записи клиента (PTR) вместе с прямой (A, AAAA) записью DNS;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поддержка интеграции со службами LDAP и </w:t>
      </w:r>
      <w:proofErr w:type="spellStart"/>
      <w:r w:rsidRPr="00BE24D7">
        <w:rPr>
          <w:rFonts w:ascii="Times New Roman" w:hAnsi="Times New Roman" w:cs="Times New Roman"/>
        </w:rPr>
        <w:t>Kerberos</w:t>
      </w:r>
      <w:proofErr w:type="spellEnd"/>
      <w:r w:rsidRPr="00BE24D7">
        <w:rPr>
          <w:rFonts w:ascii="Times New Roman" w:hAnsi="Times New Roman" w:cs="Times New Roman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возможность переадресации между доменными именами;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поддержку делегирования управления отдельными зонами и записями;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lastRenderedPageBreak/>
        <w:t>возможность создания и управления зонами прямого и обратного просмотра;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иметь поддержку записей типа A, AAAA, CAA, CNAME, MX, NS, PTR, SOA, SRV и TXT;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иметь поддержку не менее 100 000 (Ста тысяч) записей типа A, AAAA, CAA, CNAME, MX, NS, PTR, SOA, SRV и TXT.</w:t>
      </w:r>
    </w:p>
    <w:p w:rsidR="00C93B86" w:rsidRPr="00BE24D7" w:rsidRDefault="00C93B86" w:rsidP="00C93B86">
      <w:pPr>
        <w:pStyle w:val="a3"/>
        <w:spacing w:after="0" w:line="360" w:lineRule="auto"/>
        <w:ind w:left="1429"/>
        <w:contextualSpacing w:val="0"/>
        <w:jc w:val="both"/>
        <w:rPr>
          <w:rFonts w:ascii="Times New Roman" w:hAnsi="Times New Roman" w:cs="Times New Roman"/>
        </w:rPr>
      </w:pPr>
    </w:p>
    <w:p w:rsidR="00C93B86" w:rsidRPr="00BE24D7" w:rsidRDefault="00C93B86" w:rsidP="00C93B86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E24D7">
        <w:rPr>
          <w:rFonts w:ascii="Times New Roman" w:hAnsi="Times New Roman" w:cs="Times New Roman"/>
          <w:b/>
        </w:rPr>
        <w:t>Служба каталогов (в части DHCP-сервера) должна обеспечивать: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поддержка распространения сетевых параметров по протоколу DHCP; 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поддержка функции исключения IP-адресов из диапазона; 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поддержка функции привязки IP-адреса по MAC адресу;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поддерживать отказоустойчивую конфигурацию;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иметь возможность настройки опций, как на уровне всего сервера, так и на уровне пулов адресов;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поддержка функции выдачи IP-адреса на определенный срок аренды.</w:t>
      </w:r>
    </w:p>
    <w:p w:rsidR="00C93B86" w:rsidRPr="00BE24D7" w:rsidRDefault="00C93B86" w:rsidP="00C93B8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</w:rPr>
      </w:pPr>
    </w:p>
    <w:p w:rsidR="00C93B86" w:rsidRPr="00BE24D7" w:rsidRDefault="00C93B86" w:rsidP="00C93B86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E24D7">
        <w:rPr>
          <w:rFonts w:ascii="Times New Roman" w:hAnsi="Times New Roman" w:cs="Times New Roman"/>
          <w:b/>
        </w:rPr>
        <w:t>Служба общих файловых ресурсов должна:</w:t>
      </w:r>
    </w:p>
    <w:p w:rsidR="00C93B86" w:rsidRPr="00BE24D7" w:rsidRDefault="00C93B86" w:rsidP="00C93B86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поддерживать общий доступ к файлам SMB/CIFS, в том числе с парольной</w:t>
      </w:r>
      <w:r w:rsidRPr="00BE24D7">
        <w:rPr>
          <w:rFonts w:ascii="Times New Roman" w:hAnsi="Times New Roman" w:cs="Times New Roman"/>
        </w:rPr>
        <w:tab/>
        <w:t xml:space="preserve"> защитой;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поддерживать совместное использование файлов;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возможность настройки параметров общего доступа и уровней разрешения;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поддерживать передачу данных по протоколам SMB/SMB2/SMB3/CIFS;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возможность настройки правил доступа к каталогам с использованием учетных записей и групп службы каталога;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поддерживать аутентификацию с использованием протокола </w:t>
      </w:r>
      <w:proofErr w:type="spellStart"/>
      <w:r w:rsidRPr="00BE24D7">
        <w:rPr>
          <w:rFonts w:ascii="Times New Roman" w:hAnsi="Times New Roman" w:cs="Times New Roman"/>
        </w:rPr>
        <w:t>Kerberos</w:t>
      </w:r>
      <w:proofErr w:type="spellEnd"/>
      <w:r w:rsidRPr="00BE24D7">
        <w:rPr>
          <w:rFonts w:ascii="Times New Roman" w:hAnsi="Times New Roman" w:cs="Times New Roman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поддерживать возможность </w:t>
      </w:r>
      <w:proofErr w:type="spellStart"/>
      <w:r w:rsidRPr="00BE24D7">
        <w:rPr>
          <w:rFonts w:ascii="Times New Roman" w:hAnsi="Times New Roman" w:cs="Times New Roman"/>
        </w:rPr>
        <w:t>дедупликации</w:t>
      </w:r>
      <w:proofErr w:type="spellEnd"/>
      <w:r w:rsidRPr="00BE24D7">
        <w:rPr>
          <w:rFonts w:ascii="Times New Roman" w:hAnsi="Times New Roman" w:cs="Times New Roman"/>
        </w:rPr>
        <w:t xml:space="preserve"> данных;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иметь возможность квотирования каталогов на всех уровнях;</w:t>
      </w:r>
    </w:p>
    <w:p w:rsidR="00C93B86" w:rsidRPr="00BE24D7" w:rsidRDefault="00C93B86" w:rsidP="00C93B8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3B86" w:rsidRPr="00BE24D7" w:rsidRDefault="00C93B86" w:rsidP="00C93B86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E24D7">
        <w:rPr>
          <w:rFonts w:ascii="Times New Roman" w:hAnsi="Times New Roman" w:cs="Times New Roman"/>
          <w:b/>
        </w:rPr>
        <w:t>ЕСК в части автоматизированного развёртывания образа операционной системы должна обеспечивать: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возможность централизованного хранения образов ОС;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возможность централизованного управления образами ОС;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возможность автоматизации процессов развертывания ОС на АРМ;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возможность загрузки ОС по сети для бездисковой конфигурации компьютера;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возможность загрузки образа ОС по сети, без использования сменных носителей;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lastRenderedPageBreak/>
        <w:t>возможность выбора сервера хранения образов, во время развертывания ОС;</w:t>
      </w:r>
    </w:p>
    <w:p w:rsidR="00C93B86" w:rsidRPr="00BE24D7" w:rsidRDefault="00C93B86" w:rsidP="00C93B86">
      <w:pPr>
        <w:pStyle w:val="a3"/>
        <w:spacing w:after="0" w:line="360" w:lineRule="auto"/>
        <w:ind w:left="1429"/>
        <w:contextualSpacing w:val="0"/>
        <w:jc w:val="both"/>
        <w:rPr>
          <w:rFonts w:ascii="Times New Roman" w:hAnsi="Times New Roman" w:cs="Times New Roman"/>
        </w:rPr>
      </w:pPr>
    </w:p>
    <w:p w:rsidR="00C93B86" w:rsidRPr="00BE24D7" w:rsidRDefault="00C93B86" w:rsidP="00C93B86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E24D7">
        <w:rPr>
          <w:rFonts w:ascii="Times New Roman" w:hAnsi="Times New Roman" w:cs="Times New Roman"/>
          <w:b/>
        </w:rPr>
        <w:t>ЕСК должна обеспечить управление службой синхронизации времени (</w:t>
      </w:r>
      <w:r w:rsidRPr="00BE24D7">
        <w:rPr>
          <w:rFonts w:ascii="Times New Roman" w:hAnsi="Times New Roman" w:cs="Times New Roman"/>
          <w:b/>
          <w:lang w:val="en-US"/>
        </w:rPr>
        <w:t>NTP</w:t>
      </w:r>
      <w:r w:rsidRPr="00BE24D7">
        <w:rPr>
          <w:rFonts w:ascii="Times New Roman" w:hAnsi="Times New Roman" w:cs="Times New Roman"/>
          <w:b/>
        </w:rPr>
        <w:t>).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Управления синхронизацией времени контроллеров домена (NTP);</w:t>
      </w:r>
    </w:p>
    <w:p w:rsidR="00C93B86" w:rsidRPr="00BE24D7" w:rsidRDefault="00C93B86" w:rsidP="00C93B86">
      <w:pPr>
        <w:pStyle w:val="a3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Развертывание корневого NTP-сервера;</w:t>
      </w:r>
    </w:p>
    <w:p w:rsidR="00C93B86" w:rsidRPr="00BE24D7" w:rsidRDefault="00C93B86" w:rsidP="00C93B8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C93B86" w:rsidRPr="00BE24D7" w:rsidRDefault="00C93B86" w:rsidP="00C93B86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E24D7">
        <w:rPr>
          <w:rFonts w:ascii="Times New Roman" w:hAnsi="Times New Roman" w:cs="Times New Roman"/>
          <w:b/>
        </w:rPr>
        <w:t>ЕСК должна обеспечить управление планировщиком заданий.</w:t>
      </w:r>
    </w:p>
    <w:p w:rsidR="00C93B86" w:rsidRPr="00BE24D7" w:rsidRDefault="00C93B86" w:rsidP="00C93B86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E24D7">
        <w:rPr>
          <w:rFonts w:ascii="Times New Roman" w:hAnsi="Times New Roman" w:cs="Times New Roman"/>
          <w:b/>
        </w:rPr>
        <w:t xml:space="preserve">ЕСК должна обеспечить аутентификацию и авторизацию по протоколу </w:t>
      </w:r>
      <w:r w:rsidRPr="00BE24D7">
        <w:rPr>
          <w:rFonts w:ascii="Times New Roman" w:hAnsi="Times New Roman" w:cs="Times New Roman"/>
          <w:b/>
          <w:lang w:val="en-US"/>
        </w:rPr>
        <w:t>RADIUS</w:t>
      </w:r>
      <w:r w:rsidRPr="00BE24D7">
        <w:rPr>
          <w:rFonts w:ascii="Times New Roman" w:hAnsi="Times New Roman" w:cs="Times New Roman"/>
          <w:b/>
        </w:rPr>
        <w:t>.</w:t>
      </w:r>
    </w:p>
    <w:p w:rsidR="00C93B86" w:rsidRPr="00BE24D7" w:rsidRDefault="00C93B86" w:rsidP="00C93B86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E24D7">
        <w:rPr>
          <w:rFonts w:ascii="Times New Roman" w:hAnsi="Times New Roman" w:cs="Times New Roman"/>
          <w:b/>
        </w:rPr>
        <w:t>Поддерживать возможности внедрения внутреннего центра сертификации (</w:t>
      </w:r>
      <w:r w:rsidRPr="00BE24D7">
        <w:rPr>
          <w:rFonts w:ascii="Times New Roman" w:hAnsi="Times New Roman" w:cs="Times New Roman"/>
          <w:b/>
          <w:lang w:val="en-US"/>
        </w:rPr>
        <w:t>CA</w:t>
      </w:r>
      <w:r w:rsidRPr="00BE24D7">
        <w:rPr>
          <w:rFonts w:ascii="Times New Roman" w:hAnsi="Times New Roman" w:cs="Times New Roman"/>
          <w:b/>
        </w:rPr>
        <w:t>).</w:t>
      </w:r>
    </w:p>
    <w:p w:rsidR="00C93B86" w:rsidRPr="00BE24D7" w:rsidRDefault="00C93B86" w:rsidP="00C93B86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E24D7">
        <w:rPr>
          <w:rFonts w:ascii="Times New Roman" w:hAnsi="Times New Roman" w:cs="Times New Roman"/>
          <w:b/>
        </w:rPr>
        <w:t>ЕСК должна обеспечить механизм журналирования событий.</w:t>
      </w:r>
    </w:p>
    <w:p w:rsidR="00C93B86" w:rsidRPr="00BE24D7" w:rsidRDefault="00C93B86" w:rsidP="00C93B8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Он должен позволять осуществлять журналирование событий ЕСК и их поиск и отображение с использованием визуального интерфейса ЕСК;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управлять службой журналирования событий</w:t>
      </w:r>
    </w:p>
    <w:p w:rsidR="00C93B86" w:rsidRPr="00BE24D7" w:rsidRDefault="00C93B86" w:rsidP="00C93B86">
      <w:pPr>
        <w:pStyle w:val="a3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Развертывание серверов журналирования событий</w:t>
      </w:r>
    </w:p>
    <w:p w:rsidR="00C93B86" w:rsidRPr="00BE24D7" w:rsidRDefault="00C93B86" w:rsidP="00C93B86">
      <w:pPr>
        <w:pStyle w:val="a3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Настройка правил сбора событий</w:t>
      </w:r>
    </w:p>
    <w:p w:rsidR="00C93B86" w:rsidRPr="00BE24D7" w:rsidRDefault="00C93B86" w:rsidP="00C93B86">
      <w:pPr>
        <w:pStyle w:val="a3"/>
        <w:spacing w:line="360" w:lineRule="auto"/>
        <w:ind w:left="1429"/>
        <w:rPr>
          <w:rFonts w:ascii="Times New Roman" w:hAnsi="Times New Roman" w:cs="Times New Roman"/>
        </w:rPr>
      </w:pPr>
    </w:p>
    <w:p w:rsidR="00C93B86" w:rsidRPr="00BE24D7" w:rsidRDefault="00C93B86" w:rsidP="00C93B86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E24D7">
        <w:rPr>
          <w:rFonts w:ascii="Times New Roman" w:hAnsi="Times New Roman" w:cs="Times New Roman"/>
          <w:b/>
        </w:rPr>
        <w:t>ЕСК должна обеспечить механизм навигации и поиска объектов.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Навигация по разделам ЕСК иерархического типа 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Поиск объектов внутри разделов ЕСК</w:t>
      </w:r>
    </w:p>
    <w:p w:rsidR="00C93B86" w:rsidRPr="00BE24D7" w:rsidRDefault="00C93B86" w:rsidP="00C93B8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C93B86" w:rsidRPr="00EF08F4" w:rsidRDefault="00C93B86" w:rsidP="00C93B86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</w:rPr>
      </w:pPr>
      <w:r w:rsidRPr="00BE24D7">
        <w:rPr>
          <w:rFonts w:ascii="Times New Roman" w:hAnsi="Times New Roman" w:cs="Times New Roman"/>
          <w:b/>
        </w:rPr>
        <w:t>Операционные системы  серверов ЕСК должны: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поддерживать работу с файловыми системами </w:t>
      </w:r>
      <w:proofErr w:type="spellStart"/>
      <w:r w:rsidRPr="00BE24D7">
        <w:rPr>
          <w:rFonts w:ascii="Times New Roman" w:hAnsi="Times New Roman" w:cs="Times New Roman"/>
        </w:rPr>
        <w:t>Ext</w:t>
      </w:r>
      <w:proofErr w:type="spellEnd"/>
      <w:r w:rsidRPr="00BE24D7">
        <w:rPr>
          <w:rFonts w:ascii="Times New Roman" w:hAnsi="Times New Roman" w:cs="Times New Roman"/>
        </w:rPr>
        <w:t xml:space="preserve"> 2/3/4, FAT, </w:t>
      </w:r>
      <w:proofErr w:type="spellStart"/>
      <w:r w:rsidRPr="00BE24D7">
        <w:rPr>
          <w:rFonts w:ascii="Times New Roman" w:hAnsi="Times New Roman" w:cs="Times New Roman"/>
        </w:rPr>
        <w:t>exFAT</w:t>
      </w:r>
      <w:proofErr w:type="spellEnd"/>
      <w:r w:rsidRPr="00BE24D7">
        <w:rPr>
          <w:rFonts w:ascii="Times New Roman" w:hAnsi="Times New Roman" w:cs="Times New Roman"/>
        </w:rPr>
        <w:t>, NTFS, CIF, XFS, FAT32;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поддерживать протоколы CIFS (SMB), NFS, FTP, SMB 2.0, SMB 3.0,;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иметь утилиту для проверки и восстановления целостности файловых систем;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иметь утилиту для создания и управления файловой системой;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иметь утилиту, формирующую отчет о доступном и использованном дисковом пространстве на файловых системах;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иметь утилиту, формирующую отчет об использовании дискового пространства заданными файлами, а также каждым каталогом иерархии подкаталогов каждого указанного каталога;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включать в свой состав графические средства настройки операционной системы, включая аутентификацию, установку и синхронизацию времени, управление </w:t>
      </w:r>
      <w:r w:rsidRPr="00BE24D7">
        <w:rPr>
          <w:rFonts w:ascii="Times New Roman" w:hAnsi="Times New Roman" w:cs="Times New Roman"/>
        </w:rPr>
        <w:lastRenderedPageBreak/>
        <w:t>пользователями, группами, просмотром системных журналов и настройку периферийного оборудования;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включать графическое средство настроек потребления электроэнергии такие как: яркость экрана, перевод в спящий (дежурный) режим или выключение монитора, переход системного блока в спящий (дежурный) режим, режим ожидания или выключения с сохранением состояния;</w:t>
      </w:r>
    </w:p>
    <w:p w:rsidR="006B116D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поддерживать </w:t>
      </w:r>
      <w:r w:rsidR="006B116D">
        <w:rPr>
          <w:rFonts w:ascii="Times New Roman" w:hAnsi="Times New Roman" w:cs="Times New Roman"/>
        </w:rPr>
        <w:t xml:space="preserve">одновременную </w:t>
      </w:r>
      <w:r w:rsidRPr="00BE24D7">
        <w:rPr>
          <w:rFonts w:ascii="Times New Roman" w:hAnsi="Times New Roman" w:cs="Times New Roman"/>
        </w:rPr>
        <w:t xml:space="preserve">работу </w:t>
      </w:r>
      <w:r w:rsidR="006B116D">
        <w:rPr>
          <w:rFonts w:ascii="Times New Roman" w:hAnsi="Times New Roman" w:cs="Times New Roman"/>
        </w:rPr>
        <w:t>мониторов по следующим профилям:</w:t>
      </w:r>
    </w:p>
    <w:p w:rsidR="006B116D" w:rsidRDefault="006B116D" w:rsidP="006B116D">
      <w:pPr>
        <w:pStyle w:val="a3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один монитор с графическим разрешением не менее 1920х1080 пикселей</w:t>
      </w:r>
      <w:r>
        <w:rPr>
          <w:rFonts w:ascii="Times New Roman" w:hAnsi="Times New Roman" w:cs="Times New Roman"/>
        </w:rPr>
        <w:t>;</w:t>
      </w:r>
    </w:p>
    <w:p w:rsidR="006B116D" w:rsidRPr="006B116D" w:rsidRDefault="006B116D" w:rsidP="006B116D">
      <w:pPr>
        <w:pStyle w:val="a3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один монитор с графическим разрешением не менее 3840х2160 пикселей</w:t>
      </w:r>
      <w:r>
        <w:rPr>
          <w:rFonts w:ascii="Times New Roman" w:hAnsi="Times New Roman" w:cs="Times New Roman"/>
        </w:rPr>
        <w:t>;</w:t>
      </w:r>
    </w:p>
    <w:p w:rsidR="006B116D" w:rsidRDefault="006B116D" w:rsidP="006B116D">
      <w:pPr>
        <w:pStyle w:val="a3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два</w:t>
      </w:r>
      <w:r w:rsidR="00C93B86" w:rsidRPr="00BE24D7">
        <w:rPr>
          <w:rFonts w:ascii="Times New Roman" w:hAnsi="Times New Roman" w:cs="Times New Roman"/>
        </w:rPr>
        <w:t xml:space="preserve"> монитор</w:t>
      </w:r>
      <w:r>
        <w:rPr>
          <w:rFonts w:ascii="Times New Roman" w:hAnsi="Times New Roman" w:cs="Times New Roman"/>
        </w:rPr>
        <w:t>а с</w:t>
      </w:r>
      <w:r w:rsidR="00C93B86" w:rsidRPr="00BE24D7">
        <w:rPr>
          <w:rFonts w:ascii="Times New Roman" w:hAnsi="Times New Roman" w:cs="Times New Roman"/>
        </w:rPr>
        <w:t xml:space="preserve"> графическ</w:t>
      </w:r>
      <w:r>
        <w:rPr>
          <w:rFonts w:ascii="Times New Roman" w:hAnsi="Times New Roman" w:cs="Times New Roman"/>
        </w:rPr>
        <w:t>им</w:t>
      </w:r>
      <w:r w:rsidR="00C93B86" w:rsidRPr="00BE24D7">
        <w:rPr>
          <w:rFonts w:ascii="Times New Roman" w:hAnsi="Times New Roman" w:cs="Times New Roman"/>
        </w:rPr>
        <w:t xml:space="preserve"> разрешени</w:t>
      </w:r>
      <w:r>
        <w:rPr>
          <w:rFonts w:ascii="Times New Roman" w:hAnsi="Times New Roman" w:cs="Times New Roman"/>
        </w:rPr>
        <w:t>ем</w:t>
      </w:r>
      <w:r w:rsidR="00C93B86" w:rsidRPr="00BE24D7">
        <w:rPr>
          <w:rFonts w:ascii="Times New Roman" w:hAnsi="Times New Roman" w:cs="Times New Roman"/>
        </w:rPr>
        <w:t xml:space="preserve"> не менее 1920x1080 пикселей</w:t>
      </w:r>
      <w:r>
        <w:rPr>
          <w:rFonts w:ascii="Times New Roman" w:hAnsi="Times New Roman" w:cs="Times New Roman"/>
        </w:rPr>
        <w:t xml:space="preserve"> каждый;</w:t>
      </w:r>
      <w:r w:rsidR="00C93B86" w:rsidRPr="00BE24D7">
        <w:rPr>
          <w:rFonts w:ascii="Times New Roman" w:hAnsi="Times New Roman" w:cs="Times New Roman"/>
        </w:rPr>
        <w:t xml:space="preserve"> </w:t>
      </w:r>
    </w:p>
    <w:p w:rsidR="006B116D" w:rsidRPr="006B116D" w:rsidRDefault="006B116D" w:rsidP="006B116D">
      <w:pPr>
        <w:pStyle w:val="a3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четыре</w:t>
      </w:r>
      <w:r w:rsidRPr="00BE24D7">
        <w:rPr>
          <w:rFonts w:ascii="Times New Roman" w:hAnsi="Times New Roman" w:cs="Times New Roman"/>
        </w:rPr>
        <w:t xml:space="preserve"> монитор</w:t>
      </w:r>
      <w:r>
        <w:rPr>
          <w:rFonts w:ascii="Times New Roman" w:hAnsi="Times New Roman" w:cs="Times New Roman"/>
        </w:rPr>
        <w:t>а с</w:t>
      </w:r>
      <w:r w:rsidRPr="00BE24D7">
        <w:rPr>
          <w:rFonts w:ascii="Times New Roman" w:hAnsi="Times New Roman" w:cs="Times New Roman"/>
        </w:rPr>
        <w:t xml:space="preserve"> графическ</w:t>
      </w:r>
      <w:r>
        <w:rPr>
          <w:rFonts w:ascii="Times New Roman" w:hAnsi="Times New Roman" w:cs="Times New Roman"/>
        </w:rPr>
        <w:t>им</w:t>
      </w:r>
      <w:r w:rsidRPr="00BE24D7">
        <w:rPr>
          <w:rFonts w:ascii="Times New Roman" w:hAnsi="Times New Roman" w:cs="Times New Roman"/>
        </w:rPr>
        <w:t xml:space="preserve"> разрешени</w:t>
      </w:r>
      <w:r>
        <w:rPr>
          <w:rFonts w:ascii="Times New Roman" w:hAnsi="Times New Roman" w:cs="Times New Roman"/>
        </w:rPr>
        <w:t>ем</w:t>
      </w:r>
      <w:r w:rsidRPr="00BE24D7">
        <w:rPr>
          <w:rFonts w:ascii="Times New Roman" w:hAnsi="Times New Roman" w:cs="Times New Roman"/>
        </w:rPr>
        <w:t xml:space="preserve"> не менее 1920x1080 пикселей</w:t>
      </w:r>
      <w:r>
        <w:rPr>
          <w:rFonts w:ascii="Times New Roman" w:hAnsi="Times New Roman" w:cs="Times New Roman"/>
        </w:rPr>
        <w:t xml:space="preserve"> каждый;</w:t>
      </w:r>
      <w:r w:rsidRPr="00BE24D7">
        <w:rPr>
          <w:rFonts w:ascii="Times New Roman" w:hAnsi="Times New Roman" w:cs="Times New Roman"/>
        </w:rPr>
        <w:t xml:space="preserve"> </w:t>
      </w:r>
    </w:p>
    <w:p w:rsidR="00C93B86" w:rsidRPr="00BE24D7" w:rsidRDefault="006B116D" w:rsidP="006B116D">
      <w:pPr>
        <w:pStyle w:val="a3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один монитор с графическим разрешением не менее 1920х1080 пикселей</w:t>
      </w:r>
      <w:r w:rsidRPr="00BE24D7">
        <w:rPr>
          <w:rFonts w:ascii="Times New Roman" w:hAnsi="Times New Roman" w:cs="Times New Roman"/>
        </w:rPr>
        <w:t xml:space="preserve"> </w:t>
      </w:r>
      <w:r w:rsidR="00C93B86" w:rsidRPr="00BE24D7">
        <w:rPr>
          <w:rFonts w:ascii="Times New Roman" w:hAnsi="Times New Roman" w:cs="Times New Roman"/>
        </w:rPr>
        <w:t>и второй монитор с графическим разрешением 3840х2160 пикселей;</w:t>
      </w:r>
      <w:bookmarkStart w:id="5" w:name="_GoBack"/>
      <w:bookmarkEnd w:id="5"/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поддерживать работу с мультимедийными форматами и изображениями;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иметь набор программ для воспроизведения аудио и видео файлов, в том числе потоковых видеотрансляций;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обеспечивать графический терминальный доступ с использованием сертификатов открытого ключа электронной подписи клиента;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обеспечивать графический терминальный доступ к терминальным фермам </w:t>
      </w:r>
      <w:r w:rsidRPr="00BE24D7">
        <w:rPr>
          <w:rFonts w:ascii="Times New Roman" w:hAnsi="Times New Roman" w:cs="Times New Roman"/>
          <w:lang w:val="en-US"/>
        </w:rPr>
        <w:t>Microsoft</w:t>
      </w:r>
      <w:r w:rsidRPr="00BE24D7">
        <w:rPr>
          <w:rFonts w:ascii="Times New Roman" w:hAnsi="Times New Roman" w:cs="Times New Roman"/>
        </w:rPr>
        <w:t xml:space="preserve"> </w:t>
      </w:r>
      <w:r w:rsidRPr="00BE24D7">
        <w:rPr>
          <w:rFonts w:ascii="Times New Roman" w:hAnsi="Times New Roman" w:cs="Times New Roman"/>
          <w:lang w:val="en-US"/>
        </w:rPr>
        <w:t>Windows</w:t>
      </w:r>
      <w:r w:rsidRPr="00BE24D7">
        <w:rPr>
          <w:rFonts w:ascii="Times New Roman" w:hAnsi="Times New Roman" w:cs="Times New Roman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обеспечивать работу в браузере;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работа в браузере должна обеспечить подключение к современным ВКС системам, работающим через </w:t>
      </w:r>
      <w:r w:rsidRPr="00BE24D7">
        <w:rPr>
          <w:rFonts w:ascii="Times New Roman" w:hAnsi="Times New Roman" w:cs="Times New Roman"/>
          <w:lang w:val="en-US"/>
        </w:rPr>
        <w:t>WebRTC</w:t>
      </w:r>
      <w:r w:rsidRPr="00BE24D7">
        <w:rPr>
          <w:rFonts w:ascii="Times New Roman" w:hAnsi="Times New Roman" w:cs="Times New Roman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обеспечивать совместимость и исправное функционирование прикладного ПО Заказчика: </w:t>
      </w:r>
      <w:r w:rsidRPr="00BE24D7">
        <w:rPr>
          <w:rFonts w:ascii="Times New Roman" w:hAnsi="Times New Roman" w:cs="Times New Roman"/>
          <w:lang w:val="en-US"/>
        </w:rPr>
        <w:t>Kaspersky</w:t>
      </w:r>
      <w:r w:rsidRPr="00BE24D7">
        <w:rPr>
          <w:rFonts w:ascii="Times New Roman" w:hAnsi="Times New Roman" w:cs="Times New Roman"/>
        </w:rPr>
        <w:t xml:space="preserve"> </w:t>
      </w:r>
      <w:r w:rsidRPr="00BE24D7">
        <w:rPr>
          <w:rFonts w:ascii="Times New Roman" w:hAnsi="Times New Roman" w:cs="Times New Roman"/>
          <w:lang w:val="en-US"/>
        </w:rPr>
        <w:t>Endpoint</w:t>
      </w:r>
      <w:r w:rsidRPr="00BE24D7">
        <w:rPr>
          <w:rFonts w:ascii="Times New Roman" w:hAnsi="Times New Roman" w:cs="Times New Roman"/>
        </w:rPr>
        <w:t xml:space="preserve"> </w:t>
      </w:r>
      <w:r w:rsidRPr="00BE24D7">
        <w:rPr>
          <w:rFonts w:ascii="Times New Roman" w:hAnsi="Times New Roman" w:cs="Times New Roman"/>
          <w:lang w:val="en-US"/>
        </w:rPr>
        <w:t>Security</w:t>
      </w:r>
      <w:r w:rsidRPr="00BE24D7">
        <w:rPr>
          <w:rFonts w:ascii="Times New Roman" w:hAnsi="Times New Roman" w:cs="Times New Roman"/>
        </w:rPr>
        <w:t xml:space="preserve">, </w:t>
      </w:r>
      <w:proofErr w:type="spellStart"/>
      <w:r w:rsidRPr="00BE24D7">
        <w:rPr>
          <w:rFonts w:ascii="Times New Roman" w:hAnsi="Times New Roman" w:cs="Times New Roman"/>
          <w:lang w:val="en-US"/>
        </w:rPr>
        <w:t>CheckPoint</w:t>
      </w:r>
      <w:proofErr w:type="spellEnd"/>
      <w:r w:rsidRPr="00BE24D7">
        <w:rPr>
          <w:rFonts w:ascii="Times New Roman" w:hAnsi="Times New Roman" w:cs="Times New Roman"/>
        </w:rPr>
        <w:t xml:space="preserve"> </w:t>
      </w:r>
      <w:r w:rsidRPr="00BE24D7">
        <w:rPr>
          <w:rFonts w:ascii="Times New Roman" w:hAnsi="Times New Roman" w:cs="Times New Roman"/>
          <w:lang w:val="en-US"/>
        </w:rPr>
        <w:t>Mobile</w:t>
      </w:r>
      <w:r w:rsidRPr="00BE24D7">
        <w:rPr>
          <w:rFonts w:ascii="Times New Roman" w:hAnsi="Times New Roman" w:cs="Times New Roman"/>
        </w:rPr>
        <w:t xml:space="preserve"> </w:t>
      </w:r>
      <w:r w:rsidRPr="00BE24D7">
        <w:rPr>
          <w:rFonts w:ascii="Times New Roman" w:hAnsi="Times New Roman" w:cs="Times New Roman"/>
          <w:lang w:val="en-US"/>
        </w:rPr>
        <w:t>Security</w:t>
      </w:r>
      <w:r w:rsidRPr="00BE24D7">
        <w:rPr>
          <w:rFonts w:ascii="Times New Roman" w:hAnsi="Times New Roman" w:cs="Times New Roman"/>
        </w:rPr>
        <w:t xml:space="preserve">, </w:t>
      </w:r>
      <w:proofErr w:type="spellStart"/>
      <w:r w:rsidRPr="00BE24D7">
        <w:rPr>
          <w:rFonts w:ascii="Times New Roman" w:hAnsi="Times New Roman" w:cs="Times New Roman"/>
          <w:lang w:val="en-US"/>
        </w:rPr>
        <w:t>UserGate</w:t>
      </w:r>
      <w:proofErr w:type="spellEnd"/>
      <w:r w:rsidRPr="00BE24D7">
        <w:rPr>
          <w:rFonts w:ascii="Times New Roman" w:hAnsi="Times New Roman" w:cs="Times New Roman"/>
        </w:rPr>
        <w:t xml:space="preserve"> </w:t>
      </w:r>
      <w:r w:rsidRPr="00BE24D7">
        <w:rPr>
          <w:rFonts w:ascii="Times New Roman" w:hAnsi="Times New Roman" w:cs="Times New Roman"/>
          <w:lang w:val="en-US"/>
        </w:rPr>
        <w:t>VPN</w:t>
      </w:r>
      <w:r w:rsidRPr="00BE24D7">
        <w:rPr>
          <w:rFonts w:ascii="Times New Roman" w:hAnsi="Times New Roman" w:cs="Times New Roman"/>
        </w:rPr>
        <w:t xml:space="preserve"> </w:t>
      </w:r>
      <w:r w:rsidRPr="00BE24D7">
        <w:rPr>
          <w:rFonts w:ascii="Times New Roman" w:hAnsi="Times New Roman" w:cs="Times New Roman"/>
          <w:lang w:val="en-US"/>
        </w:rPr>
        <w:t>Client</w:t>
      </w:r>
      <w:r w:rsidRPr="00BE24D7">
        <w:rPr>
          <w:rFonts w:ascii="Times New Roman" w:hAnsi="Times New Roman" w:cs="Times New Roman"/>
        </w:rPr>
        <w:t xml:space="preserve">, </w:t>
      </w:r>
      <w:proofErr w:type="spellStart"/>
      <w:r w:rsidRPr="00BE24D7">
        <w:rPr>
          <w:rFonts w:ascii="Times New Roman" w:hAnsi="Times New Roman" w:cs="Times New Roman"/>
          <w:lang w:val="en-US"/>
        </w:rPr>
        <w:t>Staffcop</w:t>
      </w:r>
      <w:proofErr w:type="spellEnd"/>
      <w:r w:rsidRPr="00BE24D7">
        <w:rPr>
          <w:rFonts w:ascii="Times New Roman" w:hAnsi="Times New Roman" w:cs="Times New Roman"/>
        </w:rPr>
        <w:t>, КриптоПро</w:t>
      </w:r>
      <w:r>
        <w:rPr>
          <w:rFonts w:ascii="Times New Roman" w:hAnsi="Times New Roman" w:cs="Times New Roman"/>
        </w:rPr>
        <w:t xml:space="preserve"> и другого прикладного ПО, выявленного на этапе исследований ИТ-Инфраструктуры Заказчика</w:t>
      </w:r>
      <w:r w:rsidRPr="00BE24D7">
        <w:rPr>
          <w:rFonts w:ascii="Times New Roman" w:hAnsi="Times New Roman" w:cs="Times New Roman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включать средства, обеспечивающие механизмы централизованной авторизации по протоколам LDAP и </w:t>
      </w:r>
      <w:proofErr w:type="spellStart"/>
      <w:r w:rsidRPr="00BE24D7">
        <w:rPr>
          <w:rFonts w:ascii="Times New Roman" w:hAnsi="Times New Roman" w:cs="Times New Roman"/>
        </w:rPr>
        <w:t>LDAP+Kerberos</w:t>
      </w:r>
      <w:proofErr w:type="spellEnd"/>
      <w:r w:rsidRPr="00BE24D7">
        <w:rPr>
          <w:rFonts w:ascii="Times New Roman" w:hAnsi="Times New Roman" w:cs="Times New Roman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обеспечивать возможность подключения общих папок при авторизации пользователя домена </w:t>
      </w:r>
      <w:proofErr w:type="spellStart"/>
      <w:r w:rsidRPr="00BE24D7">
        <w:rPr>
          <w:rFonts w:ascii="Times New Roman" w:hAnsi="Times New Roman" w:cs="Times New Roman"/>
        </w:rPr>
        <w:t>Microsoft</w:t>
      </w:r>
      <w:proofErr w:type="spellEnd"/>
      <w:r w:rsidRPr="00BE24D7">
        <w:rPr>
          <w:rFonts w:ascii="Times New Roman" w:hAnsi="Times New Roman" w:cs="Times New Roman"/>
        </w:rPr>
        <w:t xml:space="preserve"> </w:t>
      </w:r>
      <w:proofErr w:type="spellStart"/>
      <w:r w:rsidRPr="00BE24D7">
        <w:rPr>
          <w:rFonts w:ascii="Times New Roman" w:hAnsi="Times New Roman" w:cs="Times New Roman"/>
        </w:rPr>
        <w:t>Active</w:t>
      </w:r>
      <w:proofErr w:type="spellEnd"/>
      <w:r w:rsidRPr="00BE24D7">
        <w:rPr>
          <w:rFonts w:ascii="Times New Roman" w:hAnsi="Times New Roman" w:cs="Times New Roman"/>
        </w:rPr>
        <w:t xml:space="preserve"> </w:t>
      </w:r>
      <w:proofErr w:type="spellStart"/>
      <w:r w:rsidRPr="00BE24D7">
        <w:rPr>
          <w:rFonts w:ascii="Times New Roman" w:hAnsi="Times New Roman" w:cs="Times New Roman"/>
        </w:rPr>
        <w:t>Directory</w:t>
      </w:r>
      <w:proofErr w:type="spellEnd"/>
      <w:r w:rsidRPr="00BE24D7">
        <w:rPr>
          <w:rFonts w:ascii="Times New Roman" w:hAnsi="Times New Roman" w:cs="Times New Roman"/>
        </w:rPr>
        <w:t xml:space="preserve"> </w:t>
      </w:r>
      <w:proofErr w:type="spellStart"/>
      <w:r w:rsidRPr="00BE24D7">
        <w:rPr>
          <w:rFonts w:ascii="Times New Roman" w:hAnsi="Times New Roman" w:cs="Times New Roman"/>
        </w:rPr>
        <w:t>Domain</w:t>
      </w:r>
      <w:proofErr w:type="spellEnd"/>
      <w:r w:rsidRPr="00BE24D7">
        <w:rPr>
          <w:rFonts w:ascii="Times New Roman" w:hAnsi="Times New Roman" w:cs="Times New Roman"/>
        </w:rPr>
        <w:t>, без ввода логина/пароля;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lastRenderedPageBreak/>
        <w:t>обеспечивать возможность для работы со средством централизованного управления конфигурациями серверов и рабочих станций в домене для обеспечения функции управления и контроля состояния в домене в режиме реального времени;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обеспечивать совместимость с отечественными программно-аппаратными комплексами аутентификации и хранения ключевой информации, подтверждаемую взаимными сертификатами совместимости продуктов от производителей;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обеспечивать среду исполнения для запуска </w:t>
      </w:r>
      <w:proofErr w:type="spellStart"/>
      <w:r w:rsidRPr="00BE24D7">
        <w:rPr>
          <w:rFonts w:ascii="Times New Roman" w:hAnsi="Times New Roman" w:cs="Times New Roman"/>
        </w:rPr>
        <w:t>Windows</w:t>
      </w:r>
      <w:proofErr w:type="spellEnd"/>
      <w:r w:rsidRPr="00BE24D7">
        <w:rPr>
          <w:rFonts w:ascii="Times New Roman" w:hAnsi="Times New Roman" w:cs="Times New Roman"/>
        </w:rPr>
        <w:t>-приложений в выбранной операционной системе, включая возможность использования электронной подписи;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иметь возможность запрета удаленного </w:t>
      </w:r>
      <w:proofErr w:type="spellStart"/>
      <w:r w:rsidRPr="00BE24D7">
        <w:rPr>
          <w:rFonts w:ascii="Times New Roman" w:hAnsi="Times New Roman" w:cs="Times New Roman"/>
        </w:rPr>
        <w:t>root</w:t>
      </w:r>
      <w:proofErr w:type="spellEnd"/>
      <w:r w:rsidRPr="00BE24D7">
        <w:rPr>
          <w:rFonts w:ascii="Times New Roman" w:hAnsi="Times New Roman" w:cs="Times New Roman"/>
        </w:rPr>
        <w:t>-доступа (предоставление полного доступа с правами администратора) по паролю;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обеспечить возможность хранения журнала событий ОС на АРМ и иметь возможность их удаленного просмотра.</w:t>
      </w:r>
    </w:p>
    <w:p w:rsidR="00C93B86" w:rsidRPr="00BE24D7" w:rsidRDefault="00C93B86" w:rsidP="00C93B86">
      <w:pPr>
        <w:pStyle w:val="a3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BE24D7">
        <w:rPr>
          <w:rFonts w:ascii="Times New Roman" w:hAnsi="Times New Roman" w:cs="Times New Roman"/>
          <w:b/>
        </w:rPr>
        <w:t>Операционная система в составе КПО должны: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поддерживать работу с файловыми системами </w:t>
      </w:r>
      <w:proofErr w:type="spellStart"/>
      <w:r w:rsidRPr="00BE24D7">
        <w:rPr>
          <w:rFonts w:ascii="Times New Roman" w:hAnsi="Times New Roman" w:cs="Times New Roman"/>
        </w:rPr>
        <w:t>Ext</w:t>
      </w:r>
      <w:proofErr w:type="spellEnd"/>
      <w:r w:rsidRPr="00BE24D7">
        <w:rPr>
          <w:rFonts w:ascii="Times New Roman" w:hAnsi="Times New Roman" w:cs="Times New Roman"/>
        </w:rPr>
        <w:t xml:space="preserve"> 2/3/4, FAT, </w:t>
      </w:r>
      <w:proofErr w:type="spellStart"/>
      <w:r w:rsidRPr="00BE24D7">
        <w:rPr>
          <w:rFonts w:ascii="Times New Roman" w:hAnsi="Times New Roman" w:cs="Times New Roman"/>
        </w:rPr>
        <w:t>exFAT</w:t>
      </w:r>
      <w:proofErr w:type="spellEnd"/>
      <w:r w:rsidRPr="00BE24D7">
        <w:rPr>
          <w:rFonts w:ascii="Times New Roman" w:hAnsi="Times New Roman" w:cs="Times New Roman"/>
        </w:rPr>
        <w:t>, NTFS, CIF, XFS, FAT32;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поддерживать протоколы CIFS (SMB), NFS, FTP, SMB 2.0, SMB 3.0, TFTP;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иметь утилиту для проверки и восстановления целостности файловых систем;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иметь утилиту для создания и управления файловой системой;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иметь утилиту, формирующую отчет о доступном и использованном дисковом пространстве на файловых системах;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иметь утилиту, формирующую отчет об использовании дискового пространства заданными файлами, а также каждым каталогом иерархии подкаталогов каждого указанного каталога;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включать в свой состав графические средства настройки операционной системы, включая аутентификацию, установку и синхронизацию времени, управление пользователями, группами, просмотром системных журналов и настройку периферийного оборудования;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включать графическое средство настроек потребления электроэнергии такие как: яркость экрана, перевод в спящий (дежурный) режим или выключение монитора, переход системного блока в спящий (дежурный) режим, режим ожидания или выключения с сохранением состояния;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поддерживать работу с не менее двумя мониторами графического разрешения не менее 1920x1080 пикселей, или один монитор с графическим разрешением не менее 1920х1080 пикселей и второй монитор с графическим разрешением 3840х2160 пикселей и с возможностью поворота экрана на 90 градусов,;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lastRenderedPageBreak/>
        <w:t>поддерживать работу с мультимедийными форматами и изображениями;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иметь набор программ для воспроизведения аудио и видео файлов, в том числе потоковых видеотрансляций;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обеспечивать графический терминальный доступ с использованием сертификатов открытого ключа электронной подписи клиента;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обеспечивать графический терминальный доступ к терминальным фермам </w:t>
      </w:r>
      <w:r w:rsidRPr="00BE24D7">
        <w:rPr>
          <w:rFonts w:ascii="Times New Roman" w:hAnsi="Times New Roman" w:cs="Times New Roman"/>
          <w:lang w:val="en-US"/>
        </w:rPr>
        <w:t>Microsoft</w:t>
      </w:r>
      <w:r w:rsidRPr="00BE24D7">
        <w:rPr>
          <w:rFonts w:ascii="Times New Roman" w:hAnsi="Times New Roman" w:cs="Times New Roman"/>
        </w:rPr>
        <w:t xml:space="preserve"> </w:t>
      </w:r>
      <w:r w:rsidRPr="00BE24D7">
        <w:rPr>
          <w:rFonts w:ascii="Times New Roman" w:hAnsi="Times New Roman" w:cs="Times New Roman"/>
          <w:lang w:val="en-US"/>
        </w:rPr>
        <w:t>Windows</w:t>
      </w:r>
      <w:r w:rsidRPr="00BE24D7">
        <w:rPr>
          <w:rFonts w:ascii="Times New Roman" w:hAnsi="Times New Roman" w:cs="Times New Roman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обеспечивать работу в браузере;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работа в браузере должна обеспечить подключение к современным ВКС системам, работающим через </w:t>
      </w:r>
      <w:r w:rsidRPr="00BE24D7">
        <w:rPr>
          <w:rFonts w:ascii="Times New Roman" w:hAnsi="Times New Roman" w:cs="Times New Roman"/>
          <w:lang w:val="en-US"/>
        </w:rPr>
        <w:t>WebRTC</w:t>
      </w:r>
      <w:r w:rsidRPr="00BE24D7">
        <w:rPr>
          <w:rFonts w:ascii="Times New Roman" w:hAnsi="Times New Roman" w:cs="Times New Roman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обеспечивать совместимость и исправное функционирование прикладного ПО </w:t>
      </w:r>
      <w:r>
        <w:rPr>
          <w:rFonts w:ascii="Times New Roman" w:hAnsi="Times New Roman" w:cs="Times New Roman"/>
        </w:rPr>
        <w:t xml:space="preserve">используемого на АРМ </w:t>
      </w:r>
      <w:r w:rsidRPr="00BE24D7">
        <w:rPr>
          <w:rFonts w:ascii="Times New Roman" w:hAnsi="Times New Roman" w:cs="Times New Roman"/>
        </w:rPr>
        <w:t xml:space="preserve">Заказчика: </w:t>
      </w:r>
      <w:r w:rsidRPr="00BE24D7">
        <w:rPr>
          <w:rFonts w:ascii="Times New Roman" w:hAnsi="Times New Roman" w:cs="Times New Roman"/>
          <w:lang w:val="en-US"/>
        </w:rPr>
        <w:t>Kaspersky</w:t>
      </w:r>
      <w:r w:rsidRPr="00BE24D7">
        <w:rPr>
          <w:rFonts w:ascii="Times New Roman" w:hAnsi="Times New Roman" w:cs="Times New Roman"/>
        </w:rPr>
        <w:t xml:space="preserve"> </w:t>
      </w:r>
      <w:r w:rsidRPr="00BE24D7">
        <w:rPr>
          <w:rFonts w:ascii="Times New Roman" w:hAnsi="Times New Roman" w:cs="Times New Roman"/>
          <w:lang w:val="en-US"/>
        </w:rPr>
        <w:t>Endpoint</w:t>
      </w:r>
      <w:r w:rsidRPr="00BE24D7">
        <w:rPr>
          <w:rFonts w:ascii="Times New Roman" w:hAnsi="Times New Roman" w:cs="Times New Roman"/>
        </w:rPr>
        <w:t xml:space="preserve"> </w:t>
      </w:r>
      <w:r w:rsidRPr="00BE24D7">
        <w:rPr>
          <w:rFonts w:ascii="Times New Roman" w:hAnsi="Times New Roman" w:cs="Times New Roman"/>
          <w:lang w:val="en-US"/>
        </w:rPr>
        <w:t>Security</w:t>
      </w:r>
      <w:r w:rsidRPr="00BE24D7">
        <w:rPr>
          <w:rFonts w:ascii="Times New Roman" w:hAnsi="Times New Roman" w:cs="Times New Roman"/>
        </w:rPr>
        <w:t xml:space="preserve">, </w:t>
      </w:r>
      <w:proofErr w:type="spellStart"/>
      <w:r w:rsidRPr="00BE24D7">
        <w:rPr>
          <w:rFonts w:ascii="Times New Roman" w:hAnsi="Times New Roman" w:cs="Times New Roman"/>
          <w:lang w:val="en-US"/>
        </w:rPr>
        <w:t>CheckPoint</w:t>
      </w:r>
      <w:proofErr w:type="spellEnd"/>
      <w:r w:rsidRPr="00BE24D7">
        <w:rPr>
          <w:rFonts w:ascii="Times New Roman" w:hAnsi="Times New Roman" w:cs="Times New Roman"/>
        </w:rPr>
        <w:t xml:space="preserve"> </w:t>
      </w:r>
      <w:r w:rsidRPr="00BE24D7">
        <w:rPr>
          <w:rFonts w:ascii="Times New Roman" w:hAnsi="Times New Roman" w:cs="Times New Roman"/>
          <w:lang w:val="en-US"/>
        </w:rPr>
        <w:t>Mobile</w:t>
      </w:r>
      <w:r w:rsidRPr="00BE24D7">
        <w:rPr>
          <w:rFonts w:ascii="Times New Roman" w:hAnsi="Times New Roman" w:cs="Times New Roman"/>
        </w:rPr>
        <w:t xml:space="preserve"> </w:t>
      </w:r>
      <w:r w:rsidRPr="00BE24D7">
        <w:rPr>
          <w:rFonts w:ascii="Times New Roman" w:hAnsi="Times New Roman" w:cs="Times New Roman"/>
          <w:lang w:val="en-US"/>
        </w:rPr>
        <w:t>Security</w:t>
      </w:r>
      <w:r w:rsidRPr="00BE24D7">
        <w:rPr>
          <w:rFonts w:ascii="Times New Roman" w:hAnsi="Times New Roman" w:cs="Times New Roman"/>
        </w:rPr>
        <w:t xml:space="preserve">, </w:t>
      </w:r>
      <w:proofErr w:type="spellStart"/>
      <w:r w:rsidRPr="00BE24D7">
        <w:rPr>
          <w:rFonts w:ascii="Times New Roman" w:hAnsi="Times New Roman" w:cs="Times New Roman"/>
          <w:lang w:val="en-US"/>
        </w:rPr>
        <w:t>Staffcop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BE24D7">
        <w:rPr>
          <w:rFonts w:ascii="Times New Roman" w:hAnsi="Times New Roman" w:cs="Times New Roman"/>
        </w:rPr>
        <w:t xml:space="preserve">веб-браузер </w:t>
      </w:r>
      <w:r w:rsidRPr="00BE24D7">
        <w:rPr>
          <w:rFonts w:ascii="Times New Roman" w:hAnsi="Times New Roman" w:cs="Times New Roman"/>
          <w:lang w:val="en-US"/>
        </w:rPr>
        <w:t>Yandex</w:t>
      </w:r>
      <w:r w:rsidRPr="00BE24D7">
        <w:rPr>
          <w:rFonts w:ascii="Times New Roman" w:hAnsi="Times New Roman" w:cs="Times New Roman"/>
        </w:rPr>
        <w:t>.</w:t>
      </w:r>
      <w:r w:rsidRPr="00BE24D7">
        <w:rPr>
          <w:rFonts w:ascii="Times New Roman" w:hAnsi="Times New Roman" w:cs="Times New Roman"/>
          <w:lang w:val="en-US"/>
        </w:rPr>
        <w:t>Browser</w:t>
      </w:r>
      <w:r w:rsidRPr="00BE24D7">
        <w:rPr>
          <w:rFonts w:ascii="Times New Roman" w:hAnsi="Times New Roman" w:cs="Times New Roman"/>
        </w:rPr>
        <w:t xml:space="preserve">, средства просмотра </w:t>
      </w:r>
      <w:r w:rsidRPr="00BE24D7">
        <w:rPr>
          <w:rFonts w:ascii="Times New Roman" w:hAnsi="Times New Roman" w:cs="Times New Roman"/>
          <w:lang w:val="en-US"/>
        </w:rPr>
        <w:t>PDF</w:t>
      </w:r>
      <w:r w:rsidRPr="00BE24D7">
        <w:rPr>
          <w:rFonts w:ascii="Times New Roman" w:hAnsi="Times New Roman" w:cs="Times New Roman"/>
        </w:rPr>
        <w:t xml:space="preserve">, средства просмотра графических файлов, средства просмотра </w:t>
      </w:r>
      <w:proofErr w:type="spellStart"/>
      <w:r w:rsidRPr="00BE24D7">
        <w:rPr>
          <w:rFonts w:ascii="Times New Roman" w:hAnsi="Times New Roman" w:cs="Times New Roman"/>
        </w:rPr>
        <w:t>медиафайлов</w:t>
      </w:r>
      <w:proofErr w:type="spellEnd"/>
      <w:r w:rsidRPr="00BE24D7">
        <w:rPr>
          <w:rFonts w:ascii="Times New Roman" w:hAnsi="Times New Roman" w:cs="Times New Roman"/>
        </w:rPr>
        <w:t xml:space="preserve">, офисный пакет </w:t>
      </w:r>
      <w:r w:rsidRPr="00BE24D7">
        <w:rPr>
          <w:rFonts w:ascii="Times New Roman" w:hAnsi="Times New Roman" w:cs="Times New Roman"/>
          <w:lang w:val="en-US"/>
        </w:rPr>
        <w:t>LibreOffice</w:t>
      </w:r>
      <w:r w:rsidRPr="00BE24D7">
        <w:rPr>
          <w:rFonts w:ascii="Times New Roman" w:hAnsi="Times New Roman" w:cs="Times New Roman"/>
        </w:rPr>
        <w:t xml:space="preserve"> , архиватор 7-</w:t>
      </w:r>
      <w:r w:rsidRPr="00BE24D7">
        <w:rPr>
          <w:rFonts w:ascii="Times New Roman" w:hAnsi="Times New Roman" w:cs="Times New Roman"/>
          <w:lang w:val="en-US"/>
        </w:rPr>
        <w:t>ZIP</w:t>
      </w:r>
      <w:r>
        <w:rPr>
          <w:rFonts w:ascii="Times New Roman" w:hAnsi="Times New Roman" w:cs="Times New Roman"/>
        </w:rPr>
        <w:t xml:space="preserve"> и другого прикладного ПО, выявленного на этапе исследований ИТ-Инфраструктуры Заказчика</w:t>
      </w:r>
      <w:r w:rsidRPr="00BE24D7">
        <w:rPr>
          <w:rFonts w:ascii="Times New Roman" w:hAnsi="Times New Roman" w:cs="Times New Roman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обеспечить совместимость с периферийным оборудованием Заказчика: </w:t>
      </w:r>
      <w:proofErr w:type="spellStart"/>
      <w:r w:rsidRPr="00BE24D7">
        <w:rPr>
          <w:rFonts w:ascii="Times New Roman" w:hAnsi="Times New Roman" w:cs="Times New Roman"/>
          <w:lang w:val="en-US"/>
        </w:rPr>
        <w:t>usb</w:t>
      </w:r>
      <w:proofErr w:type="spellEnd"/>
      <w:r w:rsidRPr="00BE24D7">
        <w:rPr>
          <w:rFonts w:ascii="Times New Roman" w:hAnsi="Times New Roman" w:cs="Times New Roman"/>
        </w:rPr>
        <w:t xml:space="preserve">-аудио гарнитуры </w:t>
      </w:r>
      <w:r w:rsidRPr="00BE24D7">
        <w:rPr>
          <w:rFonts w:ascii="Times New Roman" w:hAnsi="Times New Roman" w:cs="Times New Roman"/>
          <w:lang w:val="en-US"/>
        </w:rPr>
        <w:t>Logitech</w:t>
      </w:r>
      <w:r w:rsidRPr="00BE24D7">
        <w:rPr>
          <w:rFonts w:ascii="Times New Roman" w:hAnsi="Times New Roman" w:cs="Times New Roman"/>
        </w:rPr>
        <w:t xml:space="preserve">, </w:t>
      </w:r>
      <w:proofErr w:type="spellStart"/>
      <w:r w:rsidRPr="00BE24D7">
        <w:rPr>
          <w:rFonts w:ascii="Times New Roman" w:hAnsi="Times New Roman" w:cs="Times New Roman"/>
          <w:lang w:val="en-US"/>
        </w:rPr>
        <w:t>usb</w:t>
      </w:r>
      <w:proofErr w:type="spellEnd"/>
      <w:r w:rsidRPr="00BE24D7">
        <w:rPr>
          <w:rFonts w:ascii="Times New Roman" w:hAnsi="Times New Roman" w:cs="Times New Roman"/>
        </w:rPr>
        <w:t xml:space="preserve">-видеокамеры </w:t>
      </w:r>
      <w:r w:rsidRPr="00BE24D7">
        <w:rPr>
          <w:rFonts w:ascii="Times New Roman" w:hAnsi="Times New Roman" w:cs="Times New Roman"/>
          <w:lang w:val="en-US"/>
        </w:rPr>
        <w:t>Logitech</w:t>
      </w:r>
      <w:r w:rsidRPr="00BE24D7">
        <w:rPr>
          <w:rFonts w:ascii="Times New Roman" w:hAnsi="Times New Roman" w:cs="Times New Roman"/>
        </w:rPr>
        <w:t xml:space="preserve">, встроенные видеокамеры ноутбуков </w:t>
      </w:r>
      <w:r w:rsidRPr="00BE24D7">
        <w:rPr>
          <w:rFonts w:ascii="Times New Roman" w:hAnsi="Times New Roman" w:cs="Times New Roman"/>
          <w:lang w:val="en-US"/>
        </w:rPr>
        <w:t>Lenovo</w:t>
      </w:r>
      <w:r w:rsidRPr="00BE24D7">
        <w:rPr>
          <w:rFonts w:ascii="Times New Roman" w:hAnsi="Times New Roman" w:cs="Times New Roman"/>
        </w:rPr>
        <w:t xml:space="preserve"> </w:t>
      </w:r>
      <w:r w:rsidRPr="00BE24D7">
        <w:rPr>
          <w:rFonts w:ascii="Times New Roman" w:hAnsi="Times New Roman" w:cs="Times New Roman"/>
          <w:lang w:val="en-US"/>
        </w:rPr>
        <w:t>X</w:t>
      </w:r>
      <w:r w:rsidRPr="00BE24D7">
        <w:rPr>
          <w:rFonts w:ascii="Times New Roman" w:hAnsi="Times New Roman" w:cs="Times New Roman"/>
        </w:rPr>
        <w:t xml:space="preserve">1 </w:t>
      </w:r>
      <w:r w:rsidRPr="00BE24D7">
        <w:rPr>
          <w:rFonts w:ascii="Times New Roman" w:hAnsi="Times New Roman" w:cs="Times New Roman"/>
          <w:lang w:val="en-US"/>
        </w:rPr>
        <w:t>Carbon</w:t>
      </w:r>
      <w:r w:rsidRPr="00BE24D7">
        <w:rPr>
          <w:rFonts w:ascii="Times New Roman" w:hAnsi="Times New Roman" w:cs="Times New Roman"/>
        </w:rPr>
        <w:t>/</w:t>
      </w:r>
      <w:proofErr w:type="spellStart"/>
      <w:r w:rsidRPr="00BE24D7">
        <w:rPr>
          <w:rFonts w:ascii="Times New Roman" w:hAnsi="Times New Roman" w:cs="Times New Roman"/>
          <w:lang w:val="en-US"/>
        </w:rPr>
        <w:t>ThinkBook</w:t>
      </w:r>
      <w:proofErr w:type="spellEnd"/>
      <w:r w:rsidRPr="00BE24D7">
        <w:rPr>
          <w:rFonts w:ascii="Times New Roman" w:hAnsi="Times New Roman" w:cs="Times New Roman"/>
        </w:rPr>
        <w:t xml:space="preserve"> 15</w:t>
      </w:r>
      <w:r w:rsidRPr="00BE24D7">
        <w:rPr>
          <w:rFonts w:ascii="Times New Roman" w:hAnsi="Times New Roman" w:cs="Times New Roman"/>
          <w:lang w:val="en-US"/>
        </w:rPr>
        <w:t>ITLG</w:t>
      </w:r>
      <w:r w:rsidRPr="00BE24D7">
        <w:rPr>
          <w:rFonts w:ascii="Times New Roman" w:hAnsi="Times New Roman" w:cs="Times New Roman"/>
        </w:rPr>
        <w:t>2-</w:t>
      </w:r>
      <w:r w:rsidRPr="00BE24D7">
        <w:rPr>
          <w:rFonts w:ascii="Times New Roman" w:hAnsi="Times New Roman" w:cs="Times New Roman"/>
          <w:lang w:val="en-US"/>
        </w:rPr>
        <w:t>G</w:t>
      </w:r>
      <w:r w:rsidRPr="00BE24D7">
        <w:rPr>
          <w:rFonts w:ascii="Times New Roman" w:hAnsi="Times New Roman" w:cs="Times New Roman"/>
        </w:rPr>
        <w:t xml:space="preserve">3, встроенные микрофоны и динамики ноутбуков </w:t>
      </w:r>
      <w:r w:rsidRPr="00BE24D7">
        <w:rPr>
          <w:rFonts w:ascii="Times New Roman" w:hAnsi="Times New Roman" w:cs="Times New Roman"/>
          <w:lang w:val="en-US"/>
        </w:rPr>
        <w:t>Lenovo</w:t>
      </w:r>
      <w:r w:rsidRPr="00BE24D7">
        <w:rPr>
          <w:rFonts w:ascii="Times New Roman" w:hAnsi="Times New Roman" w:cs="Times New Roman"/>
        </w:rPr>
        <w:t xml:space="preserve"> </w:t>
      </w:r>
      <w:r w:rsidRPr="00BE24D7">
        <w:rPr>
          <w:rFonts w:ascii="Times New Roman" w:hAnsi="Times New Roman" w:cs="Times New Roman"/>
          <w:lang w:val="en-US"/>
        </w:rPr>
        <w:t>X</w:t>
      </w:r>
      <w:r w:rsidRPr="00BE24D7">
        <w:rPr>
          <w:rFonts w:ascii="Times New Roman" w:hAnsi="Times New Roman" w:cs="Times New Roman"/>
        </w:rPr>
        <w:t xml:space="preserve">1 </w:t>
      </w:r>
      <w:r w:rsidRPr="00BE24D7">
        <w:rPr>
          <w:rFonts w:ascii="Times New Roman" w:hAnsi="Times New Roman" w:cs="Times New Roman"/>
          <w:lang w:val="en-US"/>
        </w:rPr>
        <w:t>Carbon</w:t>
      </w:r>
      <w:r w:rsidRPr="00BE24D7">
        <w:rPr>
          <w:rFonts w:ascii="Times New Roman" w:hAnsi="Times New Roman" w:cs="Times New Roman"/>
        </w:rPr>
        <w:t>/</w:t>
      </w:r>
      <w:proofErr w:type="spellStart"/>
      <w:r w:rsidRPr="00BE24D7">
        <w:rPr>
          <w:rFonts w:ascii="Times New Roman" w:hAnsi="Times New Roman" w:cs="Times New Roman"/>
          <w:lang w:val="en-US"/>
        </w:rPr>
        <w:t>ThinkBook</w:t>
      </w:r>
      <w:proofErr w:type="spellEnd"/>
      <w:r w:rsidRPr="00BE24D7">
        <w:rPr>
          <w:rFonts w:ascii="Times New Roman" w:hAnsi="Times New Roman" w:cs="Times New Roman"/>
        </w:rPr>
        <w:t xml:space="preserve"> 15</w:t>
      </w:r>
      <w:r w:rsidRPr="00BE24D7">
        <w:rPr>
          <w:rFonts w:ascii="Times New Roman" w:hAnsi="Times New Roman" w:cs="Times New Roman"/>
          <w:lang w:val="en-US"/>
        </w:rPr>
        <w:t>ITLG</w:t>
      </w:r>
      <w:r w:rsidRPr="00BE24D7">
        <w:rPr>
          <w:rFonts w:ascii="Times New Roman" w:hAnsi="Times New Roman" w:cs="Times New Roman"/>
        </w:rPr>
        <w:t>2-</w:t>
      </w:r>
      <w:r w:rsidRPr="00BE24D7">
        <w:rPr>
          <w:rFonts w:ascii="Times New Roman" w:hAnsi="Times New Roman" w:cs="Times New Roman"/>
          <w:lang w:val="en-US"/>
        </w:rPr>
        <w:t>G</w:t>
      </w:r>
      <w:r w:rsidRPr="00BE24D7">
        <w:rPr>
          <w:rFonts w:ascii="Times New Roman" w:hAnsi="Times New Roman" w:cs="Times New Roman"/>
        </w:rPr>
        <w:t xml:space="preserve">3, встроенные веб-камеры </w:t>
      </w:r>
      <w:r w:rsidRPr="00BE24D7">
        <w:rPr>
          <w:rFonts w:ascii="Times New Roman" w:hAnsi="Times New Roman" w:cs="Times New Roman"/>
          <w:lang w:val="en-US"/>
        </w:rPr>
        <w:t>Lenovo</w:t>
      </w:r>
      <w:r w:rsidRPr="00BE24D7">
        <w:rPr>
          <w:rFonts w:ascii="Times New Roman" w:hAnsi="Times New Roman" w:cs="Times New Roman"/>
        </w:rPr>
        <w:t xml:space="preserve"> </w:t>
      </w:r>
      <w:r w:rsidRPr="00BE24D7">
        <w:rPr>
          <w:rFonts w:ascii="Times New Roman" w:hAnsi="Times New Roman" w:cs="Times New Roman"/>
          <w:lang w:val="en-US"/>
        </w:rPr>
        <w:t>ThinkCentre</w:t>
      </w:r>
      <w:r w:rsidRPr="00BE24D7">
        <w:rPr>
          <w:rFonts w:ascii="Times New Roman" w:hAnsi="Times New Roman" w:cs="Times New Roman"/>
        </w:rPr>
        <w:t xml:space="preserve"> </w:t>
      </w:r>
      <w:r w:rsidRPr="00BE24D7">
        <w:rPr>
          <w:rFonts w:ascii="Times New Roman" w:hAnsi="Times New Roman" w:cs="Times New Roman"/>
          <w:lang w:val="en-US"/>
        </w:rPr>
        <w:t>All</w:t>
      </w:r>
      <w:r w:rsidRPr="00BE24D7">
        <w:rPr>
          <w:rFonts w:ascii="Times New Roman" w:hAnsi="Times New Roman" w:cs="Times New Roman"/>
        </w:rPr>
        <w:t xml:space="preserve"> </w:t>
      </w:r>
      <w:r w:rsidRPr="00BE24D7">
        <w:rPr>
          <w:rFonts w:ascii="Times New Roman" w:hAnsi="Times New Roman" w:cs="Times New Roman"/>
          <w:lang w:val="en-US"/>
        </w:rPr>
        <w:t>in</w:t>
      </w:r>
      <w:r w:rsidRPr="00BE24D7">
        <w:rPr>
          <w:rFonts w:ascii="Times New Roman" w:hAnsi="Times New Roman" w:cs="Times New Roman"/>
        </w:rPr>
        <w:t xml:space="preserve"> </w:t>
      </w:r>
      <w:r w:rsidRPr="00BE24D7">
        <w:rPr>
          <w:rFonts w:ascii="Times New Roman" w:hAnsi="Times New Roman" w:cs="Times New Roman"/>
          <w:lang w:val="en-US"/>
        </w:rPr>
        <w:t>One</w:t>
      </w:r>
      <w:r w:rsidRPr="00BE24D7">
        <w:rPr>
          <w:rFonts w:ascii="Times New Roman" w:hAnsi="Times New Roman" w:cs="Times New Roman"/>
        </w:rPr>
        <w:t xml:space="preserve"> </w:t>
      </w:r>
      <w:r w:rsidRPr="00BE24D7">
        <w:rPr>
          <w:rFonts w:ascii="Times New Roman" w:hAnsi="Times New Roman" w:cs="Times New Roman"/>
          <w:lang w:val="en-US"/>
        </w:rPr>
        <w:t>Gen</w:t>
      </w:r>
      <w:r w:rsidRPr="00BE24D7">
        <w:rPr>
          <w:rFonts w:ascii="Times New Roman" w:hAnsi="Times New Roman" w:cs="Times New Roman"/>
        </w:rPr>
        <w:t xml:space="preserve">4, встроенные стандартные </w:t>
      </w:r>
      <w:proofErr w:type="spellStart"/>
      <w:r w:rsidRPr="00BE24D7">
        <w:rPr>
          <w:rFonts w:ascii="Times New Roman" w:hAnsi="Times New Roman" w:cs="Times New Roman"/>
          <w:lang w:val="en-US"/>
        </w:rPr>
        <w:t>usb</w:t>
      </w:r>
      <w:proofErr w:type="spellEnd"/>
      <w:r w:rsidRPr="00BE24D7">
        <w:rPr>
          <w:rFonts w:ascii="Times New Roman" w:hAnsi="Times New Roman" w:cs="Times New Roman"/>
        </w:rPr>
        <w:t>-</w:t>
      </w:r>
      <w:r w:rsidRPr="00BE24D7">
        <w:rPr>
          <w:rFonts w:ascii="Times New Roman" w:hAnsi="Times New Roman" w:cs="Times New Roman"/>
          <w:lang w:val="en-US"/>
        </w:rPr>
        <w:t>c</w:t>
      </w:r>
      <w:r w:rsidRPr="00BE24D7">
        <w:rPr>
          <w:rFonts w:ascii="Times New Roman" w:hAnsi="Times New Roman" w:cs="Times New Roman"/>
        </w:rPr>
        <w:t xml:space="preserve"> док-станции </w:t>
      </w:r>
      <w:r w:rsidRPr="00BE24D7">
        <w:rPr>
          <w:rFonts w:ascii="Times New Roman" w:hAnsi="Times New Roman" w:cs="Times New Roman"/>
          <w:lang w:val="en-US"/>
        </w:rPr>
        <w:t>Lenovo</w:t>
      </w:r>
      <w:r w:rsidRPr="00BE24D7">
        <w:rPr>
          <w:rFonts w:ascii="Times New Roman" w:hAnsi="Times New Roman" w:cs="Times New Roman"/>
        </w:rPr>
        <w:t xml:space="preserve">, </w:t>
      </w:r>
      <w:r w:rsidRPr="00BE24D7">
        <w:rPr>
          <w:rFonts w:ascii="Times New Roman" w:hAnsi="Times New Roman" w:cs="Times New Roman"/>
          <w:lang w:val="en-US"/>
        </w:rPr>
        <w:t>Bluetooth</w:t>
      </w:r>
      <w:r w:rsidRPr="00BE24D7">
        <w:rPr>
          <w:rFonts w:ascii="Times New Roman" w:hAnsi="Times New Roman" w:cs="Times New Roman"/>
        </w:rPr>
        <w:t xml:space="preserve"> и </w:t>
      </w:r>
      <w:r w:rsidRPr="00BE24D7">
        <w:rPr>
          <w:rFonts w:ascii="Times New Roman" w:hAnsi="Times New Roman" w:cs="Times New Roman"/>
          <w:lang w:val="en-US"/>
        </w:rPr>
        <w:t>Wi</w:t>
      </w:r>
      <w:r w:rsidRPr="00BE24D7">
        <w:rPr>
          <w:rFonts w:ascii="Times New Roman" w:hAnsi="Times New Roman" w:cs="Times New Roman"/>
        </w:rPr>
        <w:t>-</w:t>
      </w:r>
      <w:r w:rsidRPr="00BE24D7">
        <w:rPr>
          <w:rFonts w:ascii="Times New Roman" w:hAnsi="Times New Roman" w:cs="Times New Roman"/>
          <w:lang w:val="en-US"/>
        </w:rPr>
        <w:t>Fi</w:t>
      </w:r>
      <w:r w:rsidRPr="00BE24D7">
        <w:rPr>
          <w:rFonts w:ascii="Times New Roman" w:hAnsi="Times New Roman" w:cs="Times New Roman"/>
        </w:rPr>
        <w:t xml:space="preserve"> модули ноутбуков и рабочих станций </w:t>
      </w:r>
      <w:r w:rsidRPr="00BE24D7">
        <w:rPr>
          <w:rFonts w:ascii="Times New Roman" w:hAnsi="Times New Roman" w:cs="Times New Roman"/>
          <w:lang w:val="en-US"/>
        </w:rPr>
        <w:t>Lenovo</w:t>
      </w:r>
      <w:r w:rsidRPr="00BE24D7">
        <w:rPr>
          <w:rFonts w:ascii="Times New Roman" w:hAnsi="Times New Roman" w:cs="Times New Roman"/>
        </w:rPr>
        <w:t xml:space="preserve">, </w:t>
      </w:r>
      <w:r w:rsidRPr="00BE24D7">
        <w:rPr>
          <w:rFonts w:ascii="Times New Roman" w:hAnsi="Times New Roman" w:cs="Times New Roman"/>
          <w:lang w:val="en-US"/>
        </w:rPr>
        <w:t>Wi</w:t>
      </w:r>
      <w:r w:rsidRPr="00BE24D7">
        <w:rPr>
          <w:rFonts w:ascii="Times New Roman" w:hAnsi="Times New Roman" w:cs="Times New Roman"/>
        </w:rPr>
        <w:t>-</w:t>
      </w:r>
      <w:r w:rsidRPr="00BE24D7">
        <w:rPr>
          <w:rFonts w:ascii="Times New Roman" w:hAnsi="Times New Roman" w:cs="Times New Roman"/>
          <w:lang w:val="en-US"/>
        </w:rPr>
        <w:t>Fi</w:t>
      </w:r>
      <w:r w:rsidRPr="00BE24D7">
        <w:rPr>
          <w:rFonts w:ascii="Times New Roman" w:hAnsi="Times New Roman" w:cs="Times New Roman"/>
        </w:rPr>
        <w:t xml:space="preserve"> модулей </w:t>
      </w:r>
      <w:proofErr w:type="spellStart"/>
      <w:r w:rsidRPr="00BE24D7">
        <w:rPr>
          <w:rFonts w:ascii="Times New Roman" w:hAnsi="Times New Roman" w:cs="Times New Roman"/>
          <w:lang w:val="en-US"/>
        </w:rPr>
        <w:t>Tp</w:t>
      </w:r>
      <w:proofErr w:type="spellEnd"/>
      <w:r w:rsidRPr="00BE24D7">
        <w:rPr>
          <w:rFonts w:ascii="Times New Roman" w:hAnsi="Times New Roman" w:cs="Times New Roman"/>
        </w:rPr>
        <w:t>-</w:t>
      </w:r>
      <w:r w:rsidRPr="00BE24D7">
        <w:rPr>
          <w:rFonts w:ascii="Times New Roman" w:hAnsi="Times New Roman" w:cs="Times New Roman"/>
          <w:lang w:val="en-US"/>
        </w:rPr>
        <w:t>Link</w:t>
      </w:r>
      <w:r w:rsidRPr="00BE24D7">
        <w:rPr>
          <w:rFonts w:ascii="Times New Roman" w:hAnsi="Times New Roman" w:cs="Times New Roman"/>
        </w:rPr>
        <w:t xml:space="preserve"> и другого оборудования, которое будет выявлено в результате обследования;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обеспечивать совместимость работы с современными банк-клиентами с использованием Российской криптографии;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включать средства, обеспечивающие механизмы централизованной авторизации по протоколам LDAP и </w:t>
      </w:r>
      <w:proofErr w:type="spellStart"/>
      <w:r w:rsidRPr="00BE24D7">
        <w:rPr>
          <w:rFonts w:ascii="Times New Roman" w:hAnsi="Times New Roman" w:cs="Times New Roman"/>
        </w:rPr>
        <w:t>LDAP+Kerberos</w:t>
      </w:r>
      <w:proofErr w:type="spellEnd"/>
      <w:r w:rsidRPr="00BE24D7">
        <w:rPr>
          <w:rFonts w:ascii="Times New Roman" w:hAnsi="Times New Roman" w:cs="Times New Roman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обеспечивать возможность подключения общих папок при авторизации пользователя домена </w:t>
      </w:r>
      <w:proofErr w:type="spellStart"/>
      <w:r w:rsidRPr="00BE24D7">
        <w:rPr>
          <w:rFonts w:ascii="Times New Roman" w:hAnsi="Times New Roman" w:cs="Times New Roman"/>
        </w:rPr>
        <w:t>Microsoft</w:t>
      </w:r>
      <w:proofErr w:type="spellEnd"/>
      <w:r w:rsidRPr="00BE24D7">
        <w:rPr>
          <w:rFonts w:ascii="Times New Roman" w:hAnsi="Times New Roman" w:cs="Times New Roman"/>
        </w:rPr>
        <w:t xml:space="preserve"> </w:t>
      </w:r>
      <w:proofErr w:type="spellStart"/>
      <w:r w:rsidRPr="00BE24D7">
        <w:rPr>
          <w:rFonts w:ascii="Times New Roman" w:hAnsi="Times New Roman" w:cs="Times New Roman"/>
        </w:rPr>
        <w:t>Active</w:t>
      </w:r>
      <w:proofErr w:type="spellEnd"/>
      <w:r w:rsidRPr="00BE24D7">
        <w:rPr>
          <w:rFonts w:ascii="Times New Roman" w:hAnsi="Times New Roman" w:cs="Times New Roman"/>
        </w:rPr>
        <w:t xml:space="preserve"> </w:t>
      </w:r>
      <w:proofErr w:type="spellStart"/>
      <w:r w:rsidRPr="00BE24D7">
        <w:rPr>
          <w:rFonts w:ascii="Times New Roman" w:hAnsi="Times New Roman" w:cs="Times New Roman"/>
        </w:rPr>
        <w:t>Directory</w:t>
      </w:r>
      <w:proofErr w:type="spellEnd"/>
      <w:r w:rsidRPr="00BE24D7">
        <w:rPr>
          <w:rFonts w:ascii="Times New Roman" w:hAnsi="Times New Roman" w:cs="Times New Roman"/>
        </w:rPr>
        <w:t xml:space="preserve"> </w:t>
      </w:r>
      <w:proofErr w:type="spellStart"/>
      <w:r w:rsidRPr="00BE24D7">
        <w:rPr>
          <w:rFonts w:ascii="Times New Roman" w:hAnsi="Times New Roman" w:cs="Times New Roman"/>
        </w:rPr>
        <w:t>Domain</w:t>
      </w:r>
      <w:proofErr w:type="spellEnd"/>
      <w:r w:rsidRPr="00BE24D7">
        <w:rPr>
          <w:rFonts w:ascii="Times New Roman" w:hAnsi="Times New Roman" w:cs="Times New Roman"/>
        </w:rPr>
        <w:t>, без ввода логина/пароля;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обеспечивать возможность для работы со средством централизованного управления конфигурациями серверов и рабочих станций в домене для обеспечения функции управления и контроля состояния в домене в режиме реального времени;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обеспечивать совместимость с отечественными программно-аппаратными комплексами аутентификации и хранения ключевой информации, подтверждаемую взаимными сертификатами совместимости продуктов от производителей;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lastRenderedPageBreak/>
        <w:t xml:space="preserve">обеспечивать среду исполнения для запуска </w:t>
      </w:r>
      <w:proofErr w:type="spellStart"/>
      <w:r w:rsidRPr="00BE24D7">
        <w:rPr>
          <w:rFonts w:ascii="Times New Roman" w:hAnsi="Times New Roman" w:cs="Times New Roman"/>
        </w:rPr>
        <w:t>Windows</w:t>
      </w:r>
      <w:proofErr w:type="spellEnd"/>
      <w:r w:rsidRPr="00BE24D7">
        <w:rPr>
          <w:rFonts w:ascii="Times New Roman" w:hAnsi="Times New Roman" w:cs="Times New Roman"/>
        </w:rPr>
        <w:t>-приложений в выбранной операционной системе, включая возможность использования электронной подписи;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иметь возможность запрета удаленного </w:t>
      </w:r>
      <w:proofErr w:type="spellStart"/>
      <w:r w:rsidRPr="00BE24D7">
        <w:rPr>
          <w:rFonts w:ascii="Times New Roman" w:hAnsi="Times New Roman" w:cs="Times New Roman"/>
        </w:rPr>
        <w:t>root</w:t>
      </w:r>
      <w:proofErr w:type="spellEnd"/>
      <w:r w:rsidRPr="00BE24D7">
        <w:rPr>
          <w:rFonts w:ascii="Times New Roman" w:hAnsi="Times New Roman" w:cs="Times New Roman"/>
        </w:rPr>
        <w:t>-доступа (предоставление полного доступа с правами администратора) по паролю;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обеспечить возможность хранения журнала событий ОС на АРМ и иметь возможность их удаленного просмотра.</w:t>
      </w:r>
    </w:p>
    <w:p w:rsidR="00C93B86" w:rsidRPr="00BE24D7" w:rsidRDefault="00C93B86" w:rsidP="00C93B86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</w:rPr>
      </w:pPr>
    </w:p>
    <w:p w:rsidR="00C93B86" w:rsidRPr="00BE24D7" w:rsidRDefault="00C93B86" w:rsidP="00C93B86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24D7">
        <w:rPr>
          <w:rFonts w:ascii="Times New Roman" w:hAnsi="Times New Roman" w:cs="Times New Roman"/>
          <w:b/>
          <w:sz w:val="24"/>
          <w:szCs w:val="24"/>
        </w:rPr>
        <w:t>Требования к защите информации.</w:t>
      </w:r>
    </w:p>
    <w:p w:rsidR="00C93B86" w:rsidRPr="00BE24D7" w:rsidRDefault="00C93B86" w:rsidP="00C93B86">
      <w:pPr>
        <w:pStyle w:val="a3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24D7">
        <w:rPr>
          <w:rFonts w:ascii="Times New Roman" w:hAnsi="Times New Roman" w:cs="Times New Roman"/>
          <w:sz w:val="24"/>
          <w:szCs w:val="24"/>
        </w:rPr>
        <w:t>Исполнитель должен организовать проведение опытной эксплуатации внедряемых решений.</w:t>
      </w:r>
    </w:p>
    <w:p w:rsidR="00C93B86" w:rsidRPr="00BE24D7" w:rsidRDefault="00C93B86" w:rsidP="00C93B86">
      <w:pPr>
        <w:pStyle w:val="a3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24D7">
        <w:rPr>
          <w:rFonts w:ascii="Times New Roman" w:hAnsi="Times New Roman" w:cs="Times New Roman"/>
          <w:sz w:val="24"/>
          <w:szCs w:val="24"/>
        </w:rPr>
        <w:t>Исполнитель должен организовать проведение приемочных испытаний внедряемых решений.</w:t>
      </w:r>
    </w:p>
    <w:p w:rsidR="00C93B86" w:rsidRPr="00BE24D7" w:rsidRDefault="00C93B86" w:rsidP="00C93B86">
      <w:pPr>
        <w:pStyle w:val="a3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24D7">
        <w:rPr>
          <w:rFonts w:ascii="Times New Roman" w:hAnsi="Times New Roman" w:cs="Times New Roman"/>
          <w:sz w:val="24"/>
          <w:szCs w:val="24"/>
        </w:rPr>
        <w:t>Внедряемое решение должно обеспечивать:</w:t>
      </w:r>
    </w:p>
    <w:p w:rsidR="00C93B86" w:rsidRPr="00BE24D7" w:rsidRDefault="00C93B86" w:rsidP="00C93B86">
      <w:pPr>
        <w:pStyle w:val="a3"/>
        <w:numPr>
          <w:ilvl w:val="3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E24D7">
        <w:rPr>
          <w:rFonts w:ascii="Times New Roman" w:hAnsi="Times New Roman" w:cs="Times New Roman"/>
          <w:b/>
        </w:rPr>
        <w:t>В части ЕСК:</w:t>
      </w:r>
    </w:p>
    <w:p w:rsidR="00C93B86" w:rsidRPr="00BE24D7" w:rsidRDefault="00C93B86" w:rsidP="00C93B86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резервирования программных средств серверов ЕСК, в том числе средств защиты информации на случай возникновения нештатных ситуаций;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возможность восстановления серверов ЕСК в случае возникновения нештатных ситуаций;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идентификацию и аутентификацию пользователей и инициируемых ими процессов;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идентификацию и аутентификацию устройств</w:t>
      </w:r>
      <w:r w:rsidRPr="00BE24D7">
        <w:rPr>
          <w:rFonts w:ascii="Times New Roman" w:hAnsi="Times New Roman" w:cs="Times New Roman"/>
          <w:lang w:val="en-US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управление идентификаторами</w:t>
      </w:r>
      <w:r w:rsidRPr="00BE24D7">
        <w:rPr>
          <w:rFonts w:ascii="Times New Roman" w:hAnsi="Times New Roman" w:cs="Times New Roman"/>
          <w:lang w:val="en-US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управление средствами аутентификации</w:t>
      </w:r>
      <w:r w:rsidRPr="00BE24D7">
        <w:rPr>
          <w:rFonts w:ascii="Times New Roman" w:hAnsi="Times New Roman" w:cs="Times New Roman"/>
          <w:lang w:val="en-US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защиту </w:t>
      </w:r>
      <w:proofErr w:type="spellStart"/>
      <w:r w:rsidRPr="00BE24D7">
        <w:rPr>
          <w:rFonts w:ascii="Times New Roman" w:hAnsi="Times New Roman" w:cs="Times New Roman"/>
        </w:rPr>
        <w:t>аутентификационной</w:t>
      </w:r>
      <w:proofErr w:type="spellEnd"/>
      <w:r w:rsidRPr="00BE24D7">
        <w:rPr>
          <w:rFonts w:ascii="Times New Roman" w:hAnsi="Times New Roman" w:cs="Times New Roman"/>
        </w:rPr>
        <w:t xml:space="preserve"> информации при передаче;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управление учетными записями пользователей;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реализацию антивирусной защиты на серверах ЕСК;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обновление базы данных признаков вредоносных компьютерных программ (вирусов) на серверах ЕСК;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реализация модели управления доступом;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разделение полномочий (ролей) пользователей;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назначение минимально необходимых прав и привилегий;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ограничение неуспешных попыток доступа к объектам ИТ-Инфраструктуры через ЕСК;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блокирование сеанса доступа пользователя при неактивности;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реализацию защищенного удаленного доступа;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lastRenderedPageBreak/>
        <w:t>управление действиями пользователей до идентификации и аутентификации;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регистрацию событий безопасности;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защиту информации о событиях безопасности;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контроль целостности программного обеспечения серверов ЕСК;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контроль использования интерфейсов ввода (вывода) информации на съемные машинные носители информации;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генерирование временных меток и (или) синхронизация системного времени;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запрет несанкционированной удаленной активации периферийных устройств;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получение обновлений программного обеспечения серверов ЕСК от доверенного источника;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контроль целостности обновлений программного обеспечения серверов ЕСК;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резервное копирование информационного обеспечения ЕСК.</w:t>
      </w:r>
    </w:p>
    <w:p w:rsidR="00C93B86" w:rsidRPr="00BE24D7" w:rsidRDefault="00C93B86" w:rsidP="00C93B86">
      <w:pPr>
        <w:pStyle w:val="a3"/>
        <w:numPr>
          <w:ilvl w:val="3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E24D7">
        <w:rPr>
          <w:rFonts w:ascii="Times New Roman" w:hAnsi="Times New Roman" w:cs="Times New Roman"/>
          <w:b/>
        </w:rPr>
        <w:t>В части КПО: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идентификацию и аутентификацию пользователей и инициируемых ими процессов;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идентификацию и аутентификацию устройств</w:t>
      </w:r>
      <w:r w:rsidRPr="00BC4178">
        <w:rPr>
          <w:rFonts w:ascii="Times New Roman" w:hAnsi="Times New Roman" w:cs="Times New Roman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управление идентификаторами</w:t>
      </w:r>
      <w:r w:rsidRPr="00BC4178">
        <w:rPr>
          <w:rFonts w:ascii="Times New Roman" w:hAnsi="Times New Roman" w:cs="Times New Roman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управление средствами аутентификации</w:t>
      </w:r>
      <w:r w:rsidRPr="00BC4178">
        <w:rPr>
          <w:rFonts w:ascii="Times New Roman" w:hAnsi="Times New Roman" w:cs="Times New Roman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идентификацию и аутентификацию внешних пользователей;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защиту </w:t>
      </w:r>
      <w:proofErr w:type="spellStart"/>
      <w:r w:rsidRPr="00BE24D7">
        <w:rPr>
          <w:rFonts w:ascii="Times New Roman" w:hAnsi="Times New Roman" w:cs="Times New Roman"/>
        </w:rPr>
        <w:t>аутентификационной</w:t>
      </w:r>
      <w:proofErr w:type="spellEnd"/>
      <w:r w:rsidRPr="00BE24D7">
        <w:rPr>
          <w:rFonts w:ascii="Times New Roman" w:hAnsi="Times New Roman" w:cs="Times New Roman"/>
        </w:rPr>
        <w:t xml:space="preserve"> информации при передаче;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управление учетными записями пользователей</w:t>
      </w:r>
      <w:r w:rsidRPr="00BC4178">
        <w:rPr>
          <w:rFonts w:ascii="Times New Roman" w:hAnsi="Times New Roman" w:cs="Times New Roman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реализацию модели управления доступом</w:t>
      </w:r>
      <w:r w:rsidRPr="00BC4178">
        <w:rPr>
          <w:rFonts w:ascii="Times New Roman" w:hAnsi="Times New Roman" w:cs="Times New Roman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разделение полномочий (ролей) пользователей</w:t>
      </w:r>
      <w:r w:rsidRPr="00BC4178">
        <w:rPr>
          <w:rFonts w:ascii="Times New Roman" w:hAnsi="Times New Roman" w:cs="Times New Roman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назначение минимально необходимых прав и привилегий;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ограничение неуспешных попыток доступа в информационную (автоматизированную) систему</w:t>
      </w:r>
      <w:r w:rsidRPr="00BC4178">
        <w:rPr>
          <w:rFonts w:ascii="Times New Roman" w:hAnsi="Times New Roman" w:cs="Times New Roman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блокирование сеанса доступа пользователя при неактивности;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управление действиями пользователей до идентификации и аутентификации;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реализация защищенного удаленного доступа</w:t>
      </w:r>
      <w:r w:rsidRPr="00BC4178">
        <w:rPr>
          <w:rFonts w:ascii="Times New Roman" w:hAnsi="Times New Roman" w:cs="Times New Roman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контроль доступа из внешних информационных (автоматизированных) систем;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контроль использования интерфейсов ввода (вывода) информации на съемные машинные носители информации;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контроль подключения съемных машинных носителей информации;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генерирование временных меток и (или) синхронизация системного времени;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регистрацию событий безопасности</w:t>
      </w:r>
      <w:r w:rsidRPr="00BC4178">
        <w:rPr>
          <w:rFonts w:ascii="Times New Roman" w:hAnsi="Times New Roman" w:cs="Times New Roman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lastRenderedPageBreak/>
        <w:t>защиту информации о событиях безопасности;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реализацию антивирусной защиты</w:t>
      </w:r>
      <w:r w:rsidRPr="00BC4178">
        <w:rPr>
          <w:rFonts w:ascii="Times New Roman" w:hAnsi="Times New Roman" w:cs="Times New Roman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обновление базы данных признаков вредоносных компьютерных программ (вирусов);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контроль целостности программного обеспечения</w:t>
      </w:r>
      <w:r w:rsidRPr="00BC4178">
        <w:rPr>
          <w:rFonts w:ascii="Times New Roman" w:hAnsi="Times New Roman" w:cs="Times New Roman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разделение функций по управлению (администрированию) информационной (автоматизированной) системой с иными функциями;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защиту информации при ее передаче по каналам связи;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обеспечение доверенных канала, маршрута</w:t>
      </w:r>
      <w:r w:rsidRPr="00BC4178">
        <w:rPr>
          <w:rFonts w:ascii="Times New Roman" w:hAnsi="Times New Roman" w:cs="Times New Roman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управление сетевыми соединениями</w:t>
      </w:r>
      <w:r w:rsidRPr="00BC4178">
        <w:rPr>
          <w:rFonts w:ascii="Times New Roman" w:hAnsi="Times New Roman" w:cs="Times New Roman"/>
        </w:rPr>
        <w:t>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установку (инсталляцию) только разрешенного к использованию программного обеспечения;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поиск, получение обновлений программного обеспечения от доверенного источника;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контроль целостности обновлений программного обеспечения;</w:t>
      </w:r>
    </w:p>
    <w:p w:rsidR="00C93B86" w:rsidRPr="00BC4178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установку обновлений программного обеспечения.</w:t>
      </w:r>
    </w:p>
    <w:p w:rsidR="00C93B86" w:rsidRPr="00BE24D7" w:rsidRDefault="00C93B86" w:rsidP="00C93B8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</w:rPr>
      </w:pPr>
    </w:p>
    <w:p w:rsidR="00C93B86" w:rsidRPr="00BE24D7" w:rsidRDefault="00C93B86" w:rsidP="00C93B8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3B86" w:rsidRPr="00BE24D7" w:rsidRDefault="00C93B86" w:rsidP="00C93B86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24D7">
        <w:rPr>
          <w:rFonts w:ascii="Times New Roman" w:hAnsi="Times New Roman" w:cs="Times New Roman"/>
          <w:b/>
          <w:sz w:val="24"/>
          <w:szCs w:val="24"/>
        </w:rPr>
        <w:t>Требования к эргономике и технической эстетике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Взаимодействие пользователей с программным обеспечением, входящим в состав КПО и ЕСК должно осуществляться посредством визуального графического интерфейса (</w:t>
      </w:r>
      <w:proofErr w:type="spellStart"/>
      <w:r w:rsidRPr="00BE24D7">
        <w:rPr>
          <w:rFonts w:ascii="Times New Roman" w:hAnsi="Times New Roman" w:cs="Times New Roman"/>
        </w:rPr>
        <w:t>WebUI</w:t>
      </w:r>
      <w:proofErr w:type="spellEnd"/>
      <w:r w:rsidRPr="00BE24D7">
        <w:rPr>
          <w:rFonts w:ascii="Times New Roman" w:hAnsi="Times New Roman" w:cs="Times New Roman"/>
        </w:rPr>
        <w:t xml:space="preserve"> и /или GUI). Перечень функций доступный через различные интерфейсы определяется на этапе внедрения Системы. Графический интерфейс должен соответствовать современным эргономическим требованиям и обеспечивать удобный доступ к необходимым функциям и операциям.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Пользовательские интерфейсы КПО и ЕСК должны адаптироваться/разрабатываться с учетом специфики повседневной работы системных администраторов.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Графический интерфейс должен быть рассчитан на использование манипулятора типа «мышь», то есть управление должно осуществляться с помощью набора экранных меню, кнопок, значков и т. п. элементов с минимизацией количества операций, выполняемых системным администратором. 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Клавиатурный режим ввода должен использоваться главным образом при выполнении функций в интерфейсе командной строки. В графическом интерфейсе при заполнении и/или редактировании текстовых и числовых полей экранных форм.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КПО и ЕСК должны обеспечивать корректную обработку аварийных ситуаций, вызванных неверными действиями системных администраторов, неверным форматом или недопустимыми значениями входных данных.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lastRenderedPageBreak/>
        <w:t>Графический интерфейс, там, где он используется, должен быть понятным и удобным, не должен быть перегружен графическими элементами и должен обеспечивать быстрое отображение экранных форм.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При отображении многострочных массивов информации, выходящих за рамки экрана, должна показываться полоса прокрутки. 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На формах где используются списки должна быть возможность сортировки и фильтрации данных.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Экранные формы должны отражать всю информацию и элементы оформления при разрешении экрана не менее 1024х768 с использованием стандартного шрифта. 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Элементы управления КПО и ЕСК должны адаптироваться под контекст операции. Например, элементы выполнения групповых операций должны отображаться только при выборе нескольких элементов из списка.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Для полей ввода и элементов управления должны применяться текстовые подсказки и пояснения.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Все поясняющие надписи в экранных формах, а также сообщения, выдаваемые пользователю (кроме системных сообщений), должны быть выполнены на русском языке. </w:t>
      </w:r>
    </w:p>
    <w:p w:rsidR="00C93B86" w:rsidRPr="00985F45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Справочная информация по работе с прикладным и системным ПО должна находиться непосредственно в КПО или ЕСК и позволять обратиться к ней. Справочная информация должна быть представлена на русском языке.</w:t>
      </w:r>
    </w:p>
    <w:p w:rsidR="00C93B86" w:rsidRPr="00C059C9" w:rsidRDefault="00C93B86" w:rsidP="00C93B86">
      <w:pPr>
        <w:pStyle w:val="1"/>
        <w:numPr>
          <w:ilvl w:val="0"/>
          <w:numId w:val="1"/>
        </w:numPr>
        <w:spacing w:line="360" w:lineRule="auto"/>
        <w:rPr>
          <w:rFonts w:cs="Times New Roman"/>
          <w:sz w:val="28"/>
          <w:szCs w:val="28"/>
        </w:rPr>
      </w:pPr>
      <w:bookmarkStart w:id="6" w:name="_Toc129274675"/>
      <w:r w:rsidRPr="00BE24D7">
        <w:rPr>
          <w:rFonts w:cs="Times New Roman"/>
          <w:sz w:val="28"/>
          <w:szCs w:val="28"/>
        </w:rPr>
        <w:t>Требования к составу и содержанию работ.</w:t>
      </w:r>
      <w:bookmarkEnd w:id="6"/>
      <w:r w:rsidRPr="00BE24D7">
        <w:rPr>
          <w:rFonts w:cs="Times New Roman"/>
          <w:sz w:val="28"/>
          <w:szCs w:val="28"/>
        </w:rPr>
        <w:t xml:space="preserve"> </w:t>
      </w:r>
    </w:p>
    <w:p w:rsidR="00C93B86" w:rsidRPr="00BE24D7" w:rsidRDefault="00C93B86" w:rsidP="00C93B86">
      <w:pPr>
        <w:pStyle w:val="a3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24D7">
        <w:rPr>
          <w:rFonts w:ascii="Times New Roman" w:hAnsi="Times New Roman" w:cs="Times New Roman"/>
          <w:b/>
          <w:sz w:val="24"/>
          <w:szCs w:val="24"/>
        </w:rPr>
        <w:t>Требования к обследованию и анализу Инфраструктуры.</w:t>
      </w:r>
    </w:p>
    <w:p w:rsidR="00C93B86" w:rsidRPr="00BE24D7" w:rsidRDefault="00C93B86" w:rsidP="00C93B8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Cs w:val="24"/>
        </w:rPr>
      </w:pPr>
    </w:p>
    <w:p w:rsidR="00C93B86" w:rsidRPr="00BE24D7" w:rsidRDefault="00C93B86" w:rsidP="00C93B8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Cs w:val="24"/>
        </w:rPr>
      </w:pPr>
      <w:r w:rsidRPr="00BE24D7">
        <w:rPr>
          <w:rFonts w:ascii="Times New Roman" w:hAnsi="Times New Roman" w:cs="Times New Roman"/>
          <w:szCs w:val="24"/>
        </w:rPr>
        <w:t>Границами</w:t>
      </w:r>
      <w:r w:rsidRPr="00BE24D7">
        <w:rPr>
          <w:rFonts w:ascii="Times New Roman" w:hAnsi="Times New Roman" w:cs="Times New Roman"/>
        </w:rPr>
        <w:t xml:space="preserve"> работ </w:t>
      </w:r>
      <w:r w:rsidRPr="00BE24D7">
        <w:rPr>
          <w:rFonts w:ascii="Times New Roman" w:hAnsi="Times New Roman" w:cs="Times New Roman"/>
          <w:szCs w:val="24"/>
        </w:rPr>
        <w:t xml:space="preserve">по </w:t>
      </w:r>
      <w:r w:rsidRPr="00BE24D7">
        <w:rPr>
          <w:rFonts w:ascii="Times New Roman" w:hAnsi="Times New Roman" w:cs="Times New Roman"/>
        </w:rPr>
        <w:t>обследованию и анализу Инфраструктуры Заказчика</w:t>
      </w:r>
      <w:r w:rsidRPr="00BE24D7">
        <w:rPr>
          <w:rFonts w:ascii="Times New Roman" w:hAnsi="Times New Roman" w:cs="Times New Roman"/>
          <w:szCs w:val="24"/>
        </w:rPr>
        <w:t xml:space="preserve"> являются </w:t>
      </w:r>
      <w:r w:rsidRPr="00BE24D7">
        <w:rPr>
          <w:rFonts w:ascii="Times New Roman" w:hAnsi="Times New Roman" w:cs="Times New Roman"/>
        </w:rPr>
        <w:t>ЕСК и АРМ</w:t>
      </w:r>
      <w:r w:rsidRPr="00BE24D7">
        <w:rPr>
          <w:rFonts w:ascii="Times New Roman" w:hAnsi="Times New Roman" w:cs="Times New Roman"/>
          <w:szCs w:val="24"/>
        </w:rPr>
        <w:t>, ее технологическая обвязка, протоколы и процессы их взаимодействия ЕСК с инфраструктурными сервисами, информационными системами, системой информационной безопасности АО РНПК, АРМ пользователей и в внешними сетями связи, обеспечивающие штатное функционирование Инфраструктуры и рабочие станции Заказчика.</w:t>
      </w: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E24D7">
        <w:rPr>
          <w:rFonts w:ascii="Times New Roman" w:hAnsi="Times New Roman" w:cs="Times New Roman"/>
          <w:szCs w:val="24"/>
        </w:rPr>
        <w:t xml:space="preserve">Заказчик предъявляет к исследованию не более 30 ИС и не более 5 типовых конфигураций АРМов. </w:t>
      </w: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E24D7">
        <w:rPr>
          <w:rFonts w:ascii="Times New Roman" w:hAnsi="Times New Roman" w:cs="Times New Roman"/>
          <w:szCs w:val="24"/>
        </w:rPr>
        <w:t xml:space="preserve">Параметры штатного функционирования Инфраструктуры Заказчика определяются Исполнителем на этапе 01 путем интервьюирования сотрудников Заказчика или с применением технических средств диагностики и анализа, включаются в отчет об обследовании и анализе ПО ЕСК, </w:t>
      </w:r>
      <w:r w:rsidRPr="00BE24D7">
        <w:rPr>
          <w:rFonts w:ascii="Times New Roman" w:hAnsi="Times New Roman" w:cs="Times New Roman"/>
          <w:szCs w:val="24"/>
        </w:rPr>
        <w:lastRenderedPageBreak/>
        <w:t>а также связанных с ним информационных систем, инфраструктурных сервисов, компонентов системы информационной безопасности и АРМ.</w:t>
      </w: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E24D7">
        <w:rPr>
          <w:rFonts w:ascii="Times New Roman" w:hAnsi="Times New Roman" w:cs="Times New Roman"/>
          <w:szCs w:val="24"/>
        </w:rPr>
        <w:t>Для каждого вида программного обеспечения АРМ и инфраструктурных сервисов Исполнитель подготавливает проект описания штатного функционирования данного решения на основании публичной и технической информации о данном решений и уточняет у Заказчика фактические показатели параметров штатного функционирования программного обеспечения на площадках Заказчика.</w:t>
      </w: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E24D7">
        <w:rPr>
          <w:rFonts w:ascii="Times New Roman" w:hAnsi="Times New Roman" w:cs="Times New Roman"/>
          <w:szCs w:val="24"/>
        </w:rPr>
        <w:t>Перечень мероприятий, которые должен выполнить Исполнитель при обследовании Инфраструктуры Заказчика: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сбор информации об Инфраструктуре АРМ Заказчика, включая, но не ограничиваясь,  составом и настройками операционной системы, прикладного программного обеспечения, системного программного обеспечения, программного обеспечения для функционирования банк-клиентов, СКЗИ, оборудование рабочих мест, периферийное оборудование;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сбор информации о составе и настройках виртуальных машин серверов ИТ-Инфраструктуры и Информационных систем АО РНПК, включая, но не ограничиваясь, составом и настройками операционной системы, прикладного программного обеспечения, системного программного обеспечения, СКЗИ, СУБД;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сбор информации о взаимодействии ЕСК с компонентами системы информационной безопасности;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сбор данных об адресном плане ИТ-инфраструктуры Заказчика;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сбор данных о схеме, протоколах и технологиях взаимодействия компонентов/модулей/подсистем ИТ-инфраструктуры Заказчика между собой и с внешними системами и сетями.</w:t>
      </w: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D7">
        <w:rPr>
          <w:rFonts w:ascii="Times New Roman" w:hAnsi="Times New Roman" w:cs="Times New Roman"/>
        </w:rPr>
        <w:t xml:space="preserve">На основании данных отчёта Исполнитель разрабатывает техническое задание для </w:t>
      </w:r>
      <w:r w:rsidRPr="00BE24D7">
        <w:rPr>
          <w:rFonts w:ascii="Times New Roman" w:hAnsi="Times New Roman" w:cs="Times New Roman"/>
          <w:szCs w:val="24"/>
        </w:rPr>
        <w:t xml:space="preserve">внедрения ЕСК и КПО на базе </w:t>
      </w:r>
      <w:proofErr w:type="spellStart"/>
      <w:r w:rsidRPr="00BE24D7">
        <w:rPr>
          <w:rFonts w:ascii="Times New Roman" w:hAnsi="Times New Roman" w:cs="Times New Roman"/>
          <w:szCs w:val="24"/>
        </w:rPr>
        <w:t>импортозамещенного</w:t>
      </w:r>
      <w:proofErr w:type="spellEnd"/>
      <w:r w:rsidRPr="00BE24D7">
        <w:rPr>
          <w:rFonts w:ascii="Times New Roman" w:hAnsi="Times New Roman" w:cs="Times New Roman"/>
          <w:szCs w:val="24"/>
        </w:rPr>
        <w:t xml:space="preserve"> программного обеспечения</w:t>
      </w:r>
      <w:r w:rsidRPr="00BE24D7">
        <w:rPr>
          <w:rFonts w:ascii="Times New Roman" w:hAnsi="Times New Roman" w:cs="Times New Roman"/>
        </w:rPr>
        <w:t xml:space="preserve"> согласно требованиям разделов 3 и 4 настоящего задания. </w:t>
      </w:r>
    </w:p>
    <w:p w:rsidR="00C93B86" w:rsidRPr="00BE24D7" w:rsidRDefault="00C93B86" w:rsidP="00C93B86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93B86" w:rsidRPr="00BE24D7" w:rsidRDefault="00C93B86" w:rsidP="00C93B86">
      <w:pPr>
        <w:pStyle w:val="a3"/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BE24D7">
        <w:rPr>
          <w:rFonts w:ascii="Times New Roman" w:eastAsia="Times New Roman" w:hAnsi="Times New Roman" w:cs="Times New Roman"/>
          <w:b/>
          <w:szCs w:val="24"/>
          <w:lang w:eastAsia="ar-SA"/>
        </w:rPr>
        <w:t>Требования к проектированию инфраструктуры ЕСК и КПО</w:t>
      </w: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При проектировании инфраструктуры ЕСК и КПО необходимо учитывать: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необходимость выбора оптимальных программных решений, обеспечивающих переход Заказчика на преимущественное использование российского программного обеспечения;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lastRenderedPageBreak/>
        <w:t>подготовку технических и организационных решений для организации целевой продуктивной среды;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подготовку технических и организационных решений по тиражированию проектных решений для обеспечения перехода Заказчика на преимущественное использование российского программного обеспечения;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подготовку технических и организационных решений по обеспечению миграции Инфраструктуры Заказчика на преимущественное использование российского программного обеспечения.</w:t>
      </w:r>
    </w:p>
    <w:p w:rsidR="00C93B86" w:rsidRPr="00BE24D7" w:rsidRDefault="00C93B86" w:rsidP="00C93B86">
      <w:pPr>
        <w:spacing w:after="0" w:line="360" w:lineRule="auto"/>
        <w:ind w:left="1069"/>
        <w:jc w:val="both"/>
        <w:rPr>
          <w:rFonts w:ascii="Times New Roman" w:hAnsi="Times New Roman" w:cs="Times New Roman"/>
        </w:rPr>
      </w:pPr>
    </w:p>
    <w:p w:rsidR="00C93B86" w:rsidRPr="00BE24D7" w:rsidRDefault="00C93B86" w:rsidP="00C93B86">
      <w:pPr>
        <w:pStyle w:val="a3"/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BE24D7">
        <w:rPr>
          <w:rFonts w:ascii="Times New Roman" w:eastAsia="Times New Roman" w:hAnsi="Times New Roman" w:cs="Times New Roman"/>
          <w:b/>
          <w:szCs w:val="24"/>
          <w:lang w:eastAsia="ar-SA"/>
        </w:rPr>
        <w:t>Требования к программному обеспечению</w:t>
      </w: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E24D7">
        <w:rPr>
          <w:rFonts w:ascii="Times New Roman" w:hAnsi="Times New Roman" w:cs="Times New Roman"/>
          <w:szCs w:val="24"/>
        </w:rPr>
        <w:t>Все программное обеспечение, включаемое в проектное решение и КПО, должно быть включено в единый реестр российских программ для электронных вычислительных машин и баз данных, с возможностью обеспечения техническое поддержки данного программного обеспечения правообладателем или уполномоченного им лицом.</w:t>
      </w: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E24D7">
        <w:rPr>
          <w:rFonts w:ascii="Times New Roman" w:hAnsi="Times New Roman" w:cs="Times New Roman"/>
          <w:szCs w:val="24"/>
        </w:rPr>
        <w:t>Допускается применение свободно распространяемого программного обеспечения в случае отсутствия альтернативных решений в едином реестре российских программ.</w:t>
      </w: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C93B86" w:rsidRPr="00BE24D7" w:rsidRDefault="00C93B86" w:rsidP="00C93B86">
      <w:pPr>
        <w:pStyle w:val="a3"/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BE24D7">
        <w:rPr>
          <w:rFonts w:ascii="Times New Roman" w:eastAsia="Times New Roman" w:hAnsi="Times New Roman" w:cs="Times New Roman"/>
          <w:b/>
          <w:szCs w:val="24"/>
          <w:lang w:eastAsia="ar-SA"/>
        </w:rPr>
        <w:t>Требования к разработке проектного решения инфраструктуры ЕСК</w:t>
      </w: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E24D7">
        <w:rPr>
          <w:rFonts w:ascii="Times New Roman" w:hAnsi="Times New Roman" w:cs="Times New Roman"/>
          <w:szCs w:val="24"/>
        </w:rPr>
        <w:t>При проектировании следует разработать комплект документов, приведённых в Табл. 1.</w:t>
      </w: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BE24D7">
        <w:rPr>
          <w:rFonts w:ascii="Times New Roman" w:hAnsi="Times New Roman" w:cs="Times New Roman"/>
          <w:b/>
          <w:szCs w:val="24"/>
        </w:rPr>
        <w:t xml:space="preserve">Табл.2 – Состав документации для внедрения решений по настоящему Заданию на выполнение работ. </w:t>
      </w:r>
    </w:p>
    <w:tbl>
      <w:tblPr>
        <w:tblW w:w="93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4933"/>
        <w:gridCol w:w="3653"/>
      </w:tblGrid>
      <w:tr w:rsidR="00C93B86" w:rsidRPr="00A23370" w:rsidTr="00CC42D9">
        <w:trPr>
          <w:cantSplit/>
          <w:tblHeader/>
        </w:trPr>
        <w:tc>
          <w:tcPr>
            <w:tcW w:w="737" w:type="dxa"/>
            <w:shd w:val="clear" w:color="auto" w:fill="D9D9D9" w:themeFill="background1" w:themeFillShade="D9"/>
          </w:tcPr>
          <w:p w:rsidR="00C93B86" w:rsidRPr="00A23370" w:rsidRDefault="00C93B86" w:rsidP="00CC42D9">
            <w:pPr>
              <w:pStyle w:val="a9"/>
              <w:spacing w:line="360" w:lineRule="auto"/>
            </w:pPr>
            <w:r w:rsidRPr="00A23370">
              <w:t xml:space="preserve">№ </w:t>
            </w:r>
            <w:proofErr w:type="spellStart"/>
            <w:r w:rsidRPr="00A23370">
              <w:t>пп</w:t>
            </w:r>
            <w:proofErr w:type="spellEnd"/>
          </w:p>
        </w:tc>
        <w:tc>
          <w:tcPr>
            <w:tcW w:w="4933" w:type="dxa"/>
            <w:shd w:val="clear" w:color="auto" w:fill="D9D9D9" w:themeFill="background1" w:themeFillShade="D9"/>
          </w:tcPr>
          <w:p w:rsidR="00C93B86" w:rsidRPr="00A23370" w:rsidRDefault="00C93B86" w:rsidP="00CC42D9">
            <w:pPr>
              <w:pStyle w:val="a9"/>
              <w:spacing w:line="360" w:lineRule="auto"/>
            </w:pPr>
            <w:r w:rsidRPr="00A23370">
              <w:t>Наименования разрабатываемых документов</w:t>
            </w:r>
          </w:p>
        </w:tc>
        <w:tc>
          <w:tcPr>
            <w:tcW w:w="3653" w:type="dxa"/>
            <w:shd w:val="clear" w:color="auto" w:fill="D9D9D9" w:themeFill="background1" w:themeFillShade="D9"/>
          </w:tcPr>
          <w:p w:rsidR="00C93B86" w:rsidRPr="00A23370" w:rsidRDefault="00C93B86" w:rsidP="00CC42D9">
            <w:pPr>
              <w:pStyle w:val="a9"/>
              <w:spacing w:line="360" w:lineRule="auto"/>
            </w:pPr>
            <w:r w:rsidRPr="00A23370">
              <w:t>Требования к документам</w:t>
            </w:r>
          </w:p>
        </w:tc>
      </w:tr>
      <w:tr w:rsidR="00C93B86" w:rsidRPr="00A23370" w:rsidTr="00CC42D9">
        <w:trPr>
          <w:cantSplit/>
        </w:trPr>
        <w:tc>
          <w:tcPr>
            <w:tcW w:w="737" w:type="dxa"/>
          </w:tcPr>
          <w:p w:rsidR="00C93B86" w:rsidRPr="00A23370" w:rsidRDefault="00C93B86" w:rsidP="00CC42D9">
            <w:pPr>
              <w:pStyle w:val="a7"/>
              <w:spacing w:line="360" w:lineRule="auto"/>
            </w:pPr>
            <w:r w:rsidRPr="00A23370">
              <w:t>1</w:t>
            </w:r>
          </w:p>
        </w:tc>
        <w:tc>
          <w:tcPr>
            <w:tcW w:w="4933" w:type="dxa"/>
          </w:tcPr>
          <w:p w:rsidR="00C93B86" w:rsidRPr="00A23370" w:rsidRDefault="00C93B86" w:rsidP="00CC42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23370">
              <w:rPr>
                <w:rFonts w:ascii="Times New Roman" w:hAnsi="Times New Roman" w:cs="Times New Roman"/>
              </w:rPr>
              <w:t>Аналитический отчёт о проведённых исследованиях ИТ-инфраструктуры и рабочих мест Заказчика</w:t>
            </w:r>
          </w:p>
        </w:tc>
        <w:tc>
          <w:tcPr>
            <w:tcW w:w="3653" w:type="dxa"/>
          </w:tcPr>
          <w:p w:rsidR="00C93B86" w:rsidRPr="00A23370" w:rsidRDefault="00C93B86" w:rsidP="00CC42D9">
            <w:pPr>
              <w:pStyle w:val="a7"/>
              <w:spacing w:line="360" w:lineRule="auto"/>
            </w:pPr>
            <w:r w:rsidRPr="00A23370">
              <w:t>Н</w:t>
            </w:r>
            <w:r w:rsidRPr="00A23370">
              <w:rPr>
                <w:lang w:val="en-US"/>
              </w:rPr>
              <w:t>/</w:t>
            </w:r>
            <w:r w:rsidRPr="00A23370">
              <w:t>Д</w:t>
            </w:r>
          </w:p>
        </w:tc>
      </w:tr>
      <w:tr w:rsidR="00C93B86" w:rsidRPr="00A23370" w:rsidTr="00CC42D9">
        <w:trPr>
          <w:cantSplit/>
        </w:trPr>
        <w:tc>
          <w:tcPr>
            <w:tcW w:w="737" w:type="dxa"/>
          </w:tcPr>
          <w:p w:rsidR="00C93B86" w:rsidRPr="00A23370" w:rsidRDefault="00C93B86" w:rsidP="00CC42D9">
            <w:pPr>
              <w:pStyle w:val="a7"/>
              <w:spacing w:line="360" w:lineRule="auto"/>
            </w:pPr>
            <w:r w:rsidRPr="00A23370">
              <w:t>2</w:t>
            </w:r>
          </w:p>
        </w:tc>
        <w:tc>
          <w:tcPr>
            <w:tcW w:w="4933" w:type="dxa"/>
          </w:tcPr>
          <w:p w:rsidR="00C93B86" w:rsidRPr="00A23370" w:rsidRDefault="00C93B86" w:rsidP="00CC42D9">
            <w:pPr>
              <w:pStyle w:val="a7"/>
              <w:spacing w:line="360" w:lineRule="auto"/>
            </w:pPr>
            <w:r w:rsidRPr="00A23370">
              <w:t>Календарный план</w:t>
            </w:r>
          </w:p>
        </w:tc>
        <w:tc>
          <w:tcPr>
            <w:tcW w:w="3653" w:type="dxa"/>
          </w:tcPr>
          <w:p w:rsidR="00C93B86" w:rsidRPr="00A23370" w:rsidRDefault="00C93B86" w:rsidP="00CC42D9">
            <w:pPr>
              <w:pStyle w:val="a7"/>
              <w:spacing w:line="360" w:lineRule="auto"/>
            </w:pPr>
            <w:r w:rsidRPr="00A23370">
              <w:t>Н</w:t>
            </w:r>
            <w:r w:rsidRPr="00A23370">
              <w:rPr>
                <w:lang w:val="en-US"/>
              </w:rPr>
              <w:t>/</w:t>
            </w:r>
            <w:r w:rsidRPr="00A23370">
              <w:t>Д</w:t>
            </w:r>
          </w:p>
        </w:tc>
      </w:tr>
      <w:tr w:rsidR="00C93B86" w:rsidRPr="00A23370" w:rsidTr="00CC42D9">
        <w:trPr>
          <w:cantSplit/>
        </w:trPr>
        <w:tc>
          <w:tcPr>
            <w:tcW w:w="737" w:type="dxa"/>
          </w:tcPr>
          <w:p w:rsidR="00C93B86" w:rsidRPr="00A23370" w:rsidRDefault="00C93B86" w:rsidP="00CC42D9">
            <w:pPr>
              <w:pStyle w:val="a7"/>
              <w:spacing w:line="360" w:lineRule="auto"/>
            </w:pPr>
            <w:r w:rsidRPr="00A23370">
              <w:t>3</w:t>
            </w:r>
          </w:p>
        </w:tc>
        <w:tc>
          <w:tcPr>
            <w:tcW w:w="4933" w:type="dxa"/>
          </w:tcPr>
          <w:p w:rsidR="00C93B86" w:rsidRPr="00A23370" w:rsidRDefault="00C93B86" w:rsidP="00CC42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23370">
              <w:rPr>
                <w:rFonts w:ascii="Times New Roman" w:hAnsi="Times New Roman" w:cs="Times New Roman"/>
              </w:rPr>
              <w:t xml:space="preserve">Техническое задание на разработку и внедрение ЕСК </w:t>
            </w:r>
            <w:r w:rsidRPr="00A23370">
              <w:rPr>
                <w:rFonts w:ascii="Times New Roman" w:hAnsi="Times New Roman" w:cs="Times New Roman"/>
                <w:szCs w:val="24"/>
              </w:rPr>
              <w:t>на базе отечественного программного обеспечения</w:t>
            </w:r>
            <w:r w:rsidRPr="00A233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53" w:type="dxa"/>
          </w:tcPr>
          <w:p w:rsidR="00C93B86" w:rsidRPr="00A23370" w:rsidRDefault="00C93B86" w:rsidP="00CC42D9">
            <w:pPr>
              <w:pStyle w:val="a7"/>
              <w:spacing w:line="360" w:lineRule="auto"/>
            </w:pPr>
            <w:r w:rsidRPr="00A23370">
              <w:t>ГОСТ 34.201-89</w:t>
            </w:r>
          </w:p>
        </w:tc>
      </w:tr>
      <w:tr w:rsidR="00C93B86" w:rsidRPr="00A23370" w:rsidTr="00CC42D9">
        <w:trPr>
          <w:cantSplit/>
        </w:trPr>
        <w:tc>
          <w:tcPr>
            <w:tcW w:w="737" w:type="dxa"/>
          </w:tcPr>
          <w:p w:rsidR="00C93B86" w:rsidRPr="00A23370" w:rsidRDefault="00C93B86" w:rsidP="00CC42D9">
            <w:pPr>
              <w:pStyle w:val="a7"/>
              <w:spacing w:line="360" w:lineRule="auto"/>
              <w:rPr>
                <w:lang w:val="en-US"/>
              </w:rPr>
            </w:pPr>
            <w:r w:rsidRPr="00A23370">
              <w:rPr>
                <w:lang w:val="en-US"/>
              </w:rPr>
              <w:t>4</w:t>
            </w:r>
          </w:p>
        </w:tc>
        <w:tc>
          <w:tcPr>
            <w:tcW w:w="4933" w:type="dxa"/>
          </w:tcPr>
          <w:p w:rsidR="00C93B86" w:rsidRPr="00A23370" w:rsidRDefault="00C93B86" w:rsidP="00CC42D9">
            <w:pPr>
              <w:spacing w:line="36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A23370">
              <w:rPr>
                <w:rFonts w:ascii="Times New Roman" w:hAnsi="Times New Roman" w:cs="Times New Roman"/>
              </w:rPr>
              <w:t xml:space="preserve">Техническое задание на разработку и внедрение КПО на базе отечественного программного обеспечения. </w:t>
            </w:r>
          </w:p>
        </w:tc>
        <w:tc>
          <w:tcPr>
            <w:tcW w:w="3653" w:type="dxa"/>
          </w:tcPr>
          <w:p w:rsidR="00C93B86" w:rsidRPr="00A23370" w:rsidRDefault="00C93B86" w:rsidP="00CC42D9">
            <w:pPr>
              <w:pStyle w:val="a7"/>
              <w:spacing w:line="360" w:lineRule="auto"/>
            </w:pPr>
            <w:r w:rsidRPr="00A23370">
              <w:t>ГОСТ 34.201-89</w:t>
            </w:r>
          </w:p>
        </w:tc>
      </w:tr>
      <w:tr w:rsidR="00C93B86" w:rsidRPr="00A23370" w:rsidTr="00CC42D9">
        <w:trPr>
          <w:cantSplit/>
        </w:trPr>
        <w:tc>
          <w:tcPr>
            <w:tcW w:w="737" w:type="dxa"/>
          </w:tcPr>
          <w:p w:rsidR="00C93B86" w:rsidRPr="00A23370" w:rsidRDefault="00C93B86" w:rsidP="00CC42D9">
            <w:pPr>
              <w:pStyle w:val="a7"/>
              <w:spacing w:line="360" w:lineRule="auto"/>
            </w:pPr>
            <w:r w:rsidRPr="00A23370">
              <w:lastRenderedPageBreak/>
              <w:t>4</w:t>
            </w:r>
          </w:p>
        </w:tc>
        <w:tc>
          <w:tcPr>
            <w:tcW w:w="4933" w:type="dxa"/>
          </w:tcPr>
          <w:p w:rsidR="00C93B86" w:rsidRPr="00A23370" w:rsidRDefault="00C93B86" w:rsidP="00CC42D9">
            <w:pPr>
              <w:pStyle w:val="a7"/>
              <w:spacing w:line="360" w:lineRule="auto"/>
            </w:pPr>
            <w:r w:rsidRPr="00A23370">
              <w:t>Пояснительная записка</w:t>
            </w:r>
          </w:p>
        </w:tc>
        <w:tc>
          <w:tcPr>
            <w:tcW w:w="3653" w:type="dxa"/>
          </w:tcPr>
          <w:p w:rsidR="00C93B86" w:rsidRPr="00A23370" w:rsidRDefault="00C93B86" w:rsidP="00CC42D9">
            <w:pPr>
              <w:pStyle w:val="a7"/>
              <w:spacing w:line="360" w:lineRule="auto"/>
            </w:pPr>
            <w:r w:rsidRPr="00A23370">
              <w:t>РД 50-34.698-90</w:t>
            </w:r>
          </w:p>
        </w:tc>
      </w:tr>
      <w:tr w:rsidR="00C93B86" w:rsidRPr="00A23370" w:rsidTr="00CC42D9">
        <w:trPr>
          <w:cantSplit/>
        </w:trPr>
        <w:tc>
          <w:tcPr>
            <w:tcW w:w="737" w:type="dxa"/>
          </w:tcPr>
          <w:p w:rsidR="00C93B86" w:rsidRPr="00A23370" w:rsidRDefault="00C93B86" w:rsidP="00CC42D9">
            <w:pPr>
              <w:pStyle w:val="a7"/>
              <w:spacing w:line="360" w:lineRule="auto"/>
            </w:pPr>
            <w:r w:rsidRPr="00A23370">
              <w:t>5</w:t>
            </w:r>
          </w:p>
        </w:tc>
        <w:tc>
          <w:tcPr>
            <w:tcW w:w="4933" w:type="dxa"/>
          </w:tcPr>
          <w:p w:rsidR="00C93B86" w:rsidRPr="00A23370" w:rsidRDefault="00C93B86" w:rsidP="00CC42D9">
            <w:pPr>
              <w:pStyle w:val="a7"/>
              <w:spacing w:line="360" w:lineRule="auto"/>
            </w:pPr>
            <w:r w:rsidRPr="00A23370">
              <w:t>Спецификация(</w:t>
            </w:r>
            <w:proofErr w:type="spellStart"/>
            <w:r w:rsidRPr="00A23370">
              <w:t>ии</w:t>
            </w:r>
            <w:proofErr w:type="spellEnd"/>
            <w:r w:rsidRPr="00A23370">
              <w:t>) оборудования и программных продуктов</w:t>
            </w:r>
          </w:p>
        </w:tc>
        <w:tc>
          <w:tcPr>
            <w:tcW w:w="3653" w:type="dxa"/>
          </w:tcPr>
          <w:p w:rsidR="00C93B86" w:rsidRPr="00A23370" w:rsidRDefault="00C93B86" w:rsidP="00CC42D9">
            <w:pPr>
              <w:pStyle w:val="a7"/>
              <w:spacing w:line="360" w:lineRule="auto"/>
            </w:pPr>
            <w:r w:rsidRPr="00A23370">
              <w:t>ГОСТ 34.201-89</w:t>
            </w:r>
          </w:p>
        </w:tc>
      </w:tr>
      <w:tr w:rsidR="00C93B86" w:rsidRPr="00A23370" w:rsidTr="00CC42D9">
        <w:trPr>
          <w:cantSplit/>
        </w:trPr>
        <w:tc>
          <w:tcPr>
            <w:tcW w:w="737" w:type="dxa"/>
          </w:tcPr>
          <w:p w:rsidR="00C93B86" w:rsidRPr="00A23370" w:rsidRDefault="00C93B86" w:rsidP="00CC42D9">
            <w:pPr>
              <w:pStyle w:val="a7"/>
              <w:spacing w:line="360" w:lineRule="auto"/>
            </w:pPr>
            <w:r w:rsidRPr="00A23370">
              <w:t>6</w:t>
            </w:r>
          </w:p>
        </w:tc>
        <w:tc>
          <w:tcPr>
            <w:tcW w:w="4933" w:type="dxa"/>
          </w:tcPr>
          <w:p w:rsidR="00C93B86" w:rsidRPr="00A23370" w:rsidRDefault="00C93B86" w:rsidP="00CC42D9">
            <w:pPr>
              <w:pStyle w:val="a7"/>
              <w:spacing w:line="360" w:lineRule="auto"/>
            </w:pPr>
            <w:r w:rsidRPr="00A23370">
              <w:t>Схема структурная комплекса технических средств</w:t>
            </w:r>
          </w:p>
        </w:tc>
        <w:tc>
          <w:tcPr>
            <w:tcW w:w="3653" w:type="dxa"/>
          </w:tcPr>
          <w:p w:rsidR="00C93B86" w:rsidRPr="00A23370" w:rsidRDefault="00C93B86" w:rsidP="00CC42D9">
            <w:pPr>
              <w:pStyle w:val="a7"/>
              <w:spacing w:line="360" w:lineRule="auto"/>
            </w:pPr>
            <w:r w:rsidRPr="00A23370">
              <w:t>ГОСТ 34.201-89</w:t>
            </w:r>
          </w:p>
          <w:p w:rsidR="00C93B86" w:rsidRPr="00A23370" w:rsidRDefault="00C93B86" w:rsidP="00CC42D9">
            <w:pPr>
              <w:pStyle w:val="a7"/>
              <w:spacing w:line="360" w:lineRule="auto"/>
            </w:pPr>
            <w:r w:rsidRPr="00A23370">
              <w:t>РД 50-34.698-90</w:t>
            </w:r>
          </w:p>
        </w:tc>
      </w:tr>
      <w:tr w:rsidR="00C93B86" w:rsidRPr="00A23370" w:rsidTr="00CC42D9">
        <w:trPr>
          <w:cantSplit/>
        </w:trPr>
        <w:tc>
          <w:tcPr>
            <w:tcW w:w="737" w:type="dxa"/>
          </w:tcPr>
          <w:p w:rsidR="00C93B86" w:rsidRPr="00A23370" w:rsidRDefault="00C93B86" w:rsidP="00CC42D9">
            <w:pPr>
              <w:pStyle w:val="a7"/>
              <w:spacing w:line="360" w:lineRule="auto"/>
            </w:pPr>
            <w:r w:rsidRPr="00A23370">
              <w:t>7</w:t>
            </w:r>
          </w:p>
        </w:tc>
        <w:tc>
          <w:tcPr>
            <w:tcW w:w="4933" w:type="dxa"/>
          </w:tcPr>
          <w:p w:rsidR="00C93B86" w:rsidRPr="00A23370" w:rsidRDefault="00C93B86" w:rsidP="00CC42D9">
            <w:pPr>
              <w:pStyle w:val="a7"/>
              <w:spacing w:line="360" w:lineRule="auto"/>
            </w:pPr>
            <w:r w:rsidRPr="00A23370">
              <w:t>Таблица(ы) настроек</w:t>
            </w:r>
          </w:p>
        </w:tc>
        <w:tc>
          <w:tcPr>
            <w:tcW w:w="3653" w:type="dxa"/>
          </w:tcPr>
          <w:p w:rsidR="00C93B86" w:rsidRPr="00A23370" w:rsidRDefault="00C93B86" w:rsidP="00CC42D9">
            <w:pPr>
              <w:pStyle w:val="a7"/>
              <w:spacing w:line="360" w:lineRule="auto"/>
            </w:pPr>
            <w:r w:rsidRPr="00A23370">
              <w:t>РД 50-34.698-90</w:t>
            </w:r>
          </w:p>
        </w:tc>
      </w:tr>
      <w:tr w:rsidR="00C93B86" w:rsidRPr="00A23370" w:rsidTr="00CC42D9">
        <w:trPr>
          <w:cantSplit/>
        </w:trPr>
        <w:tc>
          <w:tcPr>
            <w:tcW w:w="737" w:type="dxa"/>
          </w:tcPr>
          <w:p w:rsidR="00C93B86" w:rsidRPr="00A23370" w:rsidRDefault="00C93B86" w:rsidP="00CC42D9">
            <w:pPr>
              <w:pStyle w:val="a7"/>
              <w:spacing w:line="360" w:lineRule="auto"/>
            </w:pPr>
            <w:r w:rsidRPr="00A23370">
              <w:t>8</w:t>
            </w:r>
          </w:p>
        </w:tc>
        <w:tc>
          <w:tcPr>
            <w:tcW w:w="4933" w:type="dxa"/>
          </w:tcPr>
          <w:p w:rsidR="00C93B86" w:rsidRPr="00A23370" w:rsidRDefault="00C93B86" w:rsidP="00CC42D9">
            <w:pPr>
              <w:pStyle w:val="a7"/>
              <w:spacing w:line="360" w:lineRule="auto"/>
            </w:pPr>
            <w:r w:rsidRPr="00A23370">
              <w:t xml:space="preserve">Программа и методика испытаний </w:t>
            </w:r>
          </w:p>
        </w:tc>
        <w:tc>
          <w:tcPr>
            <w:tcW w:w="3653" w:type="dxa"/>
          </w:tcPr>
          <w:p w:rsidR="00C93B86" w:rsidRPr="00A23370" w:rsidRDefault="00C93B86" w:rsidP="00CC42D9">
            <w:pPr>
              <w:pStyle w:val="a7"/>
              <w:spacing w:line="360" w:lineRule="auto"/>
            </w:pPr>
            <w:r w:rsidRPr="00A23370">
              <w:t>ГОСТ 34.603-92</w:t>
            </w:r>
          </w:p>
        </w:tc>
      </w:tr>
      <w:tr w:rsidR="00C93B86" w:rsidRPr="00A23370" w:rsidTr="00CC42D9">
        <w:trPr>
          <w:cantSplit/>
        </w:trPr>
        <w:tc>
          <w:tcPr>
            <w:tcW w:w="737" w:type="dxa"/>
          </w:tcPr>
          <w:p w:rsidR="00C93B86" w:rsidRPr="00A23370" w:rsidRDefault="00C93B86" w:rsidP="00CC42D9">
            <w:pPr>
              <w:pStyle w:val="a7"/>
              <w:spacing w:line="360" w:lineRule="auto"/>
            </w:pPr>
            <w:r w:rsidRPr="00A23370">
              <w:t>9</w:t>
            </w:r>
          </w:p>
        </w:tc>
        <w:tc>
          <w:tcPr>
            <w:tcW w:w="4933" w:type="dxa"/>
          </w:tcPr>
          <w:p w:rsidR="00C93B86" w:rsidRPr="00A23370" w:rsidRDefault="00C93B86" w:rsidP="00CC42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23370">
              <w:rPr>
                <w:rFonts w:ascii="Times New Roman" w:hAnsi="Times New Roman" w:cs="Times New Roman"/>
              </w:rPr>
              <w:t>Форма протокола проведения испытаний</w:t>
            </w:r>
          </w:p>
        </w:tc>
        <w:tc>
          <w:tcPr>
            <w:tcW w:w="3653" w:type="dxa"/>
          </w:tcPr>
          <w:p w:rsidR="00C93B86" w:rsidRPr="00A23370" w:rsidRDefault="00C93B86" w:rsidP="00CC42D9">
            <w:pPr>
              <w:pStyle w:val="a7"/>
              <w:spacing w:line="360" w:lineRule="auto"/>
            </w:pPr>
            <w:r w:rsidRPr="00A23370">
              <w:t>Н</w:t>
            </w:r>
            <w:r w:rsidRPr="00A23370">
              <w:rPr>
                <w:lang w:val="en-US"/>
              </w:rPr>
              <w:t>/</w:t>
            </w:r>
            <w:r w:rsidRPr="00A23370">
              <w:t>Д</w:t>
            </w:r>
          </w:p>
        </w:tc>
      </w:tr>
    </w:tbl>
    <w:p w:rsidR="00C93B86" w:rsidRPr="00BE24D7" w:rsidRDefault="00C93B86" w:rsidP="00C93B8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3B86" w:rsidRPr="00BE24D7" w:rsidRDefault="00C93B86" w:rsidP="00C93B86">
      <w:pPr>
        <w:pStyle w:val="a3"/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B86" w:rsidRPr="00BE24D7" w:rsidRDefault="00C93B86" w:rsidP="00C93B86">
      <w:pPr>
        <w:pStyle w:val="a3"/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BE24D7">
        <w:rPr>
          <w:rFonts w:ascii="Times New Roman" w:eastAsia="Times New Roman" w:hAnsi="Times New Roman" w:cs="Times New Roman"/>
          <w:b/>
          <w:szCs w:val="24"/>
          <w:lang w:eastAsia="ar-SA"/>
        </w:rPr>
        <w:t>Требования к разработке ПМИ</w:t>
      </w: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E24D7">
        <w:rPr>
          <w:rFonts w:ascii="Times New Roman" w:hAnsi="Times New Roman" w:cs="Times New Roman"/>
          <w:szCs w:val="24"/>
        </w:rPr>
        <w:t>Программа и методика проведения приемо-сдаточных испытаний должна включать следующие проверки: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Оценку и установление факта достижения требований к успешности выполнения работ;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соответствие функционирования внедряемых решений параметрам штатного функционирования программного обеспечения на площадках Заказчика;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соответствие внедряемых решений требованиям проектного решения;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соответствие внедряемых решений требованиям Задания на выполнение работ;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комплектность и качество документации.</w:t>
      </w: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E24D7">
        <w:rPr>
          <w:rFonts w:ascii="Times New Roman" w:hAnsi="Times New Roman" w:cs="Times New Roman"/>
          <w:szCs w:val="24"/>
        </w:rPr>
        <w:t>Программа и методика приемо-сдаточных испытаний предоставляется Исполнителем на согласование и утверждение Заказчику не позднее, чем за 30 (тридцать) рабочих дней до планируемой даты начала проведения приемо-сдаточных испытаний. Согласование осуществляется посредством направления ответственными представителями сторон электронных писем.</w:t>
      </w: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C93B86" w:rsidRPr="00BE24D7" w:rsidRDefault="00C93B86" w:rsidP="00C93B86">
      <w:pPr>
        <w:pStyle w:val="a3"/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BE24D7">
        <w:rPr>
          <w:rFonts w:ascii="Times New Roman" w:eastAsia="Times New Roman" w:hAnsi="Times New Roman" w:cs="Times New Roman"/>
          <w:b/>
          <w:szCs w:val="24"/>
          <w:lang w:eastAsia="ar-SA"/>
        </w:rPr>
        <w:t>Требования к разработке формы протокола испытаний в соответствии с ПМИ</w:t>
      </w: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E24D7">
        <w:rPr>
          <w:rFonts w:ascii="Times New Roman" w:hAnsi="Times New Roman" w:cs="Times New Roman"/>
          <w:szCs w:val="24"/>
        </w:rPr>
        <w:t>Форма протокола испытаний должна отражать шаблон, включающий наименование всех проверок, предусмотренных ПМИ, форму для заполнения фактически выполненных действия по проверке и форму для внесения результата.</w:t>
      </w: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C93B86" w:rsidRPr="00BE24D7" w:rsidRDefault="00C93B86" w:rsidP="00C93B86">
      <w:pPr>
        <w:pStyle w:val="a3"/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BE24D7">
        <w:rPr>
          <w:rFonts w:ascii="Times New Roman" w:eastAsia="Times New Roman" w:hAnsi="Times New Roman" w:cs="Times New Roman"/>
          <w:b/>
          <w:szCs w:val="24"/>
          <w:lang w:eastAsia="ar-SA"/>
        </w:rPr>
        <w:t>Требования к составу работ по настройке инфраструктуры ЕСК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обеспечить параллельное внедрение решений, описанных в проектном решении;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не допустить нарушения штатного функционирования текущей ИТ-инфраструктуры; 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lastRenderedPageBreak/>
        <w:t xml:space="preserve">установить и настроить на виртуальной инфраструктуре, предоставленной Заказчиком, операционные системы и программное обеспечение для организации работы с новых инфраструктурных сервисов в соответствии с проектным решением; 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предоставить требования к настройке межсетевых экранов для реализации штатной работы всего внедряемого функционала;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обеспечить сквозную аутентификацию и авторизацию работников на создаваемой и существующей ЕСК Заказчика;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обеспечить миграцию конечных устройств Заказчика на использование внедряемых решений;</w:t>
      </w:r>
    </w:p>
    <w:p w:rsidR="00C93B86" w:rsidRPr="00BE24D7" w:rsidRDefault="00C93B86" w:rsidP="00C93B86">
      <w:pPr>
        <w:pStyle w:val="a3"/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BE24D7">
        <w:rPr>
          <w:rFonts w:ascii="Times New Roman" w:eastAsia="Times New Roman" w:hAnsi="Times New Roman" w:cs="Times New Roman"/>
          <w:b/>
          <w:szCs w:val="24"/>
          <w:lang w:eastAsia="ar-SA"/>
        </w:rPr>
        <w:t>Требования к составу работ по разворачиванию КПО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обеспечить параллельное внедрение решений, описанных в проектном решении;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 xml:space="preserve">не допустить нарушения штатного функционирования текущей ИТ-инфраструктуры; </w:t>
      </w:r>
    </w:p>
    <w:p w:rsidR="00C93B86" w:rsidRPr="00BE24D7" w:rsidRDefault="00C93B86" w:rsidP="00C93B8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обеспечить миграцию конечных устройств Заказчика на использование внедряемых решений;</w:t>
      </w:r>
    </w:p>
    <w:p w:rsidR="00C93B86" w:rsidRPr="00BE24D7" w:rsidRDefault="00C93B86" w:rsidP="00C93B86">
      <w:pPr>
        <w:numPr>
          <w:ilvl w:val="0"/>
          <w:numId w:val="4"/>
        </w:numPr>
        <w:spacing w:after="0" w:line="360" w:lineRule="auto"/>
        <w:ind w:left="1429" w:hanging="357"/>
        <w:jc w:val="both"/>
        <w:rPr>
          <w:rFonts w:ascii="Times New Roman" w:eastAsia="Times New Roman" w:hAnsi="Times New Roman" w:cs="Times New Roman"/>
          <w:szCs w:val="20"/>
        </w:rPr>
      </w:pPr>
      <w:r w:rsidRPr="00BE24D7">
        <w:rPr>
          <w:rFonts w:ascii="Times New Roman" w:eastAsia="Times New Roman" w:hAnsi="Times New Roman" w:cs="Times New Roman"/>
          <w:szCs w:val="20"/>
        </w:rPr>
        <w:t>развернуть сервер установки КПО по сети;</w:t>
      </w:r>
    </w:p>
    <w:p w:rsidR="00C93B86" w:rsidRPr="00BE24D7" w:rsidRDefault="00C93B86" w:rsidP="00C93B86">
      <w:pPr>
        <w:numPr>
          <w:ilvl w:val="0"/>
          <w:numId w:val="4"/>
        </w:numPr>
        <w:spacing w:after="0" w:line="360" w:lineRule="auto"/>
        <w:ind w:left="1429" w:hanging="357"/>
        <w:jc w:val="both"/>
        <w:rPr>
          <w:rFonts w:ascii="Times New Roman" w:eastAsia="Times New Roman" w:hAnsi="Times New Roman" w:cs="Times New Roman"/>
          <w:szCs w:val="20"/>
        </w:rPr>
      </w:pPr>
      <w:r w:rsidRPr="00BE24D7">
        <w:rPr>
          <w:rFonts w:ascii="Times New Roman" w:eastAsia="Times New Roman" w:hAnsi="Times New Roman" w:cs="Times New Roman"/>
          <w:szCs w:val="20"/>
        </w:rPr>
        <w:t>создать и отредактировать скрипты сценария установки:</w:t>
      </w:r>
    </w:p>
    <w:p w:rsidR="00C93B86" w:rsidRPr="00BE24D7" w:rsidRDefault="00C93B86" w:rsidP="00C93B86">
      <w:pPr>
        <w:numPr>
          <w:ilvl w:val="3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0"/>
        </w:rPr>
      </w:pPr>
      <w:proofErr w:type="spellStart"/>
      <w:r w:rsidRPr="00BE24D7">
        <w:rPr>
          <w:rFonts w:ascii="Times New Roman" w:eastAsia="Times New Roman" w:hAnsi="Times New Roman" w:cs="Times New Roman"/>
          <w:szCs w:val="20"/>
        </w:rPr>
        <w:t>preseed</w:t>
      </w:r>
      <w:proofErr w:type="spellEnd"/>
    </w:p>
    <w:p w:rsidR="00C93B86" w:rsidRPr="00BE24D7" w:rsidRDefault="00C93B86" w:rsidP="00C93B86">
      <w:pPr>
        <w:numPr>
          <w:ilvl w:val="3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0"/>
        </w:rPr>
      </w:pPr>
      <w:proofErr w:type="spellStart"/>
      <w:r w:rsidRPr="00BE24D7">
        <w:rPr>
          <w:rFonts w:ascii="Times New Roman" w:eastAsia="Times New Roman" w:hAnsi="Times New Roman" w:cs="Times New Roman"/>
          <w:szCs w:val="20"/>
        </w:rPr>
        <w:t>postinstall</w:t>
      </w:r>
      <w:proofErr w:type="spellEnd"/>
    </w:p>
    <w:p w:rsidR="00C93B86" w:rsidRPr="00BE24D7" w:rsidRDefault="00C93B86" w:rsidP="00C93B86">
      <w:pPr>
        <w:numPr>
          <w:ilvl w:val="3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0"/>
        </w:rPr>
      </w:pPr>
      <w:proofErr w:type="spellStart"/>
      <w:r w:rsidRPr="00BE24D7">
        <w:rPr>
          <w:rFonts w:ascii="Times New Roman" w:eastAsia="Times New Roman" w:hAnsi="Times New Roman" w:cs="Times New Roman"/>
          <w:szCs w:val="20"/>
        </w:rPr>
        <w:t>boot</w:t>
      </w:r>
      <w:proofErr w:type="spellEnd"/>
      <w:r w:rsidRPr="00BE24D7">
        <w:rPr>
          <w:rFonts w:ascii="Times New Roman" w:eastAsia="Times New Roman" w:hAnsi="Times New Roman" w:cs="Times New Roman"/>
          <w:szCs w:val="20"/>
        </w:rPr>
        <w:t>-меню</w:t>
      </w:r>
    </w:p>
    <w:p w:rsidR="00C93B86" w:rsidRPr="00BE24D7" w:rsidRDefault="00C93B86" w:rsidP="00C93B86">
      <w:pPr>
        <w:numPr>
          <w:ilvl w:val="3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BE24D7">
        <w:rPr>
          <w:rFonts w:ascii="Times New Roman" w:eastAsia="Times New Roman" w:hAnsi="Times New Roman" w:cs="Times New Roman"/>
          <w:szCs w:val="20"/>
        </w:rPr>
        <w:t>первого запуска</w:t>
      </w:r>
    </w:p>
    <w:p w:rsidR="00C93B86" w:rsidRPr="00BE24D7" w:rsidRDefault="00C93B86" w:rsidP="00C93B86">
      <w:pPr>
        <w:numPr>
          <w:ilvl w:val="3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BE24D7">
        <w:rPr>
          <w:rFonts w:ascii="Times New Roman" w:eastAsia="Times New Roman" w:hAnsi="Times New Roman" w:cs="Times New Roman"/>
          <w:szCs w:val="20"/>
        </w:rPr>
        <w:t>ввода в домен и конфигурации рабочей станции после установки;</w:t>
      </w:r>
    </w:p>
    <w:p w:rsidR="00C93B86" w:rsidRPr="00BE24D7" w:rsidRDefault="00C93B86" w:rsidP="00C93B86">
      <w:pPr>
        <w:numPr>
          <w:ilvl w:val="0"/>
          <w:numId w:val="4"/>
        </w:numPr>
        <w:spacing w:after="0" w:line="360" w:lineRule="auto"/>
        <w:ind w:left="1429" w:hanging="357"/>
        <w:jc w:val="both"/>
        <w:rPr>
          <w:rFonts w:ascii="Times New Roman" w:eastAsia="Times New Roman" w:hAnsi="Times New Roman" w:cs="Times New Roman"/>
          <w:szCs w:val="20"/>
        </w:rPr>
      </w:pPr>
      <w:r w:rsidRPr="00BE24D7">
        <w:rPr>
          <w:rFonts w:ascii="Times New Roman" w:eastAsia="Times New Roman" w:hAnsi="Times New Roman" w:cs="Times New Roman"/>
          <w:szCs w:val="20"/>
        </w:rPr>
        <w:t>импортировать конфигурации сценариев установки ОС файлом;</w:t>
      </w:r>
    </w:p>
    <w:p w:rsidR="00C93B86" w:rsidRPr="00BE24D7" w:rsidRDefault="00C93B86" w:rsidP="00C93B86">
      <w:pPr>
        <w:numPr>
          <w:ilvl w:val="0"/>
          <w:numId w:val="4"/>
        </w:numPr>
        <w:spacing w:after="0" w:line="360" w:lineRule="auto"/>
        <w:ind w:left="1429" w:hanging="357"/>
        <w:jc w:val="both"/>
        <w:rPr>
          <w:rFonts w:ascii="Times New Roman" w:eastAsia="Times New Roman" w:hAnsi="Times New Roman" w:cs="Times New Roman"/>
          <w:szCs w:val="20"/>
        </w:rPr>
      </w:pPr>
      <w:r w:rsidRPr="00BE24D7">
        <w:rPr>
          <w:rFonts w:ascii="Times New Roman" w:eastAsia="Times New Roman" w:hAnsi="Times New Roman" w:cs="Times New Roman"/>
          <w:szCs w:val="20"/>
        </w:rPr>
        <w:t>Обеспечить ведение версионности изменений скриптов сценариев установки КПО;</w:t>
      </w:r>
    </w:p>
    <w:p w:rsidR="00C93B86" w:rsidRPr="00BE24D7" w:rsidRDefault="00C93B86" w:rsidP="00C93B86">
      <w:pPr>
        <w:numPr>
          <w:ilvl w:val="0"/>
          <w:numId w:val="4"/>
        </w:numPr>
        <w:spacing w:after="0" w:line="360" w:lineRule="auto"/>
        <w:ind w:left="1429" w:hanging="357"/>
        <w:jc w:val="both"/>
        <w:rPr>
          <w:rFonts w:ascii="Times New Roman" w:eastAsia="Times New Roman" w:hAnsi="Times New Roman" w:cs="Times New Roman"/>
          <w:szCs w:val="20"/>
        </w:rPr>
      </w:pPr>
      <w:r w:rsidRPr="00BE24D7">
        <w:rPr>
          <w:rFonts w:ascii="Times New Roman" w:eastAsia="Times New Roman" w:hAnsi="Times New Roman" w:cs="Times New Roman"/>
          <w:szCs w:val="20"/>
        </w:rPr>
        <w:t>адаптировать устанавливаемые ОС под СПО и ППО, используемое Заказчиком;</w:t>
      </w:r>
    </w:p>
    <w:p w:rsidR="00C93B86" w:rsidRPr="00BE24D7" w:rsidRDefault="00C93B86" w:rsidP="00C93B86">
      <w:pPr>
        <w:numPr>
          <w:ilvl w:val="0"/>
          <w:numId w:val="4"/>
        </w:numPr>
        <w:spacing w:after="0" w:line="360" w:lineRule="auto"/>
        <w:ind w:left="1429" w:hanging="357"/>
        <w:jc w:val="both"/>
        <w:rPr>
          <w:rFonts w:ascii="Times New Roman" w:eastAsia="Times New Roman" w:hAnsi="Times New Roman" w:cs="Times New Roman"/>
          <w:szCs w:val="20"/>
        </w:rPr>
      </w:pPr>
      <w:r w:rsidRPr="00BE24D7">
        <w:rPr>
          <w:rFonts w:ascii="Times New Roman" w:eastAsia="Times New Roman" w:hAnsi="Times New Roman" w:cs="Times New Roman"/>
          <w:szCs w:val="20"/>
        </w:rPr>
        <w:t>адаптировать интерфейс ОС согласно требованиям Заказчика (иконки, звуки, темы оформления и стили, шрифт, размеры шрифта, удаление/отключение неиспользуемого в бизнес-деятельности ПО и функционала системы);</w:t>
      </w:r>
    </w:p>
    <w:p w:rsidR="00C93B86" w:rsidRPr="00BE24D7" w:rsidRDefault="00C93B86" w:rsidP="00C93B86">
      <w:pPr>
        <w:numPr>
          <w:ilvl w:val="0"/>
          <w:numId w:val="4"/>
        </w:numPr>
        <w:spacing w:after="0" w:line="360" w:lineRule="auto"/>
        <w:ind w:left="1429" w:hanging="357"/>
        <w:jc w:val="both"/>
        <w:rPr>
          <w:rFonts w:ascii="Times New Roman" w:eastAsia="Times New Roman" w:hAnsi="Times New Roman" w:cs="Times New Roman"/>
          <w:szCs w:val="20"/>
        </w:rPr>
      </w:pPr>
      <w:r w:rsidRPr="00BE24D7">
        <w:rPr>
          <w:rFonts w:ascii="Times New Roman" w:eastAsia="Times New Roman" w:hAnsi="Times New Roman" w:cs="Times New Roman"/>
          <w:szCs w:val="20"/>
        </w:rPr>
        <w:t>Создание профилей компьютеров, на которые планируется осуществлять установку КПО (не более 10 штук);</w:t>
      </w:r>
    </w:p>
    <w:p w:rsidR="00C93B86" w:rsidRPr="00BE24D7" w:rsidRDefault="00C93B86" w:rsidP="00C93B86">
      <w:pPr>
        <w:numPr>
          <w:ilvl w:val="0"/>
          <w:numId w:val="4"/>
        </w:numPr>
        <w:spacing w:after="0" w:line="360" w:lineRule="auto"/>
        <w:ind w:left="1429" w:hanging="357"/>
        <w:jc w:val="both"/>
        <w:rPr>
          <w:rFonts w:ascii="Times New Roman" w:eastAsia="Times New Roman" w:hAnsi="Times New Roman" w:cs="Times New Roman"/>
          <w:szCs w:val="20"/>
        </w:rPr>
      </w:pPr>
      <w:r w:rsidRPr="00BE24D7">
        <w:rPr>
          <w:rFonts w:ascii="Times New Roman" w:eastAsia="Times New Roman" w:hAnsi="Times New Roman" w:cs="Times New Roman"/>
          <w:szCs w:val="20"/>
        </w:rPr>
        <w:t>выполнение установки на выбранных компьютерах (массовой установкой занимаются работники Заказчика);</w:t>
      </w:r>
    </w:p>
    <w:p w:rsidR="00C93B86" w:rsidRPr="00BE24D7" w:rsidRDefault="00C93B86" w:rsidP="00C93B86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B86" w:rsidRPr="00BE24D7" w:rsidRDefault="00C93B86" w:rsidP="00C93B86">
      <w:pPr>
        <w:pStyle w:val="a3"/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BE24D7">
        <w:rPr>
          <w:rFonts w:ascii="Times New Roman" w:eastAsia="Times New Roman" w:hAnsi="Times New Roman" w:cs="Times New Roman"/>
          <w:b/>
          <w:szCs w:val="24"/>
          <w:lang w:eastAsia="ar-SA"/>
        </w:rPr>
        <w:t>Требования к разработке календарного плана проекта.</w:t>
      </w:r>
    </w:p>
    <w:p w:rsidR="00C93B86" w:rsidRPr="00BE24D7" w:rsidRDefault="00C93B86" w:rsidP="00C93B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E24D7">
        <w:rPr>
          <w:rFonts w:ascii="Times New Roman" w:hAnsi="Times New Roman" w:cs="Times New Roman"/>
          <w:szCs w:val="24"/>
        </w:rPr>
        <w:lastRenderedPageBreak/>
        <w:t>Исполнитель должен разработать и утвердить календарный плана и проект технического задания на осуществление поэтапного перехода Заказчика на преимущественное использование российского программного обеспечения для инфраструктуры рабочих мест, а также связанных с ними информационных систем и инфраструктурных сервисов, в соответствии с согласованным проектным решением.</w:t>
      </w: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C93B86" w:rsidRPr="00BE24D7" w:rsidRDefault="00C93B86" w:rsidP="00C93B86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BE24D7">
        <w:rPr>
          <w:rFonts w:ascii="Times New Roman" w:hAnsi="Times New Roman" w:cs="Times New Roman"/>
          <w:b/>
          <w:szCs w:val="24"/>
        </w:rPr>
        <w:t xml:space="preserve">Требования к устранению выявленных недостатков. </w:t>
      </w: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E24D7">
        <w:rPr>
          <w:rFonts w:ascii="Times New Roman" w:hAnsi="Times New Roman" w:cs="Times New Roman"/>
          <w:szCs w:val="24"/>
        </w:rPr>
        <w:t xml:space="preserve">В рамках проведения работ Исполнитель должен проводить работы по устранению выявленных недостатков по решению задач эксплуатацию и технической поддержки внедряемых решений инфраструктуры ЕСК и рабочих мест, а так же связанных с ними информационных систем и инфраструктурных сервисов. </w:t>
      </w: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E24D7">
        <w:rPr>
          <w:rFonts w:ascii="Times New Roman" w:hAnsi="Times New Roman" w:cs="Times New Roman"/>
          <w:szCs w:val="24"/>
        </w:rPr>
        <w:t>При необходимости Исполнитель подключает техническую поддержку производителей решений.</w:t>
      </w: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E24D7">
        <w:rPr>
          <w:rFonts w:ascii="Times New Roman" w:hAnsi="Times New Roman" w:cs="Times New Roman"/>
          <w:szCs w:val="24"/>
        </w:rPr>
        <w:t xml:space="preserve">Устранение происходит в рабочие часы. </w:t>
      </w: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C93B86" w:rsidRPr="00BE24D7" w:rsidRDefault="00C93B86" w:rsidP="00C93B86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BE24D7">
        <w:rPr>
          <w:rFonts w:ascii="Times New Roman" w:hAnsi="Times New Roman" w:cs="Times New Roman"/>
          <w:b/>
          <w:szCs w:val="24"/>
        </w:rPr>
        <w:t xml:space="preserve">Требования к гарантийным обязательствам на внедряемые решения. </w:t>
      </w: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E24D7">
        <w:rPr>
          <w:rFonts w:ascii="Times New Roman" w:hAnsi="Times New Roman" w:cs="Times New Roman"/>
          <w:szCs w:val="24"/>
        </w:rPr>
        <w:t>Исполнитель устанавливает гарантийный срок на внедряемые решения, проведённые работы и поставляемые товары в рамках данного Задания на выполнение работ сроком 12 месяцев.</w:t>
      </w: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C93B86" w:rsidRPr="00BE24D7" w:rsidRDefault="00C93B86" w:rsidP="00C93B86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BE24D7">
        <w:rPr>
          <w:rFonts w:ascii="Times New Roman" w:hAnsi="Times New Roman" w:cs="Times New Roman"/>
          <w:b/>
          <w:szCs w:val="24"/>
        </w:rPr>
        <w:t xml:space="preserve">Спецификация программных продуктов, необходимых для выполнения работ по данному задания указана в </w:t>
      </w:r>
      <w:proofErr w:type="spellStart"/>
      <w:r w:rsidRPr="00BE24D7">
        <w:rPr>
          <w:rFonts w:ascii="Times New Roman" w:hAnsi="Times New Roman" w:cs="Times New Roman"/>
          <w:b/>
          <w:szCs w:val="24"/>
        </w:rPr>
        <w:t>Табл</w:t>
      </w:r>
      <w:proofErr w:type="spellEnd"/>
      <w:r w:rsidRPr="00BE24D7">
        <w:rPr>
          <w:rFonts w:ascii="Times New Roman" w:hAnsi="Times New Roman" w:cs="Times New Roman"/>
          <w:b/>
          <w:szCs w:val="24"/>
        </w:rPr>
        <w:t xml:space="preserve"> 2.</w:t>
      </w:r>
    </w:p>
    <w:p w:rsidR="00C93B86" w:rsidRPr="00BE24D7" w:rsidRDefault="00C93B86" w:rsidP="00C93B86">
      <w:pPr>
        <w:spacing w:line="360" w:lineRule="auto"/>
        <w:ind w:left="360"/>
        <w:rPr>
          <w:rFonts w:ascii="Times New Roman" w:hAnsi="Times New Roman" w:cs="Times New Roman"/>
          <w:b/>
          <w:szCs w:val="24"/>
        </w:rPr>
      </w:pPr>
      <w:proofErr w:type="spellStart"/>
      <w:r w:rsidRPr="00BE24D7">
        <w:rPr>
          <w:rFonts w:ascii="Times New Roman" w:hAnsi="Times New Roman" w:cs="Times New Roman"/>
          <w:b/>
          <w:szCs w:val="24"/>
        </w:rPr>
        <w:t>Табл</w:t>
      </w:r>
      <w:proofErr w:type="spellEnd"/>
      <w:r w:rsidRPr="00BE24D7">
        <w:rPr>
          <w:rFonts w:ascii="Times New Roman" w:hAnsi="Times New Roman" w:cs="Times New Roman"/>
          <w:b/>
          <w:szCs w:val="24"/>
        </w:rPr>
        <w:t xml:space="preserve"> 2. Спецификация программных продуктов.</w:t>
      </w:r>
    </w:p>
    <w:tbl>
      <w:tblPr>
        <w:tblW w:w="10750" w:type="dxa"/>
        <w:tblInd w:w="-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6"/>
        <w:gridCol w:w="2322"/>
        <w:gridCol w:w="1548"/>
        <w:gridCol w:w="3096"/>
        <w:gridCol w:w="1719"/>
        <w:gridCol w:w="1719"/>
      </w:tblGrid>
      <w:tr w:rsidR="00C93B86" w:rsidRPr="00C059C9" w:rsidTr="00CC42D9">
        <w:trPr>
          <w:cantSplit/>
          <w:trHeight w:val="451"/>
          <w:tblHeader/>
        </w:trPr>
        <w:tc>
          <w:tcPr>
            <w:tcW w:w="346" w:type="dxa"/>
            <w:shd w:val="clear" w:color="auto" w:fill="D9D9D9" w:themeFill="background1" w:themeFillShade="D9"/>
          </w:tcPr>
          <w:p w:rsidR="00C93B86" w:rsidRPr="00C059C9" w:rsidRDefault="00C93B86" w:rsidP="00CC42D9">
            <w:pPr>
              <w:pStyle w:val="a9"/>
              <w:spacing w:line="360" w:lineRule="auto"/>
            </w:pPr>
            <w:r w:rsidRPr="00C059C9">
              <w:lastRenderedPageBreak/>
              <w:t xml:space="preserve">№ </w:t>
            </w:r>
            <w:proofErr w:type="spellStart"/>
            <w:r w:rsidRPr="00C059C9">
              <w:t>пп</w:t>
            </w:r>
            <w:proofErr w:type="spellEnd"/>
          </w:p>
        </w:tc>
        <w:tc>
          <w:tcPr>
            <w:tcW w:w="2322" w:type="dxa"/>
            <w:shd w:val="clear" w:color="auto" w:fill="D9D9D9" w:themeFill="background1" w:themeFillShade="D9"/>
          </w:tcPr>
          <w:p w:rsidR="00C93B86" w:rsidRPr="00C059C9" w:rsidRDefault="00C93B86" w:rsidP="00CC42D9">
            <w:pPr>
              <w:pStyle w:val="a9"/>
              <w:spacing w:line="360" w:lineRule="auto"/>
            </w:pPr>
            <w:r w:rsidRPr="00C059C9">
              <w:t>Артикул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C93B86" w:rsidRPr="00C059C9" w:rsidRDefault="00C93B86" w:rsidP="00CC42D9">
            <w:pPr>
              <w:pStyle w:val="a9"/>
              <w:spacing w:line="360" w:lineRule="auto"/>
            </w:pPr>
            <w:r w:rsidRPr="00C059C9">
              <w:t>Производитель</w:t>
            </w:r>
          </w:p>
        </w:tc>
        <w:tc>
          <w:tcPr>
            <w:tcW w:w="3096" w:type="dxa"/>
            <w:shd w:val="clear" w:color="auto" w:fill="D9D9D9" w:themeFill="background1" w:themeFillShade="D9"/>
          </w:tcPr>
          <w:p w:rsidR="00C93B86" w:rsidRPr="00C059C9" w:rsidRDefault="00C93B86" w:rsidP="00CC42D9">
            <w:pPr>
              <w:pStyle w:val="a9"/>
              <w:spacing w:line="360" w:lineRule="auto"/>
            </w:pPr>
            <w:r w:rsidRPr="00C059C9">
              <w:t>Наименования разрабатываемых документов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C93B86" w:rsidRPr="00C059C9" w:rsidRDefault="00C93B86" w:rsidP="00CC42D9">
            <w:pPr>
              <w:pStyle w:val="a9"/>
              <w:spacing w:line="360" w:lineRule="auto"/>
            </w:pPr>
            <w:r w:rsidRPr="00C059C9">
              <w:t>Количество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C93B86" w:rsidRPr="00C059C9" w:rsidRDefault="00C93B86" w:rsidP="00CC42D9">
            <w:pPr>
              <w:pStyle w:val="a9"/>
              <w:spacing w:line="360" w:lineRule="auto"/>
            </w:pPr>
            <w:r w:rsidRPr="00C059C9">
              <w:t>Комментарий</w:t>
            </w:r>
          </w:p>
        </w:tc>
      </w:tr>
      <w:tr w:rsidR="00C93B86" w:rsidRPr="00C059C9" w:rsidTr="00CC42D9">
        <w:trPr>
          <w:cantSplit/>
          <w:trHeight w:val="451"/>
        </w:trPr>
        <w:tc>
          <w:tcPr>
            <w:tcW w:w="346" w:type="dxa"/>
          </w:tcPr>
          <w:p w:rsidR="00C93B86" w:rsidRPr="00C059C9" w:rsidRDefault="00C93B86" w:rsidP="00CC42D9">
            <w:pPr>
              <w:pStyle w:val="a7"/>
              <w:spacing w:line="360" w:lineRule="auto"/>
              <w:rPr>
                <w:sz w:val="22"/>
                <w:szCs w:val="22"/>
              </w:rPr>
            </w:pPr>
            <w:r w:rsidRPr="00C059C9">
              <w:rPr>
                <w:sz w:val="22"/>
                <w:szCs w:val="22"/>
              </w:rPr>
              <w:t>1</w:t>
            </w:r>
          </w:p>
        </w:tc>
        <w:tc>
          <w:tcPr>
            <w:tcW w:w="2322" w:type="dxa"/>
          </w:tcPr>
          <w:p w:rsidR="00C93B86" w:rsidRPr="00C059C9" w:rsidRDefault="00C93B86" w:rsidP="00CC42D9">
            <w:pPr>
              <w:jc w:val="both"/>
              <w:rPr>
                <w:rFonts w:ascii="Times New Roman" w:hAnsi="Times New Roman" w:cs="Times New Roman"/>
              </w:rPr>
            </w:pPr>
            <w:r w:rsidRPr="00C059C9">
              <w:rPr>
                <w:rFonts w:ascii="Times New Roman" w:hAnsi="Times New Roman" w:cs="Times New Roman"/>
                <w:color w:val="000000"/>
              </w:rPr>
              <w:t>AD1200Х8610DIG000SR01-ST12</w:t>
            </w:r>
          </w:p>
        </w:tc>
        <w:tc>
          <w:tcPr>
            <w:tcW w:w="1548" w:type="dxa"/>
          </w:tcPr>
          <w:p w:rsidR="00C93B86" w:rsidRPr="00C059C9" w:rsidRDefault="00C93B86" w:rsidP="00CC42D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C9">
              <w:rPr>
                <w:rFonts w:ascii="Times New Roman" w:hAnsi="Times New Roman" w:cs="Times New Roman"/>
              </w:rPr>
              <w:t>Русбиттех</w:t>
            </w:r>
            <w:proofErr w:type="spellEnd"/>
          </w:p>
        </w:tc>
        <w:tc>
          <w:tcPr>
            <w:tcW w:w="3096" w:type="dxa"/>
          </w:tcPr>
          <w:p w:rsidR="00C93B86" w:rsidRPr="00C059C9" w:rsidRDefault="00C93B86" w:rsidP="00CC42D9">
            <w:pPr>
              <w:jc w:val="both"/>
              <w:rPr>
                <w:rFonts w:ascii="Times New Roman" w:hAnsi="Times New Roman" w:cs="Times New Roman"/>
              </w:rPr>
            </w:pPr>
            <w:r w:rsidRPr="00C059C9">
              <w:rPr>
                <w:rFonts w:ascii="Times New Roman" w:hAnsi="Times New Roman" w:cs="Times New Roman"/>
                <w:color w:val="000000"/>
              </w:rPr>
              <w:t xml:space="preserve">Лицензия на право установки и использования Программного комплекса ALD </w:t>
            </w:r>
            <w:proofErr w:type="spellStart"/>
            <w:r w:rsidRPr="00C059C9">
              <w:rPr>
                <w:rFonts w:ascii="Times New Roman" w:hAnsi="Times New Roman" w:cs="Times New Roman"/>
                <w:color w:val="000000"/>
              </w:rPr>
              <w:t>Pro</w:t>
            </w:r>
            <w:proofErr w:type="spellEnd"/>
            <w:r w:rsidRPr="00C059C9">
              <w:rPr>
                <w:rFonts w:ascii="Times New Roman" w:hAnsi="Times New Roman" w:cs="Times New Roman"/>
                <w:color w:val="000000"/>
              </w:rPr>
              <w:t xml:space="preserve"> РДЦП.10101-01 на 1 устройстве и операционной системы специального назначения </w:t>
            </w:r>
            <w:proofErr w:type="spellStart"/>
            <w:r w:rsidRPr="00C059C9">
              <w:rPr>
                <w:rFonts w:ascii="Times New Roman" w:hAnsi="Times New Roman" w:cs="Times New Roman"/>
                <w:color w:val="000000"/>
              </w:rPr>
              <w:t>Astra</w:t>
            </w:r>
            <w:proofErr w:type="spellEnd"/>
            <w:r w:rsidRPr="00C059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59C9">
              <w:rPr>
                <w:rFonts w:ascii="Times New Roman" w:hAnsi="Times New Roman" w:cs="Times New Roman"/>
                <w:color w:val="000000"/>
              </w:rPr>
              <w:t>Linux</w:t>
            </w:r>
            <w:proofErr w:type="spellEnd"/>
            <w:r w:rsidRPr="00C059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59C9">
              <w:rPr>
                <w:rFonts w:ascii="Times New Roman" w:hAnsi="Times New Roman" w:cs="Times New Roman"/>
                <w:color w:val="000000"/>
              </w:rPr>
              <w:t>Special</w:t>
            </w:r>
            <w:proofErr w:type="spellEnd"/>
            <w:r w:rsidRPr="00C059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59C9">
              <w:rPr>
                <w:rFonts w:ascii="Times New Roman" w:hAnsi="Times New Roman" w:cs="Times New Roman"/>
                <w:color w:val="000000"/>
              </w:rPr>
              <w:t>Edition</w:t>
            </w:r>
            <w:proofErr w:type="spellEnd"/>
            <w:r w:rsidRPr="00C059C9">
              <w:rPr>
                <w:rFonts w:ascii="Times New Roman" w:hAnsi="Times New Roman" w:cs="Times New Roman"/>
                <w:color w:val="000000"/>
              </w:rPr>
              <w:t xml:space="preserve"> для 64-х разрядной платформы на базе процессорной архитектуры x86-64 РУСБ.10015-01 (ФСТЭК) на 8 устройствах, способ передачи электронный, для сервера, без ограничения срока, с включенной технической поддержкой тип Стандарт на 12 мес.</w:t>
            </w:r>
          </w:p>
        </w:tc>
        <w:tc>
          <w:tcPr>
            <w:tcW w:w="1719" w:type="dxa"/>
          </w:tcPr>
          <w:p w:rsidR="00C93B86" w:rsidRPr="00C059C9" w:rsidRDefault="00C93B86" w:rsidP="00CC42D9">
            <w:pPr>
              <w:pStyle w:val="a7"/>
              <w:spacing w:line="360" w:lineRule="auto"/>
            </w:pPr>
            <w:r w:rsidRPr="00C059C9">
              <w:t>2</w:t>
            </w:r>
          </w:p>
        </w:tc>
        <w:tc>
          <w:tcPr>
            <w:tcW w:w="1719" w:type="dxa"/>
          </w:tcPr>
          <w:p w:rsidR="00C93B86" w:rsidRPr="00C059C9" w:rsidRDefault="00C93B86" w:rsidP="00CC42D9">
            <w:pPr>
              <w:pStyle w:val="a7"/>
              <w:spacing w:line="360" w:lineRule="auto"/>
            </w:pPr>
          </w:p>
        </w:tc>
      </w:tr>
      <w:tr w:rsidR="00C93B86" w:rsidRPr="00C059C9" w:rsidTr="00CC42D9">
        <w:trPr>
          <w:cantSplit/>
          <w:trHeight w:val="440"/>
        </w:trPr>
        <w:tc>
          <w:tcPr>
            <w:tcW w:w="346" w:type="dxa"/>
          </w:tcPr>
          <w:p w:rsidR="00C93B86" w:rsidRPr="00C059C9" w:rsidRDefault="00C93B86" w:rsidP="00CC42D9">
            <w:pPr>
              <w:pStyle w:val="a7"/>
              <w:spacing w:line="360" w:lineRule="auto"/>
              <w:rPr>
                <w:sz w:val="22"/>
                <w:szCs w:val="22"/>
              </w:rPr>
            </w:pPr>
            <w:r w:rsidRPr="00C059C9">
              <w:rPr>
                <w:sz w:val="22"/>
                <w:szCs w:val="22"/>
              </w:rPr>
              <w:t>2</w:t>
            </w:r>
          </w:p>
        </w:tc>
        <w:tc>
          <w:tcPr>
            <w:tcW w:w="2322" w:type="dxa"/>
          </w:tcPr>
          <w:p w:rsidR="00C93B86" w:rsidRPr="00C059C9" w:rsidRDefault="00C93B86" w:rsidP="00CC42D9">
            <w:pPr>
              <w:pStyle w:val="a7"/>
              <w:rPr>
                <w:sz w:val="22"/>
                <w:szCs w:val="22"/>
              </w:rPr>
            </w:pPr>
            <w:r w:rsidRPr="00C059C9">
              <w:rPr>
                <w:color w:val="000000"/>
                <w:sz w:val="22"/>
                <w:szCs w:val="22"/>
              </w:rPr>
              <w:t>OS1000Х8617DIGALDWS01-ST12</w:t>
            </w:r>
          </w:p>
        </w:tc>
        <w:tc>
          <w:tcPr>
            <w:tcW w:w="1548" w:type="dxa"/>
          </w:tcPr>
          <w:p w:rsidR="00C93B86" w:rsidRPr="00C059C9" w:rsidRDefault="00C93B86" w:rsidP="00CC42D9">
            <w:pPr>
              <w:pStyle w:val="a7"/>
              <w:rPr>
                <w:sz w:val="22"/>
                <w:szCs w:val="22"/>
              </w:rPr>
            </w:pPr>
            <w:proofErr w:type="spellStart"/>
            <w:r w:rsidRPr="00C059C9">
              <w:rPr>
                <w:sz w:val="22"/>
                <w:szCs w:val="22"/>
              </w:rPr>
              <w:t>Русбиттех</w:t>
            </w:r>
            <w:proofErr w:type="spellEnd"/>
          </w:p>
        </w:tc>
        <w:tc>
          <w:tcPr>
            <w:tcW w:w="3096" w:type="dxa"/>
          </w:tcPr>
          <w:p w:rsidR="00C93B86" w:rsidRPr="00C059C9" w:rsidRDefault="00C93B86" w:rsidP="00CC42D9">
            <w:pPr>
              <w:pStyle w:val="a7"/>
              <w:rPr>
                <w:sz w:val="22"/>
                <w:szCs w:val="22"/>
              </w:rPr>
            </w:pPr>
            <w:r w:rsidRPr="00C059C9">
              <w:rPr>
                <w:color w:val="000000"/>
                <w:sz w:val="22"/>
                <w:szCs w:val="22"/>
              </w:rPr>
              <w:t xml:space="preserve">Лицензия на право установки и использования операционной системы специального назначения </w:t>
            </w:r>
            <w:proofErr w:type="spellStart"/>
            <w:r w:rsidRPr="00C059C9">
              <w:rPr>
                <w:color w:val="000000"/>
                <w:sz w:val="22"/>
                <w:szCs w:val="22"/>
              </w:rPr>
              <w:t>Astra</w:t>
            </w:r>
            <w:proofErr w:type="spellEnd"/>
            <w:r w:rsidRPr="00C059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059C9">
              <w:rPr>
                <w:color w:val="000000"/>
                <w:sz w:val="22"/>
                <w:szCs w:val="22"/>
              </w:rPr>
              <w:t>Linux</w:t>
            </w:r>
            <w:proofErr w:type="spellEnd"/>
            <w:r w:rsidRPr="00C059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059C9">
              <w:rPr>
                <w:color w:val="000000"/>
                <w:sz w:val="22"/>
                <w:szCs w:val="22"/>
              </w:rPr>
              <w:t>Special</w:t>
            </w:r>
            <w:proofErr w:type="spellEnd"/>
            <w:r w:rsidRPr="00C059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059C9">
              <w:rPr>
                <w:color w:val="000000"/>
                <w:sz w:val="22"/>
                <w:szCs w:val="22"/>
              </w:rPr>
              <w:t>Edition</w:t>
            </w:r>
            <w:proofErr w:type="spellEnd"/>
            <w:r w:rsidRPr="00C059C9">
              <w:rPr>
                <w:color w:val="000000"/>
                <w:sz w:val="22"/>
                <w:szCs w:val="22"/>
              </w:rPr>
              <w:t xml:space="preserve"> для 64-х разрядной платформы на базе процессорной архитектуры х86-64, вариант лицензирования Орел, РУСБ.10015-10, способ передачи электронный, для рабочей станции и лицензия клиентская на право подключения 1 устройства к Программному комплексу ALD </w:t>
            </w:r>
            <w:proofErr w:type="spellStart"/>
            <w:r w:rsidRPr="00C059C9">
              <w:rPr>
                <w:color w:val="000000"/>
                <w:sz w:val="22"/>
                <w:szCs w:val="22"/>
              </w:rPr>
              <w:t>Pro</w:t>
            </w:r>
            <w:proofErr w:type="spellEnd"/>
            <w:r w:rsidRPr="00C059C9">
              <w:rPr>
                <w:color w:val="000000"/>
                <w:sz w:val="22"/>
                <w:szCs w:val="22"/>
              </w:rPr>
              <w:t xml:space="preserve"> РДЦП.10101-01, способ передачи электронный, без ограничения срока, с включенной технической поддержкой тип Стандарт на 12 мес.</w:t>
            </w:r>
          </w:p>
        </w:tc>
        <w:tc>
          <w:tcPr>
            <w:tcW w:w="1719" w:type="dxa"/>
          </w:tcPr>
          <w:p w:rsidR="00C93B86" w:rsidRPr="00C059C9" w:rsidRDefault="00C93B86" w:rsidP="00CC42D9">
            <w:pPr>
              <w:pStyle w:val="a7"/>
              <w:spacing w:line="360" w:lineRule="auto"/>
            </w:pPr>
            <w:r w:rsidRPr="00C059C9">
              <w:t>250</w:t>
            </w:r>
          </w:p>
        </w:tc>
        <w:tc>
          <w:tcPr>
            <w:tcW w:w="1719" w:type="dxa"/>
          </w:tcPr>
          <w:p w:rsidR="00C93B86" w:rsidRPr="00C059C9" w:rsidRDefault="00C93B86" w:rsidP="00CC42D9">
            <w:pPr>
              <w:pStyle w:val="a7"/>
              <w:spacing w:line="360" w:lineRule="auto"/>
            </w:pPr>
          </w:p>
        </w:tc>
      </w:tr>
      <w:tr w:rsidR="00C93B86" w:rsidRPr="00C059C9" w:rsidTr="00CC42D9">
        <w:trPr>
          <w:cantSplit/>
          <w:trHeight w:val="451"/>
        </w:trPr>
        <w:tc>
          <w:tcPr>
            <w:tcW w:w="346" w:type="dxa"/>
          </w:tcPr>
          <w:p w:rsidR="00C93B86" w:rsidRPr="00C059C9" w:rsidRDefault="00C93B86" w:rsidP="00CC42D9">
            <w:pPr>
              <w:pStyle w:val="a7"/>
              <w:spacing w:line="360" w:lineRule="auto"/>
              <w:rPr>
                <w:sz w:val="22"/>
                <w:szCs w:val="22"/>
              </w:rPr>
            </w:pPr>
            <w:r w:rsidRPr="00C059C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322" w:type="dxa"/>
          </w:tcPr>
          <w:p w:rsidR="00C93B86" w:rsidRPr="00C059C9" w:rsidRDefault="00C93B86" w:rsidP="00CC42D9">
            <w:pPr>
              <w:pStyle w:val="a7"/>
              <w:rPr>
                <w:sz w:val="22"/>
                <w:szCs w:val="22"/>
              </w:rPr>
            </w:pPr>
            <w:r w:rsidRPr="00C059C9">
              <w:rPr>
                <w:color w:val="000000"/>
                <w:sz w:val="22"/>
                <w:szCs w:val="22"/>
              </w:rPr>
              <w:t>OS1101Х8617DIG000VS01-ST12</w:t>
            </w:r>
          </w:p>
        </w:tc>
        <w:tc>
          <w:tcPr>
            <w:tcW w:w="1548" w:type="dxa"/>
          </w:tcPr>
          <w:p w:rsidR="00C93B86" w:rsidRPr="00C059C9" w:rsidRDefault="00C93B86" w:rsidP="00CC42D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C9">
              <w:rPr>
                <w:rFonts w:ascii="Times New Roman" w:hAnsi="Times New Roman" w:cs="Times New Roman"/>
              </w:rPr>
              <w:t>Русбиттех</w:t>
            </w:r>
            <w:proofErr w:type="spellEnd"/>
          </w:p>
        </w:tc>
        <w:tc>
          <w:tcPr>
            <w:tcW w:w="3096" w:type="dxa"/>
          </w:tcPr>
          <w:p w:rsidR="00C93B86" w:rsidRPr="00C059C9" w:rsidRDefault="00C93B86" w:rsidP="00CC42D9">
            <w:pPr>
              <w:pStyle w:val="a7"/>
              <w:rPr>
                <w:color w:val="000000"/>
                <w:sz w:val="22"/>
                <w:szCs w:val="22"/>
              </w:rPr>
            </w:pPr>
            <w:r w:rsidRPr="00C059C9">
              <w:rPr>
                <w:color w:val="000000"/>
                <w:sz w:val="22"/>
                <w:szCs w:val="22"/>
              </w:rPr>
              <w:t>Лицензия на право установки и использования операционной системы специального назначения «</w:t>
            </w:r>
            <w:proofErr w:type="spellStart"/>
            <w:r w:rsidRPr="00C059C9">
              <w:rPr>
                <w:color w:val="000000"/>
                <w:sz w:val="22"/>
                <w:szCs w:val="22"/>
              </w:rPr>
              <w:t>Astra</w:t>
            </w:r>
            <w:proofErr w:type="spellEnd"/>
            <w:r w:rsidRPr="00C059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059C9">
              <w:rPr>
                <w:color w:val="000000"/>
                <w:sz w:val="22"/>
                <w:szCs w:val="22"/>
              </w:rPr>
              <w:t>Linux</w:t>
            </w:r>
            <w:proofErr w:type="spellEnd"/>
            <w:r w:rsidRPr="00C059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059C9">
              <w:rPr>
                <w:color w:val="000000"/>
                <w:sz w:val="22"/>
                <w:szCs w:val="22"/>
              </w:rPr>
              <w:t>Special</w:t>
            </w:r>
            <w:proofErr w:type="spellEnd"/>
            <w:r w:rsidRPr="00C059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059C9">
              <w:rPr>
                <w:color w:val="000000"/>
                <w:sz w:val="22"/>
                <w:szCs w:val="22"/>
              </w:rPr>
              <w:t>Edition</w:t>
            </w:r>
            <w:proofErr w:type="spellEnd"/>
            <w:r w:rsidRPr="00C059C9">
              <w:rPr>
                <w:color w:val="000000"/>
                <w:sz w:val="22"/>
                <w:szCs w:val="22"/>
              </w:rPr>
              <w:t>» для 64-х разрядной платформы на базе процессорной архитектуры х86-64 (очередное обновление 1.7), уровень защищенности «Усиленный» («Воронеж»), РУСБ.10015-01 (ФСТЭК), способ передачи электронный, для 1 виртуального сервера, без ограничения срока, с включенной технической поддержкой тип "Стандарт" на 12 мес.</w:t>
            </w:r>
          </w:p>
          <w:p w:rsidR="00C93B86" w:rsidRPr="00C059C9" w:rsidRDefault="00C93B86" w:rsidP="00CC42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C93B86" w:rsidRPr="00C059C9" w:rsidRDefault="00C93B86" w:rsidP="00CC42D9">
            <w:pPr>
              <w:pStyle w:val="a7"/>
              <w:spacing w:line="360" w:lineRule="auto"/>
              <w:rPr>
                <w:lang w:val="en-US"/>
              </w:rPr>
            </w:pPr>
            <w:r w:rsidRPr="00C059C9">
              <w:rPr>
                <w:lang w:val="en-US"/>
              </w:rPr>
              <w:t>10</w:t>
            </w:r>
          </w:p>
        </w:tc>
        <w:tc>
          <w:tcPr>
            <w:tcW w:w="1719" w:type="dxa"/>
          </w:tcPr>
          <w:p w:rsidR="00C93B86" w:rsidRPr="00C059C9" w:rsidRDefault="00C93B86" w:rsidP="00CC42D9">
            <w:pPr>
              <w:pStyle w:val="a7"/>
              <w:spacing w:line="360" w:lineRule="auto"/>
            </w:pPr>
          </w:p>
        </w:tc>
      </w:tr>
    </w:tbl>
    <w:p w:rsidR="00C93B86" w:rsidRPr="00BE24D7" w:rsidRDefault="00C93B86" w:rsidP="00C93B86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93B86" w:rsidRPr="00BE24D7" w:rsidRDefault="00C93B86" w:rsidP="00C93B86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24D7">
        <w:rPr>
          <w:rFonts w:ascii="Times New Roman" w:hAnsi="Times New Roman" w:cs="Times New Roman"/>
          <w:b/>
          <w:sz w:val="24"/>
          <w:szCs w:val="24"/>
        </w:rPr>
        <w:t>Требования к нормативным документам.</w:t>
      </w:r>
    </w:p>
    <w:p w:rsidR="00C93B86" w:rsidRPr="00BE24D7" w:rsidRDefault="00C93B86" w:rsidP="00C93B8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E24D7">
        <w:rPr>
          <w:rFonts w:ascii="Times New Roman" w:hAnsi="Times New Roman" w:cs="Times New Roman"/>
        </w:rPr>
        <w:t>При выполнении работ должны быть учтены требования следующих нормативных актов:</w:t>
      </w:r>
    </w:p>
    <w:p w:rsidR="00C93B86" w:rsidRPr="00BE24D7" w:rsidRDefault="00C93B86" w:rsidP="00C93B86">
      <w:pPr>
        <w:numPr>
          <w:ilvl w:val="0"/>
          <w:numId w:val="4"/>
        </w:numPr>
        <w:spacing w:after="0" w:line="360" w:lineRule="auto"/>
        <w:ind w:left="1429" w:hanging="357"/>
        <w:jc w:val="both"/>
        <w:rPr>
          <w:rFonts w:ascii="Times New Roman" w:eastAsia="Times New Roman" w:hAnsi="Times New Roman" w:cs="Times New Roman"/>
          <w:szCs w:val="20"/>
        </w:rPr>
      </w:pPr>
      <w:r w:rsidRPr="00BE24D7">
        <w:rPr>
          <w:rFonts w:ascii="Times New Roman" w:eastAsia="Times New Roman" w:hAnsi="Times New Roman" w:cs="Times New Roman"/>
          <w:szCs w:val="20"/>
        </w:rPr>
        <w:t>Постановление Правительства РФ от 16 ноября 2015 г.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нужд»;</w:t>
      </w:r>
    </w:p>
    <w:p w:rsidR="00C93B86" w:rsidRPr="00BE24D7" w:rsidRDefault="00C93B86" w:rsidP="00C93B86">
      <w:pPr>
        <w:numPr>
          <w:ilvl w:val="0"/>
          <w:numId w:val="4"/>
        </w:numPr>
        <w:spacing w:after="0" w:line="360" w:lineRule="auto"/>
        <w:ind w:left="1429" w:hanging="357"/>
        <w:jc w:val="both"/>
        <w:rPr>
          <w:rFonts w:ascii="Times New Roman" w:eastAsia="Times New Roman" w:hAnsi="Times New Roman" w:cs="Times New Roman"/>
          <w:szCs w:val="20"/>
        </w:rPr>
      </w:pPr>
      <w:r w:rsidRPr="00BE24D7">
        <w:rPr>
          <w:rFonts w:ascii="Times New Roman" w:eastAsia="Times New Roman" w:hAnsi="Times New Roman" w:cs="Times New Roman"/>
          <w:szCs w:val="20"/>
        </w:rPr>
        <w:t>Постановление Правительства Российской Федерации от 23.03.2017 г. № 325 «Об утверждении дополнительных требований к программам для электронных вычислительных машин и базам данных, сведения о которых включены в реестр российского программного обеспечения, и внесении изменений в Правила формирования и ведения единого реестра российских программ для электронных вычислительных машин и баз данных»;</w:t>
      </w:r>
    </w:p>
    <w:p w:rsidR="00C93B86" w:rsidRPr="00BE24D7" w:rsidRDefault="00C93B86" w:rsidP="00C93B86">
      <w:pPr>
        <w:numPr>
          <w:ilvl w:val="0"/>
          <w:numId w:val="4"/>
        </w:numPr>
        <w:spacing w:after="0" w:line="360" w:lineRule="auto"/>
        <w:ind w:left="1429" w:hanging="357"/>
        <w:jc w:val="both"/>
        <w:rPr>
          <w:rFonts w:ascii="Times New Roman" w:eastAsia="Times New Roman" w:hAnsi="Times New Roman" w:cs="Times New Roman"/>
          <w:szCs w:val="20"/>
        </w:rPr>
      </w:pPr>
      <w:r w:rsidRPr="00BE24D7">
        <w:rPr>
          <w:rFonts w:ascii="Times New Roman" w:eastAsia="Times New Roman" w:hAnsi="Times New Roman" w:cs="Times New Roman"/>
          <w:szCs w:val="20"/>
        </w:rPr>
        <w:t>ГОСТ 34.201-89, Информационная технология, Виды, комплектность и обозначение документов при создании автоматизированных систем;</w:t>
      </w:r>
    </w:p>
    <w:p w:rsidR="00C93B86" w:rsidRPr="00BE24D7" w:rsidRDefault="00C93B86" w:rsidP="00C93B86">
      <w:pPr>
        <w:numPr>
          <w:ilvl w:val="0"/>
          <w:numId w:val="4"/>
        </w:numPr>
        <w:spacing w:after="0" w:line="360" w:lineRule="auto"/>
        <w:ind w:left="1429" w:hanging="357"/>
        <w:jc w:val="both"/>
        <w:rPr>
          <w:rFonts w:ascii="Times New Roman" w:eastAsia="Times New Roman" w:hAnsi="Times New Roman" w:cs="Times New Roman"/>
          <w:szCs w:val="20"/>
        </w:rPr>
      </w:pPr>
      <w:r w:rsidRPr="00BE24D7">
        <w:rPr>
          <w:rFonts w:ascii="Times New Roman" w:eastAsia="Times New Roman" w:hAnsi="Times New Roman" w:cs="Times New Roman"/>
          <w:szCs w:val="20"/>
        </w:rPr>
        <w:t>ГОСТ 34.603-92, Информационная технология, Виды испытания автоматизированных систем;</w:t>
      </w:r>
    </w:p>
    <w:p w:rsidR="00C93B86" w:rsidRPr="008101C7" w:rsidRDefault="00C93B86" w:rsidP="00C93B8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200" w:line="276" w:lineRule="auto"/>
        <w:ind w:left="1429" w:firstLine="709"/>
        <w:jc w:val="both"/>
        <w:rPr>
          <w:rFonts w:ascii="Calibri" w:hAnsi="Calibri" w:cs="Calibri"/>
        </w:rPr>
      </w:pPr>
      <w:r w:rsidRPr="00A662F0">
        <w:rPr>
          <w:rFonts w:ascii="Times New Roman" w:eastAsia="Times New Roman" w:hAnsi="Times New Roman" w:cs="Times New Roman"/>
          <w:szCs w:val="20"/>
        </w:rPr>
        <w:t>РД 50-34.698-90, Информационная технология, Требования к содержанию документов;</w:t>
      </w:r>
    </w:p>
    <w:p w:rsidR="00C93B86" w:rsidRPr="00A662F0" w:rsidRDefault="00C93B86" w:rsidP="00C93B86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2138"/>
        <w:jc w:val="both"/>
        <w:rPr>
          <w:rFonts w:ascii="Calibri" w:hAnsi="Calibri" w:cs="Calibri"/>
        </w:rPr>
      </w:pPr>
    </w:p>
    <w:p w:rsidR="00CC42D9" w:rsidRPr="00C93B86" w:rsidRDefault="00CC42D9" w:rsidP="00C93B86"/>
    <w:sectPr w:rsidR="00CC42D9" w:rsidRPr="00C93B86" w:rsidSect="00CC42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3206"/>
    <w:multiLevelType w:val="hybridMultilevel"/>
    <w:tmpl w:val="01B029EE"/>
    <w:lvl w:ilvl="0" w:tplc="A494383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F082F8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79F082F8">
      <w:start w:val="1"/>
      <w:numFmt w:val="bullet"/>
      <w:lvlText w:val="­"/>
      <w:lvlJc w:val="left"/>
      <w:pPr>
        <w:ind w:left="2880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045AD"/>
    <w:multiLevelType w:val="multilevel"/>
    <w:tmpl w:val="A2E49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335666"/>
    <w:multiLevelType w:val="hybridMultilevel"/>
    <w:tmpl w:val="D09C6F66"/>
    <w:lvl w:ilvl="0" w:tplc="A350D3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9F082F8">
      <w:start w:val="1"/>
      <w:numFmt w:val="bullet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2" w:tplc="E65ACDB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18A6A8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3CB9B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79A86F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A6C123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606A2A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5F86DE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6110E3"/>
    <w:multiLevelType w:val="hybridMultilevel"/>
    <w:tmpl w:val="2DACAD9E"/>
    <w:lvl w:ilvl="0" w:tplc="0E02D3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202774C" w:tentative="1">
      <w:start w:val="1"/>
      <w:numFmt w:val="lowerLetter"/>
      <w:lvlText w:val="%2."/>
      <w:lvlJc w:val="left"/>
      <w:pPr>
        <w:ind w:left="2149" w:hanging="360"/>
      </w:pPr>
    </w:lvl>
    <w:lvl w:ilvl="2" w:tplc="159AFA6C" w:tentative="1">
      <w:start w:val="1"/>
      <w:numFmt w:val="lowerRoman"/>
      <w:lvlText w:val="%3."/>
      <w:lvlJc w:val="right"/>
      <w:pPr>
        <w:ind w:left="2869" w:hanging="180"/>
      </w:pPr>
    </w:lvl>
    <w:lvl w:ilvl="3" w:tplc="AC50E698" w:tentative="1">
      <w:start w:val="1"/>
      <w:numFmt w:val="decimal"/>
      <w:lvlText w:val="%4."/>
      <w:lvlJc w:val="left"/>
      <w:pPr>
        <w:ind w:left="3589" w:hanging="360"/>
      </w:pPr>
    </w:lvl>
    <w:lvl w:ilvl="4" w:tplc="E494B7D6" w:tentative="1">
      <w:start w:val="1"/>
      <w:numFmt w:val="lowerLetter"/>
      <w:lvlText w:val="%5."/>
      <w:lvlJc w:val="left"/>
      <w:pPr>
        <w:ind w:left="4309" w:hanging="360"/>
      </w:pPr>
    </w:lvl>
    <w:lvl w:ilvl="5" w:tplc="0510ABD4" w:tentative="1">
      <w:start w:val="1"/>
      <w:numFmt w:val="lowerRoman"/>
      <w:lvlText w:val="%6."/>
      <w:lvlJc w:val="right"/>
      <w:pPr>
        <w:ind w:left="5029" w:hanging="180"/>
      </w:pPr>
    </w:lvl>
    <w:lvl w:ilvl="6" w:tplc="998E5A18" w:tentative="1">
      <w:start w:val="1"/>
      <w:numFmt w:val="decimal"/>
      <w:lvlText w:val="%7."/>
      <w:lvlJc w:val="left"/>
      <w:pPr>
        <w:ind w:left="5749" w:hanging="360"/>
      </w:pPr>
    </w:lvl>
    <w:lvl w:ilvl="7" w:tplc="A05450DE" w:tentative="1">
      <w:start w:val="1"/>
      <w:numFmt w:val="lowerLetter"/>
      <w:lvlText w:val="%8."/>
      <w:lvlJc w:val="left"/>
      <w:pPr>
        <w:ind w:left="6469" w:hanging="360"/>
      </w:pPr>
    </w:lvl>
    <w:lvl w:ilvl="8" w:tplc="DACC7434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A8"/>
    <w:rsid w:val="00360461"/>
    <w:rsid w:val="006B116D"/>
    <w:rsid w:val="00925F93"/>
    <w:rsid w:val="00A23370"/>
    <w:rsid w:val="00C059C9"/>
    <w:rsid w:val="00C93B86"/>
    <w:rsid w:val="00CC42D9"/>
    <w:rsid w:val="00FA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6617"/>
  <w15:chartTrackingRefBased/>
  <w15:docId w15:val="{533A70EF-B9A0-4EEE-91EA-A5496CBB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B86"/>
    <w:rPr>
      <w:rFonts w:eastAsiaTheme="minorEastAsia"/>
      <w:lang w:eastAsia="ru-RU"/>
    </w:rPr>
  </w:style>
  <w:style w:type="paragraph" w:styleId="1">
    <w:name w:val="heading 1"/>
    <w:aliases w:val="Заголовок 1_1"/>
    <w:basedOn w:val="a"/>
    <w:next w:val="a"/>
    <w:link w:val="10"/>
    <w:uiPriority w:val="9"/>
    <w:qFormat/>
    <w:rsid w:val="00C93B8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1 Знак"/>
    <w:basedOn w:val="a0"/>
    <w:link w:val="1"/>
    <w:uiPriority w:val="9"/>
    <w:rsid w:val="00C93B86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a3">
    <w:name w:val="List Paragraph"/>
    <w:aliases w:val="1,2_точки,Bullet 1,Bullet List,Bulleted Text,Bullets before,DBN: Обычный. Перечень. Уровень 1,FooterText,List Paragraph_0,UL,Use Case List Paragraph,numbered,Абзац списка◄,Мой стиль!,Нумерованный многоуровневый,Содержание. 2 уровень"/>
    <w:basedOn w:val="a"/>
    <w:link w:val="a4"/>
    <w:uiPriority w:val="34"/>
    <w:qFormat/>
    <w:rsid w:val="00C93B86"/>
    <w:pPr>
      <w:ind w:left="720"/>
      <w:contextualSpacing/>
    </w:pPr>
  </w:style>
  <w:style w:type="character" w:customStyle="1" w:styleId="a4">
    <w:name w:val="Абзац списка Знак"/>
    <w:aliases w:val="1 Знак,2_точки Знак,Bullet 1 Знак,Bullet List Знак,Bulleted Text Знак,Bullets before Знак,DBN: Обычный. Перечень. Уровень 1 Знак,FooterText Знак,List Paragraph_0 Знак,UL Знак,Use Case List Paragraph Знак,numbered Знак,Мой стиль! Знак"/>
    <w:link w:val="a3"/>
    <w:uiPriority w:val="34"/>
    <w:locked/>
    <w:rsid w:val="00C93B86"/>
    <w:rPr>
      <w:rFonts w:eastAsiaTheme="minorEastAsia"/>
      <w:lang w:eastAsia="ru-RU"/>
    </w:rPr>
  </w:style>
  <w:style w:type="paragraph" w:styleId="a5">
    <w:name w:val="No Spacing"/>
    <w:uiPriority w:val="1"/>
    <w:qFormat/>
    <w:rsid w:val="00C93B86"/>
    <w:pPr>
      <w:spacing w:after="0" w:line="240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a6">
    <w:name w:val="Примечание"/>
    <w:basedOn w:val="a"/>
    <w:qFormat/>
    <w:rsid w:val="00C93B86"/>
    <w:pPr>
      <w:spacing w:before="120" w:after="120" w:line="360" w:lineRule="auto"/>
      <w:ind w:firstLine="851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ГС_МелкийТекст"/>
    <w:link w:val="a8"/>
    <w:rsid w:val="00C93B86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С_МелкийТекст Знак"/>
    <w:link w:val="a7"/>
    <w:locked/>
    <w:rsid w:val="00C93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ГС_НазвСтолбца"/>
    <w:basedOn w:val="a7"/>
    <w:rsid w:val="00C93B86"/>
    <w:pPr>
      <w:keepNext/>
      <w:jc w:val="center"/>
    </w:pPr>
    <w:rPr>
      <w:b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6451</Words>
  <Characters>36771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Тимченко Александр Иванович</dc:creator>
  <cp:keywords/>
  <dc:description/>
  <cp:lastModifiedBy>Тимченко Александр Иванович</cp:lastModifiedBy>
  <cp:revision>5</cp:revision>
  <dcterms:created xsi:type="dcterms:W3CDTF">2024-08-04T13:30:00Z</dcterms:created>
  <dcterms:modified xsi:type="dcterms:W3CDTF">2024-08-08T15:12:00Z</dcterms:modified>
</cp:coreProperties>
</file>