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02A9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02A9F" w:rsidRPr="00DC6833">
        <w:rPr>
          <w:rFonts w:ascii="Times New Roman" w:hAnsi="Times New Roman"/>
          <w:b/>
          <w:sz w:val="28"/>
          <w:szCs w:val="28"/>
        </w:rPr>
        <w:t>ОКРАСОЧНОГО АППАРАТА WIWA DUOMIX 270 ДЛЯ ОКРАСКИ НАРУЖНОЙ ОБШИВКИ КОРПУСА  ЗАКАЗ ЗАВ. №301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02A9F" w:rsidRPr="00DC6833">
        <w:rPr>
          <w:rFonts w:ascii="Times New Roman" w:hAnsi="Times New Roman" w:cs="Times New Roman"/>
          <w:sz w:val="24"/>
          <w:szCs w:val="24"/>
        </w:rPr>
        <w:t xml:space="preserve">окрасочного аппарата WIWA </w:t>
      </w:r>
      <w:proofErr w:type="spellStart"/>
      <w:r w:rsidR="00E02A9F" w:rsidRPr="00DC6833">
        <w:rPr>
          <w:rFonts w:ascii="Times New Roman" w:hAnsi="Times New Roman" w:cs="Times New Roman"/>
          <w:sz w:val="24"/>
          <w:szCs w:val="24"/>
        </w:rPr>
        <w:t>Duomix</w:t>
      </w:r>
      <w:proofErr w:type="spellEnd"/>
      <w:r w:rsidR="00E02A9F" w:rsidRPr="00DC6833">
        <w:rPr>
          <w:rFonts w:ascii="Times New Roman" w:hAnsi="Times New Roman" w:cs="Times New Roman"/>
          <w:sz w:val="24"/>
          <w:szCs w:val="24"/>
        </w:rPr>
        <w:t xml:space="preserve"> 270 для окраски наружной обшивки корпуса  заказ зав. №301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E02A9F" w:rsidRPr="00451872">
        <w:rPr>
          <w:rFonts w:eastAsia="Courier New"/>
          <w:color w:val="000000"/>
          <w:spacing w:val="-4"/>
          <w:sz w:val="24"/>
          <w:szCs w:val="24"/>
        </w:rPr>
        <w:t>Срок поставки товара:</w:t>
      </w:r>
      <w:r w:rsidR="00E02A9F" w:rsidRPr="00DC6833">
        <w:rPr>
          <w:rFonts w:eastAsia="Courier New"/>
          <w:color w:val="000000"/>
          <w:spacing w:val="-4"/>
          <w:sz w:val="24"/>
          <w:szCs w:val="24"/>
        </w:rPr>
        <w:t xml:space="preserve">  90 (девяносто)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02A9F" w:rsidRPr="00DC6833">
        <w:rPr>
          <w:sz w:val="24"/>
          <w:szCs w:val="24"/>
        </w:rPr>
        <w:t>64</w:t>
      </w:r>
      <w:r w:rsidR="00E02A9F">
        <w:rPr>
          <w:sz w:val="24"/>
          <w:szCs w:val="24"/>
          <w:lang w:val="en-US"/>
        </w:rPr>
        <w:t> </w:t>
      </w:r>
      <w:r w:rsidR="00E02A9F">
        <w:rPr>
          <w:sz w:val="24"/>
          <w:szCs w:val="24"/>
        </w:rPr>
        <w:t>800,</w:t>
      </w:r>
      <w:r w:rsidR="00E02A9F" w:rsidRPr="00DC6833">
        <w:rPr>
          <w:sz w:val="24"/>
          <w:szCs w:val="24"/>
        </w:rPr>
        <w:t>00</w:t>
      </w:r>
      <w:r w:rsidR="00E02A9F">
        <w:rPr>
          <w:sz w:val="24"/>
          <w:szCs w:val="24"/>
        </w:rPr>
        <w:t xml:space="preserve"> </w:t>
      </w:r>
      <w:r w:rsidR="00E02A9F">
        <w:rPr>
          <w:bCs/>
          <w:sz w:val="24"/>
          <w:szCs w:val="24"/>
        </w:rPr>
        <w:t xml:space="preserve">евро </w:t>
      </w:r>
      <w:r w:rsidR="00E02A9F" w:rsidRPr="00E12402">
        <w:rPr>
          <w:sz w:val="24"/>
          <w:szCs w:val="24"/>
        </w:rPr>
        <w:t>с НДС</w:t>
      </w:r>
      <w:r w:rsidR="00E02A9F">
        <w:rPr>
          <w:sz w:val="24"/>
          <w:szCs w:val="24"/>
        </w:rPr>
        <w:t>.</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02A9F">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02A9F">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37357">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B336C">
        <w:rPr>
          <w:rFonts w:ascii="Times New Roman" w:hAnsi="Times New Roman" w:cs="Times New Roman"/>
          <w:sz w:val="24"/>
          <w:szCs w:val="24"/>
          <w:u w:val="single"/>
          <w:lang w:val="en-US"/>
        </w:rPr>
        <w:t>20</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02A9F">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02A9F">
              <w:rPr>
                <w:rFonts w:ascii="Times New Roman" w:hAnsi="Times New Roman" w:cs="Times New Roman"/>
                <w:sz w:val="24"/>
                <w:szCs w:val="24"/>
              </w:rPr>
              <w:t>09</w:t>
            </w:r>
            <w:r w:rsidR="00F654B1">
              <w:rPr>
                <w:rFonts w:ascii="Times New Roman" w:hAnsi="Times New Roman" w:cs="Times New Roman"/>
                <w:sz w:val="24"/>
                <w:szCs w:val="24"/>
              </w:rPr>
              <w:t>.01.2023</w:t>
            </w:r>
            <w:r w:rsidR="00E02A9F">
              <w:rPr>
                <w:rFonts w:ascii="Times New Roman" w:hAnsi="Times New Roman" w:cs="Times New Roman"/>
                <w:sz w:val="24"/>
                <w:szCs w:val="24"/>
              </w:rPr>
              <w:t xml:space="preserve"> 10</w:t>
            </w:r>
            <w:r w:rsidR="00701E8A">
              <w:rPr>
                <w:rFonts w:ascii="Times New Roman" w:hAnsi="Times New Roman" w:cs="Times New Roman"/>
                <w:sz w:val="24"/>
                <w:szCs w:val="24"/>
              </w:rPr>
              <w:t>:</w:t>
            </w:r>
            <w:r w:rsidR="0093735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B336C">
              <w:rPr>
                <w:rFonts w:ascii="Times New Roman" w:hAnsi="Times New Roman" w:cs="Times New Roman"/>
                <w:sz w:val="24"/>
                <w:szCs w:val="24"/>
                <w:lang w:val="en-US"/>
              </w:rPr>
              <w:t>20</w:t>
            </w:r>
            <w:r w:rsidR="00F654B1">
              <w:rPr>
                <w:rFonts w:ascii="Times New Roman" w:hAnsi="Times New Roman" w:cs="Times New Roman"/>
                <w:sz w:val="24"/>
                <w:szCs w:val="24"/>
              </w:rPr>
              <w:t>.01.2023</w:t>
            </w:r>
            <w:r w:rsidR="00E02A9F">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B336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B336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02A9F">
        <w:rPr>
          <w:rFonts w:ascii="Times New Roman" w:hAnsi="Times New Roman" w:cs="Times New Roman"/>
          <w:sz w:val="24"/>
          <w:szCs w:val="24"/>
        </w:rPr>
        <w:t>10</w:t>
      </w:r>
      <w:r w:rsidR="00937357">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02A9F">
        <w:rPr>
          <w:rFonts w:ascii="Times New Roman" w:hAnsi="Times New Roman" w:cs="Times New Roman"/>
          <w:sz w:val="24"/>
          <w:szCs w:val="24"/>
          <w:u w:val="single"/>
        </w:rPr>
        <w:t>09</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E02A9F">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B336C">
        <w:rPr>
          <w:rFonts w:ascii="Times New Roman" w:hAnsi="Times New Roman" w:cs="Times New Roman"/>
          <w:sz w:val="24"/>
          <w:szCs w:val="24"/>
          <w:u w:val="single"/>
        </w:rPr>
        <w:t>1</w:t>
      </w:r>
      <w:r w:rsidR="00CB336C" w:rsidRPr="00CB336C">
        <w:rPr>
          <w:rFonts w:ascii="Times New Roman" w:hAnsi="Times New Roman" w:cs="Times New Roman"/>
          <w:sz w:val="24"/>
          <w:szCs w:val="24"/>
          <w:u w:val="single"/>
        </w:rPr>
        <w:t>9</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CB336C">
        <w:rPr>
          <w:rFonts w:ascii="Times New Roman" w:hAnsi="Times New Roman" w:cs="Times New Roman"/>
          <w:sz w:val="24"/>
          <w:szCs w:val="24"/>
          <w:u w:val="single"/>
          <w:lang w:eastAsia="en-US"/>
        </w:rPr>
        <w:t>1</w:t>
      </w:r>
      <w:r w:rsidR="00CB336C">
        <w:rPr>
          <w:rFonts w:ascii="Times New Roman" w:hAnsi="Times New Roman" w:cs="Times New Roman"/>
          <w:sz w:val="24"/>
          <w:szCs w:val="24"/>
          <w:u w:val="single"/>
          <w:lang w:val="en-US" w:eastAsia="en-US"/>
        </w:rPr>
        <w:t>7</w:t>
      </w:r>
      <w:bookmarkStart w:id="0" w:name="_GoBack"/>
      <w:bookmarkEnd w:id="0"/>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E02A9F" w:rsidRDefault="00E02A9F" w:rsidP="00E02A9F">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7)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E02A9F" w:rsidRDefault="00E02A9F" w:rsidP="00E02A9F">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E02A9F" w:rsidRDefault="00E02A9F" w:rsidP="00E02A9F">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 д</w:t>
      </w:r>
      <w:r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Pr>
          <w:rFonts w:ascii="Times New Roman" w:hAnsi="Times New Roman" w:cs="Times New Roman"/>
          <w:bCs/>
          <w:sz w:val="24"/>
          <w:szCs w:val="24"/>
          <w:lang w:bidi="ru-RU"/>
        </w:rPr>
        <w:t>еля производителя (при наличии);</w:t>
      </w:r>
    </w:p>
    <w:p w:rsidR="00E02A9F" w:rsidRDefault="00E02A9F" w:rsidP="00E02A9F">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EB7430">
        <w:rPr>
          <w:rFonts w:ascii="Times New Roman" w:hAnsi="Times New Roman" w:cs="Times New Roman"/>
          <w:sz w:val="24"/>
          <w:szCs w:val="24"/>
        </w:rPr>
        <w:t xml:space="preserve">) </w:t>
      </w:r>
      <w:r>
        <w:rPr>
          <w:rFonts w:ascii="Times New Roman" w:hAnsi="Times New Roman" w:cs="Times New Roman"/>
          <w:sz w:val="24"/>
          <w:szCs w:val="24"/>
        </w:rPr>
        <w:t>Сертификаты качества завода изготовителя либо г</w:t>
      </w:r>
      <w:r w:rsidRPr="00EB7430">
        <w:rPr>
          <w:rFonts w:ascii="Times New Roman" w:hAnsi="Times New Roman" w:cs="Times New Roman"/>
          <w:sz w:val="24"/>
          <w:szCs w:val="24"/>
        </w:rPr>
        <w:t xml:space="preserve">арантийное письмо о предоставлении </w:t>
      </w:r>
      <w:r>
        <w:rPr>
          <w:rFonts w:ascii="Times New Roman" w:hAnsi="Times New Roman" w:cs="Times New Roman"/>
          <w:sz w:val="24"/>
          <w:szCs w:val="24"/>
        </w:rPr>
        <w:t xml:space="preserve">сертификатов </w:t>
      </w:r>
      <w:r w:rsidRPr="009D5E7D">
        <w:rPr>
          <w:rFonts w:ascii="Times New Roman" w:hAnsi="Times New Roman" w:cs="Times New Roman"/>
          <w:sz w:val="24"/>
          <w:szCs w:val="24"/>
        </w:rPr>
        <w:t xml:space="preserve">качества </w:t>
      </w:r>
      <w:r>
        <w:rPr>
          <w:rFonts w:ascii="Times New Roman" w:hAnsi="Times New Roman" w:cs="Times New Roman"/>
          <w:sz w:val="24"/>
          <w:szCs w:val="24"/>
        </w:rPr>
        <w:t>завода изготовителя</w:t>
      </w:r>
      <w:r w:rsidRPr="009D5E7D">
        <w:rPr>
          <w:rFonts w:ascii="Times New Roman" w:hAnsi="Times New Roman" w:cs="Times New Roman"/>
          <w:sz w:val="24"/>
          <w:szCs w:val="24"/>
        </w:rPr>
        <w:t xml:space="preserve"> </w:t>
      </w:r>
      <w:r>
        <w:rPr>
          <w:rFonts w:ascii="Times New Roman" w:hAnsi="Times New Roman" w:cs="Times New Roman"/>
          <w:sz w:val="24"/>
          <w:szCs w:val="24"/>
        </w:rPr>
        <w:t>при поставке (надлежащим образом заверенные копии).</w:t>
      </w:r>
    </w:p>
    <w:p w:rsidR="00E02A9F" w:rsidRDefault="00E02A9F" w:rsidP="00E02A9F">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И</w:t>
      </w:r>
      <w:r w:rsidRPr="00DC6833">
        <w:rPr>
          <w:rFonts w:ascii="Times New Roman" w:hAnsi="Times New Roman" w:cs="Times New Roman"/>
          <w:sz w:val="24"/>
          <w:szCs w:val="24"/>
        </w:rPr>
        <w:t xml:space="preserve">нструкция по эксплуатации на </w:t>
      </w:r>
      <w:r>
        <w:rPr>
          <w:rFonts w:ascii="Times New Roman" w:hAnsi="Times New Roman" w:cs="Times New Roman"/>
          <w:sz w:val="24"/>
          <w:szCs w:val="24"/>
        </w:rPr>
        <w:t>русском языке либо г</w:t>
      </w:r>
      <w:r w:rsidRPr="00EB7430">
        <w:rPr>
          <w:rFonts w:ascii="Times New Roman" w:hAnsi="Times New Roman" w:cs="Times New Roman"/>
          <w:sz w:val="24"/>
          <w:szCs w:val="24"/>
        </w:rPr>
        <w:t>арантийное письмо о предоставлении</w:t>
      </w:r>
      <w:r>
        <w:rPr>
          <w:rFonts w:ascii="Times New Roman" w:hAnsi="Times New Roman" w:cs="Times New Roman"/>
          <w:sz w:val="24"/>
          <w:szCs w:val="24"/>
        </w:rPr>
        <w:t xml:space="preserve"> инструкций при поставке;</w:t>
      </w:r>
    </w:p>
    <w:p w:rsidR="00E02A9F" w:rsidRDefault="00E02A9F" w:rsidP="00E02A9F">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E02A9F" w:rsidRPr="00EB7430" w:rsidRDefault="00E02A9F" w:rsidP="00E02A9F">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E02A9F" w:rsidRDefault="00E02A9F" w:rsidP="00E02A9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30 (тридцати)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02A9F" w:rsidRDefault="00E02A9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E02A9F" w:rsidRPr="00C8103A" w:rsidRDefault="00E02A9F" w:rsidP="00E02A9F">
      <w:pPr>
        <w:spacing w:after="0" w:line="240" w:lineRule="auto"/>
        <w:jc w:val="center"/>
        <w:rPr>
          <w:rFonts w:ascii="Times New Roman" w:hAnsi="Times New Roman"/>
          <w:b/>
          <w:sz w:val="20"/>
          <w:szCs w:val="20"/>
        </w:rPr>
      </w:pPr>
      <w:r w:rsidRPr="00FE646A">
        <w:rPr>
          <w:rFonts w:ascii="Times New Roman" w:hAnsi="Times New Roman"/>
          <w:b/>
          <w:sz w:val="20"/>
          <w:szCs w:val="20"/>
        </w:rPr>
        <w:t>Запрос ценового предложения на приобретение</w:t>
      </w:r>
      <w:r w:rsidRPr="00157970">
        <w:rPr>
          <w:rFonts w:ascii="Times New Roman" w:hAnsi="Times New Roman" w:cs="Times New Roman"/>
          <w:b/>
          <w:sz w:val="24"/>
          <w:szCs w:val="24"/>
          <w:lang w:eastAsia="en-US"/>
        </w:rPr>
        <w:t xml:space="preserve"> </w:t>
      </w:r>
      <w:r>
        <w:rPr>
          <w:rFonts w:ascii="Times New Roman" w:hAnsi="Times New Roman"/>
          <w:b/>
          <w:sz w:val="20"/>
          <w:szCs w:val="20"/>
        </w:rPr>
        <w:t>окрасочного аппарата</w:t>
      </w:r>
      <w:r w:rsidRPr="00F41C7F">
        <w:rPr>
          <w:rFonts w:ascii="Times New Roman" w:hAnsi="Times New Roman"/>
          <w:b/>
          <w:sz w:val="20"/>
          <w:szCs w:val="20"/>
        </w:rPr>
        <w:t xml:space="preserve"> WIWA </w:t>
      </w:r>
      <w:proofErr w:type="spellStart"/>
      <w:r w:rsidRPr="00F41C7F">
        <w:rPr>
          <w:rFonts w:ascii="Times New Roman" w:hAnsi="Times New Roman"/>
          <w:b/>
          <w:sz w:val="20"/>
          <w:szCs w:val="20"/>
        </w:rPr>
        <w:t>Duomix</w:t>
      </w:r>
      <w:proofErr w:type="spellEnd"/>
      <w:r w:rsidRPr="00F41C7F">
        <w:rPr>
          <w:rFonts w:ascii="Times New Roman" w:hAnsi="Times New Roman"/>
          <w:b/>
          <w:sz w:val="20"/>
          <w:szCs w:val="20"/>
        </w:rPr>
        <w:t xml:space="preserve"> 270</w:t>
      </w:r>
      <w:r w:rsidRPr="00FE646A">
        <w:rPr>
          <w:rFonts w:ascii="Times New Roman" w:hAnsi="Times New Roman"/>
          <w:b/>
          <w:sz w:val="20"/>
          <w:szCs w:val="20"/>
        </w:rPr>
        <w:t xml:space="preserve"> </w:t>
      </w:r>
      <w:r>
        <w:rPr>
          <w:rFonts w:ascii="Times New Roman" w:hAnsi="Times New Roman"/>
          <w:b/>
          <w:sz w:val="20"/>
          <w:szCs w:val="20"/>
        </w:rPr>
        <w:t>для окраски наружной обшивки корпуса  заказ зав. №301.</w:t>
      </w:r>
    </w:p>
    <w:p w:rsidR="00E02A9F" w:rsidRPr="00C8103A" w:rsidRDefault="00E02A9F" w:rsidP="00E02A9F">
      <w:pPr>
        <w:spacing w:after="0" w:line="240" w:lineRule="auto"/>
        <w:jc w:val="center"/>
        <w:rPr>
          <w:rFonts w:ascii="Times New Roman" w:hAnsi="Times New Roman"/>
          <w:b/>
          <w:sz w:val="20"/>
          <w:szCs w:val="20"/>
        </w:rPr>
      </w:pPr>
    </w:p>
    <w:p w:rsidR="00E02A9F" w:rsidRPr="00C8103A" w:rsidRDefault="00E02A9F" w:rsidP="00E02A9F">
      <w:pPr>
        <w:pStyle w:val="af4"/>
        <w:numPr>
          <w:ilvl w:val="0"/>
          <w:numId w:val="17"/>
        </w:numPr>
        <w:suppressAutoHyphens w:val="0"/>
        <w:ind w:left="0"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Требование к количественным характеристикам поставки.</w:t>
      </w:r>
    </w:p>
    <w:p w:rsidR="00E02A9F" w:rsidRPr="00FE646A" w:rsidRDefault="00E02A9F" w:rsidP="00E02A9F">
      <w:pPr>
        <w:numPr>
          <w:ilvl w:val="1"/>
          <w:numId w:val="18"/>
        </w:numPr>
        <w:spacing w:after="0"/>
        <w:ind w:left="0"/>
        <w:rPr>
          <w:rFonts w:ascii="Times New Roman" w:hAnsi="Times New Roman" w:cs="Times New Roman"/>
          <w:sz w:val="20"/>
          <w:szCs w:val="20"/>
          <w:lang w:eastAsia="en-US"/>
        </w:rPr>
      </w:pPr>
      <w:proofErr w:type="gramStart"/>
      <w:r w:rsidRPr="00FE646A">
        <w:rPr>
          <w:rFonts w:ascii="Times New Roman" w:hAnsi="Times New Roman" w:cs="Times New Roman"/>
          <w:sz w:val="20"/>
          <w:szCs w:val="20"/>
          <w:lang w:eastAsia="en-US"/>
        </w:rPr>
        <w:t xml:space="preserve">Предметом настоящего технического задания является приобретение </w:t>
      </w:r>
      <w:r>
        <w:rPr>
          <w:rFonts w:ascii="Times New Roman" w:hAnsi="Times New Roman" w:cs="Times New Roman"/>
          <w:sz w:val="20"/>
          <w:szCs w:val="20"/>
          <w:lang w:eastAsia="en-US"/>
        </w:rPr>
        <w:t xml:space="preserve"> </w:t>
      </w:r>
      <w:r w:rsidRPr="00F41C7F">
        <w:rPr>
          <w:rFonts w:ascii="Times New Roman" w:hAnsi="Times New Roman" w:cs="Times New Roman"/>
          <w:sz w:val="20"/>
          <w:szCs w:val="20"/>
          <w:lang w:eastAsia="en-US"/>
        </w:rPr>
        <w:t xml:space="preserve">окрасочного аппарата WIWA </w:t>
      </w:r>
      <w:proofErr w:type="spellStart"/>
      <w:r w:rsidRPr="00F41C7F">
        <w:rPr>
          <w:rFonts w:ascii="Times New Roman" w:hAnsi="Times New Roman" w:cs="Times New Roman"/>
          <w:sz w:val="20"/>
          <w:szCs w:val="20"/>
          <w:lang w:eastAsia="en-US"/>
        </w:rPr>
        <w:t>Duomix</w:t>
      </w:r>
      <w:proofErr w:type="spellEnd"/>
      <w:r w:rsidRPr="00F41C7F">
        <w:rPr>
          <w:rFonts w:ascii="Times New Roman" w:hAnsi="Times New Roman" w:cs="Times New Roman"/>
          <w:sz w:val="20"/>
          <w:szCs w:val="20"/>
          <w:lang w:eastAsia="en-US"/>
        </w:rPr>
        <w:t xml:space="preserve"> 270 для окраски наружной о</w:t>
      </w:r>
      <w:r>
        <w:rPr>
          <w:rFonts w:ascii="Times New Roman" w:hAnsi="Times New Roman" w:cs="Times New Roman"/>
          <w:sz w:val="20"/>
          <w:szCs w:val="20"/>
          <w:lang w:eastAsia="en-US"/>
        </w:rPr>
        <w:t xml:space="preserve">бшивки корпуса  заказ зав. №301, </w:t>
      </w:r>
      <w:r w:rsidRPr="00FE646A">
        <w:rPr>
          <w:rFonts w:ascii="Times New Roman" w:hAnsi="Times New Roman" w:cs="Times New Roman"/>
          <w:sz w:val="20"/>
          <w:szCs w:val="20"/>
          <w:lang w:eastAsia="en-US"/>
        </w:rPr>
        <w:t xml:space="preserve">в рамках выполнения </w:t>
      </w:r>
      <w:r w:rsidRPr="00F41C7F">
        <w:rPr>
          <w:rFonts w:ascii="Times New Roman" w:hAnsi="Times New Roman" w:cs="Times New Roman"/>
          <w:sz w:val="20"/>
          <w:szCs w:val="20"/>
          <w:lang w:eastAsia="en-US"/>
        </w:rPr>
        <w:t>государственного оборонного заказа по  договор подряда от 28 мая 2015 г</w:t>
      </w:r>
      <w:r>
        <w:rPr>
          <w:rFonts w:ascii="Times New Roman" w:hAnsi="Times New Roman" w:cs="Times New Roman"/>
          <w:sz w:val="20"/>
          <w:szCs w:val="20"/>
          <w:lang w:eastAsia="en-US"/>
        </w:rPr>
        <w:t xml:space="preserve">. № 1519187407751020105003227 </w:t>
      </w:r>
      <w:r w:rsidRPr="00F41C7F">
        <w:rPr>
          <w:rFonts w:ascii="Times New Roman" w:hAnsi="Times New Roman" w:cs="Times New Roman"/>
          <w:sz w:val="20"/>
          <w:szCs w:val="20"/>
          <w:lang w:eastAsia="en-US"/>
        </w:rPr>
        <w:t>заключенного во исполнение Государственного контракта № 1519187407751020105003227/3/1 /1/0015/ГК-15-ДГОЗ от 06.01.2015 г., идентификатор государственного контракта (ИГК 151……………….227</w:t>
      </w:r>
      <w:r>
        <w:rPr>
          <w:rFonts w:ascii="Times New Roman" w:hAnsi="Times New Roman" w:cs="Times New Roman"/>
          <w:sz w:val="20"/>
          <w:szCs w:val="20"/>
          <w:lang w:eastAsia="en-US"/>
        </w:rPr>
        <w:t>)</w:t>
      </w:r>
      <w:proofErr w:type="gramEnd"/>
    </w:p>
    <w:p w:rsidR="00E02A9F" w:rsidRPr="00F50F08" w:rsidRDefault="00E02A9F" w:rsidP="00E02A9F">
      <w:pPr>
        <w:pStyle w:val="af4"/>
        <w:numPr>
          <w:ilvl w:val="1"/>
          <w:numId w:val="18"/>
        </w:numPr>
        <w:suppressAutoHyphens w:val="0"/>
        <w:spacing w:after="0" w:line="240" w:lineRule="auto"/>
        <w:ind w:left="0" w:hanging="357"/>
        <w:jc w:val="both"/>
        <w:rPr>
          <w:rFonts w:ascii="Times New Roman" w:hAnsi="Times New Roman"/>
          <w:color w:val="000000"/>
          <w:sz w:val="20"/>
          <w:szCs w:val="20"/>
        </w:rPr>
      </w:pPr>
      <w:proofErr w:type="gramStart"/>
      <w:r>
        <w:rPr>
          <w:rFonts w:ascii="Times New Roman" w:hAnsi="Times New Roman"/>
          <w:color w:val="000000"/>
          <w:sz w:val="20"/>
          <w:szCs w:val="20"/>
        </w:rPr>
        <w:t>Адрес поставки товара: 298313,</w:t>
      </w:r>
      <w:r w:rsidRPr="00F50F08">
        <w:rPr>
          <w:rFonts w:ascii="Times New Roman" w:hAnsi="Times New Roman"/>
          <w:color w:val="000000"/>
          <w:sz w:val="20"/>
          <w:szCs w:val="20"/>
        </w:rPr>
        <w:t xml:space="preserve"> Крым, г. Керчь, ул. Танкистов, д. 4.</w:t>
      </w:r>
      <w:proofErr w:type="gramEnd"/>
      <w:r>
        <w:rPr>
          <w:rFonts w:ascii="Times New Roman" w:hAnsi="Times New Roman"/>
          <w:color w:val="000000"/>
          <w:sz w:val="20"/>
          <w:szCs w:val="20"/>
        </w:rPr>
        <w:t xml:space="preserve"> Доставка за счет Поставщика.</w:t>
      </w:r>
    </w:p>
    <w:p w:rsidR="00E02A9F" w:rsidRPr="00C8103A" w:rsidRDefault="00E02A9F" w:rsidP="00E02A9F">
      <w:pPr>
        <w:pStyle w:val="af4"/>
        <w:numPr>
          <w:ilvl w:val="1"/>
          <w:numId w:val="18"/>
        </w:numPr>
        <w:suppressAutoHyphens w:val="0"/>
        <w:spacing w:line="240" w:lineRule="auto"/>
        <w:ind w:left="0"/>
        <w:jc w:val="both"/>
        <w:rPr>
          <w:rFonts w:ascii="Times New Roman" w:hAnsi="Times New Roman"/>
          <w:color w:val="000000"/>
          <w:sz w:val="20"/>
          <w:szCs w:val="20"/>
        </w:rPr>
      </w:pPr>
      <w:r w:rsidRPr="00FE646A">
        <w:rPr>
          <w:rFonts w:ascii="Times New Roman" w:hAnsi="Times New Roman"/>
          <w:color w:val="000000"/>
          <w:sz w:val="20"/>
          <w:szCs w:val="20"/>
        </w:rPr>
        <w:t xml:space="preserve">Срок поставки товара: </w:t>
      </w:r>
      <w:r>
        <w:rPr>
          <w:rFonts w:ascii="Times New Roman" w:hAnsi="Times New Roman"/>
          <w:color w:val="000000"/>
          <w:sz w:val="20"/>
          <w:szCs w:val="20"/>
        </w:rPr>
        <w:t>90</w:t>
      </w:r>
      <w:r w:rsidRPr="00FE646A">
        <w:rPr>
          <w:rFonts w:ascii="Times New Roman" w:hAnsi="Times New Roman"/>
          <w:color w:val="000000"/>
          <w:sz w:val="20"/>
          <w:szCs w:val="20"/>
        </w:rPr>
        <w:t xml:space="preserve"> (</w:t>
      </w:r>
      <w:r>
        <w:rPr>
          <w:rFonts w:ascii="Times New Roman" w:hAnsi="Times New Roman"/>
          <w:color w:val="000000"/>
          <w:sz w:val="20"/>
          <w:szCs w:val="20"/>
        </w:rPr>
        <w:t>девяносто</w:t>
      </w:r>
      <w:r w:rsidRPr="00FE646A">
        <w:rPr>
          <w:rFonts w:ascii="Times New Roman" w:hAnsi="Times New Roman"/>
          <w:color w:val="000000"/>
          <w:sz w:val="20"/>
          <w:szCs w:val="20"/>
        </w:rPr>
        <w:t xml:space="preserve">) </w:t>
      </w:r>
      <w:r>
        <w:rPr>
          <w:rFonts w:ascii="Times New Roman" w:hAnsi="Times New Roman"/>
          <w:color w:val="000000"/>
          <w:sz w:val="20"/>
          <w:szCs w:val="20"/>
        </w:rPr>
        <w:t xml:space="preserve">рабочих </w:t>
      </w:r>
      <w:r w:rsidRPr="00FE646A">
        <w:rPr>
          <w:rFonts w:ascii="Times New Roman" w:hAnsi="Times New Roman"/>
          <w:color w:val="000000"/>
          <w:sz w:val="20"/>
          <w:szCs w:val="20"/>
        </w:rPr>
        <w:t xml:space="preserve">дней с момента оплаты авансового платежа в размере не более </w:t>
      </w:r>
      <w:r>
        <w:rPr>
          <w:rFonts w:ascii="Times New Roman" w:hAnsi="Times New Roman"/>
          <w:color w:val="000000"/>
          <w:sz w:val="20"/>
          <w:szCs w:val="20"/>
        </w:rPr>
        <w:t>7</w:t>
      </w:r>
      <w:r w:rsidRPr="00FE646A">
        <w:rPr>
          <w:rFonts w:ascii="Times New Roman" w:hAnsi="Times New Roman"/>
          <w:color w:val="000000"/>
          <w:sz w:val="20"/>
          <w:szCs w:val="20"/>
        </w:rPr>
        <w:t>0%</w:t>
      </w:r>
      <w:r w:rsidRPr="00C8103A">
        <w:rPr>
          <w:rFonts w:ascii="Times New Roman" w:hAnsi="Times New Roman"/>
          <w:color w:val="000000"/>
          <w:sz w:val="20"/>
          <w:szCs w:val="20"/>
        </w:rPr>
        <w:t xml:space="preserve"> от общей стоимости спецификации</w:t>
      </w:r>
      <w:r>
        <w:rPr>
          <w:rFonts w:ascii="Times New Roman" w:hAnsi="Times New Roman"/>
          <w:color w:val="000000"/>
          <w:sz w:val="20"/>
          <w:szCs w:val="20"/>
        </w:rPr>
        <w:t>,</w:t>
      </w:r>
      <w:r w:rsidRPr="00C8103A">
        <w:rPr>
          <w:rFonts w:ascii="Times New Roman" w:hAnsi="Times New Roman"/>
          <w:color w:val="000000"/>
          <w:sz w:val="20"/>
          <w:szCs w:val="20"/>
        </w:rPr>
        <w:t xml:space="preserve"> </w:t>
      </w:r>
      <w:r>
        <w:rPr>
          <w:rFonts w:ascii="Times New Roman" w:hAnsi="Times New Roman"/>
          <w:color w:val="000000"/>
          <w:sz w:val="20"/>
          <w:szCs w:val="20"/>
        </w:rPr>
        <w:t>с возможностью досрочной п</w:t>
      </w:r>
      <w:r w:rsidRPr="00C8103A">
        <w:rPr>
          <w:rFonts w:ascii="Times New Roman" w:hAnsi="Times New Roman"/>
          <w:color w:val="000000"/>
          <w:sz w:val="20"/>
          <w:szCs w:val="20"/>
        </w:rPr>
        <w:t xml:space="preserve">оставки на </w:t>
      </w:r>
      <w:r w:rsidRPr="004F51F5">
        <w:rPr>
          <w:rFonts w:ascii="Times New Roman" w:hAnsi="Times New Roman"/>
          <w:color w:val="000000"/>
          <w:sz w:val="20"/>
          <w:szCs w:val="20"/>
        </w:rPr>
        <w:t>АО «Судостроительный завод имени Б.Е. Бутомы</w:t>
      </w:r>
      <w:r>
        <w:rPr>
          <w:rFonts w:ascii="Times New Roman" w:hAnsi="Times New Roman"/>
          <w:color w:val="000000"/>
          <w:sz w:val="20"/>
          <w:szCs w:val="20"/>
        </w:rPr>
        <w:t>».</w:t>
      </w:r>
    </w:p>
    <w:p w:rsidR="00E02A9F" w:rsidRPr="004E692D" w:rsidRDefault="00E02A9F" w:rsidP="00E02A9F">
      <w:pPr>
        <w:pStyle w:val="af4"/>
        <w:numPr>
          <w:ilvl w:val="1"/>
          <w:numId w:val="18"/>
        </w:numPr>
        <w:suppressAutoHyphens w:val="0"/>
        <w:spacing w:after="0" w:line="240" w:lineRule="auto"/>
        <w:ind w:left="0"/>
        <w:jc w:val="both"/>
        <w:rPr>
          <w:rFonts w:ascii="Times New Roman" w:hAnsi="Times New Roman"/>
          <w:b/>
          <w:color w:val="000000"/>
          <w:sz w:val="20"/>
          <w:szCs w:val="20"/>
        </w:rPr>
      </w:pPr>
      <w:r w:rsidRPr="004E692D">
        <w:rPr>
          <w:rFonts w:ascii="Times New Roman" w:hAnsi="Times New Roman"/>
          <w:color w:val="000000"/>
          <w:sz w:val="20"/>
          <w:szCs w:val="20"/>
        </w:rPr>
        <w:t>При поставке товара Поставщик обязан предоставить Заказчику, оригиналы товарных накладных, ТТН, счетов-фактур (УПД), паспорт, инструкция по эксплуатации</w:t>
      </w:r>
      <w:r>
        <w:rPr>
          <w:rFonts w:ascii="Times New Roman" w:hAnsi="Times New Roman"/>
          <w:color w:val="000000"/>
          <w:sz w:val="20"/>
          <w:szCs w:val="20"/>
        </w:rPr>
        <w:t xml:space="preserve"> </w:t>
      </w:r>
      <w:r w:rsidRPr="004E692D">
        <w:rPr>
          <w:rFonts w:ascii="Times New Roman" w:hAnsi="Times New Roman"/>
          <w:color w:val="000000"/>
          <w:sz w:val="20"/>
          <w:szCs w:val="20"/>
        </w:rPr>
        <w:t xml:space="preserve">на </w:t>
      </w:r>
      <w:r>
        <w:rPr>
          <w:rFonts w:ascii="Times New Roman" w:hAnsi="Times New Roman"/>
          <w:color w:val="000000"/>
          <w:sz w:val="20"/>
          <w:szCs w:val="20"/>
        </w:rPr>
        <w:t>русском языке.</w:t>
      </w:r>
    </w:p>
    <w:p w:rsidR="00E02A9F" w:rsidRPr="008D2B00" w:rsidRDefault="00E02A9F" w:rsidP="00E02A9F">
      <w:pPr>
        <w:pStyle w:val="af4"/>
        <w:numPr>
          <w:ilvl w:val="1"/>
          <w:numId w:val="18"/>
        </w:numPr>
        <w:suppressAutoHyphens w:val="0"/>
        <w:spacing w:after="0" w:line="240" w:lineRule="auto"/>
        <w:ind w:left="0"/>
        <w:jc w:val="both"/>
        <w:rPr>
          <w:rFonts w:ascii="Times New Roman" w:hAnsi="Times New Roman"/>
          <w:b/>
          <w:color w:val="000000"/>
          <w:sz w:val="20"/>
          <w:szCs w:val="20"/>
        </w:rPr>
      </w:pPr>
      <w:r w:rsidRPr="004E692D">
        <w:rPr>
          <w:rFonts w:ascii="Times New Roman" w:hAnsi="Times New Roman"/>
          <w:color w:val="000000"/>
          <w:sz w:val="20"/>
          <w:szCs w:val="20"/>
        </w:rPr>
        <w:t>Перечень необходимого Товара:</w:t>
      </w:r>
    </w:p>
    <w:p w:rsidR="00E02A9F" w:rsidRPr="009F51D3" w:rsidRDefault="00E02A9F" w:rsidP="00E02A9F">
      <w:pPr>
        <w:pStyle w:val="af4"/>
        <w:spacing w:after="0" w:line="240" w:lineRule="auto"/>
        <w:ind w:left="0"/>
        <w:jc w:val="both"/>
        <w:rPr>
          <w:rFonts w:ascii="Times New Roman" w:hAnsi="Times New Roman"/>
          <w:b/>
          <w:color w:val="000000"/>
        </w:rPr>
      </w:pPr>
      <w:r w:rsidRPr="009F51D3">
        <w:rPr>
          <w:rFonts w:ascii="Times New Roman" w:hAnsi="Times New Roman"/>
          <w:b/>
          <w:color w:val="000000"/>
        </w:rPr>
        <w:t xml:space="preserve">Окрасочный аппарат для нанесения материалов </w:t>
      </w:r>
      <w:proofErr w:type="spellStart"/>
      <w:r w:rsidRPr="009F51D3">
        <w:rPr>
          <w:rFonts w:ascii="Times New Roman" w:hAnsi="Times New Roman"/>
          <w:b/>
          <w:color w:val="000000"/>
        </w:rPr>
        <w:t>Акрус-Стронг</w:t>
      </w:r>
      <w:proofErr w:type="spellEnd"/>
      <w:r w:rsidRPr="009F51D3">
        <w:rPr>
          <w:rFonts w:ascii="Times New Roman" w:hAnsi="Times New Roman"/>
          <w:b/>
          <w:color w:val="000000"/>
        </w:rPr>
        <w:t xml:space="preserve"> и аналогичных</w:t>
      </w:r>
    </w:p>
    <w:p w:rsidR="00E02A9F" w:rsidRDefault="00E02A9F" w:rsidP="00E02A9F">
      <w:pPr>
        <w:pStyle w:val="af4"/>
        <w:spacing w:after="0" w:line="240" w:lineRule="auto"/>
        <w:ind w:left="0"/>
        <w:jc w:val="both"/>
        <w:rPr>
          <w:rFonts w:ascii="Times New Roman" w:hAnsi="Times New Roman"/>
          <w:b/>
          <w:color w:val="000000"/>
          <w:sz w:val="24"/>
          <w:szCs w:val="24"/>
        </w:rPr>
      </w:pPr>
      <w:r w:rsidRPr="009F51D3">
        <w:rPr>
          <w:rFonts w:ascii="Times New Roman" w:hAnsi="Times New Roman"/>
          <w:b/>
          <w:color w:val="000000"/>
          <w:sz w:val="24"/>
          <w:szCs w:val="24"/>
        </w:rPr>
        <w:t xml:space="preserve">WIWA 2К  </w:t>
      </w:r>
      <w:proofErr w:type="spellStart"/>
      <w:r w:rsidRPr="009F51D3">
        <w:rPr>
          <w:rFonts w:ascii="Times New Roman" w:hAnsi="Times New Roman"/>
          <w:b/>
          <w:color w:val="000000"/>
          <w:sz w:val="24"/>
          <w:szCs w:val="24"/>
        </w:rPr>
        <w:t>DuoMix</w:t>
      </w:r>
      <w:proofErr w:type="spellEnd"/>
      <w:r w:rsidRPr="009F51D3">
        <w:rPr>
          <w:rFonts w:ascii="Times New Roman" w:hAnsi="Times New Roman"/>
          <w:b/>
          <w:color w:val="000000"/>
          <w:sz w:val="24"/>
          <w:szCs w:val="24"/>
        </w:rPr>
        <w:t xml:space="preserve"> - модель 270</w:t>
      </w:r>
      <w:r>
        <w:rPr>
          <w:rFonts w:ascii="Times New Roman" w:hAnsi="Times New Roman"/>
          <w:b/>
          <w:color w:val="000000"/>
          <w:sz w:val="24"/>
          <w:szCs w:val="24"/>
        </w:rPr>
        <w:t xml:space="preserve"> 2,22:1 </w:t>
      </w:r>
      <w:r w:rsidRPr="009F51D3">
        <w:rPr>
          <w:rFonts w:ascii="Times New Roman" w:hAnsi="Times New Roman"/>
          <w:b/>
          <w:color w:val="000000"/>
        </w:rPr>
        <w:t xml:space="preserve">с </w:t>
      </w:r>
      <w:proofErr w:type="spellStart"/>
      <w:r w:rsidRPr="009F51D3">
        <w:rPr>
          <w:rFonts w:ascii="Times New Roman" w:hAnsi="Times New Roman"/>
          <w:b/>
          <w:color w:val="000000"/>
        </w:rPr>
        <w:t>электроподогреваемыми</w:t>
      </w:r>
      <w:proofErr w:type="spellEnd"/>
      <w:r w:rsidRPr="009F51D3">
        <w:rPr>
          <w:rFonts w:ascii="Times New Roman" w:hAnsi="Times New Roman"/>
          <w:b/>
          <w:color w:val="000000"/>
        </w:rPr>
        <w:t xml:space="preserve"> шлангами</w:t>
      </w:r>
      <w:r>
        <w:rPr>
          <w:rFonts w:ascii="Times New Roman" w:hAnsi="Times New Roman"/>
          <w:b/>
          <w:color w:val="000000"/>
          <w:sz w:val="24"/>
          <w:szCs w:val="24"/>
        </w:rPr>
        <w:t xml:space="preserve"> </w:t>
      </w:r>
      <w:r w:rsidRPr="009F51D3">
        <w:rPr>
          <w:rFonts w:ascii="Times New Roman" w:hAnsi="Times New Roman"/>
          <w:b/>
          <w:color w:val="000000"/>
          <w:sz w:val="24"/>
          <w:szCs w:val="24"/>
        </w:rPr>
        <w:t>(со сменным соотношением компонентов)</w:t>
      </w:r>
      <w:r>
        <w:rPr>
          <w:rFonts w:ascii="Times New Roman" w:hAnsi="Times New Roman"/>
          <w:b/>
          <w:color w:val="000000"/>
          <w:sz w:val="24"/>
          <w:szCs w:val="24"/>
        </w:rPr>
        <w:t>.</w:t>
      </w:r>
    </w:p>
    <w:p w:rsidR="00E02A9F" w:rsidRDefault="00E02A9F" w:rsidP="00E02A9F">
      <w:pPr>
        <w:pStyle w:val="af4"/>
        <w:spacing w:after="0" w:line="240" w:lineRule="auto"/>
        <w:ind w:left="0"/>
        <w:jc w:val="both"/>
        <w:rPr>
          <w:rFonts w:ascii="Times New Roman" w:hAnsi="Times New Roman"/>
          <w:b/>
          <w:color w:val="000000"/>
          <w:sz w:val="24"/>
          <w:szCs w:val="24"/>
        </w:rPr>
      </w:pPr>
      <w:r>
        <w:rPr>
          <w:rFonts w:ascii="Times New Roman" w:hAnsi="Times New Roman"/>
          <w:b/>
          <w:noProof/>
          <w:color w:val="000000"/>
          <w:sz w:val="24"/>
          <w:szCs w:val="24"/>
          <w:lang w:eastAsia="ru-RU"/>
        </w:rPr>
        <w:drawing>
          <wp:inline distT="0" distB="0" distL="0" distR="0" wp14:anchorId="372128C1" wp14:editId="0E255107">
            <wp:extent cx="2048510" cy="22555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8510" cy="2255520"/>
                    </a:xfrm>
                    <a:prstGeom prst="rect">
                      <a:avLst/>
                    </a:prstGeom>
                    <a:noFill/>
                  </pic:spPr>
                </pic:pic>
              </a:graphicData>
            </a:graphic>
          </wp:inline>
        </w:drawing>
      </w:r>
      <w:r>
        <w:rPr>
          <w:rFonts w:ascii="Times New Roman" w:hAnsi="Times New Roman"/>
          <w:b/>
          <w:color w:val="000000"/>
          <w:sz w:val="24"/>
          <w:szCs w:val="24"/>
        </w:rPr>
        <w:t xml:space="preserve">                       </w:t>
      </w:r>
      <w:r>
        <w:rPr>
          <w:rFonts w:ascii="Times New Roman" w:hAnsi="Times New Roman"/>
          <w:b/>
          <w:noProof/>
          <w:color w:val="000000"/>
          <w:sz w:val="24"/>
          <w:szCs w:val="24"/>
          <w:lang w:eastAsia="ru-RU"/>
        </w:rPr>
        <w:drawing>
          <wp:inline distT="0" distB="0" distL="0" distR="0" wp14:anchorId="48A23603" wp14:editId="11FEDAF9">
            <wp:extent cx="2395855" cy="2371725"/>
            <wp:effectExtent l="0" t="0" r="444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5855" cy="2371725"/>
                    </a:xfrm>
                    <a:prstGeom prst="rect">
                      <a:avLst/>
                    </a:prstGeom>
                    <a:noFill/>
                  </pic:spPr>
                </pic:pic>
              </a:graphicData>
            </a:graphic>
          </wp:inline>
        </w:drawing>
      </w:r>
    </w:p>
    <w:p w:rsidR="00E02A9F" w:rsidRPr="009F51D3" w:rsidRDefault="00E02A9F" w:rsidP="00E02A9F">
      <w:pPr>
        <w:pStyle w:val="af4"/>
        <w:spacing w:after="0" w:line="240" w:lineRule="auto"/>
        <w:ind w:left="0"/>
        <w:jc w:val="both"/>
        <w:rPr>
          <w:rFonts w:ascii="Times New Roman" w:hAnsi="Times New Roman"/>
          <w:b/>
          <w:color w:val="000000"/>
          <w:sz w:val="24"/>
          <w:szCs w:val="24"/>
        </w:rPr>
      </w:pPr>
    </w:p>
    <w:tbl>
      <w:tblPr>
        <w:tblpPr w:leftFromText="180" w:rightFromText="180" w:vertAnchor="text" w:horzAnchor="margin"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1478"/>
        <w:gridCol w:w="984"/>
        <w:gridCol w:w="1477"/>
        <w:gridCol w:w="1147"/>
        <w:gridCol w:w="1640"/>
        <w:gridCol w:w="1600"/>
      </w:tblGrid>
      <w:tr w:rsidR="00E02A9F" w:rsidRPr="008810EB" w:rsidTr="00CE70AF">
        <w:trPr>
          <w:cantSplit/>
          <w:trHeight w:val="307"/>
        </w:trPr>
        <w:tc>
          <w:tcPr>
            <w:tcW w:w="1081" w:type="pct"/>
            <w:vMerge w:val="restart"/>
            <w:vAlign w:val="center"/>
          </w:tcPr>
          <w:p w:rsidR="00E02A9F" w:rsidRPr="008810EB" w:rsidRDefault="00E02A9F" w:rsidP="00CE70AF">
            <w:pPr>
              <w:suppressAutoHyphens w:val="0"/>
              <w:spacing w:after="0" w:line="240" w:lineRule="exact"/>
              <w:jc w:val="center"/>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Марка лакокрасочного материала</w:t>
            </w:r>
          </w:p>
        </w:tc>
        <w:tc>
          <w:tcPr>
            <w:tcW w:w="695" w:type="pct"/>
            <w:vMerge w:val="restart"/>
            <w:vAlign w:val="center"/>
          </w:tcPr>
          <w:p w:rsidR="00E02A9F" w:rsidRPr="008810EB" w:rsidRDefault="00E02A9F" w:rsidP="00CE70AF">
            <w:pPr>
              <w:suppressAutoHyphens w:val="0"/>
              <w:spacing w:after="0" w:line="240" w:lineRule="exact"/>
              <w:ind w:right="-113"/>
              <w:jc w:val="center"/>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 xml:space="preserve">Толщина пленки ЛКП (сухой /мокрой), </w:t>
            </w:r>
            <w:proofErr w:type="gramStart"/>
            <w:r w:rsidRPr="008810EB">
              <w:rPr>
                <w:rFonts w:ascii="Times New Roman" w:eastAsia="Times New Roman" w:hAnsi="Times New Roman" w:cs="Times New Roman"/>
                <w:sz w:val="20"/>
                <w:szCs w:val="20"/>
                <w:lang w:eastAsia="ru-RU"/>
              </w:rPr>
              <w:t>мкм</w:t>
            </w:r>
            <w:proofErr w:type="gramEnd"/>
          </w:p>
        </w:tc>
        <w:tc>
          <w:tcPr>
            <w:tcW w:w="463" w:type="pct"/>
            <w:vMerge w:val="restart"/>
            <w:vAlign w:val="center"/>
          </w:tcPr>
          <w:p w:rsidR="00E02A9F" w:rsidRPr="008810EB" w:rsidRDefault="00E02A9F" w:rsidP="00CE70AF">
            <w:pPr>
              <w:widowControl w:val="0"/>
              <w:suppressAutoHyphens w:val="0"/>
              <w:spacing w:after="0" w:line="240" w:lineRule="exact"/>
              <w:ind w:firstLine="108"/>
              <w:jc w:val="center"/>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Сухой остаток, %</w:t>
            </w:r>
          </w:p>
        </w:tc>
        <w:tc>
          <w:tcPr>
            <w:tcW w:w="695" w:type="pct"/>
            <w:vMerge w:val="restart"/>
            <w:vAlign w:val="center"/>
          </w:tcPr>
          <w:p w:rsidR="00E02A9F" w:rsidRPr="008810EB" w:rsidRDefault="00E02A9F" w:rsidP="00CE70AF">
            <w:pPr>
              <w:suppressAutoHyphens w:val="0"/>
              <w:spacing w:after="0" w:line="240" w:lineRule="exact"/>
              <w:ind w:right="-57"/>
              <w:jc w:val="center"/>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Соотношение А:</w:t>
            </w:r>
            <w:r w:rsidRPr="008810EB">
              <w:rPr>
                <w:rFonts w:ascii="Times New Roman" w:eastAsia="Times New Roman" w:hAnsi="Times New Roman" w:cs="Times New Roman"/>
                <w:sz w:val="20"/>
                <w:szCs w:val="20"/>
                <w:lang w:val="en-US" w:eastAsia="ru-RU"/>
              </w:rPr>
              <w:t>B</w:t>
            </w:r>
            <w:r w:rsidRPr="008810EB">
              <w:rPr>
                <w:rFonts w:ascii="Times New Roman" w:eastAsia="Times New Roman" w:hAnsi="Times New Roman" w:cs="Times New Roman"/>
                <w:sz w:val="20"/>
                <w:szCs w:val="20"/>
                <w:lang w:eastAsia="ru-RU"/>
              </w:rPr>
              <w:t xml:space="preserve"> </w:t>
            </w:r>
            <w:r w:rsidRPr="008810EB">
              <w:rPr>
                <w:rFonts w:ascii="Times New Roman" w:eastAsia="Times New Roman" w:hAnsi="Times New Roman" w:cs="Times New Roman"/>
                <w:sz w:val="20"/>
                <w:szCs w:val="20"/>
                <w:lang w:eastAsia="ru-RU"/>
              </w:rPr>
              <w:br/>
              <w:t>(по объему)</w:t>
            </w:r>
          </w:p>
        </w:tc>
        <w:tc>
          <w:tcPr>
            <w:tcW w:w="540" w:type="pct"/>
            <w:vMerge w:val="restart"/>
            <w:tcMar>
              <w:left w:w="28" w:type="dxa"/>
              <w:right w:w="28" w:type="dxa"/>
            </w:tcMar>
            <w:vAlign w:val="center"/>
          </w:tcPr>
          <w:p w:rsidR="00E02A9F" w:rsidRPr="008810EB" w:rsidRDefault="00E02A9F" w:rsidP="00CE70AF">
            <w:pPr>
              <w:suppressAutoHyphens w:val="0"/>
              <w:spacing w:after="0" w:line="240" w:lineRule="auto"/>
              <w:jc w:val="center"/>
              <w:rPr>
                <w:rFonts w:ascii="Times New Roman" w:eastAsia="Times New Roman" w:hAnsi="Times New Roman" w:cs="Times New Roman"/>
                <w:sz w:val="20"/>
                <w:szCs w:val="20"/>
                <w:lang w:eastAsia="ru-RU"/>
              </w:rPr>
            </w:pPr>
            <w:proofErr w:type="spellStart"/>
            <w:r w:rsidRPr="008810EB">
              <w:rPr>
                <w:rFonts w:ascii="Times New Roman" w:eastAsia="Times New Roman" w:hAnsi="Times New Roman" w:cs="Times New Roman"/>
                <w:sz w:val="20"/>
                <w:szCs w:val="20"/>
                <w:lang w:eastAsia="ru-RU"/>
              </w:rPr>
              <w:t>Жизне</w:t>
            </w:r>
            <w:proofErr w:type="spellEnd"/>
            <w:r w:rsidRPr="008810EB">
              <w:rPr>
                <w:rFonts w:ascii="Times New Roman" w:eastAsia="Times New Roman" w:hAnsi="Times New Roman" w:cs="Times New Roman"/>
                <w:sz w:val="20"/>
                <w:szCs w:val="20"/>
                <w:lang w:eastAsia="ru-RU"/>
              </w:rPr>
              <w:t>-способ-</w:t>
            </w:r>
            <w:proofErr w:type="spellStart"/>
            <w:r w:rsidRPr="008810EB">
              <w:rPr>
                <w:rFonts w:ascii="Times New Roman" w:eastAsia="Times New Roman" w:hAnsi="Times New Roman" w:cs="Times New Roman"/>
                <w:sz w:val="20"/>
                <w:szCs w:val="20"/>
                <w:lang w:eastAsia="ru-RU"/>
              </w:rPr>
              <w:t>ность</w:t>
            </w:r>
            <w:proofErr w:type="spellEnd"/>
            <w:r w:rsidRPr="008810EB">
              <w:rPr>
                <w:rFonts w:ascii="Times New Roman" w:eastAsia="Times New Roman" w:hAnsi="Times New Roman" w:cs="Times New Roman"/>
                <w:sz w:val="20"/>
                <w:szCs w:val="20"/>
                <w:lang w:eastAsia="ru-RU"/>
              </w:rPr>
              <w:t xml:space="preserve"> </w:t>
            </w:r>
            <w:r w:rsidRPr="008810EB">
              <w:rPr>
                <w:rFonts w:ascii="Times New Roman" w:eastAsia="Times New Roman" w:hAnsi="Times New Roman" w:cs="Times New Roman"/>
                <w:sz w:val="20"/>
                <w:szCs w:val="20"/>
                <w:lang w:eastAsia="ru-RU"/>
              </w:rPr>
              <w:br/>
              <w:t>при 25</w:t>
            </w:r>
            <w:r w:rsidRPr="008810EB">
              <w:rPr>
                <w:rFonts w:ascii="Times New Roman" w:eastAsia="Times New Roman" w:hAnsi="Times New Roman" w:cs="Times New Roman"/>
                <w:sz w:val="20"/>
                <w:szCs w:val="20"/>
                <w:vertAlign w:val="superscript"/>
                <w:lang w:eastAsia="ru-RU"/>
              </w:rPr>
              <w:t>о</w:t>
            </w:r>
            <w:r w:rsidRPr="008810EB">
              <w:rPr>
                <w:rFonts w:ascii="Times New Roman" w:eastAsia="Times New Roman" w:hAnsi="Times New Roman" w:cs="Times New Roman"/>
                <w:sz w:val="20"/>
                <w:szCs w:val="20"/>
                <w:lang w:eastAsia="ru-RU"/>
              </w:rPr>
              <w:t xml:space="preserve">С, </w:t>
            </w:r>
            <w:r w:rsidRPr="008810EB">
              <w:rPr>
                <w:rFonts w:ascii="Times New Roman" w:eastAsia="Times New Roman" w:hAnsi="Times New Roman" w:cs="Times New Roman"/>
                <w:sz w:val="20"/>
                <w:szCs w:val="20"/>
                <w:lang w:eastAsia="ru-RU"/>
              </w:rPr>
              <w:br/>
              <w:t>ч</w:t>
            </w:r>
          </w:p>
        </w:tc>
        <w:tc>
          <w:tcPr>
            <w:tcW w:w="772" w:type="pct"/>
            <w:vMerge w:val="restart"/>
            <w:tcMar>
              <w:left w:w="28" w:type="dxa"/>
              <w:right w:w="28" w:type="dxa"/>
            </w:tcMar>
            <w:vAlign w:val="center"/>
          </w:tcPr>
          <w:p w:rsidR="00E02A9F" w:rsidRPr="008810EB" w:rsidRDefault="00E02A9F" w:rsidP="00CE70AF">
            <w:pPr>
              <w:suppressAutoHyphens w:val="0"/>
              <w:spacing w:after="0" w:line="240" w:lineRule="exact"/>
              <w:jc w:val="center"/>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Размер сопла/давление на сопле, мм/кг/см</w:t>
            </w:r>
            <w:proofErr w:type="gramStart"/>
            <w:r w:rsidRPr="008810EB">
              <w:rPr>
                <w:rFonts w:ascii="Times New Roman" w:eastAsia="Times New Roman" w:hAnsi="Times New Roman" w:cs="Times New Roman"/>
                <w:sz w:val="20"/>
                <w:szCs w:val="20"/>
                <w:vertAlign w:val="superscript"/>
                <w:lang w:eastAsia="ru-RU"/>
              </w:rPr>
              <w:t>2</w:t>
            </w:r>
            <w:proofErr w:type="gramEnd"/>
          </w:p>
        </w:tc>
        <w:tc>
          <w:tcPr>
            <w:tcW w:w="753" w:type="pct"/>
            <w:vMerge w:val="restart"/>
            <w:tcMar>
              <w:left w:w="28" w:type="dxa"/>
              <w:right w:w="28" w:type="dxa"/>
            </w:tcMar>
            <w:vAlign w:val="center"/>
          </w:tcPr>
          <w:p w:rsidR="00E02A9F" w:rsidRPr="008810EB" w:rsidRDefault="00E02A9F" w:rsidP="00CE70AF">
            <w:pPr>
              <w:suppressAutoHyphens w:val="0"/>
              <w:spacing w:after="0" w:line="240" w:lineRule="exact"/>
              <w:jc w:val="center"/>
              <w:rPr>
                <w:rFonts w:ascii="Times New Roman" w:eastAsia="Times New Roman" w:hAnsi="Times New Roman" w:cs="Times New Roman"/>
                <w:sz w:val="20"/>
                <w:szCs w:val="20"/>
                <w:lang w:eastAsia="ru-RU"/>
              </w:rPr>
            </w:pPr>
            <w:proofErr w:type="spellStart"/>
            <w:proofErr w:type="gramStart"/>
            <w:r w:rsidRPr="008810EB">
              <w:rPr>
                <w:rFonts w:ascii="Times New Roman" w:eastAsia="Times New Roman" w:hAnsi="Times New Roman" w:cs="Times New Roman"/>
                <w:sz w:val="20"/>
                <w:szCs w:val="20"/>
                <w:lang w:eastAsia="ru-RU"/>
              </w:rPr>
              <w:t>Раство-ритель</w:t>
            </w:r>
            <w:proofErr w:type="spellEnd"/>
            <w:proofErr w:type="gramEnd"/>
            <w:r w:rsidRPr="008810EB">
              <w:rPr>
                <w:rFonts w:ascii="Times New Roman" w:eastAsia="Times New Roman" w:hAnsi="Times New Roman" w:cs="Times New Roman"/>
                <w:sz w:val="20"/>
                <w:szCs w:val="20"/>
                <w:lang w:eastAsia="ru-RU"/>
              </w:rPr>
              <w:t>, (не более) 5%</w:t>
            </w:r>
          </w:p>
        </w:tc>
      </w:tr>
      <w:tr w:rsidR="00E02A9F" w:rsidRPr="008810EB" w:rsidTr="00CE70AF">
        <w:trPr>
          <w:cantSplit/>
          <w:trHeight w:val="1064"/>
        </w:trPr>
        <w:tc>
          <w:tcPr>
            <w:tcW w:w="1081" w:type="pct"/>
            <w:vMerge/>
          </w:tcPr>
          <w:p w:rsidR="00E02A9F" w:rsidRPr="008810EB" w:rsidRDefault="00E02A9F" w:rsidP="00CE70AF">
            <w:pPr>
              <w:suppressAutoHyphens w:val="0"/>
              <w:spacing w:after="0" w:line="240" w:lineRule="atLeast"/>
              <w:jc w:val="center"/>
              <w:rPr>
                <w:rFonts w:ascii="Times New Roman" w:eastAsia="Times New Roman" w:hAnsi="Times New Roman" w:cs="Times New Roman"/>
                <w:sz w:val="20"/>
                <w:szCs w:val="20"/>
                <w:lang w:eastAsia="ru-RU"/>
              </w:rPr>
            </w:pPr>
          </w:p>
        </w:tc>
        <w:tc>
          <w:tcPr>
            <w:tcW w:w="695" w:type="pct"/>
            <w:vMerge/>
          </w:tcPr>
          <w:p w:rsidR="00E02A9F" w:rsidRPr="008810EB" w:rsidRDefault="00E02A9F" w:rsidP="00CE70AF">
            <w:pPr>
              <w:suppressAutoHyphens w:val="0"/>
              <w:spacing w:after="0" w:line="240" w:lineRule="atLeast"/>
              <w:ind w:right="-108" w:firstLine="108"/>
              <w:rPr>
                <w:rFonts w:ascii="Times New Roman" w:eastAsia="Times New Roman" w:hAnsi="Times New Roman" w:cs="Times New Roman"/>
                <w:sz w:val="20"/>
                <w:szCs w:val="20"/>
                <w:lang w:eastAsia="ru-RU"/>
              </w:rPr>
            </w:pPr>
          </w:p>
        </w:tc>
        <w:tc>
          <w:tcPr>
            <w:tcW w:w="463" w:type="pct"/>
            <w:vMerge/>
          </w:tcPr>
          <w:p w:rsidR="00E02A9F" w:rsidRPr="008810EB" w:rsidRDefault="00E02A9F" w:rsidP="00CE70AF">
            <w:pPr>
              <w:widowControl w:val="0"/>
              <w:suppressAutoHyphens w:val="0"/>
              <w:spacing w:after="0" w:line="240" w:lineRule="atLeast"/>
              <w:ind w:firstLine="108"/>
              <w:rPr>
                <w:rFonts w:ascii="Times New Roman" w:eastAsia="Times New Roman" w:hAnsi="Times New Roman" w:cs="Times New Roman"/>
                <w:sz w:val="20"/>
                <w:szCs w:val="20"/>
                <w:lang w:eastAsia="ru-RU"/>
              </w:rPr>
            </w:pPr>
          </w:p>
        </w:tc>
        <w:tc>
          <w:tcPr>
            <w:tcW w:w="695" w:type="pct"/>
            <w:vMerge/>
          </w:tcPr>
          <w:p w:rsidR="00E02A9F" w:rsidRPr="008810EB" w:rsidRDefault="00E02A9F" w:rsidP="00CE70AF">
            <w:pPr>
              <w:suppressAutoHyphens w:val="0"/>
              <w:spacing w:after="0" w:line="240" w:lineRule="atLeast"/>
              <w:rPr>
                <w:rFonts w:ascii="Times New Roman" w:eastAsia="Times New Roman" w:hAnsi="Times New Roman" w:cs="Times New Roman"/>
                <w:sz w:val="20"/>
                <w:szCs w:val="20"/>
                <w:lang w:eastAsia="ru-RU"/>
              </w:rPr>
            </w:pPr>
          </w:p>
        </w:tc>
        <w:tc>
          <w:tcPr>
            <w:tcW w:w="540" w:type="pct"/>
            <w:vMerge/>
          </w:tcPr>
          <w:p w:rsidR="00E02A9F" w:rsidRPr="008810EB" w:rsidRDefault="00E02A9F" w:rsidP="00CE70AF">
            <w:pPr>
              <w:suppressAutoHyphens w:val="0"/>
              <w:spacing w:after="0" w:line="240" w:lineRule="atLeast"/>
              <w:rPr>
                <w:rFonts w:ascii="Times New Roman" w:eastAsia="Times New Roman" w:hAnsi="Times New Roman" w:cs="Times New Roman"/>
                <w:sz w:val="20"/>
                <w:szCs w:val="20"/>
                <w:lang w:eastAsia="ru-RU"/>
              </w:rPr>
            </w:pPr>
          </w:p>
        </w:tc>
        <w:tc>
          <w:tcPr>
            <w:tcW w:w="772" w:type="pct"/>
            <w:vMerge/>
          </w:tcPr>
          <w:p w:rsidR="00E02A9F" w:rsidRPr="008810EB" w:rsidRDefault="00E02A9F" w:rsidP="00CE70AF">
            <w:pPr>
              <w:suppressAutoHyphens w:val="0"/>
              <w:spacing w:after="0" w:line="240" w:lineRule="atLeast"/>
              <w:rPr>
                <w:rFonts w:ascii="Times New Roman" w:eastAsia="Times New Roman" w:hAnsi="Times New Roman" w:cs="Times New Roman"/>
                <w:sz w:val="20"/>
                <w:szCs w:val="20"/>
                <w:lang w:eastAsia="ru-RU"/>
              </w:rPr>
            </w:pPr>
          </w:p>
        </w:tc>
        <w:tc>
          <w:tcPr>
            <w:tcW w:w="753" w:type="pct"/>
            <w:vMerge/>
          </w:tcPr>
          <w:p w:rsidR="00E02A9F" w:rsidRPr="008810EB" w:rsidRDefault="00E02A9F" w:rsidP="00CE70AF">
            <w:pPr>
              <w:suppressAutoHyphens w:val="0"/>
              <w:spacing w:after="0" w:line="240" w:lineRule="atLeast"/>
              <w:rPr>
                <w:rFonts w:ascii="Times New Roman" w:eastAsia="Times New Roman" w:hAnsi="Times New Roman" w:cs="Times New Roman"/>
                <w:sz w:val="20"/>
                <w:szCs w:val="20"/>
                <w:lang w:eastAsia="ru-RU"/>
              </w:rPr>
            </w:pPr>
          </w:p>
        </w:tc>
      </w:tr>
      <w:tr w:rsidR="00E02A9F" w:rsidRPr="008810EB" w:rsidTr="00CE70AF">
        <w:trPr>
          <w:cantSplit/>
        </w:trPr>
        <w:tc>
          <w:tcPr>
            <w:tcW w:w="1081" w:type="pct"/>
          </w:tcPr>
          <w:p w:rsidR="00E02A9F" w:rsidRPr="008810EB" w:rsidRDefault="00E02A9F" w:rsidP="00CE70AF">
            <w:pPr>
              <w:tabs>
                <w:tab w:val="left" w:pos="8222"/>
                <w:tab w:val="left" w:pos="8931"/>
                <w:tab w:val="left" w:pos="12900"/>
                <w:tab w:val="left" w:pos="13041"/>
              </w:tabs>
              <w:suppressAutoHyphens w:val="0"/>
              <w:spacing w:after="0" w:line="240" w:lineRule="atLeast"/>
              <w:rPr>
                <w:rFonts w:ascii="Times New Roman" w:eastAsia="Times New Roman" w:hAnsi="Times New Roman" w:cs="Times New Roman"/>
                <w:sz w:val="24"/>
                <w:szCs w:val="24"/>
                <w:lang w:val="en-GB" w:eastAsia="ru-RU"/>
              </w:rPr>
            </w:pPr>
            <w:proofErr w:type="spellStart"/>
            <w:r w:rsidRPr="008810EB">
              <w:rPr>
                <w:rFonts w:ascii="Times New Roman" w:eastAsia="Times New Roman" w:hAnsi="Times New Roman" w:cs="Times New Roman"/>
                <w:sz w:val="24"/>
                <w:szCs w:val="24"/>
                <w:lang w:eastAsia="ru-RU"/>
              </w:rPr>
              <w:t>Акрус-Стронг</w:t>
            </w:r>
            <w:proofErr w:type="spellEnd"/>
            <w:r w:rsidRPr="008810EB">
              <w:rPr>
                <w:rFonts w:ascii="Times New Roman" w:eastAsia="Times New Roman" w:hAnsi="Times New Roman" w:cs="Times New Roman"/>
                <w:sz w:val="24"/>
                <w:szCs w:val="24"/>
                <w:lang w:eastAsia="ru-RU"/>
              </w:rPr>
              <w:t>*</w:t>
            </w:r>
          </w:p>
        </w:tc>
        <w:tc>
          <w:tcPr>
            <w:tcW w:w="695" w:type="pct"/>
          </w:tcPr>
          <w:p w:rsidR="00E02A9F" w:rsidRPr="008810EB" w:rsidRDefault="00E02A9F" w:rsidP="00CE70AF">
            <w:pPr>
              <w:tabs>
                <w:tab w:val="left" w:pos="8222"/>
                <w:tab w:val="left" w:pos="8931"/>
                <w:tab w:val="left" w:pos="12900"/>
                <w:tab w:val="left" w:pos="13041"/>
              </w:tabs>
              <w:suppressAutoHyphens w:val="0"/>
              <w:spacing w:after="0" w:line="240" w:lineRule="atLeast"/>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500/545</w:t>
            </w:r>
          </w:p>
        </w:tc>
        <w:tc>
          <w:tcPr>
            <w:tcW w:w="463" w:type="pct"/>
          </w:tcPr>
          <w:p w:rsidR="00E02A9F" w:rsidRPr="008810EB" w:rsidRDefault="00E02A9F" w:rsidP="00CE70AF">
            <w:pPr>
              <w:tabs>
                <w:tab w:val="left" w:pos="8222"/>
                <w:tab w:val="left" w:pos="8931"/>
                <w:tab w:val="left" w:pos="12900"/>
                <w:tab w:val="left" w:pos="13041"/>
              </w:tabs>
              <w:suppressAutoHyphens w:val="0"/>
              <w:spacing w:after="0" w:line="240" w:lineRule="atLeast"/>
              <w:jc w:val="center"/>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92</w:t>
            </w:r>
          </w:p>
        </w:tc>
        <w:tc>
          <w:tcPr>
            <w:tcW w:w="695" w:type="pct"/>
          </w:tcPr>
          <w:p w:rsidR="00E02A9F" w:rsidRPr="008810EB" w:rsidRDefault="00E02A9F" w:rsidP="00CE70AF">
            <w:pPr>
              <w:tabs>
                <w:tab w:val="left" w:pos="8222"/>
                <w:tab w:val="left" w:pos="8931"/>
                <w:tab w:val="left" w:pos="12900"/>
                <w:tab w:val="left" w:pos="13041"/>
              </w:tabs>
              <w:suppressAutoHyphens w:val="0"/>
              <w:spacing w:after="0" w:line="240" w:lineRule="atLeast"/>
              <w:jc w:val="center"/>
              <w:rPr>
                <w:rFonts w:ascii="Times New Roman" w:eastAsia="Times New Roman" w:hAnsi="Times New Roman" w:cs="Times New Roman"/>
                <w:sz w:val="20"/>
                <w:szCs w:val="20"/>
                <w:lang w:val="en-GB" w:eastAsia="ru-RU"/>
              </w:rPr>
            </w:pPr>
            <w:r w:rsidRPr="008810EB">
              <w:rPr>
                <w:rFonts w:ascii="Times New Roman" w:eastAsia="Times New Roman" w:hAnsi="Times New Roman" w:cs="Times New Roman"/>
                <w:sz w:val="20"/>
                <w:szCs w:val="20"/>
                <w:lang w:eastAsia="ru-RU"/>
              </w:rPr>
              <w:t>2,22:1</w:t>
            </w:r>
          </w:p>
        </w:tc>
        <w:tc>
          <w:tcPr>
            <w:tcW w:w="540" w:type="pct"/>
          </w:tcPr>
          <w:p w:rsidR="00E02A9F" w:rsidRPr="008810EB" w:rsidRDefault="00E02A9F" w:rsidP="00CE70AF">
            <w:pPr>
              <w:tabs>
                <w:tab w:val="left" w:pos="8222"/>
                <w:tab w:val="left" w:pos="8931"/>
                <w:tab w:val="left" w:pos="12900"/>
                <w:tab w:val="left" w:pos="13041"/>
              </w:tabs>
              <w:suppressAutoHyphens w:val="0"/>
              <w:spacing w:after="0" w:line="240" w:lineRule="atLeast"/>
              <w:jc w:val="center"/>
              <w:rPr>
                <w:rFonts w:ascii="Times New Roman" w:eastAsia="Times New Roman" w:hAnsi="Times New Roman" w:cs="Times New Roman"/>
                <w:sz w:val="20"/>
                <w:szCs w:val="20"/>
                <w:lang w:eastAsia="ru-RU"/>
              </w:rPr>
            </w:pPr>
            <w:r w:rsidRPr="008810EB">
              <w:rPr>
                <w:rFonts w:ascii="Times New Roman" w:eastAsia="Times New Roman" w:hAnsi="Times New Roman" w:cs="Times New Roman"/>
                <w:sz w:val="20"/>
                <w:szCs w:val="20"/>
                <w:lang w:eastAsia="ru-RU"/>
              </w:rPr>
              <w:t>0,5</w:t>
            </w:r>
          </w:p>
        </w:tc>
        <w:tc>
          <w:tcPr>
            <w:tcW w:w="772" w:type="pct"/>
          </w:tcPr>
          <w:p w:rsidR="00E02A9F" w:rsidRPr="008810EB" w:rsidRDefault="00E02A9F" w:rsidP="00CE70AF">
            <w:pPr>
              <w:tabs>
                <w:tab w:val="left" w:pos="8222"/>
                <w:tab w:val="left" w:pos="8931"/>
                <w:tab w:val="left" w:pos="12900"/>
                <w:tab w:val="left" w:pos="13041"/>
              </w:tabs>
              <w:suppressAutoHyphens w:val="0"/>
              <w:spacing w:after="0" w:line="240" w:lineRule="atLeast"/>
              <w:jc w:val="both"/>
              <w:rPr>
                <w:rFonts w:ascii="Times New Roman" w:eastAsia="Times New Roman" w:hAnsi="Times New Roman" w:cs="Times New Roman"/>
                <w:sz w:val="20"/>
                <w:szCs w:val="20"/>
                <w:lang w:val="en-US" w:eastAsia="ru-RU"/>
              </w:rPr>
            </w:pPr>
            <w:r w:rsidRPr="008810EB">
              <w:rPr>
                <w:rFonts w:ascii="Times New Roman" w:eastAsia="Times New Roman" w:hAnsi="Times New Roman" w:cs="Times New Roman"/>
                <w:sz w:val="20"/>
                <w:szCs w:val="20"/>
                <w:lang w:val="en-US" w:eastAsia="ru-RU"/>
              </w:rPr>
              <w:t>0,432-0,79/200-300</w:t>
            </w:r>
          </w:p>
        </w:tc>
        <w:tc>
          <w:tcPr>
            <w:tcW w:w="753" w:type="pct"/>
          </w:tcPr>
          <w:p w:rsidR="00E02A9F" w:rsidRPr="008810EB" w:rsidRDefault="00E02A9F" w:rsidP="00CE70AF">
            <w:pPr>
              <w:tabs>
                <w:tab w:val="left" w:pos="8222"/>
                <w:tab w:val="left" w:pos="8931"/>
                <w:tab w:val="left" w:pos="12900"/>
                <w:tab w:val="left" w:pos="13041"/>
              </w:tabs>
              <w:suppressAutoHyphens w:val="0"/>
              <w:spacing w:before="240" w:after="0" w:line="240" w:lineRule="atLeast"/>
              <w:ind w:right="-155"/>
              <w:rPr>
                <w:rFonts w:ascii="Times New Roman" w:eastAsia="Times New Roman" w:hAnsi="Times New Roman" w:cs="Times New Roman"/>
                <w:sz w:val="20"/>
                <w:szCs w:val="20"/>
                <w:lang w:eastAsia="ru-RU"/>
              </w:rPr>
            </w:pPr>
            <w:proofErr w:type="spellStart"/>
            <w:r w:rsidRPr="008810EB">
              <w:rPr>
                <w:rFonts w:ascii="Times New Roman" w:eastAsia="Times New Roman" w:hAnsi="Times New Roman" w:cs="Times New Roman"/>
                <w:sz w:val="20"/>
                <w:szCs w:val="20"/>
                <w:lang w:eastAsia="ru-RU"/>
              </w:rPr>
              <w:t>Разб</w:t>
            </w:r>
            <w:proofErr w:type="spellEnd"/>
            <w:r w:rsidRPr="008810EB">
              <w:rPr>
                <w:rFonts w:ascii="Times New Roman" w:eastAsia="Times New Roman" w:hAnsi="Times New Roman" w:cs="Times New Roman"/>
                <w:sz w:val="20"/>
                <w:szCs w:val="20"/>
                <w:lang w:eastAsia="ru-RU"/>
              </w:rPr>
              <w:t xml:space="preserve">. </w:t>
            </w:r>
            <w:proofErr w:type="spellStart"/>
            <w:r w:rsidRPr="008810EB">
              <w:rPr>
                <w:rFonts w:ascii="Times New Roman" w:eastAsia="Times New Roman" w:hAnsi="Times New Roman" w:cs="Times New Roman"/>
                <w:sz w:val="20"/>
                <w:szCs w:val="20"/>
                <w:lang w:eastAsia="ru-RU"/>
              </w:rPr>
              <w:t>Акрус</w:t>
            </w:r>
            <w:proofErr w:type="spellEnd"/>
            <w:r w:rsidRPr="008810EB">
              <w:rPr>
                <w:rFonts w:ascii="Times New Roman" w:eastAsia="Times New Roman" w:hAnsi="Times New Roman" w:cs="Times New Roman"/>
                <w:sz w:val="20"/>
                <w:szCs w:val="20"/>
                <w:lang w:eastAsia="ru-RU"/>
              </w:rPr>
              <w:t xml:space="preserve"> для 042М</w:t>
            </w:r>
          </w:p>
        </w:tc>
      </w:tr>
    </w:tbl>
    <w:p w:rsidR="00E02A9F" w:rsidRPr="00480469" w:rsidRDefault="00E02A9F" w:rsidP="00E02A9F">
      <w:pPr>
        <w:spacing w:after="0" w:line="240" w:lineRule="auto"/>
        <w:jc w:val="both"/>
        <w:rPr>
          <w:rFonts w:ascii="Times New Roman" w:hAnsi="Times New Roman"/>
          <w:sz w:val="20"/>
          <w:szCs w:val="20"/>
          <w:u w:val="single"/>
        </w:rPr>
      </w:pPr>
      <w:r w:rsidRPr="00480469">
        <w:rPr>
          <w:rFonts w:ascii="Times New Roman" w:hAnsi="Times New Roman"/>
          <w:sz w:val="20"/>
          <w:szCs w:val="20"/>
          <w:u w:val="single"/>
        </w:rPr>
        <w:t>Технические характеристики:</w:t>
      </w:r>
    </w:p>
    <w:p w:rsidR="00E02A9F" w:rsidRPr="00480469" w:rsidRDefault="00E02A9F" w:rsidP="00E02A9F">
      <w:pPr>
        <w:spacing w:after="0" w:line="240" w:lineRule="auto"/>
        <w:jc w:val="both"/>
        <w:rPr>
          <w:rFonts w:ascii="Times New Roman" w:hAnsi="Times New Roman"/>
          <w:sz w:val="20"/>
          <w:szCs w:val="20"/>
        </w:rPr>
      </w:pPr>
      <w:r w:rsidRPr="00480469">
        <w:rPr>
          <w:rFonts w:ascii="Times New Roman" w:hAnsi="Times New Roman"/>
          <w:sz w:val="20"/>
          <w:szCs w:val="20"/>
        </w:rPr>
        <w:t>Коэффици</w:t>
      </w:r>
      <w:r>
        <w:rPr>
          <w:rFonts w:ascii="Times New Roman" w:hAnsi="Times New Roman"/>
          <w:sz w:val="20"/>
          <w:szCs w:val="20"/>
        </w:rPr>
        <w:t>ент смешивания (по объему): 2.22</w:t>
      </w:r>
      <w:r w:rsidRPr="00480469">
        <w:rPr>
          <w:rFonts w:ascii="Times New Roman" w:hAnsi="Times New Roman"/>
          <w:sz w:val="20"/>
          <w:szCs w:val="20"/>
        </w:rPr>
        <w:t>:1</w:t>
      </w:r>
    </w:p>
    <w:p w:rsidR="00E02A9F" w:rsidRPr="00480469" w:rsidRDefault="00E02A9F" w:rsidP="00E02A9F">
      <w:pPr>
        <w:spacing w:after="0" w:line="240" w:lineRule="auto"/>
        <w:jc w:val="both"/>
        <w:rPr>
          <w:rFonts w:ascii="Times New Roman" w:hAnsi="Times New Roman"/>
          <w:sz w:val="20"/>
          <w:szCs w:val="20"/>
        </w:rPr>
      </w:pPr>
      <w:r w:rsidRPr="00480469">
        <w:rPr>
          <w:rFonts w:ascii="Times New Roman" w:hAnsi="Times New Roman"/>
          <w:sz w:val="20"/>
          <w:szCs w:val="20"/>
        </w:rPr>
        <w:t>Усиление давления: 59:1</w:t>
      </w:r>
    </w:p>
    <w:p w:rsidR="00E02A9F" w:rsidRPr="00480469" w:rsidRDefault="00E02A9F" w:rsidP="00E02A9F">
      <w:pPr>
        <w:spacing w:after="0" w:line="240" w:lineRule="auto"/>
        <w:jc w:val="both"/>
        <w:rPr>
          <w:rFonts w:ascii="Times New Roman" w:hAnsi="Times New Roman"/>
          <w:sz w:val="20"/>
          <w:szCs w:val="20"/>
        </w:rPr>
      </w:pPr>
      <w:r w:rsidRPr="00480469">
        <w:rPr>
          <w:rFonts w:ascii="Times New Roman" w:hAnsi="Times New Roman"/>
          <w:sz w:val="20"/>
          <w:szCs w:val="20"/>
        </w:rPr>
        <w:t>Выход материала: 4.18 л/30ДХ</w:t>
      </w:r>
    </w:p>
    <w:p w:rsidR="00E02A9F" w:rsidRPr="00480469" w:rsidRDefault="00E02A9F" w:rsidP="00E02A9F">
      <w:pPr>
        <w:spacing w:after="0" w:line="240" w:lineRule="auto"/>
        <w:jc w:val="both"/>
        <w:rPr>
          <w:rFonts w:ascii="Times New Roman" w:hAnsi="Times New Roman"/>
          <w:sz w:val="20"/>
          <w:szCs w:val="20"/>
        </w:rPr>
      </w:pPr>
      <w:r w:rsidRPr="00480469">
        <w:rPr>
          <w:rFonts w:ascii="Times New Roman" w:hAnsi="Times New Roman"/>
          <w:sz w:val="20"/>
          <w:szCs w:val="20"/>
        </w:rPr>
        <w:t xml:space="preserve">Макс. давление входящего воздуха: 7 </w:t>
      </w:r>
      <w:proofErr w:type="spellStart"/>
      <w:r w:rsidRPr="00480469">
        <w:rPr>
          <w:rFonts w:ascii="Times New Roman" w:hAnsi="Times New Roman"/>
          <w:sz w:val="20"/>
          <w:szCs w:val="20"/>
        </w:rPr>
        <w:t>bar</w:t>
      </w:r>
      <w:proofErr w:type="spellEnd"/>
    </w:p>
    <w:p w:rsidR="00E02A9F" w:rsidRDefault="00E02A9F" w:rsidP="00E02A9F">
      <w:pPr>
        <w:spacing w:after="0" w:line="240" w:lineRule="auto"/>
        <w:jc w:val="both"/>
        <w:rPr>
          <w:rFonts w:ascii="Times New Roman" w:hAnsi="Times New Roman"/>
          <w:sz w:val="20"/>
          <w:szCs w:val="20"/>
        </w:rPr>
      </w:pPr>
      <w:r w:rsidRPr="00480469">
        <w:rPr>
          <w:rFonts w:ascii="Times New Roman" w:hAnsi="Times New Roman"/>
          <w:sz w:val="20"/>
          <w:szCs w:val="20"/>
        </w:rPr>
        <w:t xml:space="preserve">Макс. рабочее давление материала: 413 </w:t>
      </w:r>
      <w:proofErr w:type="spellStart"/>
      <w:r w:rsidRPr="00480469">
        <w:rPr>
          <w:rFonts w:ascii="Times New Roman" w:hAnsi="Times New Roman"/>
          <w:sz w:val="20"/>
          <w:szCs w:val="20"/>
        </w:rPr>
        <w:t>bar</w:t>
      </w:r>
      <w:proofErr w:type="spellEnd"/>
    </w:p>
    <w:p w:rsidR="00E02A9F" w:rsidRDefault="00E02A9F" w:rsidP="00E02A9F">
      <w:pPr>
        <w:spacing w:after="0" w:line="240" w:lineRule="auto"/>
        <w:jc w:val="both"/>
        <w:rPr>
          <w:rFonts w:ascii="Times New Roman" w:hAnsi="Times New Roman"/>
          <w:sz w:val="20"/>
          <w:szCs w:val="20"/>
        </w:rPr>
      </w:pPr>
      <w:r w:rsidRPr="008810EB">
        <w:rPr>
          <w:rFonts w:ascii="Times New Roman" w:hAnsi="Times New Roman"/>
          <w:sz w:val="20"/>
          <w:szCs w:val="20"/>
        </w:rPr>
        <w:t xml:space="preserve">Установка смонтирована на </w:t>
      </w:r>
      <w:r>
        <w:rPr>
          <w:rFonts w:ascii="Times New Roman" w:hAnsi="Times New Roman"/>
          <w:sz w:val="20"/>
          <w:szCs w:val="20"/>
        </w:rPr>
        <w:t xml:space="preserve">мобильной </w:t>
      </w:r>
      <w:r w:rsidRPr="008810EB">
        <w:rPr>
          <w:rFonts w:ascii="Times New Roman" w:hAnsi="Times New Roman"/>
          <w:sz w:val="20"/>
          <w:szCs w:val="20"/>
        </w:rPr>
        <w:t>подвижной раме-тележке</w:t>
      </w:r>
      <w:r w:rsidRPr="00480469">
        <w:rPr>
          <w:rFonts w:ascii="Times New Roman" w:hAnsi="Times New Roman"/>
          <w:sz w:val="20"/>
          <w:szCs w:val="20"/>
        </w:rPr>
        <w:t xml:space="preserve"> с карманами для погрузчика, с 2 большими колесами и 2 поворотными колесами</w:t>
      </w:r>
      <w:r>
        <w:rPr>
          <w:rFonts w:ascii="Times New Roman" w:hAnsi="Times New Roman"/>
          <w:sz w:val="20"/>
          <w:szCs w:val="20"/>
        </w:rPr>
        <w:t>.</w:t>
      </w:r>
    </w:p>
    <w:p w:rsidR="00E02A9F" w:rsidRPr="00381911" w:rsidRDefault="00E02A9F" w:rsidP="00E02A9F">
      <w:pPr>
        <w:spacing w:after="0" w:line="240" w:lineRule="auto"/>
        <w:jc w:val="both"/>
        <w:rPr>
          <w:rFonts w:ascii="Times New Roman" w:hAnsi="Times New Roman"/>
          <w:sz w:val="20"/>
          <w:szCs w:val="20"/>
          <w:lang w:val="en-US"/>
        </w:rPr>
      </w:pPr>
      <w:r w:rsidRPr="00381911">
        <w:rPr>
          <w:rFonts w:ascii="Times New Roman" w:hAnsi="Times New Roman"/>
          <w:sz w:val="20"/>
          <w:szCs w:val="20"/>
          <w:lang w:val="en-US"/>
        </w:rPr>
        <w:t xml:space="preserve">- </w:t>
      </w:r>
      <w:r w:rsidRPr="00381911">
        <w:rPr>
          <w:rFonts w:ascii="Times New Roman" w:hAnsi="Times New Roman"/>
          <w:sz w:val="20"/>
          <w:szCs w:val="20"/>
        </w:rPr>
        <w:t>Фильтр</w:t>
      </w:r>
      <w:r w:rsidRPr="00381911">
        <w:rPr>
          <w:rFonts w:ascii="Times New Roman" w:hAnsi="Times New Roman"/>
          <w:sz w:val="20"/>
          <w:szCs w:val="20"/>
          <w:lang w:val="en-US"/>
        </w:rPr>
        <w:t xml:space="preserve"> HP, 1x A, 1x B</w:t>
      </w:r>
    </w:p>
    <w:p w:rsidR="00E02A9F" w:rsidRPr="00381911" w:rsidRDefault="00E02A9F" w:rsidP="00E02A9F">
      <w:pPr>
        <w:spacing w:after="0" w:line="240" w:lineRule="auto"/>
        <w:jc w:val="both"/>
        <w:rPr>
          <w:rFonts w:ascii="Times New Roman" w:hAnsi="Times New Roman"/>
          <w:sz w:val="20"/>
          <w:szCs w:val="20"/>
        </w:rPr>
      </w:pPr>
      <w:r w:rsidRPr="00381911">
        <w:rPr>
          <w:rFonts w:ascii="Times New Roman" w:hAnsi="Times New Roman"/>
          <w:sz w:val="20"/>
          <w:szCs w:val="20"/>
        </w:rPr>
        <w:t>- Датчик температуры, 1x A, 1x B</w:t>
      </w:r>
    </w:p>
    <w:p w:rsidR="00E02A9F" w:rsidRPr="00381911" w:rsidRDefault="00E02A9F" w:rsidP="00E02A9F">
      <w:pPr>
        <w:spacing w:after="0" w:line="240" w:lineRule="auto"/>
        <w:jc w:val="both"/>
        <w:rPr>
          <w:rFonts w:ascii="Times New Roman" w:hAnsi="Times New Roman"/>
          <w:sz w:val="20"/>
          <w:szCs w:val="20"/>
        </w:rPr>
      </w:pPr>
      <w:r w:rsidRPr="00381911">
        <w:rPr>
          <w:rFonts w:ascii="Times New Roman" w:hAnsi="Times New Roman"/>
          <w:sz w:val="20"/>
          <w:szCs w:val="20"/>
        </w:rPr>
        <w:t>- Манометр на выходе материала из насосов</w:t>
      </w:r>
    </w:p>
    <w:p w:rsidR="00E02A9F" w:rsidRPr="00381911" w:rsidRDefault="00E02A9F" w:rsidP="00E02A9F">
      <w:pPr>
        <w:spacing w:after="0" w:line="240" w:lineRule="auto"/>
        <w:jc w:val="both"/>
        <w:rPr>
          <w:rFonts w:ascii="Times New Roman" w:hAnsi="Times New Roman"/>
          <w:sz w:val="20"/>
          <w:szCs w:val="20"/>
        </w:rPr>
      </w:pPr>
      <w:r w:rsidRPr="00381911">
        <w:rPr>
          <w:rFonts w:ascii="Times New Roman" w:hAnsi="Times New Roman"/>
          <w:sz w:val="20"/>
          <w:szCs w:val="20"/>
        </w:rPr>
        <w:t xml:space="preserve">- </w:t>
      </w:r>
      <w:proofErr w:type="spellStart"/>
      <w:r w:rsidRPr="00381911">
        <w:rPr>
          <w:rFonts w:ascii="Times New Roman" w:hAnsi="Times New Roman"/>
          <w:sz w:val="20"/>
          <w:szCs w:val="20"/>
        </w:rPr>
        <w:t>Пневмо</w:t>
      </w:r>
      <w:proofErr w:type="spellEnd"/>
      <w:r w:rsidRPr="00381911">
        <w:rPr>
          <w:rFonts w:ascii="Times New Roman" w:hAnsi="Times New Roman"/>
          <w:sz w:val="20"/>
          <w:szCs w:val="20"/>
        </w:rPr>
        <w:t xml:space="preserve"> контроль давления и дозирования по компоненту "B"</w:t>
      </w:r>
    </w:p>
    <w:p w:rsidR="00E02A9F" w:rsidRPr="008810EB" w:rsidRDefault="00E02A9F" w:rsidP="00E02A9F">
      <w:pPr>
        <w:spacing w:after="0" w:line="240" w:lineRule="auto"/>
        <w:jc w:val="both"/>
        <w:rPr>
          <w:rFonts w:ascii="Times New Roman" w:hAnsi="Times New Roman"/>
          <w:sz w:val="20"/>
          <w:szCs w:val="20"/>
        </w:rPr>
      </w:pPr>
      <w:r w:rsidRPr="00381911">
        <w:rPr>
          <w:rFonts w:ascii="Times New Roman" w:hAnsi="Times New Roman"/>
          <w:sz w:val="20"/>
          <w:szCs w:val="20"/>
        </w:rPr>
        <w:t>- Общий блок питания в сочетании с главным выключателем для всех нагревательных приборов</w:t>
      </w:r>
    </w:p>
    <w:p w:rsidR="00E02A9F" w:rsidRDefault="00E02A9F" w:rsidP="00E02A9F">
      <w:pPr>
        <w:spacing w:after="0" w:line="240" w:lineRule="auto"/>
        <w:jc w:val="both"/>
        <w:rPr>
          <w:rFonts w:ascii="Times New Roman" w:hAnsi="Times New Roman"/>
          <w:sz w:val="20"/>
          <w:szCs w:val="20"/>
        </w:rPr>
      </w:pPr>
      <w:r>
        <w:rPr>
          <w:rFonts w:ascii="Times New Roman" w:hAnsi="Times New Roman"/>
          <w:sz w:val="20"/>
          <w:szCs w:val="20"/>
        </w:rPr>
        <w:t xml:space="preserve">- </w:t>
      </w:r>
      <w:r w:rsidRPr="008810EB">
        <w:rPr>
          <w:rFonts w:ascii="Times New Roman" w:hAnsi="Times New Roman"/>
          <w:sz w:val="20"/>
          <w:szCs w:val="20"/>
        </w:rPr>
        <w:t>Забор компонентов насосами подачи на лифте из</w:t>
      </w:r>
      <w:r>
        <w:rPr>
          <w:rFonts w:ascii="Times New Roman" w:hAnsi="Times New Roman"/>
          <w:sz w:val="20"/>
          <w:szCs w:val="20"/>
        </w:rPr>
        <w:t xml:space="preserve"> оригинальных 25л вёдер</w:t>
      </w:r>
    </w:p>
    <w:p w:rsidR="00E02A9F" w:rsidRPr="00381911" w:rsidRDefault="00E02A9F" w:rsidP="00E02A9F">
      <w:pPr>
        <w:spacing w:after="0" w:line="240" w:lineRule="auto"/>
        <w:jc w:val="both"/>
        <w:rPr>
          <w:rFonts w:ascii="Times New Roman" w:hAnsi="Times New Roman"/>
          <w:sz w:val="20"/>
          <w:szCs w:val="20"/>
        </w:rPr>
      </w:pPr>
      <w:r w:rsidRPr="00381911">
        <w:rPr>
          <w:rFonts w:ascii="Times New Roman" w:hAnsi="Times New Roman"/>
          <w:sz w:val="20"/>
          <w:szCs w:val="20"/>
        </w:rPr>
        <w:t xml:space="preserve">- 2 регулятора для пакетов шлангов с </w:t>
      </w:r>
      <w:proofErr w:type="spellStart"/>
      <w:r w:rsidRPr="00381911">
        <w:rPr>
          <w:rFonts w:ascii="Times New Roman" w:hAnsi="Times New Roman"/>
          <w:sz w:val="20"/>
          <w:szCs w:val="20"/>
        </w:rPr>
        <w:t>электрообогревом</w:t>
      </w:r>
      <w:proofErr w:type="spellEnd"/>
      <w:r w:rsidRPr="00381911">
        <w:rPr>
          <w:rFonts w:ascii="Times New Roman" w:hAnsi="Times New Roman"/>
          <w:sz w:val="20"/>
          <w:szCs w:val="20"/>
        </w:rPr>
        <w:t xml:space="preserve"> в комплекте</w:t>
      </w:r>
    </w:p>
    <w:p w:rsidR="00E02A9F" w:rsidRPr="00381911" w:rsidRDefault="00E02A9F" w:rsidP="00E02A9F">
      <w:pPr>
        <w:spacing w:after="0" w:line="240" w:lineRule="auto"/>
        <w:jc w:val="both"/>
        <w:rPr>
          <w:rFonts w:ascii="Times New Roman" w:hAnsi="Times New Roman"/>
          <w:sz w:val="20"/>
          <w:szCs w:val="20"/>
        </w:rPr>
      </w:pPr>
      <w:r w:rsidRPr="00381911">
        <w:rPr>
          <w:rFonts w:ascii="Times New Roman" w:hAnsi="Times New Roman"/>
          <w:sz w:val="20"/>
          <w:szCs w:val="20"/>
        </w:rPr>
        <w:lastRenderedPageBreak/>
        <w:t xml:space="preserve">- 3 </w:t>
      </w:r>
      <w:proofErr w:type="gramStart"/>
      <w:r w:rsidRPr="00381911">
        <w:rPr>
          <w:rFonts w:ascii="Times New Roman" w:hAnsi="Times New Roman"/>
          <w:sz w:val="20"/>
          <w:szCs w:val="20"/>
        </w:rPr>
        <w:t>проточных</w:t>
      </w:r>
      <w:proofErr w:type="gramEnd"/>
      <w:r w:rsidRPr="00381911">
        <w:rPr>
          <w:rFonts w:ascii="Times New Roman" w:hAnsi="Times New Roman"/>
          <w:sz w:val="20"/>
          <w:szCs w:val="20"/>
        </w:rPr>
        <w:t xml:space="preserve"> нагревателя WIWA 3500</w:t>
      </w:r>
      <w:r w:rsidRPr="00381911">
        <w:t xml:space="preserve"> </w:t>
      </w:r>
      <w:r w:rsidRPr="00381911">
        <w:rPr>
          <w:rFonts w:ascii="Times New Roman" w:hAnsi="Times New Roman"/>
          <w:sz w:val="20"/>
          <w:szCs w:val="20"/>
        </w:rPr>
        <w:t>для работы с высоковязкими материалами.</w:t>
      </w:r>
      <w:r>
        <w:rPr>
          <w:rFonts w:ascii="Times New Roman" w:hAnsi="Times New Roman"/>
          <w:sz w:val="20"/>
          <w:szCs w:val="20"/>
        </w:rPr>
        <w:t xml:space="preserve"> </w:t>
      </w:r>
    </w:p>
    <w:p w:rsidR="00E02A9F" w:rsidRPr="00381911" w:rsidRDefault="00E02A9F" w:rsidP="00E02A9F">
      <w:pPr>
        <w:spacing w:after="0" w:line="240" w:lineRule="auto"/>
        <w:jc w:val="both"/>
        <w:rPr>
          <w:rFonts w:ascii="Times New Roman" w:hAnsi="Times New Roman"/>
          <w:sz w:val="20"/>
          <w:szCs w:val="20"/>
        </w:rPr>
      </w:pPr>
      <w:r w:rsidRPr="00381911">
        <w:rPr>
          <w:rFonts w:ascii="Times New Roman" w:hAnsi="Times New Roman"/>
          <w:sz w:val="20"/>
          <w:szCs w:val="20"/>
        </w:rPr>
        <w:t>- Промывочный насос 33:1 с всасывающим шлангом для 25-литровых ведер</w:t>
      </w:r>
    </w:p>
    <w:p w:rsidR="00E02A9F" w:rsidRPr="008810EB" w:rsidRDefault="00E02A9F" w:rsidP="00E02A9F">
      <w:pPr>
        <w:spacing w:after="0" w:line="240" w:lineRule="auto"/>
        <w:jc w:val="both"/>
        <w:rPr>
          <w:rFonts w:ascii="Times New Roman" w:hAnsi="Times New Roman"/>
          <w:sz w:val="20"/>
          <w:szCs w:val="20"/>
        </w:rPr>
      </w:pPr>
      <w:r>
        <w:rPr>
          <w:rFonts w:ascii="Times New Roman" w:hAnsi="Times New Roman"/>
          <w:sz w:val="20"/>
          <w:szCs w:val="20"/>
        </w:rPr>
        <w:t>- Питающие</w:t>
      </w:r>
      <w:r w:rsidRPr="00381911">
        <w:rPr>
          <w:rFonts w:ascii="Times New Roman" w:hAnsi="Times New Roman"/>
          <w:sz w:val="20"/>
          <w:szCs w:val="20"/>
        </w:rPr>
        <w:t xml:space="preserve"> насосы 5:1 с ручным подъемником, для 25-литровых ведер, 1x A и 1x B</w:t>
      </w:r>
    </w:p>
    <w:p w:rsidR="00E02A9F" w:rsidRPr="008810EB" w:rsidRDefault="00E02A9F" w:rsidP="00E02A9F">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spellStart"/>
      <w:r w:rsidRPr="008810EB">
        <w:rPr>
          <w:rFonts w:ascii="Times New Roman" w:hAnsi="Times New Roman"/>
          <w:sz w:val="20"/>
          <w:szCs w:val="20"/>
        </w:rPr>
        <w:t>Электрообогреваемый</w:t>
      </w:r>
      <w:proofErr w:type="spellEnd"/>
      <w:r w:rsidRPr="008810EB">
        <w:rPr>
          <w:rFonts w:ascii="Times New Roman" w:hAnsi="Times New Roman"/>
          <w:sz w:val="20"/>
          <w:szCs w:val="20"/>
        </w:rPr>
        <w:t xml:space="preserve"> пакет шлангов </w:t>
      </w:r>
      <w:r>
        <w:rPr>
          <w:rFonts w:ascii="Times New Roman" w:hAnsi="Times New Roman"/>
          <w:sz w:val="20"/>
          <w:szCs w:val="20"/>
        </w:rPr>
        <w:t>30метров (2х15)</w:t>
      </w:r>
      <w:r w:rsidRPr="008810EB">
        <w:rPr>
          <w:rFonts w:ascii="Times New Roman" w:hAnsi="Times New Roman"/>
          <w:sz w:val="20"/>
          <w:szCs w:val="20"/>
        </w:rPr>
        <w:t>для предотвращения</w:t>
      </w:r>
      <w:r>
        <w:rPr>
          <w:rFonts w:ascii="Times New Roman" w:hAnsi="Times New Roman"/>
          <w:sz w:val="20"/>
          <w:szCs w:val="20"/>
        </w:rPr>
        <w:t xml:space="preserve"> </w:t>
      </w:r>
      <w:r w:rsidRPr="008810EB">
        <w:rPr>
          <w:rFonts w:ascii="Times New Roman" w:hAnsi="Times New Roman"/>
          <w:sz w:val="20"/>
          <w:szCs w:val="20"/>
        </w:rPr>
        <w:t>остывания компонентов.</w:t>
      </w:r>
    </w:p>
    <w:p w:rsidR="00E02A9F" w:rsidRPr="008810EB" w:rsidRDefault="00E02A9F" w:rsidP="00E02A9F">
      <w:pPr>
        <w:spacing w:after="0" w:line="240" w:lineRule="auto"/>
        <w:jc w:val="both"/>
        <w:rPr>
          <w:rFonts w:ascii="Times New Roman" w:hAnsi="Times New Roman"/>
          <w:sz w:val="20"/>
          <w:szCs w:val="20"/>
        </w:rPr>
      </w:pPr>
      <w:r>
        <w:rPr>
          <w:rFonts w:ascii="Times New Roman" w:hAnsi="Times New Roman"/>
          <w:sz w:val="20"/>
          <w:szCs w:val="20"/>
        </w:rPr>
        <w:t xml:space="preserve">- </w:t>
      </w:r>
      <w:r w:rsidRPr="008810EB">
        <w:rPr>
          <w:rFonts w:ascii="Times New Roman" w:hAnsi="Times New Roman"/>
          <w:sz w:val="20"/>
          <w:szCs w:val="20"/>
        </w:rPr>
        <w:t>Вы</w:t>
      </w:r>
      <w:r>
        <w:rPr>
          <w:rFonts w:ascii="Times New Roman" w:hAnsi="Times New Roman"/>
          <w:sz w:val="20"/>
          <w:szCs w:val="20"/>
        </w:rPr>
        <w:t xml:space="preserve">носной ручной смесительный блок </w:t>
      </w:r>
      <w:r w:rsidRPr="00381911">
        <w:rPr>
          <w:rFonts w:ascii="Times New Roman" w:hAnsi="Times New Roman"/>
          <w:sz w:val="20"/>
          <w:szCs w:val="20"/>
        </w:rPr>
        <w:t>в комплекте со статическим миксером и ручкой для переноски</w:t>
      </w:r>
      <w:r>
        <w:rPr>
          <w:rFonts w:ascii="Times New Roman" w:hAnsi="Times New Roman"/>
          <w:sz w:val="20"/>
          <w:szCs w:val="20"/>
        </w:rPr>
        <w:t>.</w:t>
      </w:r>
    </w:p>
    <w:p w:rsidR="00E02A9F" w:rsidRPr="008810EB" w:rsidRDefault="00E02A9F" w:rsidP="00E02A9F">
      <w:pPr>
        <w:spacing w:after="0" w:line="240" w:lineRule="auto"/>
        <w:jc w:val="both"/>
        <w:rPr>
          <w:rFonts w:ascii="Times New Roman" w:hAnsi="Times New Roman"/>
          <w:sz w:val="20"/>
          <w:szCs w:val="20"/>
        </w:rPr>
      </w:pPr>
      <w:r>
        <w:rPr>
          <w:rFonts w:ascii="Times New Roman" w:hAnsi="Times New Roman"/>
          <w:sz w:val="20"/>
          <w:szCs w:val="20"/>
        </w:rPr>
        <w:t xml:space="preserve">- </w:t>
      </w:r>
      <w:r w:rsidRPr="008810EB">
        <w:rPr>
          <w:rFonts w:ascii="Times New Roman" w:hAnsi="Times New Roman"/>
          <w:sz w:val="20"/>
          <w:szCs w:val="20"/>
        </w:rPr>
        <w:t>Система промывки для очистки участков, по которым</w:t>
      </w:r>
      <w:r>
        <w:rPr>
          <w:rFonts w:ascii="Times New Roman" w:hAnsi="Times New Roman"/>
          <w:sz w:val="20"/>
          <w:szCs w:val="20"/>
        </w:rPr>
        <w:t xml:space="preserve"> </w:t>
      </w:r>
      <w:r w:rsidRPr="008810EB">
        <w:rPr>
          <w:rFonts w:ascii="Times New Roman" w:hAnsi="Times New Roman"/>
          <w:sz w:val="20"/>
          <w:szCs w:val="20"/>
        </w:rPr>
        <w:t>проходит смешанный материал.</w:t>
      </w:r>
    </w:p>
    <w:p w:rsidR="00E02A9F" w:rsidRPr="008810EB" w:rsidRDefault="00E02A9F" w:rsidP="00E02A9F">
      <w:pPr>
        <w:spacing w:after="0" w:line="240" w:lineRule="auto"/>
        <w:jc w:val="both"/>
        <w:rPr>
          <w:rFonts w:ascii="Times New Roman" w:hAnsi="Times New Roman"/>
          <w:sz w:val="20"/>
          <w:szCs w:val="20"/>
        </w:rPr>
      </w:pPr>
      <w:r>
        <w:rPr>
          <w:rFonts w:ascii="Times New Roman" w:hAnsi="Times New Roman"/>
          <w:sz w:val="20"/>
          <w:szCs w:val="20"/>
        </w:rPr>
        <w:t xml:space="preserve">- </w:t>
      </w:r>
      <w:r w:rsidRPr="008810EB">
        <w:rPr>
          <w:rFonts w:ascii="Times New Roman" w:hAnsi="Times New Roman"/>
          <w:sz w:val="20"/>
          <w:szCs w:val="20"/>
        </w:rPr>
        <w:t>Шланг-поводок распылительный 5</w:t>
      </w:r>
      <w:r>
        <w:rPr>
          <w:rFonts w:ascii="Times New Roman" w:hAnsi="Times New Roman"/>
          <w:sz w:val="20"/>
          <w:szCs w:val="20"/>
        </w:rPr>
        <w:t>,0</w:t>
      </w:r>
      <w:r w:rsidRPr="008810EB">
        <w:rPr>
          <w:rFonts w:ascii="Times New Roman" w:hAnsi="Times New Roman"/>
          <w:sz w:val="20"/>
          <w:szCs w:val="20"/>
        </w:rPr>
        <w:t xml:space="preserve"> м.</w:t>
      </w:r>
    </w:p>
    <w:p w:rsidR="00E02A9F" w:rsidRDefault="00E02A9F" w:rsidP="00E02A9F">
      <w:pPr>
        <w:spacing w:after="0" w:line="240" w:lineRule="auto"/>
        <w:jc w:val="both"/>
        <w:rPr>
          <w:rFonts w:ascii="Times New Roman" w:hAnsi="Times New Roman"/>
          <w:sz w:val="20"/>
          <w:szCs w:val="20"/>
        </w:rPr>
      </w:pPr>
      <w:r>
        <w:rPr>
          <w:rFonts w:ascii="Times New Roman" w:hAnsi="Times New Roman"/>
          <w:sz w:val="20"/>
          <w:szCs w:val="20"/>
        </w:rPr>
        <w:t xml:space="preserve">- </w:t>
      </w:r>
      <w:r w:rsidRPr="008810EB">
        <w:rPr>
          <w:rFonts w:ascii="Times New Roman" w:hAnsi="Times New Roman"/>
          <w:sz w:val="20"/>
          <w:szCs w:val="20"/>
        </w:rPr>
        <w:t>Пи</w:t>
      </w:r>
      <w:r>
        <w:rPr>
          <w:rFonts w:ascii="Times New Roman" w:hAnsi="Times New Roman"/>
          <w:sz w:val="20"/>
          <w:szCs w:val="20"/>
        </w:rPr>
        <w:t xml:space="preserve">столет безвоздушного распыления </w:t>
      </w:r>
      <w:r>
        <w:rPr>
          <w:rFonts w:ascii="Times New Roman" w:hAnsi="Times New Roman"/>
          <w:sz w:val="20"/>
          <w:szCs w:val="20"/>
          <w:lang w:val="en-US"/>
        </w:rPr>
        <w:t>WIWA</w:t>
      </w:r>
      <w:r w:rsidRPr="00381911">
        <w:rPr>
          <w:rFonts w:ascii="Times New Roman" w:hAnsi="Times New Roman"/>
          <w:sz w:val="20"/>
          <w:szCs w:val="20"/>
        </w:rPr>
        <w:t xml:space="preserve"> 500</w:t>
      </w:r>
      <w:r>
        <w:rPr>
          <w:rFonts w:ascii="Times New Roman" w:hAnsi="Times New Roman"/>
          <w:sz w:val="20"/>
          <w:szCs w:val="20"/>
          <w:lang w:val="en-US"/>
        </w:rPr>
        <w:t>F</w:t>
      </w:r>
      <w:r>
        <w:rPr>
          <w:rFonts w:ascii="Times New Roman" w:hAnsi="Times New Roman"/>
          <w:sz w:val="20"/>
          <w:szCs w:val="20"/>
        </w:rPr>
        <w:t xml:space="preserve"> с соплом.</w:t>
      </w:r>
    </w:p>
    <w:p w:rsidR="00E02A9F" w:rsidRPr="00DB43A2" w:rsidRDefault="00E02A9F" w:rsidP="00E02A9F">
      <w:pPr>
        <w:spacing w:after="0" w:line="240" w:lineRule="auto"/>
        <w:jc w:val="both"/>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 xml:space="preserve">Стоимость:  </w:t>
      </w:r>
      <w:r w:rsidRPr="00DB43A2">
        <w:rPr>
          <w:rFonts w:ascii="Times New Roman" w:hAnsi="Times New Roman"/>
          <w:b/>
          <w:sz w:val="24"/>
          <w:szCs w:val="24"/>
          <w:u w:val="single"/>
        </w:rPr>
        <w:t xml:space="preserve"> </w:t>
      </w:r>
      <w:r>
        <w:rPr>
          <w:rFonts w:ascii="Times New Roman" w:hAnsi="Times New Roman"/>
          <w:b/>
          <w:sz w:val="24"/>
          <w:szCs w:val="24"/>
          <w:u w:val="single"/>
        </w:rPr>
        <w:t>64 800,00 ЕВРО</w:t>
      </w:r>
      <w:r w:rsidRPr="00DB43A2">
        <w:rPr>
          <w:rFonts w:ascii="Times New Roman" w:hAnsi="Times New Roman"/>
          <w:b/>
          <w:sz w:val="24"/>
          <w:szCs w:val="24"/>
          <w:u w:val="single"/>
        </w:rPr>
        <w:t xml:space="preserve"> с НДС.</w:t>
      </w:r>
    </w:p>
    <w:p w:rsidR="00E02A9F" w:rsidRPr="00DB43A2" w:rsidRDefault="00E02A9F" w:rsidP="00E02A9F">
      <w:pPr>
        <w:spacing w:after="0" w:line="240" w:lineRule="auto"/>
        <w:jc w:val="both"/>
        <w:rPr>
          <w:rFonts w:ascii="Times New Roman" w:hAnsi="Times New Roman"/>
          <w:b/>
          <w:sz w:val="24"/>
          <w:szCs w:val="24"/>
        </w:rPr>
      </w:pPr>
    </w:p>
    <w:p w:rsidR="00E02A9F" w:rsidRDefault="00E02A9F" w:rsidP="00E02A9F">
      <w:pPr>
        <w:numPr>
          <w:ilvl w:val="1"/>
          <w:numId w:val="18"/>
        </w:numPr>
        <w:spacing w:after="0" w:line="240" w:lineRule="auto"/>
        <w:ind w:left="0" w:firstLine="0"/>
        <w:jc w:val="both"/>
        <w:rPr>
          <w:rFonts w:ascii="Times New Roman" w:hAnsi="Times New Roman"/>
          <w:sz w:val="20"/>
          <w:szCs w:val="20"/>
        </w:rPr>
      </w:pPr>
      <w:r w:rsidRPr="00C8103A">
        <w:rPr>
          <w:rFonts w:ascii="Times New Roman" w:hAnsi="Times New Roman"/>
          <w:sz w:val="20"/>
          <w:szCs w:val="20"/>
        </w:rPr>
        <w:t xml:space="preserve">В стоимость Товара НДС, </w:t>
      </w:r>
      <w:r w:rsidRPr="00290EC9">
        <w:rPr>
          <w:rFonts w:ascii="Times New Roman" w:hAnsi="Times New Roman"/>
          <w:sz w:val="20"/>
          <w:szCs w:val="20"/>
        </w:rPr>
        <w:t xml:space="preserve">затраты на доставку, </w:t>
      </w:r>
      <w:r w:rsidRPr="00C8103A">
        <w:rPr>
          <w:rFonts w:ascii="Times New Roman" w:hAnsi="Times New Roman"/>
          <w:sz w:val="20"/>
          <w:szCs w:val="20"/>
        </w:rPr>
        <w:t>расходы по уплате налогов и сборов,</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r w:rsidRPr="00C8103A">
        <w:rPr>
          <w:rFonts w:ascii="Times New Roman" w:hAnsi="Times New Roman"/>
          <w:sz w:val="20"/>
          <w:szCs w:val="20"/>
        </w:rPr>
        <w:t>а так же другие обязательные платежи.</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1.7. 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p>
    <w:p w:rsidR="00E02A9F" w:rsidRPr="002309DE" w:rsidRDefault="00E02A9F" w:rsidP="00E02A9F">
      <w:pPr>
        <w:pStyle w:val="af4"/>
        <w:ind w:left="0"/>
        <w:jc w:val="both"/>
        <w:rPr>
          <w:rFonts w:ascii="Times New Roman" w:hAnsi="Times New Roman"/>
          <w:color w:val="000000"/>
          <w:sz w:val="20"/>
          <w:szCs w:val="20"/>
          <w:lang w:eastAsia="ru-RU"/>
        </w:rPr>
      </w:pPr>
      <w:proofErr w:type="gramStart"/>
      <w:r w:rsidRPr="002309DE">
        <w:rPr>
          <w:rFonts w:ascii="Times New Roman" w:hAnsi="Times New Roman"/>
          <w:color w:val="000000"/>
          <w:sz w:val="20"/>
          <w:szCs w:val="20"/>
          <w:lang w:eastAsia="ru-RU"/>
        </w:rPr>
        <w:t>выбранном Покупателем, при наличии у Поставщика с таким уполномоченным банком заключенного Договора о банковском сопровождении.</w:t>
      </w:r>
      <w:proofErr w:type="gramEnd"/>
    </w:p>
    <w:p w:rsidR="00E02A9F"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1.8. На момент заключения настоящего договора уполномоченным банком Покупателя является «ПРОМСВЯЗЬБАНК»  (ПАО).</w:t>
      </w:r>
    </w:p>
    <w:p w:rsidR="00E02A9F" w:rsidRPr="002309DE" w:rsidRDefault="00E02A9F" w:rsidP="00E02A9F">
      <w:pPr>
        <w:pStyle w:val="af4"/>
        <w:ind w:left="0"/>
        <w:jc w:val="both"/>
        <w:rPr>
          <w:rFonts w:ascii="Times New Roman" w:hAnsi="Times New Roman"/>
          <w:color w:val="000000"/>
          <w:sz w:val="20"/>
          <w:szCs w:val="20"/>
          <w:lang w:eastAsia="ru-RU"/>
        </w:rPr>
      </w:pPr>
    </w:p>
    <w:p w:rsidR="00E02A9F" w:rsidRPr="002309DE" w:rsidRDefault="00E02A9F" w:rsidP="00E02A9F">
      <w:pPr>
        <w:pStyle w:val="af4"/>
        <w:ind w:left="0"/>
        <w:jc w:val="both"/>
        <w:rPr>
          <w:rFonts w:ascii="Times New Roman" w:hAnsi="Times New Roman"/>
          <w:b/>
          <w:color w:val="000000"/>
          <w:sz w:val="20"/>
          <w:szCs w:val="20"/>
          <w:lang w:eastAsia="ru-RU"/>
        </w:rPr>
      </w:pPr>
      <w:r w:rsidRPr="002309DE">
        <w:rPr>
          <w:rFonts w:ascii="Times New Roman" w:hAnsi="Times New Roman"/>
          <w:b/>
          <w:color w:val="000000"/>
          <w:sz w:val="20"/>
          <w:szCs w:val="20"/>
          <w:lang w:eastAsia="ru-RU"/>
        </w:rPr>
        <w:t xml:space="preserve">2. </w:t>
      </w:r>
      <w:r>
        <w:rPr>
          <w:rFonts w:ascii="Times New Roman" w:hAnsi="Times New Roman"/>
          <w:b/>
          <w:color w:val="000000"/>
          <w:sz w:val="20"/>
          <w:szCs w:val="20"/>
          <w:lang w:eastAsia="ru-RU"/>
        </w:rPr>
        <w:t xml:space="preserve"> </w:t>
      </w:r>
      <w:r w:rsidRPr="002309DE">
        <w:rPr>
          <w:rFonts w:ascii="Times New Roman" w:hAnsi="Times New Roman"/>
          <w:b/>
          <w:color w:val="000000"/>
          <w:sz w:val="20"/>
          <w:szCs w:val="20"/>
          <w:lang w:eastAsia="ru-RU"/>
        </w:rPr>
        <w:t xml:space="preserve">Требования к качеству и безопасности товара: </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2.1. Качество поставляемого товара должно соответствовать отнесенным Законом в области стандартизации документам:</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национальные стандарты РФ;</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правила по стандартизации, нормы и рекомендации в области стандартизации;</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общероссийские классификаторы технико-экономической и социальной информации;</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2.3. Ответственность за безопасность эксплуатации поставляемого товара в гарантийный период несет Поставщик.</w:t>
      </w:r>
    </w:p>
    <w:p w:rsidR="00E02A9F" w:rsidRDefault="00E02A9F" w:rsidP="00E02A9F">
      <w:pPr>
        <w:pStyle w:val="af4"/>
        <w:ind w:left="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2.4. </w:t>
      </w:r>
      <w:r w:rsidRPr="002309DE">
        <w:rPr>
          <w:rFonts w:ascii="Times New Roman" w:hAnsi="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E02A9F" w:rsidRPr="002309DE" w:rsidRDefault="00E02A9F" w:rsidP="00E02A9F">
      <w:pPr>
        <w:pStyle w:val="af4"/>
        <w:ind w:left="0"/>
        <w:jc w:val="both"/>
        <w:rPr>
          <w:rFonts w:ascii="Times New Roman" w:hAnsi="Times New Roman"/>
          <w:color w:val="000000"/>
          <w:sz w:val="20"/>
          <w:szCs w:val="20"/>
          <w:lang w:eastAsia="ru-RU"/>
        </w:rPr>
      </w:pPr>
    </w:p>
    <w:p w:rsidR="00E02A9F" w:rsidRPr="002309DE" w:rsidRDefault="00E02A9F" w:rsidP="00E02A9F">
      <w:pPr>
        <w:pStyle w:val="af4"/>
        <w:ind w:left="0"/>
        <w:jc w:val="both"/>
        <w:rPr>
          <w:rFonts w:ascii="Times New Roman" w:hAnsi="Times New Roman"/>
          <w:b/>
          <w:color w:val="000000"/>
          <w:sz w:val="20"/>
          <w:szCs w:val="20"/>
          <w:lang w:eastAsia="ru-RU"/>
        </w:rPr>
      </w:pPr>
      <w:r w:rsidRPr="002309DE">
        <w:rPr>
          <w:rFonts w:ascii="Times New Roman" w:hAnsi="Times New Roman"/>
          <w:b/>
          <w:color w:val="000000"/>
          <w:sz w:val="20"/>
          <w:szCs w:val="20"/>
          <w:lang w:eastAsia="ru-RU"/>
        </w:rPr>
        <w:t xml:space="preserve">3. </w:t>
      </w:r>
      <w:r>
        <w:rPr>
          <w:rFonts w:ascii="Times New Roman" w:hAnsi="Times New Roman"/>
          <w:b/>
          <w:color w:val="000000"/>
          <w:sz w:val="20"/>
          <w:szCs w:val="20"/>
          <w:lang w:eastAsia="ru-RU"/>
        </w:rPr>
        <w:t xml:space="preserve"> </w:t>
      </w:r>
      <w:r w:rsidRPr="002309DE">
        <w:rPr>
          <w:rFonts w:ascii="Times New Roman" w:hAnsi="Times New Roman"/>
          <w:b/>
          <w:color w:val="000000"/>
          <w:sz w:val="20"/>
          <w:szCs w:val="20"/>
          <w:lang w:eastAsia="ru-RU"/>
        </w:rPr>
        <w:t>Требования к техническим характеристикам товара и условиям договора:</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3.1. Товар должен соответствовать всем критериям, описанным в </w:t>
      </w:r>
      <w:proofErr w:type="spellStart"/>
      <w:r w:rsidRPr="002309DE">
        <w:rPr>
          <w:rFonts w:ascii="Times New Roman" w:hAnsi="Times New Roman"/>
          <w:color w:val="000000"/>
          <w:sz w:val="20"/>
          <w:szCs w:val="20"/>
          <w:lang w:eastAsia="ru-RU"/>
        </w:rPr>
        <w:t>п.п</w:t>
      </w:r>
      <w:proofErr w:type="spellEnd"/>
      <w:r w:rsidRPr="002309DE">
        <w:rPr>
          <w:rFonts w:ascii="Times New Roman" w:hAnsi="Times New Roman"/>
          <w:color w:val="000000"/>
          <w:sz w:val="20"/>
          <w:szCs w:val="20"/>
          <w:lang w:eastAsia="ru-RU"/>
        </w:rPr>
        <w:t>. 1.3. – 1.6., 2 настоящего Технического задания.</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2309DE">
        <w:rPr>
          <w:rFonts w:ascii="Times New Roman" w:hAnsi="Times New Roman"/>
          <w:color w:val="000000"/>
          <w:sz w:val="20"/>
          <w:szCs w:val="20"/>
          <w:lang w:eastAsia="ru-RU"/>
        </w:rPr>
        <w:cr/>
        <w:t xml:space="preserve">3.3. В </w:t>
      </w:r>
      <w:proofErr w:type="gramStart"/>
      <w:r w:rsidRPr="002309DE">
        <w:rPr>
          <w:rFonts w:ascii="Times New Roman" w:hAnsi="Times New Roman"/>
          <w:color w:val="000000"/>
          <w:sz w:val="20"/>
          <w:szCs w:val="20"/>
          <w:lang w:eastAsia="ru-RU"/>
        </w:rPr>
        <w:t>случае</w:t>
      </w:r>
      <w:proofErr w:type="gramEnd"/>
      <w:r w:rsidRPr="002309DE">
        <w:rPr>
          <w:rFonts w:ascii="Times New Roman" w:hAnsi="Times New Roman"/>
          <w:color w:val="000000"/>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02A9F" w:rsidRPr="002309DE"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В </w:t>
      </w:r>
      <w:proofErr w:type="gramStart"/>
      <w:r w:rsidRPr="002309DE">
        <w:rPr>
          <w:rFonts w:ascii="Times New Roman" w:hAnsi="Times New Roman"/>
          <w:color w:val="000000"/>
          <w:sz w:val="20"/>
          <w:szCs w:val="20"/>
          <w:lang w:eastAsia="ru-RU"/>
        </w:rPr>
        <w:t>случае</w:t>
      </w:r>
      <w:proofErr w:type="gramEnd"/>
      <w:r w:rsidRPr="002309DE">
        <w:rPr>
          <w:rFonts w:ascii="Times New Roman" w:hAnsi="Times New Roman"/>
          <w:color w:val="000000"/>
          <w:sz w:val="20"/>
          <w:szCs w:val="2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E02A9F" w:rsidRPr="00C8103A" w:rsidRDefault="00E02A9F" w:rsidP="00E02A9F">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3.5. </w:t>
      </w:r>
      <w:proofErr w:type="gramStart"/>
      <w:r w:rsidRPr="002309DE">
        <w:rPr>
          <w:rFonts w:ascii="Times New Roman" w:hAnsi="Times New Roman"/>
          <w:color w:val="000000"/>
          <w:sz w:val="20"/>
          <w:szCs w:val="2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02A9F" w:rsidRPr="00C8103A" w:rsidRDefault="00E02A9F" w:rsidP="00E02A9F">
      <w:pPr>
        <w:pStyle w:val="af4"/>
        <w:ind w:left="0"/>
        <w:jc w:val="both"/>
        <w:rPr>
          <w:rFonts w:ascii="Times New Roman" w:hAnsi="Times New Roman"/>
          <w:sz w:val="20"/>
          <w:szCs w:val="20"/>
          <w:lang w:eastAsia="ru-RU"/>
        </w:rPr>
      </w:pPr>
    </w:p>
    <w:p w:rsidR="00E02A9F" w:rsidRPr="00C8103A" w:rsidRDefault="00E02A9F" w:rsidP="00E02A9F">
      <w:pPr>
        <w:pStyle w:val="af4"/>
        <w:spacing w:after="0" w:line="240" w:lineRule="auto"/>
        <w:ind w:left="0"/>
        <w:jc w:val="both"/>
        <w:rPr>
          <w:rFonts w:ascii="Times New Roman" w:hAnsi="Times New Roman"/>
          <w:b/>
          <w:sz w:val="20"/>
          <w:szCs w:val="20"/>
          <w:lang w:eastAsia="ru-RU"/>
        </w:rPr>
      </w:pPr>
      <w:r w:rsidRPr="00C8103A">
        <w:rPr>
          <w:rFonts w:ascii="Times New Roman" w:hAnsi="Times New Roman"/>
          <w:b/>
          <w:color w:val="000000"/>
          <w:sz w:val="20"/>
          <w:szCs w:val="20"/>
        </w:rPr>
        <w:t>4.</w:t>
      </w:r>
      <w:r w:rsidRPr="00C8103A">
        <w:rPr>
          <w:rFonts w:ascii="Times New Roman" w:hAnsi="Times New Roman"/>
          <w:color w:val="000000"/>
          <w:sz w:val="20"/>
          <w:szCs w:val="20"/>
        </w:rPr>
        <w:t xml:space="preserve">  </w:t>
      </w:r>
      <w:r w:rsidRPr="00C8103A">
        <w:rPr>
          <w:rFonts w:ascii="Times New Roman" w:hAnsi="Times New Roman"/>
          <w:b/>
          <w:sz w:val="20"/>
          <w:szCs w:val="20"/>
          <w:lang w:eastAsia="ru-RU"/>
        </w:rPr>
        <w:t>Гарантийные обязательства:</w:t>
      </w:r>
    </w:p>
    <w:p w:rsidR="00E02A9F" w:rsidRPr="00C8103A" w:rsidRDefault="00E02A9F" w:rsidP="00E02A9F">
      <w:pPr>
        <w:suppressAutoHyphens w:val="0"/>
        <w:spacing w:after="0" w:line="240" w:lineRule="auto"/>
        <w:contextualSpacing/>
        <w:jc w:val="both"/>
        <w:rPr>
          <w:rFonts w:ascii="Times New Roman" w:hAnsi="Times New Roman" w:cs="Times New Roman"/>
          <w:b/>
          <w:sz w:val="20"/>
          <w:szCs w:val="20"/>
          <w:lang w:eastAsia="ru-RU"/>
        </w:rPr>
      </w:pPr>
      <w:r w:rsidRPr="00C8103A">
        <w:rPr>
          <w:rFonts w:ascii="Times New Roman" w:hAnsi="Times New Roman"/>
          <w:sz w:val="20"/>
          <w:szCs w:val="20"/>
          <w:lang w:eastAsia="ru-RU"/>
        </w:rPr>
        <w:t xml:space="preserve">4.1. </w:t>
      </w:r>
      <w:r w:rsidRPr="002309DE">
        <w:rPr>
          <w:rFonts w:ascii="Times New Roman" w:hAnsi="Times New Roman"/>
          <w:sz w:val="20"/>
          <w:szCs w:val="20"/>
          <w:lang w:eastAsia="ru-RU"/>
        </w:rPr>
        <w:t>Гарантийный сро</w:t>
      </w:r>
      <w:r>
        <w:rPr>
          <w:rFonts w:ascii="Times New Roman" w:hAnsi="Times New Roman"/>
          <w:sz w:val="20"/>
          <w:szCs w:val="20"/>
          <w:lang w:eastAsia="ru-RU"/>
        </w:rPr>
        <w:t>к для поставляемого товара -  24</w:t>
      </w:r>
      <w:r w:rsidRPr="002309DE">
        <w:rPr>
          <w:rFonts w:ascii="Times New Roman" w:hAnsi="Times New Roman"/>
          <w:sz w:val="20"/>
          <w:szCs w:val="20"/>
          <w:lang w:eastAsia="ru-RU"/>
        </w:rPr>
        <w:t xml:space="preserve"> (дв</w:t>
      </w:r>
      <w:r>
        <w:rPr>
          <w:rFonts w:ascii="Times New Roman" w:hAnsi="Times New Roman"/>
          <w:sz w:val="20"/>
          <w:szCs w:val="20"/>
          <w:lang w:eastAsia="ru-RU"/>
        </w:rPr>
        <w:t>адцать четыре) месяца</w:t>
      </w:r>
      <w:r w:rsidRPr="002309DE">
        <w:rPr>
          <w:rFonts w:ascii="Times New Roman" w:hAnsi="Times New Roman"/>
          <w:sz w:val="20"/>
          <w:szCs w:val="20"/>
          <w:lang w:eastAsia="ru-RU"/>
        </w:rPr>
        <w:t xml:space="preserve"> с момента ввода в эксплуатацию.</w:t>
      </w:r>
    </w:p>
    <w:p w:rsidR="00E02A9F" w:rsidRDefault="00E02A9F" w:rsidP="00E02A9F">
      <w:pPr>
        <w:suppressAutoHyphens w:val="0"/>
        <w:spacing w:after="0"/>
        <w:contextualSpacing/>
        <w:jc w:val="both"/>
        <w:rPr>
          <w:rFonts w:ascii="Times New Roman" w:hAnsi="Times New Roman" w:cs="Times New Roman"/>
          <w:sz w:val="20"/>
          <w:szCs w:val="20"/>
          <w:lang w:eastAsia="en-US"/>
        </w:rPr>
      </w:pPr>
      <w:r w:rsidRPr="00C8103A">
        <w:rPr>
          <w:rFonts w:ascii="Times New Roman" w:hAnsi="Times New Roman" w:cs="Times New Roman"/>
          <w:sz w:val="20"/>
          <w:szCs w:val="20"/>
          <w:lang w:eastAsia="en-US"/>
        </w:rPr>
        <w:t>4.2.</w:t>
      </w:r>
      <w:r w:rsidRPr="002309DE">
        <w:t xml:space="preserve"> </w:t>
      </w:r>
      <w:r w:rsidRPr="002309DE">
        <w:rPr>
          <w:rFonts w:ascii="Times New Roman" w:hAnsi="Times New Roman" w:cs="Times New Roman"/>
          <w:sz w:val="20"/>
          <w:szCs w:val="20"/>
          <w:lang w:eastAsia="en-US"/>
        </w:rPr>
        <w:t>Поставляемое оборудование должно быть новым и произведено не ранее 2022</w:t>
      </w:r>
      <w:r>
        <w:rPr>
          <w:rFonts w:ascii="Times New Roman" w:hAnsi="Times New Roman" w:cs="Times New Roman"/>
          <w:sz w:val="20"/>
          <w:szCs w:val="20"/>
          <w:lang w:eastAsia="en-US"/>
        </w:rPr>
        <w:t>- 2023</w:t>
      </w:r>
      <w:r w:rsidRPr="002309DE">
        <w:rPr>
          <w:rFonts w:ascii="Times New Roman" w:hAnsi="Times New Roman" w:cs="Times New Roman"/>
          <w:sz w:val="20"/>
          <w:szCs w:val="20"/>
          <w:lang w:eastAsia="en-US"/>
        </w:rPr>
        <w:t xml:space="preserve"> года. </w:t>
      </w:r>
    </w:p>
    <w:p w:rsidR="00E02A9F" w:rsidRDefault="00E02A9F" w:rsidP="00E02A9F">
      <w:pPr>
        <w:suppressAutoHyphens w:val="0"/>
        <w:spacing w:after="0"/>
        <w:contextualSpacing/>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4.3. </w:t>
      </w:r>
      <w:r w:rsidRPr="002E33F1">
        <w:rPr>
          <w:rFonts w:ascii="Times New Roman" w:hAnsi="Times New Roman" w:cs="Times New Roman"/>
          <w:sz w:val="20"/>
          <w:szCs w:val="20"/>
          <w:lang w:eastAsia="en-US"/>
        </w:rPr>
        <w:t>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E02A9F" w:rsidRDefault="00E02A9F" w:rsidP="00E02A9F">
      <w:pPr>
        <w:suppressAutoHyphens w:val="0"/>
        <w:spacing w:after="0"/>
        <w:contextualSpacing/>
        <w:jc w:val="both"/>
        <w:rPr>
          <w:rFonts w:ascii="Times New Roman" w:hAnsi="Times New Roman" w:cs="Times New Roman"/>
          <w:sz w:val="20"/>
          <w:szCs w:val="20"/>
          <w:lang w:eastAsia="en-US"/>
        </w:rPr>
      </w:pPr>
    </w:p>
    <w:p w:rsidR="00E02A9F" w:rsidRPr="00B47635" w:rsidRDefault="00E02A9F" w:rsidP="00E02A9F">
      <w:pPr>
        <w:suppressAutoHyphens w:val="0"/>
        <w:spacing w:after="0"/>
        <w:contextualSpacing/>
        <w:jc w:val="both"/>
        <w:rPr>
          <w:rFonts w:ascii="Times New Roman" w:hAnsi="Times New Roman" w:cs="Times New Roman"/>
          <w:sz w:val="20"/>
          <w:szCs w:val="20"/>
          <w:lang w:eastAsia="en-US"/>
        </w:rPr>
      </w:pPr>
      <w:r>
        <w:rPr>
          <w:rFonts w:ascii="Times New Roman" w:hAnsi="Times New Roman"/>
          <w:b/>
          <w:color w:val="000000"/>
          <w:sz w:val="20"/>
          <w:szCs w:val="20"/>
        </w:rPr>
        <w:lastRenderedPageBreak/>
        <w:t xml:space="preserve">5.  </w:t>
      </w:r>
      <w:r w:rsidRPr="00C8103A">
        <w:rPr>
          <w:rFonts w:ascii="Times New Roman" w:hAnsi="Times New Roman"/>
          <w:b/>
          <w:color w:val="000000"/>
          <w:sz w:val="20"/>
          <w:szCs w:val="20"/>
        </w:rPr>
        <w:t>Требования к Поставщику:</w:t>
      </w:r>
    </w:p>
    <w:p w:rsidR="00E02A9F" w:rsidRPr="00907714" w:rsidRDefault="00E02A9F" w:rsidP="00E02A9F">
      <w:pPr>
        <w:pStyle w:val="af4"/>
        <w:ind w:left="0" w:hanging="11"/>
        <w:jc w:val="both"/>
        <w:rPr>
          <w:rFonts w:ascii="Times New Roman" w:hAnsi="Times New Roman"/>
          <w:color w:val="000000"/>
          <w:sz w:val="20"/>
          <w:szCs w:val="20"/>
        </w:rPr>
      </w:pPr>
      <w:r w:rsidRPr="00907714">
        <w:rPr>
          <w:rFonts w:ascii="Times New Roman" w:hAnsi="Times New Roman"/>
          <w:color w:val="000000"/>
          <w:sz w:val="20"/>
          <w:szCs w:val="2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02A9F" w:rsidRPr="00907714" w:rsidRDefault="00E02A9F" w:rsidP="00E02A9F">
      <w:pPr>
        <w:pStyle w:val="af4"/>
        <w:ind w:left="0" w:hanging="11"/>
        <w:jc w:val="both"/>
        <w:rPr>
          <w:rFonts w:ascii="Times New Roman" w:hAnsi="Times New Roman"/>
          <w:color w:val="000000"/>
          <w:sz w:val="20"/>
          <w:szCs w:val="20"/>
        </w:rPr>
      </w:pPr>
      <w:r w:rsidRPr="00907714">
        <w:rPr>
          <w:rFonts w:ascii="Times New Roman" w:hAnsi="Times New Roman"/>
          <w:color w:val="000000"/>
          <w:sz w:val="20"/>
          <w:szCs w:val="20"/>
        </w:rPr>
        <w:t>5.2. Не должен находиться в процессе ликвидации, банкротства и на его имущество не должен быть наложен арест.</w:t>
      </w:r>
    </w:p>
    <w:p w:rsidR="00E02A9F" w:rsidRPr="00907714" w:rsidRDefault="00E02A9F" w:rsidP="00E02A9F">
      <w:pPr>
        <w:pStyle w:val="af4"/>
        <w:ind w:left="0" w:hanging="11"/>
        <w:jc w:val="both"/>
        <w:rPr>
          <w:rFonts w:ascii="Times New Roman" w:hAnsi="Times New Roman"/>
          <w:color w:val="000000"/>
          <w:sz w:val="20"/>
          <w:szCs w:val="20"/>
        </w:rPr>
      </w:pPr>
      <w:r w:rsidRPr="00907714">
        <w:rPr>
          <w:rFonts w:ascii="Times New Roman" w:hAnsi="Times New Roman"/>
          <w:color w:val="000000"/>
          <w:sz w:val="20"/>
          <w:szCs w:val="20"/>
        </w:rPr>
        <w:t>5.3. Иметь ресурсные возможности (финансовые, материально-технические, трудовые);</w:t>
      </w:r>
    </w:p>
    <w:p w:rsidR="00E02A9F" w:rsidRPr="00907714" w:rsidRDefault="00E02A9F" w:rsidP="00E02A9F">
      <w:pPr>
        <w:pStyle w:val="af4"/>
        <w:ind w:left="0" w:hanging="11"/>
        <w:jc w:val="both"/>
        <w:rPr>
          <w:rFonts w:ascii="Times New Roman" w:hAnsi="Times New Roman"/>
          <w:color w:val="000000"/>
          <w:sz w:val="20"/>
          <w:szCs w:val="20"/>
        </w:rPr>
      </w:pPr>
      <w:r w:rsidRPr="00907714">
        <w:rPr>
          <w:rFonts w:ascii="Times New Roman" w:hAnsi="Times New Roman"/>
          <w:color w:val="000000"/>
          <w:sz w:val="20"/>
          <w:szCs w:val="20"/>
        </w:rPr>
        <w:t>5.4. Обеспечить способность выполнения обязательств по договору в требуемые сроки и с должным качеством.</w:t>
      </w:r>
    </w:p>
    <w:p w:rsidR="00E02A9F" w:rsidRPr="00907714" w:rsidRDefault="00E02A9F" w:rsidP="00E02A9F">
      <w:pPr>
        <w:pStyle w:val="af4"/>
        <w:ind w:left="0" w:hanging="11"/>
        <w:jc w:val="both"/>
        <w:rPr>
          <w:rFonts w:ascii="Times New Roman" w:hAnsi="Times New Roman"/>
          <w:color w:val="000000"/>
          <w:sz w:val="20"/>
          <w:szCs w:val="20"/>
        </w:rPr>
      </w:pPr>
      <w:r w:rsidRPr="00907714">
        <w:rPr>
          <w:rFonts w:ascii="Times New Roman" w:hAnsi="Times New Roman"/>
          <w:color w:val="000000"/>
          <w:sz w:val="20"/>
          <w:szCs w:val="20"/>
        </w:rPr>
        <w:t>5.5. Иметь соответствующие разрешительные документы на исполнение услуг по договору.</w:t>
      </w:r>
    </w:p>
    <w:p w:rsidR="00E02A9F" w:rsidRDefault="00E02A9F" w:rsidP="00E02A9F">
      <w:pPr>
        <w:pStyle w:val="af4"/>
        <w:ind w:left="0" w:hanging="11"/>
        <w:jc w:val="both"/>
        <w:rPr>
          <w:rFonts w:ascii="Times New Roman" w:hAnsi="Times New Roman"/>
          <w:color w:val="000000"/>
          <w:sz w:val="20"/>
          <w:szCs w:val="20"/>
        </w:rPr>
      </w:pPr>
      <w:r w:rsidRPr="00907714">
        <w:rPr>
          <w:rFonts w:ascii="Times New Roman" w:hAnsi="Times New Roman"/>
          <w:color w:val="000000"/>
          <w:sz w:val="20"/>
          <w:szCs w:val="20"/>
        </w:rPr>
        <w:t>5.6. Обладать необходимыми профессиональными знаниями, опытом и репутацией.</w:t>
      </w:r>
    </w:p>
    <w:p w:rsidR="00E02A9F" w:rsidRDefault="00E02A9F" w:rsidP="00E02A9F">
      <w:pPr>
        <w:pStyle w:val="af4"/>
        <w:ind w:left="0" w:hanging="11"/>
        <w:jc w:val="both"/>
        <w:rPr>
          <w:rFonts w:ascii="Times New Roman" w:hAnsi="Times New Roman"/>
          <w:color w:val="000000"/>
          <w:sz w:val="20"/>
          <w:szCs w:val="20"/>
        </w:rPr>
      </w:pPr>
      <w:r>
        <w:rPr>
          <w:rFonts w:ascii="Times New Roman" w:hAnsi="Times New Roman"/>
          <w:color w:val="000000"/>
          <w:sz w:val="20"/>
          <w:szCs w:val="20"/>
        </w:rPr>
        <w:t>5.7. Поставщик должен</w:t>
      </w:r>
      <w:r w:rsidRPr="002E33F1">
        <w:rPr>
          <w:rFonts w:ascii="Times New Roman" w:hAnsi="Times New Roman"/>
          <w:color w:val="000000"/>
          <w:sz w:val="20"/>
          <w:szCs w:val="20"/>
        </w:rPr>
        <w:t xml:space="preserve"> осуществлять </w:t>
      </w:r>
      <w:proofErr w:type="gramStart"/>
      <w:r w:rsidRPr="002E33F1">
        <w:rPr>
          <w:rFonts w:ascii="Times New Roman" w:hAnsi="Times New Roman"/>
          <w:color w:val="000000"/>
          <w:sz w:val="20"/>
          <w:szCs w:val="20"/>
        </w:rPr>
        <w:t>гарантийное</w:t>
      </w:r>
      <w:proofErr w:type="gramEnd"/>
      <w:r w:rsidRPr="002E33F1">
        <w:rPr>
          <w:rFonts w:ascii="Times New Roman" w:hAnsi="Times New Roman"/>
          <w:color w:val="000000"/>
          <w:sz w:val="20"/>
          <w:szCs w:val="20"/>
        </w:rPr>
        <w:t xml:space="preserve"> и  после гарантийное обслуживание. В </w:t>
      </w:r>
      <w:proofErr w:type="gramStart"/>
      <w:r w:rsidRPr="002E33F1">
        <w:rPr>
          <w:rFonts w:ascii="Times New Roman" w:hAnsi="Times New Roman"/>
          <w:color w:val="000000"/>
          <w:sz w:val="20"/>
          <w:szCs w:val="20"/>
        </w:rPr>
        <w:t>случае</w:t>
      </w:r>
      <w:proofErr w:type="gramEnd"/>
      <w:r w:rsidRPr="002E33F1">
        <w:rPr>
          <w:rFonts w:ascii="Times New Roman" w:hAnsi="Times New Roman"/>
          <w:color w:val="000000"/>
          <w:sz w:val="20"/>
          <w:szCs w:val="2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w:t>
      </w:r>
      <w:r>
        <w:rPr>
          <w:rFonts w:ascii="Times New Roman" w:hAnsi="Times New Roman"/>
          <w:color w:val="000000"/>
          <w:sz w:val="20"/>
          <w:szCs w:val="20"/>
        </w:rPr>
        <w:t>олжно осуществляться в течение 7-и</w:t>
      </w:r>
      <w:r w:rsidRPr="002E33F1">
        <w:rPr>
          <w:rFonts w:ascii="Times New Roman" w:hAnsi="Times New Roman"/>
          <w:color w:val="000000"/>
          <w:sz w:val="20"/>
          <w:szCs w:val="20"/>
        </w:rPr>
        <w:t xml:space="preserve"> рабочих дней.</w:t>
      </w:r>
    </w:p>
    <w:p w:rsidR="00E02A9F" w:rsidRDefault="00E02A9F" w:rsidP="00E02A9F">
      <w:pPr>
        <w:pStyle w:val="af4"/>
        <w:ind w:left="0" w:hanging="11"/>
        <w:jc w:val="both"/>
        <w:rPr>
          <w:rFonts w:ascii="Times New Roman" w:hAnsi="Times New Roman"/>
          <w:color w:val="000000"/>
          <w:sz w:val="20"/>
          <w:szCs w:val="20"/>
        </w:rPr>
      </w:pPr>
    </w:p>
    <w:p w:rsidR="00E02A9F" w:rsidRPr="00B47635" w:rsidRDefault="00E02A9F" w:rsidP="00E02A9F">
      <w:pPr>
        <w:pStyle w:val="af4"/>
        <w:ind w:left="0" w:hanging="11"/>
        <w:jc w:val="both"/>
        <w:rPr>
          <w:rFonts w:ascii="Times New Roman" w:hAnsi="Times New Roman"/>
          <w:color w:val="000000"/>
          <w:sz w:val="20"/>
          <w:szCs w:val="20"/>
        </w:rPr>
      </w:pPr>
      <w:r>
        <w:rPr>
          <w:rFonts w:ascii="Times New Roman" w:hAnsi="Times New Roman"/>
          <w:b/>
          <w:color w:val="000000"/>
          <w:sz w:val="20"/>
          <w:szCs w:val="20"/>
        </w:rPr>
        <w:t xml:space="preserve">6.  </w:t>
      </w:r>
      <w:r w:rsidRPr="00C8103A">
        <w:rPr>
          <w:rFonts w:ascii="Times New Roman" w:hAnsi="Times New Roman"/>
          <w:b/>
          <w:color w:val="000000"/>
          <w:sz w:val="20"/>
          <w:szCs w:val="20"/>
        </w:rPr>
        <w:t>Условия оплаты:</w:t>
      </w:r>
    </w:p>
    <w:p w:rsidR="00E02A9F" w:rsidRPr="00DE0BDB" w:rsidRDefault="00E02A9F" w:rsidP="00E02A9F">
      <w:pPr>
        <w:pStyle w:val="af4"/>
        <w:ind w:left="0" w:hanging="11"/>
        <w:jc w:val="both"/>
        <w:rPr>
          <w:rFonts w:ascii="Times New Roman" w:hAnsi="Times New Roman"/>
          <w:color w:val="000000"/>
          <w:sz w:val="20"/>
          <w:szCs w:val="20"/>
        </w:rPr>
      </w:pPr>
      <w:r w:rsidRPr="00DE0BDB">
        <w:rPr>
          <w:rFonts w:ascii="Times New Roman" w:hAnsi="Times New Roman"/>
          <w:color w:val="000000"/>
          <w:sz w:val="20"/>
          <w:szCs w:val="20"/>
        </w:rPr>
        <w:t xml:space="preserve">6.1. </w:t>
      </w:r>
      <w:proofErr w:type="gramStart"/>
      <w:r w:rsidRPr="00DE0BDB">
        <w:rPr>
          <w:rFonts w:ascii="Times New Roman" w:hAnsi="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E0BDB">
        <w:rPr>
          <w:rFonts w:ascii="Times New Roman" w:hAnsi="Times New Roman"/>
          <w:color w:val="000000"/>
          <w:sz w:val="20"/>
          <w:szCs w:val="20"/>
        </w:rPr>
        <w:t xml:space="preserve"> Договора о банковском сопровождении.</w:t>
      </w:r>
    </w:p>
    <w:p w:rsidR="00E02A9F" w:rsidRDefault="00E02A9F" w:rsidP="00E02A9F">
      <w:pPr>
        <w:pStyle w:val="af4"/>
        <w:ind w:left="0" w:hanging="11"/>
        <w:jc w:val="both"/>
        <w:rPr>
          <w:rFonts w:ascii="Times New Roman" w:hAnsi="Times New Roman"/>
          <w:color w:val="000000"/>
          <w:sz w:val="20"/>
          <w:szCs w:val="20"/>
        </w:rPr>
      </w:pPr>
      <w:r w:rsidRPr="00DE0BDB">
        <w:rPr>
          <w:rFonts w:ascii="Times New Roman" w:hAnsi="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02A9F" w:rsidRPr="00C8103A" w:rsidRDefault="00E02A9F" w:rsidP="00E02A9F">
      <w:pPr>
        <w:pStyle w:val="af4"/>
        <w:spacing w:line="240" w:lineRule="auto"/>
        <w:ind w:left="0" w:hanging="11"/>
        <w:jc w:val="both"/>
        <w:rPr>
          <w:rFonts w:ascii="Times New Roman" w:hAnsi="Times New Roman"/>
          <w:color w:val="000000"/>
          <w:sz w:val="20"/>
          <w:szCs w:val="20"/>
        </w:rPr>
      </w:pPr>
      <w:r>
        <w:rPr>
          <w:rFonts w:ascii="Times New Roman" w:hAnsi="Times New Roman"/>
          <w:color w:val="000000"/>
          <w:sz w:val="20"/>
          <w:szCs w:val="20"/>
        </w:rPr>
        <w:t>6.</w:t>
      </w:r>
      <w:r w:rsidRPr="00297703">
        <w:rPr>
          <w:rFonts w:ascii="Times New Roman" w:hAnsi="Times New Roman"/>
          <w:color w:val="000000"/>
          <w:sz w:val="20"/>
          <w:szCs w:val="20"/>
        </w:rPr>
        <w:t>2</w:t>
      </w:r>
      <w:r w:rsidRPr="00C8103A">
        <w:rPr>
          <w:rFonts w:ascii="Times New Roman" w:hAnsi="Times New Roman"/>
          <w:color w:val="000000"/>
          <w:sz w:val="20"/>
          <w:szCs w:val="20"/>
        </w:rPr>
        <w:t xml:space="preserve">.  Авансовый платёж в размере </w:t>
      </w:r>
      <w:r>
        <w:rPr>
          <w:rFonts w:ascii="Times New Roman" w:hAnsi="Times New Roman"/>
          <w:color w:val="000000"/>
          <w:sz w:val="20"/>
          <w:szCs w:val="20"/>
        </w:rPr>
        <w:t>не более 7</w:t>
      </w:r>
      <w:r w:rsidRPr="00C8103A">
        <w:rPr>
          <w:rFonts w:ascii="Times New Roman" w:hAnsi="Times New Roman"/>
          <w:color w:val="000000"/>
          <w:sz w:val="20"/>
          <w:szCs w:val="20"/>
        </w:rPr>
        <w:t xml:space="preserve">0% от общей стоимости спецификации. </w:t>
      </w:r>
    </w:p>
    <w:p w:rsidR="00E02A9F" w:rsidRDefault="00E02A9F" w:rsidP="00E02A9F">
      <w:pPr>
        <w:pStyle w:val="af4"/>
        <w:spacing w:line="240" w:lineRule="auto"/>
        <w:ind w:left="0" w:hanging="11"/>
        <w:jc w:val="both"/>
        <w:rPr>
          <w:rFonts w:ascii="Times New Roman" w:hAnsi="Times New Roman"/>
          <w:color w:val="000000"/>
          <w:sz w:val="20"/>
          <w:szCs w:val="20"/>
        </w:rPr>
      </w:pPr>
      <w:r>
        <w:rPr>
          <w:rFonts w:ascii="Times New Roman" w:hAnsi="Times New Roman"/>
          <w:color w:val="000000"/>
          <w:sz w:val="20"/>
          <w:szCs w:val="20"/>
        </w:rPr>
        <w:t>6.</w:t>
      </w:r>
      <w:r w:rsidRPr="00DE0BDB">
        <w:rPr>
          <w:rFonts w:ascii="Times New Roman" w:hAnsi="Times New Roman"/>
          <w:color w:val="000000"/>
          <w:sz w:val="20"/>
          <w:szCs w:val="20"/>
        </w:rPr>
        <w:t>3</w:t>
      </w:r>
      <w:r w:rsidRPr="00C8103A">
        <w:rPr>
          <w:rFonts w:ascii="Times New Roman" w:hAnsi="Times New Roman"/>
          <w:color w:val="000000"/>
          <w:sz w:val="20"/>
          <w:szCs w:val="20"/>
        </w:rPr>
        <w:t>. Окончательный расчет за вычетом аванса</w:t>
      </w:r>
      <w:r>
        <w:rPr>
          <w:rFonts w:ascii="Times New Roman" w:hAnsi="Times New Roman"/>
          <w:color w:val="000000"/>
          <w:sz w:val="20"/>
          <w:szCs w:val="20"/>
        </w:rPr>
        <w:t xml:space="preserve"> производится в течение 30 (тридцати)</w:t>
      </w:r>
      <w:r w:rsidRPr="00C8103A">
        <w:rPr>
          <w:rFonts w:ascii="Times New Roman" w:hAnsi="Times New Roman"/>
          <w:color w:val="000000"/>
          <w:sz w:val="20"/>
          <w:szCs w:val="20"/>
        </w:rPr>
        <w:t xml:space="preserve"> </w:t>
      </w:r>
      <w:r>
        <w:rPr>
          <w:rFonts w:ascii="Times New Roman" w:hAnsi="Times New Roman"/>
          <w:color w:val="000000"/>
          <w:sz w:val="20"/>
          <w:szCs w:val="20"/>
        </w:rPr>
        <w:t>календарных</w:t>
      </w:r>
      <w:r w:rsidRPr="00C8103A">
        <w:rPr>
          <w:rFonts w:ascii="Times New Roman" w:hAnsi="Times New Roman"/>
          <w:color w:val="000000"/>
          <w:sz w:val="20"/>
          <w:szCs w:val="20"/>
        </w:rPr>
        <w:t xml:space="preserve"> дней после приемки полного объема Товара согласно спецификации по количеству и качеству на складе Покупателя.</w:t>
      </w:r>
    </w:p>
    <w:p w:rsidR="00E02A9F" w:rsidRDefault="00E02A9F" w:rsidP="00E02A9F">
      <w:pPr>
        <w:pStyle w:val="af4"/>
        <w:spacing w:line="240" w:lineRule="auto"/>
        <w:ind w:left="0" w:hanging="11"/>
        <w:jc w:val="both"/>
        <w:rPr>
          <w:rFonts w:ascii="Times New Roman" w:hAnsi="Times New Roman"/>
          <w:color w:val="000000"/>
          <w:sz w:val="20"/>
          <w:szCs w:val="20"/>
        </w:rPr>
      </w:pPr>
      <w:r>
        <w:rPr>
          <w:rFonts w:ascii="Times New Roman" w:hAnsi="Times New Roman"/>
          <w:color w:val="000000"/>
          <w:sz w:val="20"/>
          <w:szCs w:val="20"/>
        </w:rPr>
        <w:t xml:space="preserve">6.4. </w:t>
      </w:r>
      <w:r w:rsidRPr="00CA29A1">
        <w:rPr>
          <w:rFonts w:ascii="Times New Roman" w:hAnsi="Times New Roman"/>
          <w:color w:val="000000"/>
          <w:sz w:val="20"/>
          <w:szCs w:val="20"/>
        </w:rPr>
        <w:t>Авансовый платеж и окончательный расчет производится в рублях по курсу ЦБ РФ на день осуществления платежа.</w:t>
      </w:r>
    </w:p>
    <w:p w:rsidR="00E02A9F" w:rsidRDefault="00E02A9F" w:rsidP="00E02A9F">
      <w:pPr>
        <w:pStyle w:val="af4"/>
        <w:spacing w:line="240" w:lineRule="auto"/>
        <w:ind w:left="0" w:hanging="11"/>
        <w:jc w:val="both"/>
        <w:rPr>
          <w:rFonts w:ascii="Times New Roman" w:hAnsi="Times New Roman"/>
          <w:color w:val="000000"/>
          <w:sz w:val="20"/>
          <w:szCs w:val="20"/>
        </w:rPr>
      </w:pPr>
    </w:p>
    <w:p w:rsidR="00E02A9F" w:rsidRDefault="00E02A9F" w:rsidP="00E02A9F">
      <w:pPr>
        <w:pStyle w:val="af4"/>
        <w:spacing w:line="240" w:lineRule="auto"/>
        <w:ind w:left="0" w:hanging="11"/>
        <w:jc w:val="both"/>
        <w:rPr>
          <w:rFonts w:ascii="Times New Roman" w:hAnsi="Times New Roman"/>
          <w:b/>
          <w:sz w:val="20"/>
          <w:szCs w:val="20"/>
        </w:rPr>
      </w:pPr>
      <w:r w:rsidRPr="00D90C27">
        <w:rPr>
          <w:rFonts w:ascii="Times New Roman" w:hAnsi="Times New Roman"/>
          <w:b/>
          <w:sz w:val="20"/>
          <w:szCs w:val="20"/>
        </w:rPr>
        <w:t xml:space="preserve">7. </w:t>
      </w:r>
      <w:proofErr w:type="spellStart"/>
      <w:r w:rsidRPr="00D90C27">
        <w:rPr>
          <w:rFonts w:ascii="Times New Roman" w:hAnsi="Times New Roman"/>
          <w:b/>
          <w:sz w:val="20"/>
          <w:szCs w:val="20"/>
        </w:rPr>
        <w:t>Обеспечене</w:t>
      </w:r>
      <w:proofErr w:type="spellEnd"/>
      <w:r w:rsidRPr="00D90C27">
        <w:rPr>
          <w:rFonts w:ascii="Times New Roman" w:hAnsi="Times New Roman"/>
          <w:b/>
          <w:sz w:val="20"/>
          <w:szCs w:val="20"/>
        </w:rPr>
        <w:t xml:space="preserve"> договора</w:t>
      </w:r>
      <w:r w:rsidRPr="00D90C27">
        <w:rPr>
          <w:rFonts w:ascii="Times New Roman" w:hAnsi="Times New Roman"/>
          <w:sz w:val="20"/>
          <w:szCs w:val="20"/>
        </w:rPr>
        <w:t xml:space="preserve"> (применяется для обеспечения исполнения обязательств по возврату аванса)</w:t>
      </w:r>
      <w:r w:rsidRPr="00D90C27">
        <w:rPr>
          <w:rFonts w:ascii="Times New Roman" w:hAnsi="Times New Roman"/>
          <w:b/>
          <w:sz w:val="20"/>
          <w:szCs w:val="20"/>
        </w:rPr>
        <w:t>:</w:t>
      </w:r>
    </w:p>
    <w:p w:rsidR="00E02A9F" w:rsidRPr="00D90C27" w:rsidRDefault="00E02A9F" w:rsidP="00E02A9F">
      <w:pPr>
        <w:pStyle w:val="af4"/>
        <w:spacing w:after="0" w:line="240" w:lineRule="auto"/>
        <w:ind w:left="0" w:hanging="11"/>
        <w:jc w:val="both"/>
        <w:rPr>
          <w:rFonts w:ascii="Times New Roman" w:hAnsi="Times New Roman"/>
          <w:color w:val="000000"/>
          <w:sz w:val="20"/>
          <w:szCs w:val="20"/>
          <w:lang w:val="x-none"/>
        </w:rPr>
      </w:pPr>
      <w:r w:rsidRPr="00D90C27">
        <w:rPr>
          <w:rFonts w:ascii="Times New Roman" w:hAnsi="Times New Roman"/>
          <w:color w:val="000000"/>
          <w:sz w:val="20"/>
          <w:szCs w:val="20"/>
        </w:rPr>
        <w:t xml:space="preserve">7.1. </w:t>
      </w:r>
      <w:r w:rsidRPr="00D90C27">
        <w:rPr>
          <w:rFonts w:ascii="Times New Roman" w:hAnsi="Times New Roman"/>
          <w:color w:val="000000"/>
          <w:sz w:val="20"/>
          <w:szCs w:val="20"/>
          <w:lang w:val="x-none"/>
        </w:rPr>
        <w:t xml:space="preserve">Поставщик обязуется предоставить в срок не позднее 15 (пятнадцати) </w:t>
      </w:r>
      <w:r>
        <w:rPr>
          <w:rFonts w:ascii="Times New Roman" w:hAnsi="Times New Roman"/>
          <w:color w:val="000000"/>
          <w:sz w:val="20"/>
          <w:szCs w:val="20"/>
        </w:rPr>
        <w:t xml:space="preserve">календарных </w:t>
      </w:r>
      <w:r w:rsidRPr="00D90C27">
        <w:rPr>
          <w:rFonts w:ascii="Times New Roman" w:hAnsi="Times New Roman"/>
          <w:color w:val="000000"/>
          <w:sz w:val="20"/>
          <w:szCs w:val="20"/>
          <w:lang w:val="x-none"/>
        </w:rPr>
        <w:t>дней с даты заключения настоящего Договора обеспечение возврата аванса  по Договору в форме:</w:t>
      </w:r>
    </w:p>
    <w:p w:rsidR="00E02A9F" w:rsidRPr="00D90C27" w:rsidRDefault="00E02A9F" w:rsidP="00E02A9F">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val="x-none" w:eastAsia="en-US"/>
        </w:rPr>
        <w:t xml:space="preserve">безотзывной банковской гарантии (далее – банковская гарантия), выданной банком; </w:t>
      </w:r>
    </w:p>
    <w:p w:rsidR="00E02A9F" w:rsidRPr="00D90C27" w:rsidRDefault="00E02A9F" w:rsidP="00E02A9F">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val="x-none" w:eastAsia="en-US"/>
        </w:rPr>
        <w:t>денежных средств путем их перечисления Заказчику (обеспечительный платеж).</w:t>
      </w:r>
    </w:p>
    <w:p w:rsidR="00E02A9F" w:rsidRPr="00D90C27" w:rsidRDefault="00E02A9F" w:rsidP="00E02A9F">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E02A9F" w:rsidRPr="00D90C27" w:rsidRDefault="00E02A9F" w:rsidP="00E02A9F">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eastAsia="en-US"/>
        </w:rPr>
        <w:t>7</w:t>
      </w:r>
      <w:r w:rsidRPr="00D90C27">
        <w:rPr>
          <w:rFonts w:ascii="Times New Roman" w:hAnsi="Times New Roman" w:cs="Times New Roman"/>
          <w:color w:val="000000"/>
          <w:sz w:val="20"/>
          <w:szCs w:val="20"/>
          <w:lang w:val="x-none" w:eastAsia="en-US"/>
        </w:rPr>
        <w:t>.2. Поставщик несет все расходы по получению обеспечения возврата аванса  по Договору.</w:t>
      </w:r>
    </w:p>
    <w:p w:rsidR="00E02A9F" w:rsidRPr="00D90C27" w:rsidRDefault="00E02A9F" w:rsidP="00E02A9F">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eastAsia="en-US"/>
        </w:rPr>
        <w:t>7</w:t>
      </w:r>
      <w:r w:rsidRPr="00D90C27">
        <w:rPr>
          <w:rFonts w:ascii="Times New Roman" w:hAnsi="Times New Roman" w:cs="Times New Roman"/>
          <w:color w:val="000000"/>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02A9F" w:rsidRDefault="00E02A9F" w:rsidP="00E02A9F">
      <w:pPr>
        <w:spacing w:after="0" w:line="240" w:lineRule="auto"/>
        <w:contextualSpacing/>
        <w:jc w:val="both"/>
        <w:rPr>
          <w:rFonts w:ascii="Times New Roman" w:hAnsi="Times New Roman" w:cs="Times New Roman"/>
          <w:color w:val="000000"/>
          <w:sz w:val="20"/>
          <w:szCs w:val="20"/>
          <w:lang w:eastAsia="en-US"/>
        </w:rPr>
      </w:pPr>
      <w:r w:rsidRPr="00D90C27">
        <w:rPr>
          <w:rFonts w:ascii="Times New Roman" w:hAnsi="Times New Roman" w:cs="Times New Roman"/>
          <w:color w:val="000000"/>
          <w:sz w:val="20"/>
          <w:szCs w:val="20"/>
          <w:lang w:eastAsia="en-US"/>
        </w:rPr>
        <w:t>7</w:t>
      </w:r>
      <w:r w:rsidRPr="00D90C27">
        <w:rPr>
          <w:rFonts w:ascii="Times New Roman" w:hAnsi="Times New Roman" w:cs="Times New Roman"/>
          <w:color w:val="000000"/>
          <w:sz w:val="20"/>
          <w:szCs w:val="20"/>
          <w:lang w:val="x-none" w:eastAsia="en-US"/>
        </w:rPr>
        <w:t>.4. Срок действия обеспечения возврата аванса составляет срок исполнения обязательств</w:t>
      </w:r>
      <w:r>
        <w:rPr>
          <w:rFonts w:ascii="Times New Roman" w:hAnsi="Times New Roman" w:cs="Times New Roman"/>
          <w:color w:val="000000"/>
          <w:sz w:val="20"/>
          <w:szCs w:val="20"/>
          <w:lang w:eastAsia="en-US"/>
        </w:rPr>
        <w:t xml:space="preserve"> по договору, </w:t>
      </w:r>
      <w:r w:rsidRPr="00D90C27">
        <w:rPr>
          <w:rFonts w:ascii="Times New Roman" w:hAnsi="Times New Roman" w:cs="Times New Roman"/>
          <w:color w:val="000000"/>
          <w:sz w:val="20"/>
          <w:szCs w:val="20"/>
          <w:lang w:val="x-none" w:eastAsia="en-US"/>
        </w:rPr>
        <w:t>плюс 60 (шестьдесят) дней.</w:t>
      </w:r>
    </w:p>
    <w:p w:rsidR="00E02A9F" w:rsidRDefault="00E02A9F" w:rsidP="00E02A9F">
      <w:pPr>
        <w:pStyle w:val="af3"/>
        <w:ind w:hanging="567"/>
        <w:rPr>
          <w:rFonts w:ascii="Times New Roman" w:hAnsi="Times New Roman" w:cs="Times New Roman"/>
          <w:color w:val="000000"/>
          <w:sz w:val="20"/>
          <w:szCs w:val="20"/>
          <w:lang w:eastAsia="en-US"/>
        </w:rPr>
      </w:pPr>
    </w:p>
    <w:p w:rsidR="00E02A9F" w:rsidRPr="00290EC9" w:rsidRDefault="00E02A9F" w:rsidP="00E02A9F">
      <w:pPr>
        <w:pStyle w:val="af3"/>
        <w:rPr>
          <w:rFonts w:ascii="Times New Roman" w:hAnsi="Times New Roman" w:cs="Times New Roman"/>
          <w:b/>
          <w:sz w:val="20"/>
          <w:szCs w:val="20"/>
        </w:rPr>
      </w:pPr>
      <w:r w:rsidRPr="00290EC9">
        <w:rPr>
          <w:rFonts w:ascii="Times New Roman" w:hAnsi="Times New Roman" w:cs="Times New Roman"/>
          <w:sz w:val="20"/>
          <w:szCs w:val="20"/>
        </w:rPr>
        <w:t xml:space="preserve"> </w:t>
      </w:r>
      <w:r>
        <w:rPr>
          <w:rFonts w:ascii="Times New Roman" w:hAnsi="Times New Roman" w:cs="Times New Roman"/>
          <w:b/>
          <w:sz w:val="20"/>
          <w:szCs w:val="20"/>
        </w:rPr>
        <w:t>8. Условия о должной осмотрительности.</w:t>
      </w:r>
    </w:p>
    <w:p w:rsidR="00E02A9F" w:rsidRPr="005B73D1" w:rsidRDefault="00E02A9F" w:rsidP="00E02A9F">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.1. Поставщик соглашается на предоставлении информации о своей деятельности, предусмотренной </w:t>
      </w:r>
      <w:r w:rsidRPr="002E33F1">
        <w:rPr>
          <w:rFonts w:ascii="Times New Roman" w:hAnsi="Times New Roman" w:cs="Times New Roman"/>
          <w:sz w:val="20"/>
          <w:szCs w:val="20"/>
        </w:rPr>
        <w:t>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r>
        <w:rPr>
          <w:rFonts w:ascii="Times New Roman" w:hAnsi="Times New Roman" w:cs="Times New Roman"/>
          <w:sz w:val="20"/>
          <w:szCs w:val="20"/>
        </w:rPr>
        <w:t xml:space="preserve"> </w:t>
      </w:r>
      <w:r w:rsidRPr="005B73D1">
        <w:rPr>
          <w:rFonts w:ascii="Times New Roman" w:hAnsi="Times New Roman" w:cs="Times New Roman"/>
          <w:sz w:val="20"/>
          <w:szCs w:val="20"/>
        </w:rPr>
        <w:t xml:space="preserve"> </w:t>
      </w:r>
    </w:p>
    <w:p w:rsidR="00E02A9F" w:rsidRPr="00236733" w:rsidRDefault="00E02A9F" w:rsidP="00E02A9F">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.2. </w:t>
      </w:r>
      <w:r w:rsidRPr="00236733">
        <w:rPr>
          <w:rFonts w:ascii="Times New Roman" w:hAnsi="Times New Roman" w:cs="Times New Roman"/>
          <w:sz w:val="20"/>
          <w:szCs w:val="20"/>
        </w:rPr>
        <w:t>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E02A9F" w:rsidRPr="00236733"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выписка из ЕГРЮЛ;</w:t>
      </w:r>
    </w:p>
    <w:p w:rsidR="00E02A9F" w:rsidRPr="00236733"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02A9F" w:rsidRPr="00236733" w:rsidRDefault="00E02A9F" w:rsidP="00E02A9F">
      <w:pPr>
        <w:pStyle w:val="af3"/>
        <w:ind w:hanging="567"/>
        <w:rPr>
          <w:rFonts w:ascii="Times New Roman" w:hAnsi="Times New Roman" w:cs="Times New Roman"/>
          <w:sz w:val="20"/>
          <w:szCs w:val="20"/>
        </w:rPr>
      </w:pPr>
      <w:r>
        <w:rPr>
          <w:rFonts w:ascii="Times New Roman" w:hAnsi="Times New Roman" w:cs="Times New Roman"/>
          <w:sz w:val="20"/>
          <w:szCs w:val="20"/>
        </w:rPr>
        <w:t xml:space="preserve">           </w:t>
      </w:r>
      <w:r w:rsidRPr="00236733">
        <w:rPr>
          <w:rFonts w:ascii="Times New Roman" w:hAnsi="Times New Roman" w:cs="Times New Roman"/>
          <w:sz w:val="20"/>
          <w:szCs w:val="20"/>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02A9F" w:rsidRPr="00236733"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приказ о вступлении в должность единоличного исполнительного органа общества;</w:t>
      </w:r>
    </w:p>
    <w:p w:rsidR="00E02A9F" w:rsidRPr="00236733"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устав;</w:t>
      </w:r>
    </w:p>
    <w:p w:rsidR="00E02A9F" w:rsidRPr="00236733" w:rsidRDefault="00E02A9F" w:rsidP="00E02A9F">
      <w:pPr>
        <w:pStyle w:val="af3"/>
        <w:ind w:hanging="567"/>
        <w:rPr>
          <w:rFonts w:ascii="Times New Roman" w:hAnsi="Times New Roman" w:cs="Times New Roman"/>
          <w:sz w:val="20"/>
          <w:szCs w:val="20"/>
        </w:rPr>
      </w:pPr>
      <w:r>
        <w:rPr>
          <w:rFonts w:ascii="Times New Roman" w:hAnsi="Times New Roman" w:cs="Times New Roman"/>
          <w:sz w:val="20"/>
          <w:szCs w:val="20"/>
        </w:rPr>
        <w:t xml:space="preserve">           </w:t>
      </w:r>
      <w:r w:rsidRPr="00236733">
        <w:rPr>
          <w:rFonts w:ascii="Times New Roman" w:hAnsi="Times New Roman" w:cs="Times New Roman"/>
          <w:sz w:val="20"/>
          <w:szCs w:val="20"/>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E02A9F" w:rsidRPr="00236733"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доверенность лица, подписывающего договор (в случае, если договор подписывает не единоличный исполнительный орган);</w:t>
      </w:r>
    </w:p>
    <w:p w:rsidR="00E02A9F" w:rsidRPr="00236733" w:rsidRDefault="00E02A9F" w:rsidP="00E02A9F">
      <w:pPr>
        <w:pStyle w:val="af3"/>
        <w:ind w:hanging="567"/>
        <w:rPr>
          <w:rFonts w:ascii="Times New Roman" w:hAnsi="Times New Roman" w:cs="Times New Roman"/>
          <w:sz w:val="20"/>
          <w:szCs w:val="20"/>
        </w:rPr>
      </w:pPr>
      <w:r>
        <w:rPr>
          <w:rFonts w:ascii="Times New Roman" w:hAnsi="Times New Roman" w:cs="Times New Roman"/>
          <w:sz w:val="20"/>
          <w:szCs w:val="20"/>
        </w:rPr>
        <w:t xml:space="preserve">           </w:t>
      </w:r>
      <w:r w:rsidRPr="00236733">
        <w:rPr>
          <w:rFonts w:ascii="Times New Roman" w:hAnsi="Times New Roman" w:cs="Times New Roman"/>
          <w:sz w:val="20"/>
          <w:szCs w:val="20"/>
        </w:rPr>
        <w:t xml:space="preserve">- годовая и промежуточная налоговая и бухгалтерская отчетность, в том числе, </w:t>
      </w:r>
      <w:proofErr w:type="gramStart"/>
      <w:r w:rsidRPr="00236733">
        <w:rPr>
          <w:rFonts w:ascii="Times New Roman" w:hAnsi="Times New Roman" w:cs="Times New Roman"/>
          <w:sz w:val="20"/>
          <w:szCs w:val="20"/>
        </w:rPr>
        <w:t>но</w:t>
      </w:r>
      <w:proofErr w:type="gramEnd"/>
      <w:r w:rsidRPr="00236733">
        <w:rPr>
          <w:rFonts w:ascii="Times New Roman" w:hAnsi="Times New Roman" w:cs="Times New Roman"/>
          <w:sz w:val="20"/>
          <w:szCs w:val="2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02A9F" w:rsidRPr="00236733"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справку из налогового органа об отсутствии задолженности на актуальную дату;</w:t>
      </w:r>
    </w:p>
    <w:p w:rsidR="00E02A9F" w:rsidRPr="00236733"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штатное расписание, не содержащее персональные данные сотрудников (количество штатных единиц);</w:t>
      </w:r>
    </w:p>
    <w:p w:rsidR="00E02A9F" w:rsidRPr="005B73D1" w:rsidRDefault="00E02A9F" w:rsidP="00E02A9F">
      <w:pPr>
        <w:pStyle w:val="af3"/>
        <w:rPr>
          <w:rFonts w:ascii="Times New Roman" w:hAnsi="Times New Roman" w:cs="Times New Roman"/>
          <w:sz w:val="20"/>
          <w:szCs w:val="20"/>
        </w:rPr>
      </w:pPr>
      <w:r w:rsidRPr="00236733">
        <w:rPr>
          <w:rFonts w:ascii="Times New Roman" w:hAnsi="Times New Roman" w:cs="Times New Roman"/>
          <w:sz w:val="20"/>
          <w:szCs w:val="20"/>
        </w:rPr>
        <w:t>- документы, подтверждающие наличие офисных, складских и производственных помещений.</w:t>
      </w:r>
    </w:p>
    <w:p w:rsidR="00E02A9F" w:rsidRPr="005B73D1" w:rsidRDefault="00E02A9F" w:rsidP="00E02A9F">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w:t>
      </w:r>
      <w:r w:rsidRPr="005B73D1">
        <w:rPr>
          <w:rFonts w:ascii="Times New Roman" w:hAnsi="Times New Roman" w:cs="Times New Roman"/>
          <w:sz w:val="20"/>
          <w:szCs w:val="20"/>
        </w:rPr>
        <w:lastRenderedPageBreak/>
        <w:t xml:space="preserve">исполнением налогового и иного законодательства Поставщиком, его контрагентами, включая контрагентов второго и последующих уровней. </w:t>
      </w:r>
    </w:p>
    <w:p w:rsidR="00E02A9F" w:rsidRPr="005B73D1" w:rsidRDefault="00E02A9F" w:rsidP="00E02A9F">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.4. </w:t>
      </w:r>
      <w:proofErr w:type="gramStart"/>
      <w:r w:rsidRPr="005B73D1">
        <w:rPr>
          <w:rFonts w:ascii="Times New Roman" w:hAnsi="Times New Roman" w:cs="Times New Roman"/>
          <w:sz w:val="20"/>
          <w:szCs w:val="20"/>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E02A9F" w:rsidRDefault="00E02A9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2"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E02A9F">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E02A9F">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E02A9F" w:rsidRDefault="00E02A9F" w:rsidP="00182A3D">
      <w:pPr>
        <w:pStyle w:val="-4"/>
        <w:widowControl w:val="0"/>
        <w:tabs>
          <w:tab w:val="clear" w:pos="2269"/>
          <w:tab w:val="left" w:pos="1134"/>
        </w:tabs>
        <w:ind w:left="0"/>
        <w:rPr>
          <w:i/>
          <w:sz w:val="24"/>
          <w:szCs w:val="24"/>
        </w:rPr>
      </w:pPr>
    </w:p>
    <w:p w:rsidR="00E02A9F" w:rsidRDefault="00E02A9F" w:rsidP="00182A3D">
      <w:pPr>
        <w:pStyle w:val="-4"/>
        <w:widowControl w:val="0"/>
        <w:tabs>
          <w:tab w:val="clear" w:pos="2269"/>
          <w:tab w:val="left" w:pos="1134"/>
        </w:tabs>
        <w:ind w:left="0"/>
        <w:rPr>
          <w:i/>
          <w:sz w:val="24"/>
          <w:szCs w:val="24"/>
        </w:rPr>
      </w:pPr>
    </w:p>
    <w:p w:rsidR="00E02A9F" w:rsidRDefault="00E02A9F"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54982"/>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37357"/>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336C"/>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02A9F"/>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F60F-77EE-4D85-88DA-46E5F3BB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5702</Words>
  <Characters>32507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2023-01-18T05:31:00Z</dcterms:modified>
</cp:coreProperties>
</file>