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CE1D0" w14:textId="77777777" w:rsidR="00B46466" w:rsidRPr="007C18BC" w:rsidRDefault="00B46466" w:rsidP="00B46466">
      <w:pPr>
        <w:spacing w:before="360" w:after="240" w:line="240" w:lineRule="auto"/>
        <w:jc w:val="center"/>
        <w:outlineLvl w:val="2"/>
        <w:rPr>
          <w:rFonts w:ascii="Times New Roman" w:eastAsia="Times New Roman" w:hAnsi="Times New Roman"/>
          <w:b/>
          <w:sz w:val="24"/>
          <w:lang w:eastAsia="ru-RU"/>
        </w:rPr>
      </w:pPr>
      <w:r>
        <w:rPr>
          <w:rFonts w:ascii="Times New Roman" w:eastAsia="Times New Roman" w:hAnsi="Times New Roman"/>
          <w:b/>
          <w:sz w:val="24"/>
          <w:lang w:eastAsia="ru-RU"/>
        </w:rPr>
        <w:t>Обязательные</w:t>
      </w:r>
      <w:r w:rsidRPr="00B46466">
        <w:rPr>
          <w:rFonts w:ascii="Times New Roman" w:eastAsia="Times New Roman" w:hAnsi="Times New Roman"/>
          <w:b/>
          <w:sz w:val="24"/>
          <w:lang w:eastAsia="ru-RU"/>
        </w:rPr>
        <w:t xml:space="preserve"> требования к участникам закупки</w:t>
      </w:r>
    </w:p>
    <w:tbl>
      <w:tblPr>
        <w:tblW w:w="95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318"/>
        <w:gridCol w:w="4678"/>
      </w:tblGrid>
      <w:tr w:rsidR="00B46466" w:rsidRPr="007C18BC" w14:paraId="5E675BD9" w14:textId="77777777" w:rsidTr="00B46466">
        <w:trPr>
          <w:trHeight w:val="397"/>
        </w:trPr>
        <w:tc>
          <w:tcPr>
            <w:tcW w:w="567" w:type="dxa"/>
            <w:shd w:val="clear" w:color="auto" w:fill="auto"/>
            <w:vAlign w:val="center"/>
          </w:tcPr>
          <w:p w14:paraId="199F9D8A" w14:textId="77777777" w:rsidR="00B46466" w:rsidRPr="007C18BC" w:rsidRDefault="00B46466" w:rsidP="00293591">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318" w:type="dxa"/>
            <w:shd w:val="clear" w:color="auto" w:fill="auto"/>
            <w:vAlign w:val="center"/>
          </w:tcPr>
          <w:p w14:paraId="1B6B7AB8" w14:textId="77777777" w:rsidR="00B46466" w:rsidRPr="007C18BC" w:rsidRDefault="00B46466" w:rsidP="00293591">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14:paraId="054FB88B" w14:textId="77777777" w:rsidR="00B46466" w:rsidRPr="007C18BC" w:rsidRDefault="00B46466" w:rsidP="00293591">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3A3219" w:rsidRPr="007C18BC" w14:paraId="316892B0" w14:textId="77777777" w:rsidTr="00B46466">
        <w:trPr>
          <w:trHeight w:val="397"/>
        </w:trPr>
        <w:tc>
          <w:tcPr>
            <w:tcW w:w="567" w:type="dxa"/>
            <w:shd w:val="clear" w:color="auto" w:fill="auto"/>
            <w:vAlign w:val="center"/>
          </w:tcPr>
          <w:p w14:paraId="3E3B8C3E" w14:textId="77777777" w:rsidR="003A3219" w:rsidRPr="007C18BC" w:rsidRDefault="003A3219"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0D7FFC65" w14:textId="77777777" w:rsidR="003A3219" w:rsidRPr="007C18BC" w:rsidRDefault="003A3219" w:rsidP="003A3219">
            <w:pPr>
              <w:pStyle w:val="a"/>
              <w:numPr>
                <w:ilvl w:val="0"/>
                <w:numId w:val="0"/>
              </w:numPr>
              <w:jc w:val="left"/>
              <w:rPr>
                <w:rFonts w:ascii="Times New Roman" w:hAnsi="Times New Roman"/>
                <w:sz w:val="24"/>
              </w:rPr>
            </w:pPr>
            <w:r>
              <w:rPr>
                <w:rFonts w:ascii="Times New Roman" w:hAnsi="Times New Roman"/>
                <w:sz w:val="24"/>
              </w:rPr>
              <w:t>Н</w:t>
            </w:r>
            <w:r w:rsidRPr="003A3219">
              <w:rPr>
                <w:rFonts w:ascii="Times New Roman" w:hAnsi="Times New Roman"/>
                <w:sz w:val="24"/>
              </w:rPr>
              <w:t>аличие прав на заключение договора по результатам закупочной процедуры</w:t>
            </w:r>
          </w:p>
        </w:tc>
        <w:tc>
          <w:tcPr>
            <w:tcW w:w="4678" w:type="dxa"/>
            <w:vAlign w:val="center"/>
          </w:tcPr>
          <w:p w14:paraId="0C279C9E" w14:textId="75C87EBE" w:rsidR="003A3219" w:rsidRDefault="0049175B" w:rsidP="0049175B">
            <w:p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sidR="002C7395">
              <w:rPr>
                <w:rFonts w:ascii="Times New Roman" w:hAnsi="Times New Roman"/>
                <w:sz w:val="24"/>
              </w:rPr>
              <w:t xml:space="preserve"> </w:t>
            </w:r>
            <w:r w:rsidR="002C7395" w:rsidRPr="002C7395">
              <w:rPr>
                <w:rFonts w:ascii="Times New Roman" w:hAnsi="Times New Roman"/>
                <w:sz w:val="24"/>
              </w:rPr>
              <w:t>с прилож</w:t>
            </w:r>
            <w:r w:rsidR="002C7395">
              <w:rPr>
                <w:rFonts w:ascii="Times New Roman" w:hAnsi="Times New Roman"/>
                <w:sz w:val="24"/>
              </w:rPr>
              <w:t>ением подтверждающих документов:</w:t>
            </w:r>
          </w:p>
          <w:p w14:paraId="66B002D5" w14:textId="77777777" w:rsidR="002C7395" w:rsidRPr="007C18BC" w:rsidRDefault="002C7395" w:rsidP="00584DB7">
            <w:pPr>
              <w:pStyle w:val="a"/>
              <w:numPr>
                <w:ilvl w:val="0"/>
                <w:numId w:val="9"/>
              </w:numPr>
              <w:rPr>
                <w:rFonts w:ascii="Times New Roman" w:hAnsi="Times New Roman"/>
                <w:sz w:val="24"/>
              </w:rPr>
            </w:pPr>
            <w:r w:rsidRPr="006A1E3F">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w:t>
            </w:r>
            <w:r w:rsidRPr="007C18BC">
              <w:rPr>
                <w:rFonts w:ascii="Times New Roman" w:hAnsi="Times New Roman"/>
                <w:sz w:val="24"/>
              </w:rPr>
              <w:t>копия</w:t>
            </w:r>
            <w:r>
              <w:rPr>
                <w:rFonts w:ascii="Times New Roman" w:hAnsi="Times New Roman"/>
                <w:sz w:val="24"/>
              </w:rPr>
              <w:t xml:space="preserve"> </w:t>
            </w:r>
            <w:r w:rsidRPr="007C18BC">
              <w:rPr>
                <w:rFonts w:ascii="Times New Roman" w:hAnsi="Times New Roman"/>
                <w:sz w:val="24"/>
              </w:rPr>
              <w:t>выписки из единого государственного реестра юридических лиц (для юридических лиц)</w:t>
            </w:r>
            <w:r>
              <w:rPr>
                <w:rFonts w:ascii="Times New Roman" w:hAnsi="Times New Roman"/>
                <w:sz w:val="24"/>
              </w:rPr>
              <w:t xml:space="preserve"> , </w:t>
            </w:r>
            <w:r w:rsidRPr="00AF5638">
              <w:rPr>
                <w:rFonts w:ascii="Times New Roman" w:hAnsi="Times New Roman"/>
                <w:sz w:val="24"/>
              </w:rPr>
              <w:t>полученн</w:t>
            </w:r>
            <w:r>
              <w:rPr>
                <w:rFonts w:ascii="Times New Roman" w:hAnsi="Times New Roman"/>
                <w:sz w:val="24"/>
              </w:rPr>
              <w:t>ые</w:t>
            </w:r>
            <w:r w:rsidRPr="00AF5638">
              <w:rPr>
                <w:rFonts w:ascii="Times New Roman" w:hAnsi="Times New Roman"/>
                <w:sz w:val="24"/>
              </w:rPr>
              <w:t xml:space="preserve"> не ранее чем за 3 (три) месяца до дня официального размещения извещения</w:t>
            </w:r>
            <w:r w:rsidRPr="007C18BC">
              <w:rPr>
                <w:rFonts w:ascii="Times New Roman" w:hAnsi="Times New Roman"/>
                <w:sz w:val="24"/>
              </w:rPr>
              <w:t xml:space="preserve">; </w:t>
            </w:r>
          </w:p>
          <w:p w14:paraId="09699061" w14:textId="77777777" w:rsidR="002C7395" w:rsidRDefault="002C7395" w:rsidP="00584DB7">
            <w:pPr>
              <w:pStyle w:val="a"/>
              <w:numPr>
                <w:ilvl w:val="0"/>
                <w:numId w:val="9"/>
              </w:numPr>
              <w:rPr>
                <w:rFonts w:ascii="Times New Roman" w:hAnsi="Times New Roman"/>
                <w:sz w:val="24"/>
              </w:rPr>
            </w:pPr>
            <w:r w:rsidRPr="006A1E3F">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w:t>
            </w:r>
            <w:r w:rsidRPr="007C18BC">
              <w:rPr>
                <w:rFonts w:ascii="Times New Roman" w:hAnsi="Times New Roman"/>
                <w:sz w:val="24"/>
              </w:rPr>
              <w:t>копия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sz w:val="24"/>
              </w:rPr>
              <w:t xml:space="preserve">, </w:t>
            </w:r>
            <w:r w:rsidRPr="00AF5638">
              <w:rPr>
                <w:rFonts w:ascii="Times New Roman" w:hAnsi="Times New Roman"/>
                <w:sz w:val="24"/>
              </w:rPr>
              <w:t>полученн</w:t>
            </w:r>
            <w:r>
              <w:rPr>
                <w:rFonts w:ascii="Times New Roman" w:hAnsi="Times New Roman"/>
                <w:sz w:val="24"/>
              </w:rPr>
              <w:t>ые</w:t>
            </w:r>
            <w:r w:rsidRPr="00AF5638">
              <w:rPr>
                <w:rFonts w:ascii="Times New Roman" w:hAnsi="Times New Roman"/>
                <w:sz w:val="24"/>
              </w:rPr>
              <w:t xml:space="preserve"> не ранее чем за 3 (три) месяца до дня официального размещения извещения</w:t>
            </w:r>
            <w:r w:rsidRPr="007C18BC">
              <w:rPr>
                <w:rFonts w:ascii="Times New Roman" w:hAnsi="Times New Roman"/>
                <w:sz w:val="24"/>
              </w:rPr>
              <w:t>;</w:t>
            </w:r>
          </w:p>
          <w:p w14:paraId="5C362847" w14:textId="77777777" w:rsidR="002C7395" w:rsidRDefault="002C7395" w:rsidP="00584DB7">
            <w:pPr>
              <w:pStyle w:val="a"/>
              <w:numPr>
                <w:ilvl w:val="0"/>
                <w:numId w:val="9"/>
              </w:numPr>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14:paraId="3A0AF980" w14:textId="77777777" w:rsidR="002C7395" w:rsidRDefault="002C7395" w:rsidP="00584DB7">
            <w:pPr>
              <w:pStyle w:val="a"/>
              <w:numPr>
                <w:ilvl w:val="0"/>
                <w:numId w:val="9"/>
              </w:numPr>
              <w:rPr>
                <w:rFonts w:ascii="Times New Roman" w:hAnsi="Times New Roman"/>
                <w:sz w:val="24"/>
              </w:rPr>
            </w:pPr>
            <w:r w:rsidRPr="002C7395">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F0555A1" w14:textId="77777777" w:rsidR="00584DB7" w:rsidRPr="00584DB7" w:rsidRDefault="00584DB7" w:rsidP="00584DB7">
            <w:pPr>
              <w:pStyle w:val="a"/>
              <w:numPr>
                <w:ilvl w:val="0"/>
                <w:numId w:val="9"/>
              </w:numPr>
              <w:rPr>
                <w:rFonts w:ascii="Times New Roman" w:hAnsi="Times New Roman"/>
                <w:sz w:val="24"/>
              </w:rPr>
            </w:pPr>
            <w:r w:rsidRPr="00584DB7">
              <w:rPr>
                <w:rFonts w:ascii="Times New Roman" w:hAnsi="Times New Roman"/>
                <w:sz w:val="24"/>
              </w:rPr>
              <w:t xml:space="preserve">Учредительные документы (устав, свидетельство о постановке на налоговый учет (ИНН), свидетельства о государственной регистрации (ОГРН); </w:t>
            </w:r>
          </w:p>
          <w:p w14:paraId="1AB2F04F" w14:textId="079C754A" w:rsidR="00584DB7" w:rsidRDefault="00584DB7" w:rsidP="00584DB7">
            <w:pPr>
              <w:pStyle w:val="a"/>
              <w:numPr>
                <w:ilvl w:val="0"/>
                <w:numId w:val="9"/>
              </w:numPr>
              <w:rPr>
                <w:rFonts w:ascii="Times New Roman" w:hAnsi="Times New Roman"/>
                <w:sz w:val="24"/>
              </w:rPr>
            </w:pPr>
            <w:r w:rsidRPr="00584DB7">
              <w:rPr>
                <w:rFonts w:ascii="Times New Roman" w:hAnsi="Times New Roman"/>
                <w:sz w:val="24"/>
              </w:rPr>
              <w:t xml:space="preserve">Документ, подтверждающий полномочия лица на осуществление действий от имени Участника (для </w:t>
            </w:r>
            <w:r w:rsidRPr="00584DB7">
              <w:rPr>
                <w:rFonts w:ascii="Times New Roman" w:hAnsi="Times New Roman"/>
                <w:sz w:val="24"/>
              </w:rPr>
              <w:lastRenderedPageBreak/>
              <w:t>юридических лиц –приказ, решение или выписка из решения о назначении руководителя 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w:t>
            </w:r>
          </w:p>
          <w:p w14:paraId="02026851" w14:textId="775AC337" w:rsidR="00584DB7" w:rsidRPr="002C7395" w:rsidRDefault="00592FF5" w:rsidP="004E66DA">
            <w:pPr>
              <w:pStyle w:val="af0"/>
              <w:numPr>
                <w:ilvl w:val="0"/>
                <w:numId w:val="9"/>
              </w:numPr>
            </w:pPr>
            <w:r w:rsidRPr="00592FF5">
              <w:rPr>
                <w:szCs w:val="28"/>
              </w:rPr>
              <w:t>Решение об одобрении или о совершении крупной сделки, либо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Участника закупки оказание услуг, являющихся предметом Договора, не является крупной сделкой, Участник предоставляет соответствующее</w:t>
            </w:r>
            <w:r>
              <w:rPr>
                <w:szCs w:val="28"/>
              </w:rPr>
              <w:t xml:space="preserve"> письмо)</w:t>
            </w:r>
          </w:p>
        </w:tc>
      </w:tr>
      <w:tr w:rsidR="003A3219" w:rsidRPr="007C18BC" w14:paraId="0D14D594" w14:textId="77777777" w:rsidTr="00B46466">
        <w:trPr>
          <w:trHeight w:val="397"/>
        </w:trPr>
        <w:tc>
          <w:tcPr>
            <w:tcW w:w="567" w:type="dxa"/>
            <w:shd w:val="clear" w:color="auto" w:fill="auto"/>
            <w:vAlign w:val="center"/>
          </w:tcPr>
          <w:p w14:paraId="13D04AAD" w14:textId="77777777" w:rsidR="003A3219" w:rsidRPr="007C18BC" w:rsidRDefault="003A3219"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38CD8612" w14:textId="77777777" w:rsidR="003A3219" w:rsidRPr="003A3219" w:rsidRDefault="003A3219" w:rsidP="003A3219">
            <w:pPr>
              <w:pStyle w:val="a"/>
              <w:numPr>
                <w:ilvl w:val="0"/>
                <w:numId w:val="0"/>
              </w:numPr>
              <w:jc w:val="left"/>
              <w:rPr>
                <w:rFonts w:ascii="Times New Roman" w:hAnsi="Times New Roman"/>
                <w:sz w:val="24"/>
              </w:rPr>
            </w:pPr>
            <w:r>
              <w:rPr>
                <w:rFonts w:ascii="Times New Roman" w:hAnsi="Times New Roman"/>
                <w:sz w:val="24"/>
              </w:rPr>
              <w:t>Н</w:t>
            </w:r>
            <w:r w:rsidRPr="003A3219">
              <w:rPr>
                <w:rFonts w:ascii="Times New Roman" w:hAnsi="Times New Roman"/>
                <w:sz w:val="24"/>
              </w:rPr>
              <w:t>аличие необходимых лицензий или свидетельств о допуске на поставку товаров, производство работ и оказание услуг, подлежащих лицензированию (регулированию) в соответствии с действующим законодательством Российской Федерации и являющихся предметом за</w:t>
            </w:r>
            <w:r>
              <w:rPr>
                <w:rFonts w:ascii="Times New Roman" w:hAnsi="Times New Roman"/>
                <w:sz w:val="24"/>
              </w:rPr>
              <w:t>ключаемого договора</w:t>
            </w:r>
            <w:bookmarkStart w:id="0" w:name="_GoBack"/>
            <w:bookmarkEnd w:id="0"/>
          </w:p>
        </w:tc>
        <w:tc>
          <w:tcPr>
            <w:tcW w:w="4678" w:type="dxa"/>
            <w:vAlign w:val="center"/>
          </w:tcPr>
          <w:p w14:paraId="3F9D355C" w14:textId="45C8A42E" w:rsidR="003A3219" w:rsidRPr="0049175B" w:rsidRDefault="002C7395" w:rsidP="0049175B">
            <w:pPr>
              <w:rPr>
                <w:rFonts w:ascii="Times New Roman" w:hAnsi="Times New Roman"/>
                <w:sz w:val="24"/>
              </w:rPr>
            </w:pPr>
            <w:r w:rsidRPr="00612258">
              <w:rPr>
                <w:rFonts w:ascii="Times New Roman" w:hAnsi="Times New Roman"/>
                <w:sz w:val="24"/>
              </w:rPr>
              <w:t xml:space="preserve">Декларация о соответствии участника процедуры </w:t>
            </w:r>
            <w:r w:rsidRPr="005C4D98">
              <w:rPr>
                <w:rFonts w:ascii="Times New Roman" w:hAnsi="Times New Roman"/>
                <w:sz w:val="24"/>
              </w:rPr>
              <w:t>закупки данному требованию в составе Заявки (Гарантийное письмо), с прилож</w:t>
            </w:r>
            <w:r w:rsidR="005C4D98" w:rsidRPr="005C4D98">
              <w:rPr>
                <w:rFonts w:ascii="Times New Roman" w:hAnsi="Times New Roman"/>
                <w:sz w:val="24"/>
              </w:rPr>
              <w:t>ением подтверждающих документов</w:t>
            </w:r>
          </w:p>
        </w:tc>
      </w:tr>
      <w:tr w:rsidR="003A3219" w:rsidRPr="007C18BC" w14:paraId="14F799F3" w14:textId="77777777" w:rsidTr="002C7395">
        <w:trPr>
          <w:trHeight w:val="1609"/>
        </w:trPr>
        <w:tc>
          <w:tcPr>
            <w:tcW w:w="567" w:type="dxa"/>
            <w:shd w:val="clear" w:color="auto" w:fill="auto"/>
            <w:vAlign w:val="center"/>
          </w:tcPr>
          <w:p w14:paraId="7352495B" w14:textId="77777777" w:rsidR="003A3219" w:rsidRPr="007C18BC" w:rsidRDefault="003A3219"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36D529E9" w14:textId="77777777" w:rsidR="003A3219" w:rsidRDefault="003A3219" w:rsidP="003A3219">
            <w:pPr>
              <w:pStyle w:val="a"/>
              <w:numPr>
                <w:ilvl w:val="0"/>
                <w:numId w:val="0"/>
              </w:numPr>
              <w:jc w:val="left"/>
              <w:rPr>
                <w:rFonts w:ascii="Times New Roman" w:hAnsi="Times New Roman"/>
                <w:sz w:val="24"/>
              </w:rPr>
            </w:pPr>
            <w:r>
              <w:rPr>
                <w:rFonts w:ascii="Times New Roman" w:hAnsi="Times New Roman"/>
                <w:sz w:val="24"/>
              </w:rPr>
              <w:t>Н</w:t>
            </w:r>
            <w:r w:rsidRPr="003A3219">
              <w:rPr>
                <w:rFonts w:ascii="Times New Roman" w:hAnsi="Times New Roman"/>
                <w:sz w:val="24"/>
              </w:rPr>
              <w:t>аличие необходимых сертификатов на Продукцию, являющихся предметом заключаемого договора, в соответствии с действующим законодательством Российской Федерации</w:t>
            </w:r>
          </w:p>
        </w:tc>
        <w:tc>
          <w:tcPr>
            <w:tcW w:w="4678" w:type="dxa"/>
            <w:vAlign w:val="center"/>
          </w:tcPr>
          <w:p w14:paraId="2AB5A13E" w14:textId="2789181C" w:rsidR="003A3219" w:rsidRPr="0049175B" w:rsidRDefault="002C7395" w:rsidP="0049175B">
            <w:pPr>
              <w:rPr>
                <w:rFonts w:ascii="Times New Roman" w:hAnsi="Times New Roman"/>
                <w:sz w:val="24"/>
              </w:rPr>
            </w:pPr>
            <w:r w:rsidRPr="00612258">
              <w:rPr>
                <w:rFonts w:ascii="Times New Roman" w:hAnsi="Times New Roman"/>
                <w:sz w:val="24"/>
              </w:rPr>
              <w:t xml:space="preserve">Декларация о соответствии участника процедуры закупки данному требованию в </w:t>
            </w:r>
            <w:r w:rsidRPr="005C4D98">
              <w:rPr>
                <w:rFonts w:ascii="Times New Roman" w:hAnsi="Times New Roman"/>
                <w:sz w:val="24"/>
              </w:rPr>
              <w:t>составе Заявки (Гарантийное письмо), с прилож</w:t>
            </w:r>
            <w:r w:rsidR="005C4D98">
              <w:rPr>
                <w:rFonts w:ascii="Times New Roman" w:hAnsi="Times New Roman"/>
                <w:sz w:val="24"/>
              </w:rPr>
              <w:t>ением подтверждающих документов</w:t>
            </w:r>
          </w:p>
        </w:tc>
      </w:tr>
      <w:tr w:rsidR="002C7395" w:rsidRPr="007C18BC" w14:paraId="6305817F" w14:textId="77777777" w:rsidTr="00B46466">
        <w:trPr>
          <w:trHeight w:val="397"/>
        </w:trPr>
        <w:tc>
          <w:tcPr>
            <w:tcW w:w="567" w:type="dxa"/>
            <w:shd w:val="clear" w:color="auto" w:fill="auto"/>
            <w:vAlign w:val="center"/>
          </w:tcPr>
          <w:p w14:paraId="5A24B5FF" w14:textId="77777777" w:rsidR="002C7395" w:rsidRPr="007C18BC" w:rsidRDefault="002C7395"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4D66E209" w14:textId="7447BD7C" w:rsidR="002C7395" w:rsidRDefault="002C7395" w:rsidP="003A3219">
            <w:pPr>
              <w:pStyle w:val="a"/>
              <w:numPr>
                <w:ilvl w:val="0"/>
                <w:numId w:val="0"/>
              </w:numPr>
              <w:jc w:val="left"/>
              <w:rPr>
                <w:rFonts w:ascii="Times New Roman" w:hAnsi="Times New Roman"/>
                <w:sz w:val="24"/>
              </w:rPr>
            </w:pPr>
            <w:r>
              <w:rPr>
                <w:rFonts w:ascii="Times New Roman" w:hAnsi="Times New Roman"/>
                <w:sz w:val="24"/>
              </w:rPr>
              <w:t>Н</w:t>
            </w:r>
            <w:r w:rsidRPr="002C7395">
              <w:rPr>
                <w:rFonts w:ascii="Times New Roman" w:hAnsi="Times New Roman"/>
                <w:sz w:val="24"/>
              </w:rPr>
              <w:t>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w:t>
            </w:r>
            <w:r>
              <w:rPr>
                <w:rFonts w:ascii="Times New Roman" w:hAnsi="Times New Roman"/>
                <w:sz w:val="24"/>
              </w:rPr>
              <w:t xml:space="preserve"> договора на поставку Продукции</w:t>
            </w:r>
          </w:p>
        </w:tc>
        <w:tc>
          <w:tcPr>
            <w:tcW w:w="4678" w:type="dxa"/>
            <w:vAlign w:val="center"/>
          </w:tcPr>
          <w:p w14:paraId="7EFA4A68" w14:textId="74987241" w:rsidR="002C7395" w:rsidRPr="0049175B" w:rsidRDefault="002C7395" w:rsidP="0049175B">
            <w:p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p>
        </w:tc>
      </w:tr>
      <w:tr w:rsidR="002C7395" w:rsidRPr="007C18BC" w14:paraId="741A81FE" w14:textId="77777777" w:rsidTr="00B46466">
        <w:trPr>
          <w:trHeight w:val="397"/>
        </w:trPr>
        <w:tc>
          <w:tcPr>
            <w:tcW w:w="567" w:type="dxa"/>
            <w:shd w:val="clear" w:color="auto" w:fill="auto"/>
            <w:vAlign w:val="center"/>
          </w:tcPr>
          <w:p w14:paraId="019C8705" w14:textId="77777777" w:rsidR="002C7395" w:rsidRPr="007C18BC" w:rsidRDefault="002C7395"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6CF48D93" w14:textId="16F364C3" w:rsidR="002C7395" w:rsidRDefault="002C7395" w:rsidP="003A3219">
            <w:pPr>
              <w:pStyle w:val="a"/>
              <w:numPr>
                <w:ilvl w:val="0"/>
                <w:numId w:val="0"/>
              </w:numPr>
              <w:jc w:val="left"/>
              <w:rPr>
                <w:rFonts w:ascii="Times New Roman" w:hAnsi="Times New Roman"/>
                <w:sz w:val="24"/>
              </w:rPr>
            </w:pPr>
            <w:r>
              <w:rPr>
                <w:rFonts w:ascii="Times New Roman" w:hAnsi="Times New Roman"/>
                <w:sz w:val="24"/>
              </w:rPr>
              <w:t>О</w:t>
            </w:r>
            <w:r w:rsidRPr="002C7395">
              <w:rPr>
                <w:rFonts w:ascii="Times New Roman" w:hAnsi="Times New Roman"/>
                <w:sz w:val="24"/>
              </w:rPr>
              <w:t>тсутствие инициации уполномоченным органом отзыва у Участника лицензии на осуществление деятельности, связанной с предметом закупки</w:t>
            </w:r>
          </w:p>
        </w:tc>
        <w:tc>
          <w:tcPr>
            <w:tcW w:w="4678" w:type="dxa"/>
            <w:vAlign w:val="center"/>
          </w:tcPr>
          <w:p w14:paraId="7CE83A89" w14:textId="56D3DA6D" w:rsidR="002C7395" w:rsidRPr="0049175B" w:rsidRDefault="002C7395" w:rsidP="0049175B">
            <w:p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p>
        </w:tc>
      </w:tr>
      <w:tr w:rsidR="002C7395" w:rsidRPr="007C18BC" w14:paraId="51DC6DB0" w14:textId="77777777" w:rsidTr="00B46466">
        <w:trPr>
          <w:trHeight w:val="397"/>
        </w:trPr>
        <w:tc>
          <w:tcPr>
            <w:tcW w:w="567" w:type="dxa"/>
            <w:shd w:val="clear" w:color="auto" w:fill="auto"/>
            <w:vAlign w:val="center"/>
          </w:tcPr>
          <w:p w14:paraId="25AC035B" w14:textId="77777777" w:rsidR="002C7395" w:rsidRPr="007C18BC" w:rsidRDefault="002C7395"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53098AD5" w14:textId="618521F9" w:rsidR="002C7395" w:rsidRDefault="002C7395" w:rsidP="003A3219">
            <w:pPr>
              <w:pStyle w:val="a"/>
              <w:numPr>
                <w:ilvl w:val="0"/>
                <w:numId w:val="0"/>
              </w:numPr>
              <w:jc w:val="left"/>
              <w:rPr>
                <w:rFonts w:ascii="Times New Roman" w:hAnsi="Times New Roman"/>
                <w:sz w:val="24"/>
              </w:rPr>
            </w:pPr>
            <w:r>
              <w:rPr>
                <w:rFonts w:ascii="Times New Roman" w:hAnsi="Times New Roman"/>
                <w:sz w:val="24"/>
              </w:rPr>
              <w:t>Н</w:t>
            </w:r>
            <w:r w:rsidRPr="002C7395">
              <w:rPr>
                <w:rFonts w:ascii="Times New Roman" w:hAnsi="Times New Roman"/>
                <w:sz w:val="24"/>
              </w:rPr>
              <w:t>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tc>
        <w:tc>
          <w:tcPr>
            <w:tcW w:w="4678" w:type="dxa"/>
            <w:vAlign w:val="center"/>
          </w:tcPr>
          <w:p w14:paraId="301FDFE0" w14:textId="186F66FC" w:rsidR="002C7395" w:rsidRPr="0049175B" w:rsidRDefault="002C7395" w:rsidP="0049175B">
            <w:p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p>
        </w:tc>
      </w:tr>
      <w:tr w:rsidR="002C7395" w:rsidRPr="007C18BC" w14:paraId="2C0B264E" w14:textId="77777777" w:rsidTr="00B46466">
        <w:trPr>
          <w:trHeight w:val="397"/>
        </w:trPr>
        <w:tc>
          <w:tcPr>
            <w:tcW w:w="567" w:type="dxa"/>
            <w:shd w:val="clear" w:color="auto" w:fill="auto"/>
            <w:vAlign w:val="center"/>
          </w:tcPr>
          <w:p w14:paraId="4A1F209B" w14:textId="77777777" w:rsidR="002C7395" w:rsidRPr="007C18BC" w:rsidRDefault="002C7395"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2732B5CC" w14:textId="101D6A26" w:rsidR="002C7395" w:rsidRDefault="002C7395" w:rsidP="002C7395">
            <w:pPr>
              <w:pStyle w:val="a"/>
              <w:numPr>
                <w:ilvl w:val="0"/>
                <w:numId w:val="0"/>
              </w:numPr>
              <w:jc w:val="left"/>
              <w:rPr>
                <w:rFonts w:ascii="Times New Roman" w:hAnsi="Times New Roman"/>
                <w:sz w:val="24"/>
              </w:rPr>
            </w:pPr>
            <w:r>
              <w:rPr>
                <w:rFonts w:ascii="Times New Roman" w:hAnsi="Times New Roman"/>
                <w:sz w:val="24"/>
              </w:rPr>
              <w:t>Н</w:t>
            </w:r>
            <w:r w:rsidRPr="002C7395">
              <w:rPr>
                <w:rFonts w:ascii="Times New Roman" w:hAnsi="Times New Roman"/>
                <w:sz w:val="24"/>
              </w:rPr>
              <w:t>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w:t>
            </w:r>
          </w:p>
        </w:tc>
        <w:tc>
          <w:tcPr>
            <w:tcW w:w="4678" w:type="dxa"/>
            <w:vAlign w:val="center"/>
          </w:tcPr>
          <w:p w14:paraId="5F7524A1" w14:textId="64108388" w:rsidR="002C7395" w:rsidRPr="0049175B" w:rsidRDefault="002C7395" w:rsidP="0049175B">
            <w:p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p>
        </w:tc>
      </w:tr>
      <w:tr w:rsidR="002C7395" w:rsidRPr="007C18BC" w14:paraId="0D2B2458" w14:textId="77777777" w:rsidTr="00B46466">
        <w:trPr>
          <w:trHeight w:val="397"/>
        </w:trPr>
        <w:tc>
          <w:tcPr>
            <w:tcW w:w="567" w:type="dxa"/>
            <w:shd w:val="clear" w:color="auto" w:fill="auto"/>
            <w:vAlign w:val="center"/>
          </w:tcPr>
          <w:p w14:paraId="011B0401" w14:textId="77777777" w:rsidR="002C7395" w:rsidRPr="007C18BC" w:rsidRDefault="002C7395"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04755962" w14:textId="3C4D9FC9" w:rsidR="002C7395" w:rsidRDefault="002C7395" w:rsidP="003A3219">
            <w:pPr>
              <w:pStyle w:val="a"/>
              <w:numPr>
                <w:ilvl w:val="0"/>
                <w:numId w:val="0"/>
              </w:numPr>
              <w:jc w:val="left"/>
              <w:rPr>
                <w:rFonts w:ascii="Times New Roman" w:hAnsi="Times New Roman"/>
                <w:sz w:val="24"/>
              </w:rPr>
            </w:pPr>
            <w:r>
              <w:rPr>
                <w:rFonts w:ascii="Times New Roman" w:hAnsi="Times New Roman"/>
                <w:sz w:val="24"/>
              </w:rPr>
              <w:t>О</w:t>
            </w:r>
            <w:r w:rsidRPr="002C7395">
              <w:rPr>
                <w:rFonts w:ascii="Times New Roman" w:hAnsi="Times New Roman"/>
                <w:sz w:val="24"/>
              </w:rPr>
              <w:t>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tc>
        <w:tc>
          <w:tcPr>
            <w:tcW w:w="4678" w:type="dxa"/>
            <w:vAlign w:val="center"/>
          </w:tcPr>
          <w:p w14:paraId="24F2AEDD" w14:textId="6892E02E" w:rsidR="002C7395" w:rsidRPr="0049175B" w:rsidRDefault="002C7395" w:rsidP="0049175B">
            <w:p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p>
        </w:tc>
      </w:tr>
      <w:tr w:rsidR="002C7395" w:rsidRPr="007C18BC" w14:paraId="4FB1A812" w14:textId="77777777" w:rsidTr="00B46466">
        <w:trPr>
          <w:trHeight w:val="397"/>
        </w:trPr>
        <w:tc>
          <w:tcPr>
            <w:tcW w:w="567" w:type="dxa"/>
            <w:shd w:val="clear" w:color="auto" w:fill="auto"/>
            <w:vAlign w:val="center"/>
          </w:tcPr>
          <w:p w14:paraId="4637D718" w14:textId="77777777" w:rsidR="002C7395" w:rsidRPr="007C18BC" w:rsidRDefault="002C7395"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67438A2F" w14:textId="4BAECE27" w:rsidR="002C7395" w:rsidRDefault="002C7395" w:rsidP="003A3219">
            <w:pPr>
              <w:pStyle w:val="a"/>
              <w:numPr>
                <w:ilvl w:val="0"/>
                <w:numId w:val="0"/>
              </w:numPr>
              <w:jc w:val="left"/>
              <w:rPr>
                <w:rFonts w:ascii="Times New Roman" w:hAnsi="Times New Roman"/>
                <w:sz w:val="24"/>
              </w:rPr>
            </w:pPr>
            <w:r>
              <w:rPr>
                <w:rFonts w:ascii="Times New Roman" w:hAnsi="Times New Roman"/>
                <w:sz w:val="24"/>
              </w:rPr>
              <w:t>О</w:t>
            </w:r>
            <w:r w:rsidRPr="002C7395">
              <w:rPr>
                <w:rFonts w:ascii="Times New Roman" w:hAnsi="Times New Roman"/>
                <w:sz w:val="24"/>
              </w:rPr>
              <w:t>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vAlign w:val="center"/>
          </w:tcPr>
          <w:p w14:paraId="378626E4" w14:textId="77777777" w:rsidR="002C7395" w:rsidRDefault="002C7395" w:rsidP="0049175B">
            <w:p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r w:rsidR="002F04CA">
              <w:rPr>
                <w:rFonts w:ascii="Times New Roman" w:hAnsi="Times New Roman"/>
                <w:sz w:val="24"/>
              </w:rPr>
              <w:t xml:space="preserve"> с приложением подтверждающих документов:</w:t>
            </w:r>
          </w:p>
          <w:p w14:paraId="308EC10F" w14:textId="77777777" w:rsidR="002F04CA" w:rsidRPr="00F66D7A" w:rsidRDefault="002F04CA" w:rsidP="002F04CA">
            <w:pPr>
              <w:pStyle w:val="af0"/>
              <w:numPr>
                <w:ilvl w:val="0"/>
                <w:numId w:val="7"/>
              </w:numPr>
            </w:pPr>
            <w:r w:rsidRPr="00F66D7A">
              <w:rPr>
                <w:rFonts w:eastAsia="Calibri"/>
                <w:lang w:eastAsia="en-US"/>
              </w:rPr>
              <w:t xml:space="preserve">Справка об исполнении </w:t>
            </w:r>
            <w:r>
              <w:rPr>
                <w:rFonts w:eastAsia="Calibri"/>
                <w:lang w:eastAsia="en-US"/>
              </w:rPr>
              <w:t>Участник</w:t>
            </w:r>
            <w:r w:rsidRPr="00F66D7A">
              <w:rPr>
                <w:rFonts w:eastAsia="Calibri"/>
                <w:lang w:eastAsia="en-US"/>
              </w:rPr>
              <w:t xml:space="preserve">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F66D7A">
              <w:t>за последний отчетный период, выданная налоговым органом;</w:t>
            </w:r>
          </w:p>
          <w:p w14:paraId="6F913A2F" w14:textId="77777777" w:rsidR="002F04CA" w:rsidRPr="002F04CA" w:rsidRDefault="002F04CA" w:rsidP="002F04CA">
            <w:pPr>
              <w:pStyle w:val="af0"/>
              <w:numPr>
                <w:ilvl w:val="0"/>
                <w:numId w:val="7"/>
              </w:numPr>
              <w:rPr>
                <w:rFonts w:eastAsia="Calibri"/>
                <w:lang w:eastAsia="en-US"/>
              </w:rPr>
            </w:pPr>
            <w:r w:rsidRPr="002F04CA">
              <w:rPr>
                <w:rFonts w:eastAsia="Calibri"/>
                <w:lang w:eastAsia="en-US"/>
              </w:rPr>
              <w:t xml:space="preserve">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w:t>
            </w:r>
          </w:p>
          <w:p w14:paraId="25191E71" w14:textId="186360D2" w:rsidR="002F04CA" w:rsidRPr="0049175B" w:rsidRDefault="002F04CA" w:rsidP="0049175B">
            <w:pPr>
              <w:rPr>
                <w:rFonts w:ascii="Times New Roman" w:hAnsi="Times New Roman"/>
                <w:sz w:val="24"/>
              </w:rPr>
            </w:pPr>
          </w:p>
        </w:tc>
      </w:tr>
      <w:tr w:rsidR="002C7395" w:rsidRPr="007C18BC" w14:paraId="7424C5D4" w14:textId="77777777" w:rsidTr="00B46466">
        <w:trPr>
          <w:trHeight w:val="397"/>
        </w:trPr>
        <w:tc>
          <w:tcPr>
            <w:tcW w:w="567" w:type="dxa"/>
            <w:shd w:val="clear" w:color="auto" w:fill="auto"/>
            <w:vAlign w:val="center"/>
          </w:tcPr>
          <w:p w14:paraId="4222F6A8" w14:textId="77777777" w:rsidR="002C7395" w:rsidRPr="007C18BC" w:rsidRDefault="002C7395" w:rsidP="003A3219">
            <w:pPr>
              <w:pStyle w:val="a"/>
              <w:numPr>
                <w:ilvl w:val="1"/>
                <w:numId w:val="2"/>
              </w:numPr>
              <w:ind w:left="637" w:hanging="574"/>
              <w:rPr>
                <w:rFonts w:ascii="Times New Roman" w:hAnsi="Times New Roman"/>
                <w:sz w:val="24"/>
              </w:rPr>
            </w:pPr>
          </w:p>
        </w:tc>
        <w:tc>
          <w:tcPr>
            <w:tcW w:w="4318" w:type="dxa"/>
            <w:shd w:val="clear" w:color="auto" w:fill="auto"/>
            <w:vAlign w:val="center"/>
          </w:tcPr>
          <w:p w14:paraId="525D71FB" w14:textId="1D1D6E16" w:rsidR="002C7395" w:rsidRDefault="002C7395" w:rsidP="003A3219">
            <w:pPr>
              <w:pStyle w:val="a"/>
              <w:numPr>
                <w:ilvl w:val="0"/>
                <w:numId w:val="0"/>
              </w:numPr>
              <w:jc w:val="left"/>
              <w:rPr>
                <w:rFonts w:ascii="Times New Roman" w:hAnsi="Times New Roman"/>
                <w:sz w:val="24"/>
              </w:rPr>
            </w:pPr>
            <w:r w:rsidRPr="002C7395">
              <w:rPr>
                <w:rFonts w:ascii="Times New Roman" w:hAnsi="Times New Roman"/>
                <w:sz w:val="24"/>
              </w:rPr>
              <w:t>7.1.10.</w:t>
            </w:r>
            <w:r w:rsidRPr="002C7395">
              <w:rPr>
                <w:rFonts w:ascii="Times New Roman" w:hAnsi="Times New Roman"/>
                <w:sz w:val="24"/>
              </w:rPr>
              <w:tab/>
              <w:t>отсутствие у Участника закупки -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vAlign w:val="center"/>
          </w:tcPr>
          <w:p w14:paraId="65EA9A0D" w14:textId="0D7E1301" w:rsidR="002C7395" w:rsidRPr="0049175B" w:rsidRDefault="002C7395" w:rsidP="0049175B">
            <w:p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p>
        </w:tc>
      </w:tr>
      <w:tr w:rsidR="002C7395" w:rsidRPr="007C18BC" w14:paraId="034E8EEB" w14:textId="77777777" w:rsidTr="002C7395">
        <w:trPr>
          <w:trHeight w:val="3024"/>
        </w:trPr>
        <w:tc>
          <w:tcPr>
            <w:tcW w:w="567" w:type="dxa"/>
            <w:shd w:val="clear" w:color="auto" w:fill="auto"/>
          </w:tcPr>
          <w:p w14:paraId="43F18DBB" w14:textId="77777777" w:rsidR="002C7395" w:rsidRPr="007C18BC" w:rsidRDefault="002C7395" w:rsidP="00B46466">
            <w:pPr>
              <w:pStyle w:val="a"/>
              <w:numPr>
                <w:ilvl w:val="1"/>
                <w:numId w:val="2"/>
              </w:numPr>
              <w:ind w:left="637" w:hanging="574"/>
              <w:rPr>
                <w:rFonts w:ascii="Times New Roman" w:hAnsi="Times New Roman"/>
                <w:sz w:val="24"/>
              </w:rPr>
            </w:pPr>
          </w:p>
        </w:tc>
        <w:tc>
          <w:tcPr>
            <w:tcW w:w="4318" w:type="dxa"/>
            <w:shd w:val="clear" w:color="auto" w:fill="auto"/>
          </w:tcPr>
          <w:p w14:paraId="24D719C0" w14:textId="507AF0C5" w:rsidR="002C7395" w:rsidRPr="007C18BC" w:rsidRDefault="002C7395" w:rsidP="00293591">
            <w:pPr>
              <w:pStyle w:val="a"/>
              <w:numPr>
                <w:ilvl w:val="0"/>
                <w:numId w:val="0"/>
              </w:numPr>
              <w:rPr>
                <w:rFonts w:ascii="Times New Roman" w:hAnsi="Times New Roman"/>
                <w:sz w:val="24"/>
              </w:rPr>
            </w:pPr>
            <w:r>
              <w:rPr>
                <w:rFonts w:ascii="Times New Roman" w:hAnsi="Times New Roman"/>
                <w:sz w:val="24"/>
              </w:rPr>
              <w:t>О</w:t>
            </w:r>
            <w:r w:rsidRPr="002C7395">
              <w:rPr>
                <w:rFonts w:ascii="Times New Roman" w:hAnsi="Times New Roman"/>
                <w:sz w:val="24"/>
              </w:rPr>
              <w:t>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tc>
        <w:tc>
          <w:tcPr>
            <w:tcW w:w="4678" w:type="dxa"/>
          </w:tcPr>
          <w:p w14:paraId="6B0393EB" w14:textId="38ABD48C" w:rsidR="002C7395" w:rsidRPr="006A1E3F" w:rsidRDefault="002C7395" w:rsidP="002C7395">
            <w:pPr>
              <w:pStyle w:val="a"/>
              <w:numPr>
                <w:ilvl w:val="0"/>
                <w:numId w:val="0"/>
              </w:num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p>
        </w:tc>
      </w:tr>
      <w:tr w:rsidR="002C7395" w:rsidRPr="007C18BC" w14:paraId="5884DFDB" w14:textId="77777777" w:rsidTr="00B46466">
        <w:trPr>
          <w:trHeight w:val="397"/>
        </w:trPr>
        <w:tc>
          <w:tcPr>
            <w:tcW w:w="567" w:type="dxa"/>
            <w:shd w:val="clear" w:color="auto" w:fill="auto"/>
          </w:tcPr>
          <w:p w14:paraId="789DEE83" w14:textId="77777777" w:rsidR="002C7395" w:rsidRPr="007C18BC" w:rsidRDefault="002C7395" w:rsidP="00B46466">
            <w:pPr>
              <w:pStyle w:val="a"/>
              <w:numPr>
                <w:ilvl w:val="1"/>
                <w:numId w:val="2"/>
              </w:numPr>
              <w:ind w:left="637" w:hanging="574"/>
              <w:rPr>
                <w:rFonts w:ascii="Times New Roman" w:hAnsi="Times New Roman"/>
                <w:sz w:val="24"/>
              </w:rPr>
            </w:pPr>
          </w:p>
        </w:tc>
        <w:tc>
          <w:tcPr>
            <w:tcW w:w="4318" w:type="dxa"/>
            <w:shd w:val="clear" w:color="auto" w:fill="auto"/>
          </w:tcPr>
          <w:p w14:paraId="5DD40CED" w14:textId="6976BB75" w:rsidR="002C7395" w:rsidRPr="002C7395" w:rsidRDefault="002C7395" w:rsidP="00293591">
            <w:pPr>
              <w:pStyle w:val="a"/>
              <w:numPr>
                <w:ilvl w:val="0"/>
                <w:numId w:val="0"/>
              </w:numPr>
              <w:rPr>
                <w:rFonts w:ascii="Times New Roman" w:hAnsi="Times New Roman"/>
                <w:sz w:val="24"/>
              </w:rPr>
            </w:pPr>
            <w:r>
              <w:rPr>
                <w:rFonts w:ascii="Times New Roman" w:hAnsi="Times New Roman"/>
                <w:sz w:val="24"/>
              </w:rPr>
              <w:t>О</w:t>
            </w:r>
            <w:r w:rsidRPr="002C7395">
              <w:rPr>
                <w:rFonts w:ascii="Times New Roman" w:hAnsi="Times New Roman"/>
                <w:sz w:val="24"/>
              </w:rPr>
              <w:t>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tc>
        <w:tc>
          <w:tcPr>
            <w:tcW w:w="4678" w:type="dxa"/>
          </w:tcPr>
          <w:p w14:paraId="2B00CB52" w14:textId="1E10254C" w:rsidR="002C7395" w:rsidRPr="006A1E3F" w:rsidRDefault="002C7395" w:rsidP="002C7395">
            <w:pPr>
              <w:pStyle w:val="a"/>
              <w:numPr>
                <w:ilvl w:val="0"/>
                <w:numId w:val="0"/>
              </w:numPr>
              <w:rPr>
                <w:rFonts w:ascii="Times New Roman" w:hAnsi="Times New Roman"/>
                <w:sz w:val="24"/>
              </w:rPr>
            </w:pPr>
            <w:r w:rsidRPr="00612258">
              <w:rPr>
                <w:rFonts w:ascii="Times New Roman" w:hAnsi="Times New Roman"/>
                <w:sz w:val="24"/>
              </w:rPr>
              <w:t>Декларация о соответствии участника процедуры закупки данному требованию в составе Заявки</w:t>
            </w:r>
            <w:r>
              <w:rPr>
                <w:rFonts w:ascii="Times New Roman" w:hAnsi="Times New Roman"/>
                <w:sz w:val="24"/>
              </w:rPr>
              <w:t xml:space="preserve"> (Гарантийное письмо)</w:t>
            </w:r>
          </w:p>
        </w:tc>
      </w:tr>
    </w:tbl>
    <w:p w14:paraId="2C41513A" w14:textId="77777777" w:rsidR="001A011C" w:rsidRDefault="001A011C"/>
    <w:sectPr w:rsidR="001A011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350C" w14:textId="77777777" w:rsidR="00B46466" w:rsidRDefault="00B46466" w:rsidP="00B46466">
      <w:pPr>
        <w:spacing w:after="0" w:line="240" w:lineRule="auto"/>
      </w:pPr>
      <w:r>
        <w:separator/>
      </w:r>
    </w:p>
  </w:endnote>
  <w:endnote w:type="continuationSeparator" w:id="0">
    <w:p w14:paraId="233335A2" w14:textId="77777777" w:rsidR="00B46466" w:rsidRDefault="00B46466" w:rsidP="00B4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5F5B" w14:textId="77777777" w:rsidR="00B46466" w:rsidRDefault="00B46466" w:rsidP="00B46466">
      <w:pPr>
        <w:spacing w:after="0" w:line="240" w:lineRule="auto"/>
      </w:pPr>
      <w:r>
        <w:separator/>
      </w:r>
    </w:p>
  </w:footnote>
  <w:footnote w:type="continuationSeparator" w:id="0">
    <w:p w14:paraId="265C646A" w14:textId="77777777" w:rsidR="00B46466" w:rsidRDefault="00B46466" w:rsidP="00B46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178E" w14:textId="77777777" w:rsidR="00B46466" w:rsidRDefault="00B46466" w:rsidP="00B46466">
    <w:pPr>
      <w:pStyle w:val="a5"/>
      <w:jc w:val="right"/>
    </w:pPr>
    <w:r>
      <w:rPr>
        <w:rFonts w:ascii="Times New Roman" w:hAnsi="Times New Roman"/>
      </w:rPr>
      <w:t>Приложение № 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22750A6E"/>
    <w:multiLevelType w:val="multilevel"/>
    <w:tmpl w:val="A026501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678E6"/>
    <w:multiLevelType w:val="hybridMultilevel"/>
    <w:tmpl w:val="9006AD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CF21E4E"/>
    <w:multiLevelType w:val="hybridMultilevel"/>
    <w:tmpl w:val="79A8A642"/>
    <w:lvl w:ilvl="0" w:tplc="C39607C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5DB93CDF"/>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0"/>
  </w:num>
  <w:num w:numId="5">
    <w:abstractNumId w:val="0"/>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99"/>
    <w:rsid w:val="000000C0"/>
    <w:rsid w:val="000267E2"/>
    <w:rsid w:val="001A011C"/>
    <w:rsid w:val="00200E63"/>
    <w:rsid w:val="002C7395"/>
    <w:rsid w:val="002F04CA"/>
    <w:rsid w:val="003569FE"/>
    <w:rsid w:val="003A3219"/>
    <w:rsid w:val="003A68C8"/>
    <w:rsid w:val="00484199"/>
    <w:rsid w:val="0049175B"/>
    <w:rsid w:val="004E66DA"/>
    <w:rsid w:val="00584DB7"/>
    <w:rsid w:val="00592FF5"/>
    <w:rsid w:val="005C4D98"/>
    <w:rsid w:val="00913262"/>
    <w:rsid w:val="00924818"/>
    <w:rsid w:val="00B46466"/>
    <w:rsid w:val="00DA6568"/>
    <w:rsid w:val="00FB56A7"/>
    <w:rsid w:val="00FE3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3209"/>
  <w15:chartTrackingRefBased/>
  <w15:docId w15:val="{183409E0-EA65-4F2F-90A8-5C0AB8A0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6466"/>
    <w:pPr>
      <w:spacing w:after="200" w:line="276" w:lineRule="auto"/>
    </w:pPr>
    <w:rPr>
      <w:rFonts w:ascii="Proxima Nova ExCn Rg" w:hAnsi="Proxima Nova ExCn Rg"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Ростех] Наименование Подраздела (Уровень 3)"/>
    <w:uiPriority w:val="99"/>
    <w:qFormat/>
    <w:rsid w:val="00B46466"/>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B46466"/>
    <w:pPr>
      <w:keepNext/>
      <w:keepLines/>
      <w:numPr>
        <w:numId w:val="1"/>
      </w:numPr>
      <w:tabs>
        <w:tab w:val="num" w:pos="360"/>
      </w:tabs>
      <w:suppressAutoHyphens/>
      <w:spacing w:before="240" w:after="0" w:line="240" w:lineRule="auto"/>
      <w:ind w:left="0" w:firstLine="0"/>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4"/>
    <w:uiPriority w:val="99"/>
    <w:qFormat/>
    <w:rsid w:val="00B46466"/>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B46466"/>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B46466"/>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46466"/>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B46466"/>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1"/>
    <w:link w:val="4"/>
    <w:uiPriority w:val="99"/>
    <w:rsid w:val="00B46466"/>
    <w:rPr>
      <w:rFonts w:ascii="Proxima Nova ExCn Rg" w:eastAsia="Times New Roman" w:hAnsi="Proxima Nova ExCn Rg" w:cs="Times New Roman"/>
      <w:sz w:val="28"/>
      <w:szCs w:val="28"/>
      <w:lang w:eastAsia="ru-RU"/>
    </w:rPr>
  </w:style>
  <w:style w:type="character" w:customStyle="1" w:styleId="a4">
    <w:name w:val="[Ростех] Простой текст (Без уровня) Знак"/>
    <w:basedOn w:val="a1"/>
    <w:link w:val="a"/>
    <w:uiPriority w:val="99"/>
    <w:rsid w:val="00B46466"/>
    <w:rPr>
      <w:rFonts w:ascii="Proxima Nova ExCn Rg" w:eastAsia="Times New Roman" w:hAnsi="Proxima Nova ExCn Rg" w:cs="Times New Roman"/>
      <w:sz w:val="28"/>
      <w:szCs w:val="28"/>
      <w:lang w:eastAsia="ru-RU"/>
    </w:rPr>
  </w:style>
  <w:style w:type="paragraph" w:styleId="a5">
    <w:name w:val="header"/>
    <w:basedOn w:val="a0"/>
    <w:link w:val="a6"/>
    <w:uiPriority w:val="99"/>
    <w:unhideWhenUsed/>
    <w:rsid w:val="00B4646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46466"/>
    <w:rPr>
      <w:rFonts w:ascii="Proxima Nova ExCn Rg" w:hAnsi="Proxima Nova ExCn Rg" w:cs="Times New Roman"/>
      <w:sz w:val="28"/>
      <w:szCs w:val="28"/>
    </w:rPr>
  </w:style>
  <w:style w:type="paragraph" w:styleId="a7">
    <w:name w:val="footer"/>
    <w:basedOn w:val="a0"/>
    <w:link w:val="a8"/>
    <w:uiPriority w:val="99"/>
    <w:unhideWhenUsed/>
    <w:rsid w:val="00B4646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46466"/>
    <w:rPr>
      <w:rFonts w:ascii="Proxima Nova ExCn Rg" w:hAnsi="Proxima Nova ExCn Rg" w:cs="Times New Roman"/>
      <w:sz w:val="28"/>
      <w:szCs w:val="28"/>
    </w:rPr>
  </w:style>
  <w:style w:type="character" w:styleId="a9">
    <w:name w:val="annotation reference"/>
    <w:basedOn w:val="a1"/>
    <w:uiPriority w:val="99"/>
    <w:semiHidden/>
    <w:unhideWhenUsed/>
    <w:rsid w:val="00200E63"/>
    <w:rPr>
      <w:sz w:val="16"/>
      <w:szCs w:val="16"/>
    </w:rPr>
  </w:style>
  <w:style w:type="paragraph" w:styleId="aa">
    <w:name w:val="annotation text"/>
    <w:basedOn w:val="a0"/>
    <w:link w:val="ab"/>
    <w:uiPriority w:val="99"/>
    <w:semiHidden/>
    <w:unhideWhenUsed/>
    <w:rsid w:val="00200E63"/>
    <w:pPr>
      <w:spacing w:line="240" w:lineRule="auto"/>
    </w:pPr>
    <w:rPr>
      <w:sz w:val="20"/>
      <w:szCs w:val="20"/>
    </w:rPr>
  </w:style>
  <w:style w:type="character" w:customStyle="1" w:styleId="ab">
    <w:name w:val="Текст примечания Знак"/>
    <w:basedOn w:val="a1"/>
    <w:link w:val="aa"/>
    <w:uiPriority w:val="99"/>
    <w:semiHidden/>
    <w:rsid w:val="00200E63"/>
    <w:rPr>
      <w:rFonts w:ascii="Proxima Nova ExCn Rg" w:hAnsi="Proxima Nova ExCn Rg" w:cs="Times New Roman"/>
      <w:sz w:val="20"/>
      <w:szCs w:val="20"/>
    </w:rPr>
  </w:style>
  <w:style w:type="paragraph" w:styleId="ac">
    <w:name w:val="annotation subject"/>
    <w:basedOn w:val="aa"/>
    <w:next w:val="aa"/>
    <w:link w:val="ad"/>
    <w:uiPriority w:val="99"/>
    <w:semiHidden/>
    <w:unhideWhenUsed/>
    <w:rsid w:val="00200E63"/>
    <w:rPr>
      <w:b/>
      <w:bCs/>
    </w:rPr>
  </w:style>
  <w:style w:type="character" w:customStyle="1" w:styleId="ad">
    <w:name w:val="Тема примечания Знак"/>
    <w:basedOn w:val="ab"/>
    <w:link w:val="ac"/>
    <w:uiPriority w:val="99"/>
    <w:semiHidden/>
    <w:rsid w:val="00200E63"/>
    <w:rPr>
      <w:rFonts w:ascii="Proxima Nova ExCn Rg" w:hAnsi="Proxima Nova ExCn Rg" w:cs="Times New Roman"/>
      <w:b/>
      <w:bCs/>
      <w:sz w:val="20"/>
      <w:szCs w:val="20"/>
    </w:rPr>
  </w:style>
  <w:style w:type="paragraph" w:styleId="ae">
    <w:name w:val="Balloon Text"/>
    <w:basedOn w:val="a0"/>
    <w:link w:val="af"/>
    <w:uiPriority w:val="99"/>
    <w:semiHidden/>
    <w:unhideWhenUsed/>
    <w:rsid w:val="00200E63"/>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200E63"/>
    <w:rPr>
      <w:rFonts w:ascii="Segoe UI" w:hAnsi="Segoe UI" w:cs="Segoe UI"/>
      <w:sz w:val="18"/>
      <w:szCs w:val="18"/>
    </w:rPr>
  </w:style>
  <w:style w:type="paragraph" w:styleId="af0">
    <w:name w:val="List Paragraph"/>
    <w:aliases w:val="1,UL,Абзац маркированнный"/>
    <w:basedOn w:val="a0"/>
    <w:link w:val="af1"/>
    <w:uiPriority w:val="34"/>
    <w:qFormat/>
    <w:rsid w:val="002F04CA"/>
    <w:pPr>
      <w:spacing w:after="60" w:line="240" w:lineRule="auto"/>
      <w:ind w:left="708"/>
      <w:jc w:val="both"/>
    </w:pPr>
    <w:rPr>
      <w:rFonts w:ascii="Times New Roman" w:eastAsia="Times New Roman" w:hAnsi="Times New Roman"/>
      <w:sz w:val="24"/>
      <w:szCs w:val="24"/>
      <w:lang w:eastAsia="ru-RU"/>
    </w:rPr>
  </w:style>
  <w:style w:type="character" w:customStyle="1" w:styleId="af1">
    <w:name w:val="Абзац списка Знак"/>
    <w:aliases w:val="1 Знак,UL Знак,Абзац маркированнный Знак"/>
    <w:link w:val="af0"/>
    <w:uiPriority w:val="34"/>
    <w:locked/>
    <w:rsid w:val="002F04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Грешникова Алина Александровна</dc:creator>
  <cp:keywords/>
  <dc:description/>
  <cp:lastModifiedBy>Ремизов Виктор Николаевич</cp:lastModifiedBy>
  <cp:revision>19</cp:revision>
  <dcterms:created xsi:type="dcterms:W3CDTF">2020-07-17T09:08:00Z</dcterms:created>
  <dcterms:modified xsi:type="dcterms:W3CDTF">2020-07-20T11:51:00Z</dcterms:modified>
</cp:coreProperties>
</file>