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50BAB" w14:textId="77777777" w:rsidR="003F7BD6" w:rsidRPr="003F7BD6" w:rsidRDefault="003F7BD6" w:rsidP="00314F63">
      <w:pPr>
        <w:spacing w:after="120" w:line="276" w:lineRule="auto"/>
        <w:contextualSpacing/>
        <w:jc w:val="center"/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</w:pPr>
      <w:r w:rsidRPr="003F7BD6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  <w:t>ТЕХНИЧЕСКОЕ ЗАДАНИЕ</w:t>
      </w:r>
    </w:p>
    <w:p w14:paraId="1DED53A6" w14:textId="77777777" w:rsidR="003F7BD6" w:rsidRPr="003F7BD6" w:rsidRDefault="003F7BD6" w:rsidP="00314F63">
      <w:pPr>
        <w:spacing w:after="120" w:line="276" w:lineRule="auto"/>
        <w:contextualSpacing/>
        <w:jc w:val="center"/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</w:pPr>
      <w:r w:rsidRPr="003F7BD6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  <w:t xml:space="preserve">по подготовке Годового отчета </w:t>
      </w:r>
      <w:r w:rsidR="00B631BD" w:rsidRPr="0088005D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  <w:t>ОО</w:t>
      </w:r>
      <w:r w:rsidRPr="0088005D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  <w:t>О</w:t>
      </w:r>
      <w:r w:rsidRPr="003F7BD6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  <w:t xml:space="preserve"> «</w:t>
      </w:r>
      <w:r w:rsidR="00B631BD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  <w:t>Т1</w:t>
      </w:r>
      <w:r w:rsidRPr="003F7BD6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  <w:t>» по итогам 202</w:t>
      </w:r>
      <w:r w:rsidR="00B631BD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  <w:t>4</w:t>
      </w:r>
      <w:r w:rsidRPr="003F7BD6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  <w:t xml:space="preserve"> года, </w:t>
      </w:r>
    </w:p>
    <w:p w14:paraId="34AEC772" w14:textId="77777777" w:rsidR="003F7BD6" w:rsidRPr="003F7BD6" w:rsidRDefault="003F7BD6" w:rsidP="00314F63">
      <w:pPr>
        <w:spacing w:after="120" w:line="276" w:lineRule="auto"/>
        <w:contextualSpacing/>
        <w:jc w:val="center"/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</w:pPr>
      <w:r w:rsidRPr="003F7BD6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  <w:t xml:space="preserve">в том числе его печатной и </w:t>
      </w:r>
      <w:r w:rsidRPr="00635870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  <w:t>интерактивной</w:t>
      </w:r>
      <w:r w:rsidRPr="003F7BD6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  <w:t xml:space="preserve"> версий</w:t>
      </w:r>
    </w:p>
    <w:p w14:paraId="30262679" w14:textId="77777777" w:rsidR="003F7BD6" w:rsidRPr="003F7BD6" w:rsidRDefault="003F7BD6" w:rsidP="00314F63">
      <w:pPr>
        <w:spacing w:after="120" w:line="276" w:lineRule="auto"/>
        <w:contextualSpacing/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</w:pPr>
    </w:p>
    <w:p w14:paraId="429EC36D" w14:textId="77777777" w:rsidR="003F7BD6" w:rsidRPr="003F7BD6" w:rsidRDefault="003F7BD6" w:rsidP="00314F63">
      <w:pPr>
        <w:spacing w:after="120" w:line="276" w:lineRule="auto"/>
        <w:ind w:firstLine="709"/>
        <w:contextualSpacing/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</w:pPr>
      <w:r w:rsidRPr="003F7BD6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val="en-US" w:eastAsia="ja-JP"/>
        </w:rPr>
        <w:t>I</w:t>
      </w:r>
      <w:r w:rsidRPr="003F7BD6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  <w:t>. Предмет:</w:t>
      </w:r>
    </w:p>
    <w:p w14:paraId="5FBC13C6" w14:textId="54396B9F" w:rsidR="003F7BD6" w:rsidRDefault="003F7BD6" w:rsidP="00314F63">
      <w:pPr>
        <w:pStyle w:val="a3"/>
        <w:numPr>
          <w:ilvl w:val="0"/>
          <w:numId w:val="17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76" w:lineRule="auto"/>
        <w:jc w:val="both"/>
        <w:rPr>
          <w:color w:val="000000"/>
        </w:rPr>
      </w:pPr>
      <w:r w:rsidRPr="00635870">
        <w:rPr>
          <w:color w:val="000000"/>
        </w:rPr>
        <w:t xml:space="preserve">Подготовка контента Годового отчета </w:t>
      </w:r>
      <w:r w:rsidR="00635870" w:rsidRPr="00635870">
        <w:rPr>
          <w:color w:val="000000"/>
        </w:rPr>
        <w:t>ООО «Т1»</w:t>
      </w:r>
      <w:r w:rsidRPr="00635870">
        <w:rPr>
          <w:color w:val="000000"/>
        </w:rPr>
        <w:t xml:space="preserve"> по итогам </w:t>
      </w:r>
      <w:r w:rsidR="00635870" w:rsidRPr="00635870">
        <w:rPr>
          <w:color w:val="000000"/>
        </w:rPr>
        <w:t>2024</w:t>
      </w:r>
      <w:r w:rsidRPr="00635870">
        <w:rPr>
          <w:color w:val="000000"/>
        </w:rPr>
        <w:t xml:space="preserve"> года (далее – Годовой отчет), редактура и корректура текста Годового отчета на русском языке;</w:t>
      </w:r>
    </w:p>
    <w:p w14:paraId="4D4F7157" w14:textId="0826C78C" w:rsidR="003F7BD6" w:rsidRPr="00635870" w:rsidRDefault="003F7BD6" w:rsidP="00314F63">
      <w:pPr>
        <w:pStyle w:val="a3"/>
        <w:numPr>
          <w:ilvl w:val="0"/>
          <w:numId w:val="17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76" w:lineRule="auto"/>
        <w:jc w:val="both"/>
        <w:rPr>
          <w:color w:val="000000"/>
        </w:rPr>
      </w:pPr>
      <w:r w:rsidRPr="00635870">
        <w:rPr>
          <w:color w:val="000000"/>
        </w:rPr>
        <w:t>Подготовка дизайн-концепции</w:t>
      </w:r>
      <w:r w:rsidR="001765E7">
        <w:rPr>
          <w:color w:val="000000"/>
        </w:rPr>
        <w:t xml:space="preserve"> и</w:t>
      </w:r>
      <w:r w:rsidRPr="00635870">
        <w:rPr>
          <w:color w:val="000000"/>
        </w:rPr>
        <w:t xml:space="preserve"> верстка</w:t>
      </w:r>
      <w:r w:rsidR="001765E7">
        <w:rPr>
          <w:color w:val="000000"/>
        </w:rPr>
        <w:t xml:space="preserve"> </w:t>
      </w:r>
      <w:r w:rsidRPr="00635870">
        <w:rPr>
          <w:color w:val="000000"/>
        </w:rPr>
        <w:t>Годового отчета</w:t>
      </w:r>
      <w:r w:rsidR="00322DEF">
        <w:rPr>
          <w:color w:val="000000"/>
        </w:rPr>
        <w:t>;</w:t>
      </w:r>
    </w:p>
    <w:p w14:paraId="0EF24E08" w14:textId="10F1242F" w:rsidR="000E65CC" w:rsidRDefault="003F7BD6" w:rsidP="00314F63">
      <w:pPr>
        <w:pStyle w:val="a3"/>
        <w:numPr>
          <w:ilvl w:val="0"/>
          <w:numId w:val="17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76" w:lineRule="auto"/>
        <w:jc w:val="both"/>
        <w:rPr>
          <w:color w:val="000000"/>
        </w:rPr>
      </w:pPr>
      <w:r w:rsidRPr="00635870">
        <w:rPr>
          <w:color w:val="000000"/>
        </w:rPr>
        <w:t>Подготовка интерактивной версии Годового отчета</w:t>
      </w:r>
      <w:r w:rsidR="00C63034">
        <w:rPr>
          <w:color w:val="000000"/>
        </w:rPr>
        <w:t>;</w:t>
      </w:r>
    </w:p>
    <w:p w14:paraId="7675EAB0" w14:textId="30DEC495" w:rsidR="001765E7" w:rsidRPr="001765E7" w:rsidRDefault="001765E7" w:rsidP="00314F63">
      <w:pPr>
        <w:pStyle w:val="a3"/>
        <w:numPr>
          <w:ilvl w:val="0"/>
          <w:numId w:val="17"/>
        </w:num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Печать Годового отчета в количестве 200 экземпляров. </w:t>
      </w:r>
    </w:p>
    <w:p w14:paraId="73409FE1" w14:textId="77777777" w:rsidR="003F7BD6" w:rsidRPr="003F7BD6" w:rsidRDefault="003F7BD6" w:rsidP="00314F63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425FF8" w14:textId="77777777" w:rsidR="003F7BD6" w:rsidRPr="003F7BD6" w:rsidRDefault="003F7BD6" w:rsidP="00314F63">
      <w:pPr>
        <w:spacing w:after="120" w:line="276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</w:pPr>
      <w:r w:rsidRPr="003F7BD6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val="en-US" w:eastAsia="ja-JP"/>
        </w:rPr>
        <w:t>II</w:t>
      </w:r>
      <w:r w:rsidRPr="003F7BD6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  <w:t>. Общие требования.</w:t>
      </w:r>
    </w:p>
    <w:p w14:paraId="3A686FDB" w14:textId="50D4CCFA" w:rsidR="003F7BD6" w:rsidRPr="003F7BD6" w:rsidRDefault="003F7BD6" w:rsidP="00314F63">
      <w:pPr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 xml:space="preserve">Периметр раскрытия информации в годовом отчете </w:t>
      </w:r>
      <w:r w:rsidR="00635870">
        <w:rPr>
          <w:rFonts w:ascii="Times New Roman" w:hAnsi="Times New Roman" w:cs="Times New Roman"/>
          <w:sz w:val="24"/>
          <w:szCs w:val="24"/>
        </w:rPr>
        <w:t>ООО «Т1»</w:t>
      </w:r>
      <w:r w:rsidRPr="003F7BD6">
        <w:rPr>
          <w:rFonts w:ascii="Times New Roman" w:hAnsi="Times New Roman" w:cs="Times New Roman"/>
          <w:sz w:val="24"/>
          <w:szCs w:val="24"/>
        </w:rPr>
        <w:t xml:space="preserve"> за </w:t>
      </w:r>
      <w:r w:rsidR="00635870">
        <w:rPr>
          <w:rFonts w:ascii="Times New Roman" w:hAnsi="Times New Roman" w:cs="Times New Roman"/>
          <w:sz w:val="24"/>
          <w:szCs w:val="24"/>
        </w:rPr>
        <w:t>2024</w:t>
      </w:r>
      <w:r w:rsidRPr="003F7BD6">
        <w:rPr>
          <w:rFonts w:ascii="Times New Roman" w:hAnsi="Times New Roman" w:cs="Times New Roman"/>
          <w:sz w:val="24"/>
          <w:szCs w:val="24"/>
        </w:rPr>
        <w:t xml:space="preserve"> год </w:t>
      </w:r>
      <w:r w:rsidR="00AB69FA">
        <w:rPr>
          <w:rFonts w:ascii="Times New Roman" w:hAnsi="Times New Roman" w:cs="Times New Roman"/>
          <w:sz w:val="24"/>
          <w:szCs w:val="24"/>
        </w:rPr>
        <w:t xml:space="preserve">– </w:t>
      </w:r>
      <w:r w:rsidR="00635870">
        <w:rPr>
          <w:rFonts w:ascii="Times New Roman" w:hAnsi="Times New Roman" w:cs="Times New Roman"/>
          <w:sz w:val="24"/>
          <w:szCs w:val="24"/>
        </w:rPr>
        <w:t>Холдинг</w:t>
      </w:r>
      <w:r w:rsidR="0043230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35870">
        <w:rPr>
          <w:rFonts w:ascii="Times New Roman" w:hAnsi="Times New Roman" w:cs="Times New Roman"/>
          <w:sz w:val="24"/>
          <w:szCs w:val="24"/>
        </w:rPr>
        <w:t>Т1, т.е.</w:t>
      </w:r>
      <w:r w:rsidR="00AB69FA">
        <w:rPr>
          <w:rFonts w:ascii="Times New Roman" w:hAnsi="Times New Roman" w:cs="Times New Roman"/>
          <w:sz w:val="24"/>
          <w:szCs w:val="24"/>
        </w:rPr>
        <w:t xml:space="preserve"> ООО «Т1», </w:t>
      </w:r>
      <w:r w:rsidR="00635870">
        <w:rPr>
          <w:rFonts w:ascii="Times New Roman" w:hAnsi="Times New Roman" w:cs="Times New Roman"/>
          <w:sz w:val="24"/>
          <w:szCs w:val="24"/>
        </w:rPr>
        <w:t>включ</w:t>
      </w:r>
      <w:r w:rsidR="00AB69FA">
        <w:rPr>
          <w:rFonts w:ascii="Times New Roman" w:hAnsi="Times New Roman" w:cs="Times New Roman"/>
          <w:sz w:val="24"/>
          <w:szCs w:val="24"/>
        </w:rPr>
        <w:t>ая</w:t>
      </w:r>
      <w:r w:rsidR="00635870">
        <w:rPr>
          <w:rFonts w:ascii="Times New Roman" w:hAnsi="Times New Roman" w:cs="Times New Roman"/>
          <w:sz w:val="24"/>
          <w:szCs w:val="24"/>
        </w:rPr>
        <w:t xml:space="preserve"> дочерние и зависимые общества ООО «Т1».</w:t>
      </w:r>
      <w:r w:rsidRPr="003F7B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7F854" w14:textId="77777777" w:rsidR="003F7BD6" w:rsidRPr="003F7BD6" w:rsidRDefault="003F7BD6" w:rsidP="00314F63">
      <w:pPr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bCs/>
          <w:iCs/>
          <w:sz w:val="24"/>
          <w:szCs w:val="24"/>
        </w:rPr>
        <w:t>Работы по п</w:t>
      </w:r>
      <w:r w:rsidRPr="003F7BD6">
        <w:rPr>
          <w:rFonts w:ascii="Times New Roman" w:hAnsi="Times New Roman" w:cs="Times New Roman"/>
          <w:sz w:val="24"/>
          <w:szCs w:val="24"/>
        </w:rPr>
        <w:t>одготовке Годового отчета должны быть оказаны в соответствии с требованиями:</w:t>
      </w:r>
    </w:p>
    <w:p w14:paraId="081E8B35" w14:textId="77777777" w:rsidR="003F7BD6" w:rsidRPr="00635870" w:rsidRDefault="003F7BD6" w:rsidP="00314F63">
      <w:pPr>
        <w:pStyle w:val="a3"/>
        <w:numPr>
          <w:ilvl w:val="0"/>
          <w:numId w:val="18"/>
        </w:numPr>
        <w:tabs>
          <w:tab w:val="left" w:pos="426"/>
          <w:tab w:val="left" w:pos="993"/>
        </w:tabs>
        <w:spacing w:after="120" w:line="276" w:lineRule="auto"/>
        <w:jc w:val="both"/>
      </w:pPr>
      <w:r w:rsidRPr="00635870">
        <w:t xml:space="preserve">Федерального закона от 26.12.1995 № 208-ФЗ «Об акционерных обществах», </w:t>
      </w:r>
    </w:p>
    <w:p w14:paraId="16CF17D2" w14:textId="77777777" w:rsidR="003F7BD6" w:rsidRPr="00635870" w:rsidRDefault="003F7BD6" w:rsidP="00314F63">
      <w:pPr>
        <w:pStyle w:val="a3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120" w:line="276" w:lineRule="auto"/>
        <w:jc w:val="both"/>
      </w:pPr>
      <w:r w:rsidRPr="00635870">
        <w:t>Положения Банка России от 27.03.2020 № 714-П «О раскрытии информации эмитентами эмиссионных ценных бумаг»,</w:t>
      </w:r>
    </w:p>
    <w:p w14:paraId="21D1832C" w14:textId="09D8D25D" w:rsidR="003F7BD6" w:rsidRDefault="003F7BD6" w:rsidP="00314F63">
      <w:pPr>
        <w:pStyle w:val="a3"/>
        <w:numPr>
          <w:ilvl w:val="0"/>
          <w:numId w:val="18"/>
        </w:numPr>
        <w:tabs>
          <w:tab w:val="left" w:pos="426"/>
          <w:tab w:val="left" w:pos="993"/>
        </w:tabs>
        <w:spacing w:after="120" w:line="276" w:lineRule="auto"/>
        <w:jc w:val="both"/>
      </w:pPr>
      <w:r w:rsidRPr="00635870">
        <w:t>Кодекса корпоративного управления, утвержденного Советом директоров Банка России и рекомендованного Банком России письмом от 10.04.2014 № 06-52/2463,</w:t>
      </w:r>
    </w:p>
    <w:p w14:paraId="5E0B02C4" w14:textId="51D59E6D" w:rsidR="00314F63" w:rsidRPr="00635870" w:rsidRDefault="00314F63" w:rsidP="00314F63">
      <w:pPr>
        <w:pStyle w:val="a3"/>
        <w:numPr>
          <w:ilvl w:val="0"/>
          <w:numId w:val="18"/>
        </w:numPr>
        <w:tabs>
          <w:tab w:val="left" w:pos="426"/>
          <w:tab w:val="left" w:pos="993"/>
        </w:tabs>
        <w:spacing w:after="120" w:line="276" w:lineRule="auto"/>
        <w:jc w:val="both"/>
      </w:pPr>
      <w:r>
        <w:t>Т</w:t>
      </w:r>
      <w:r w:rsidRPr="00314F63">
        <w:t>ребования</w:t>
      </w:r>
      <w:r>
        <w:t>ми</w:t>
      </w:r>
      <w:r w:rsidRPr="00314F63">
        <w:t xml:space="preserve"> и рекомендаци</w:t>
      </w:r>
      <w:r>
        <w:t>ями Московской Биржи</w:t>
      </w:r>
      <w:r w:rsidRPr="00314F63">
        <w:t xml:space="preserve"> по раскрытию информации эмитентами, акции которых включены в Первый или Второй уровень</w:t>
      </w:r>
      <w:r>
        <w:t>,</w:t>
      </w:r>
    </w:p>
    <w:p w14:paraId="46DE3603" w14:textId="77777777" w:rsidR="003F7BD6" w:rsidRPr="00635870" w:rsidRDefault="003F7BD6" w:rsidP="00314F63">
      <w:pPr>
        <w:pStyle w:val="a3"/>
        <w:numPr>
          <w:ilvl w:val="0"/>
          <w:numId w:val="18"/>
        </w:numPr>
        <w:tabs>
          <w:tab w:val="left" w:pos="426"/>
          <w:tab w:val="left" w:pos="993"/>
        </w:tabs>
        <w:spacing w:after="120" w:line="276" w:lineRule="auto"/>
        <w:jc w:val="both"/>
      </w:pPr>
      <w:r w:rsidRPr="00635870">
        <w:t>Директив Правительства Российской Федерации касательно раскрываемых в Годовом отчете тем, представленных Заказчиком Исполнителю.</w:t>
      </w:r>
    </w:p>
    <w:p w14:paraId="55CAF3C5" w14:textId="77777777" w:rsidR="003F7BD6" w:rsidRPr="003F7BD6" w:rsidRDefault="003F7BD6" w:rsidP="00314F63">
      <w:pPr>
        <w:tabs>
          <w:tab w:val="left" w:pos="426"/>
          <w:tab w:val="left" w:pos="993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F6AEDF" w14:textId="1FA53274" w:rsidR="003F7BD6" w:rsidRPr="003F7BD6" w:rsidRDefault="003F7BD6" w:rsidP="00314F63">
      <w:pPr>
        <w:tabs>
          <w:tab w:val="num" w:pos="0"/>
        </w:tabs>
        <w:spacing w:after="120" w:line="276" w:lineRule="auto"/>
        <w:ind w:firstLine="709"/>
        <w:contextualSpacing/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</w:pPr>
      <w:r w:rsidRPr="003F7BD6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val="en-US" w:eastAsia="ja-JP"/>
        </w:rPr>
        <w:t>III</w:t>
      </w:r>
      <w:r w:rsidRPr="003F7BD6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  <w:t>. Необходимые работы в части подготовки текста Годового отчета.</w:t>
      </w:r>
    </w:p>
    <w:p w14:paraId="439F86D7" w14:textId="77777777" w:rsidR="003F7BD6" w:rsidRPr="003F7BD6" w:rsidRDefault="003F7BD6" w:rsidP="00314F63">
      <w:pPr>
        <w:tabs>
          <w:tab w:val="num" w:pos="0"/>
        </w:tabs>
        <w:spacing w:after="120" w:line="276" w:lineRule="auto"/>
        <w:ind w:firstLine="709"/>
        <w:contextualSpacing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</w:pPr>
      <w:r w:rsidRPr="003F7BD6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  <w:t>3.1. В части подготовки текста Годового отчета.</w:t>
      </w:r>
    </w:p>
    <w:tbl>
      <w:tblPr>
        <w:tblW w:w="51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8"/>
        <w:gridCol w:w="5258"/>
        <w:gridCol w:w="3645"/>
      </w:tblGrid>
      <w:tr w:rsidR="003F7BD6" w:rsidRPr="003F7BD6" w14:paraId="304EB0DC" w14:textId="77777777" w:rsidTr="00D67AEB">
        <w:trPr>
          <w:trHeight w:val="404"/>
          <w:tblHeader/>
        </w:trPr>
        <w:tc>
          <w:tcPr>
            <w:tcW w:w="513" w:type="pct"/>
          </w:tcPr>
          <w:p w14:paraId="5A04BA2C" w14:textId="77777777" w:rsidR="003F7BD6" w:rsidRPr="003F7BD6" w:rsidRDefault="003F7BD6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№ </w:t>
            </w:r>
          </w:p>
          <w:p w14:paraId="0267228C" w14:textId="77777777" w:rsidR="003F7BD6" w:rsidRPr="003F7BD6" w:rsidRDefault="003F7BD6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п/п</w:t>
            </w:r>
          </w:p>
        </w:tc>
        <w:tc>
          <w:tcPr>
            <w:tcW w:w="2650" w:type="pct"/>
          </w:tcPr>
          <w:p w14:paraId="49A5124D" w14:textId="77777777" w:rsidR="003F7BD6" w:rsidRPr="003F7BD6" w:rsidRDefault="003F7BD6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837" w:type="pct"/>
          </w:tcPr>
          <w:p w14:paraId="5CBBEBB7" w14:textId="77777777" w:rsidR="003F7BD6" w:rsidRPr="003F7BD6" w:rsidRDefault="003F7BD6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работ</w:t>
            </w:r>
          </w:p>
        </w:tc>
      </w:tr>
      <w:tr w:rsidR="003F7BD6" w:rsidRPr="003F7BD6" w14:paraId="350ED378" w14:textId="77777777" w:rsidTr="00D67AEB">
        <w:trPr>
          <w:trHeight w:val="404"/>
        </w:trPr>
        <w:tc>
          <w:tcPr>
            <w:tcW w:w="513" w:type="pct"/>
          </w:tcPr>
          <w:p w14:paraId="55E3B88B" w14:textId="77777777" w:rsidR="003F7BD6" w:rsidRPr="003F7BD6" w:rsidRDefault="003F7BD6" w:rsidP="00314F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650" w:type="pct"/>
          </w:tcPr>
          <w:p w14:paraId="1C2B976C" w14:textId="68E8F896" w:rsidR="003F7BD6" w:rsidRPr="003F7BD6" w:rsidRDefault="003F7BD6" w:rsidP="00314F63">
            <w:pPr>
              <w:tabs>
                <w:tab w:val="num" w:pos="1440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Анализ годовых отчетов публичных компаний за 202</w:t>
            </w:r>
            <w:r w:rsidR="00322DEF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выявления лучших практик раскрытия информации.</w:t>
            </w:r>
          </w:p>
        </w:tc>
        <w:tc>
          <w:tcPr>
            <w:tcW w:w="1837" w:type="pct"/>
          </w:tcPr>
          <w:p w14:paraId="4F5CC56D" w14:textId="77777777" w:rsidR="003F7BD6" w:rsidRPr="003F7BD6" w:rsidRDefault="003F7BD6" w:rsidP="00314F63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рекомендации по улучшению контента Годового отчета. </w:t>
            </w:r>
          </w:p>
        </w:tc>
      </w:tr>
      <w:tr w:rsidR="003F7BD6" w:rsidRPr="003F7BD6" w14:paraId="61CC4B82" w14:textId="77777777" w:rsidTr="00D67AEB">
        <w:trPr>
          <w:trHeight w:val="404"/>
        </w:trPr>
        <w:tc>
          <w:tcPr>
            <w:tcW w:w="513" w:type="pct"/>
          </w:tcPr>
          <w:p w14:paraId="14D37983" w14:textId="77777777" w:rsidR="003F7BD6" w:rsidRPr="003F7BD6" w:rsidRDefault="003F7BD6" w:rsidP="00314F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650" w:type="pct"/>
          </w:tcPr>
          <w:p w14:paraId="0FE9650B" w14:textId="1A869F3A" w:rsidR="003F7BD6" w:rsidRPr="003F7BD6" w:rsidRDefault="003F7BD6" w:rsidP="00314F63">
            <w:pPr>
              <w:tabs>
                <w:tab w:val="num" w:pos="1440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и структуры Годового отчета с учетом лучших практик корпоративного управления</w:t>
            </w:r>
            <w:r w:rsidR="00322DE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специфики </w:t>
            </w:r>
            <w:r w:rsidR="00322DEF">
              <w:rPr>
                <w:rFonts w:ascii="Times New Roman" w:hAnsi="Times New Roman" w:cs="Times New Roman"/>
                <w:sz w:val="24"/>
                <w:szCs w:val="24"/>
              </w:rPr>
              <w:t>ИТ-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отрасли.</w:t>
            </w:r>
          </w:p>
        </w:tc>
        <w:tc>
          <w:tcPr>
            <w:tcW w:w="1837" w:type="pct"/>
          </w:tcPr>
          <w:p w14:paraId="07D6114B" w14:textId="77777777" w:rsidR="003F7BD6" w:rsidRPr="003F7BD6" w:rsidRDefault="003F7BD6" w:rsidP="00314F63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Концепция Годового отчета, включающая:</w:t>
            </w:r>
          </w:p>
          <w:p w14:paraId="3A6229DC" w14:textId="77777777" w:rsidR="003F7BD6" w:rsidRPr="003F7BD6" w:rsidRDefault="003F7BD6" w:rsidP="00314F63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- слоган (девиз); </w:t>
            </w:r>
          </w:p>
          <w:p w14:paraId="62ECBEED" w14:textId="77777777" w:rsidR="003F7BD6" w:rsidRPr="003F7BD6" w:rsidRDefault="003F7BD6" w:rsidP="00314F63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- аннотированное оглавление;</w:t>
            </w:r>
          </w:p>
          <w:p w14:paraId="2F657A6B" w14:textId="77777777" w:rsidR="003F7BD6" w:rsidRPr="003F7BD6" w:rsidRDefault="003F7BD6" w:rsidP="00314F63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- ключевые темы, подлежащие раскрытию.</w:t>
            </w:r>
          </w:p>
          <w:p w14:paraId="6316190F" w14:textId="77777777" w:rsidR="003F7BD6" w:rsidRPr="003F7BD6" w:rsidRDefault="003F7BD6" w:rsidP="00314F63">
            <w:pPr>
              <w:spacing w:after="12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i/>
                <w:sz w:val="24"/>
                <w:szCs w:val="24"/>
              </w:rPr>
              <w:t>Указанные результаты подлежат согласованию с Заказчиком.</w:t>
            </w:r>
          </w:p>
        </w:tc>
      </w:tr>
      <w:tr w:rsidR="003F7BD6" w:rsidRPr="003F7BD6" w14:paraId="3604B26F" w14:textId="77777777" w:rsidTr="00D67AEB">
        <w:trPr>
          <w:trHeight w:val="404"/>
        </w:trPr>
        <w:tc>
          <w:tcPr>
            <w:tcW w:w="513" w:type="pct"/>
          </w:tcPr>
          <w:p w14:paraId="53BD7EEA" w14:textId="77777777" w:rsidR="003F7BD6" w:rsidRPr="003F7BD6" w:rsidRDefault="003F7BD6" w:rsidP="00314F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650" w:type="pct"/>
          </w:tcPr>
          <w:p w14:paraId="27BAB9EA" w14:textId="3344AA17" w:rsidR="003F7BD6" w:rsidRPr="003F7BD6" w:rsidRDefault="003F7BD6" w:rsidP="00314F63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120" w:line="276" w:lineRule="auto"/>
              <w:ind w:left="0" w:firstLine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Написание текста Годового отчета на основании данных, полученных от Заказчика:</w:t>
            </w:r>
          </w:p>
          <w:p w14:paraId="417B16DB" w14:textId="77777777" w:rsidR="003F7BD6" w:rsidRPr="003F7BD6" w:rsidRDefault="003F7BD6" w:rsidP="00314F6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76" w:lineRule="auto"/>
              <w:ind w:left="0" w:firstLine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текстового содержания годового отчета (стиль повествования, логическая структура, правильность применения терминологии, формирование заголовков, </w:t>
            </w: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лидов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, врезов, выделение ключевых показателей, формирование цитат и др.);</w:t>
            </w:r>
          </w:p>
          <w:p w14:paraId="2A28A906" w14:textId="77777777" w:rsidR="003F7BD6" w:rsidRPr="003F7BD6" w:rsidRDefault="003F7BD6" w:rsidP="00314F63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 w:firstLine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сокращение объема информации (при необходимости), выделение ключевых моментов;</w:t>
            </w:r>
          </w:p>
          <w:p w14:paraId="74E9205F" w14:textId="77777777" w:rsidR="003F7BD6" w:rsidRPr="003F7BD6" w:rsidRDefault="003F7BD6" w:rsidP="00314F63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 w:firstLine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добавление необходимой информации на основании данных сайта Заказчика и др. источников;</w:t>
            </w:r>
          </w:p>
          <w:p w14:paraId="2E8BCA82" w14:textId="77777777" w:rsidR="003F7BD6" w:rsidRPr="003F7BD6" w:rsidRDefault="003F7BD6" w:rsidP="00314F63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 w:firstLine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формирование при необходимости дополнительных уточняющих запросов для раскрытия тем разделов годового отчета, внесение изменений и корректировок в текст годового отчета в соответствии с предоставленной уточняющей информацией до момента утверждения годового отчета Заказчиком;</w:t>
            </w:r>
          </w:p>
          <w:p w14:paraId="43E4A994" w14:textId="77777777" w:rsidR="003F7BD6" w:rsidRPr="003F7BD6" w:rsidRDefault="003F7BD6" w:rsidP="00314F63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ind w:left="0" w:firstLine="2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подготовка графиков, схем, таблиц, диаграмм, выносок, заголовков в соответствии с данными Заказчика.</w:t>
            </w:r>
          </w:p>
          <w:p w14:paraId="364A7021" w14:textId="1A2F68A0" w:rsidR="003F7BD6" w:rsidRPr="003F7BD6" w:rsidRDefault="003F7BD6" w:rsidP="00314F63">
            <w:pPr>
              <w:pStyle w:val="a3"/>
              <w:numPr>
                <w:ilvl w:val="1"/>
                <w:numId w:val="4"/>
              </w:numPr>
              <w:tabs>
                <w:tab w:val="num" w:pos="857"/>
              </w:tabs>
              <w:spacing w:after="120" w:line="276" w:lineRule="auto"/>
              <w:ind w:left="0" w:firstLine="290"/>
              <w:jc w:val="both"/>
            </w:pPr>
            <w:r w:rsidRPr="003F7BD6">
              <w:t xml:space="preserve">Самостоятельное написание ключевых разделов Годового отчета (в том числе, но не ограничиваясь: «О компании», «Бизнес-модель», «Обзор отрасли», «Положение компании в отрасли», «Конкурентные преимущества», «Инвестиционная привлекательность»), исходя из требований законодательства, специфики </w:t>
            </w:r>
            <w:r w:rsidR="00322DEF">
              <w:t>ИТ-</w:t>
            </w:r>
            <w:r w:rsidRPr="003F7BD6">
              <w:t xml:space="preserve">отрасли, практики раскрытия информации компаниями, занявшими призовые места </w:t>
            </w:r>
            <w:r w:rsidR="00322DEF">
              <w:t xml:space="preserve">на </w:t>
            </w:r>
            <w:r w:rsidRPr="003F7BD6">
              <w:t>конкурсах годовых отчетов.</w:t>
            </w:r>
          </w:p>
        </w:tc>
        <w:tc>
          <w:tcPr>
            <w:tcW w:w="1837" w:type="pct"/>
          </w:tcPr>
          <w:p w14:paraId="60BC61E7" w14:textId="77777777" w:rsidR="003F7BD6" w:rsidRPr="003F7BD6" w:rsidRDefault="003F7BD6" w:rsidP="00314F63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Проект Годового отчета на русском языке.</w:t>
            </w:r>
          </w:p>
        </w:tc>
      </w:tr>
      <w:tr w:rsidR="003F7BD6" w:rsidRPr="003F7BD6" w14:paraId="7AB19A61" w14:textId="77777777" w:rsidTr="00D67AEB">
        <w:trPr>
          <w:trHeight w:val="404"/>
        </w:trPr>
        <w:tc>
          <w:tcPr>
            <w:tcW w:w="513" w:type="pct"/>
          </w:tcPr>
          <w:p w14:paraId="6D3E2C28" w14:textId="77777777" w:rsidR="003F7BD6" w:rsidRPr="003F7BD6" w:rsidRDefault="003F7BD6" w:rsidP="00314F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650" w:type="pct"/>
          </w:tcPr>
          <w:p w14:paraId="0530E096" w14:textId="77777777" w:rsidR="003F7BD6" w:rsidRPr="003F7BD6" w:rsidRDefault="003F7BD6" w:rsidP="00314F63">
            <w:pPr>
              <w:tabs>
                <w:tab w:val="left" w:pos="426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Корректорская правка Годового отчета на русском языке.</w:t>
            </w:r>
          </w:p>
        </w:tc>
        <w:tc>
          <w:tcPr>
            <w:tcW w:w="1837" w:type="pct"/>
          </w:tcPr>
          <w:p w14:paraId="3F249D41" w14:textId="77777777" w:rsidR="003F7BD6" w:rsidRPr="003F7BD6" w:rsidRDefault="003F7BD6" w:rsidP="00314F63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Вычитанная корректором финальная версия Годового отчета на русском языке в формате </w:t>
            </w:r>
            <w:r w:rsidRPr="003F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, переданная Заказчику.</w:t>
            </w:r>
          </w:p>
        </w:tc>
      </w:tr>
      <w:tr w:rsidR="003F7BD6" w:rsidRPr="003F7BD6" w14:paraId="4393E8BF" w14:textId="77777777" w:rsidTr="00D67AEB">
        <w:trPr>
          <w:trHeight w:val="404"/>
        </w:trPr>
        <w:tc>
          <w:tcPr>
            <w:tcW w:w="513" w:type="pct"/>
          </w:tcPr>
          <w:p w14:paraId="109E87BC" w14:textId="77777777" w:rsidR="003F7BD6" w:rsidRPr="003F7BD6" w:rsidRDefault="003F7BD6" w:rsidP="00314F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650" w:type="pct"/>
          </w:tcPr>
          <w:p w14:paraId="2CC9F2B7" w14:textId="5B6091A0" w:rsidR="003F7BD6" w:rsidRPr="003F7BD6" w:rsidRDefault="003F7BD6" w:rsidP="00314F63">
            <w:pPr>
              <w:tabs>
                <w:tab w:val="left" w:pos="426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Проверка и корректура сверстанн</w:t>
            </w:r>
            <w:r w:rsidR="007024E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верси</w:t>
            </w:r>
            <w:r w:rsidR="007024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отчета.</w:t>
            </w:r>
          </w:p>
        </w:tc>
        <w:tc>
          <w:tcPr>
            <w:tcW w:w="1837" w:type="pct"/>
          </w:tcPr>
          <w:p w14:paraId="5A7131E4" w14:textId="22BFA083" w:rsidR="003F7BD6" w:rsidRPr="003F7BD6" w:rsidRDefault="003F7BD6" w:rsidP="00314F63">
            <w:pPr>
              <w:tabs>
                <w:tab w:val="left" w:pos="426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Замечания к верстке Годового отчета.</w:t>
            </w:r>
          </w:p>
        </w:tc>
      </w:tr>
      <w:tr w:rsidR="003F7BD6" w:rsidRPr="003F7BD6" w14:paraId="51C165F4" w14:textId="77777777" w:rsidTr="00D67AEB">
        <w:trPr>
          <w:trHeight w:val="404"/>
        </w:trPr>
        <w:tc>
          <w:tcPr>
            <w:tcW w:w="513" w:type="pct"/>
          </w:tcPr>
          <w:p w14:paraId="1C54B6F7" w14:textId="77777777" w:rsidR="003F7BD6" w:rsidRPr="003F7BD6" w:rsidRDefault="003F7BD6" w:rsidP="00314F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650" w:type="pct"/>
          </w:tcPr>
          <w:p w14:paraId="78FBD175" w14:textId="77777777" w:rsidR="003F7BD6" w:rsidRPr="003F7BD6" w:rsidRDefault="003F7BD6" w:rsidP="00314F63">
            <w:pPr>
              <w:tabs>
                <w:tab w:val="left" w:pos="426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Проверка текстов на соответствие требованиям законодательства и рекомендациям органов исполнительной власти Российской Федерации.</w:t>
            </w:r>
          </w:p>
        </w:tc>
        <w:tc>
          <w:tcPr>
            <w:tcW w:w="1837" w:type="pct"/>
          </w:tcPr>
          <w:p w14:paraId="6F9F6A64" w14:textId="77777777" w:rsidR="003F7BD6" w:rsidRPr="003F7BD6" w:rsidRDefault="003F7BD6" w:rsidP="00314F63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соответствия Годового отчета требованиям законодательства с указанием страниц разделов, в рамках которых осуществлено соответствующее раскрытие. </w:t>
            </w:r>
          </w:p>
        </w:tc>
      </w:tr>
      <w:tr w:rsidR="003F7BD6" w:rsidRPr="003F7BD6" w14:paraId="727516F7" w14:textId="77777777" w:rsidTr="00D67AEB">
        <w:trPr>
          <w:trHeight w:val="404"/>
        </w:trPr>
        <w:tc>
          <w:tcPr>
            <w:tcW w:w="513" w:type="pct"/>
          </w:tcPr>
          <w:p w14:paraId="03712393" w14:textId="77777777" w:rsidR="003F7BD6" w:rsidRPr="003F7BD6" w:rsidRDefault="003F7BD6" w:rsidP="00314F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650" w:type="pct"/>
          </w:tcPr>
          <w:p w14:paraId="266E8164" w14:textId="77777777" w:rsidR="003F7BD6" w:rsidRPr="003F7BD6" w:rsidRDefault="003F7BD6" w:rsidP="00314F63">
            <w:pPr>
              <w:tabs>
                <w:tab w:val="left" w:pos="426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Подготовка интерактивной версии Годового отчета, в том числе переработка информации из разделов Годового отчета для иерархического структурирования отчета по уровням детализации информации (от 2 до 4 уровней в каждом из разделов отчета). При этом 1-й уровень в каждом из разделов должен включать наиболее важную информацию из соответствующего раздела, переработанную и преобразованную в активные ссылки и анимированные элементы.</w:t>
            </w:r>
          </w:p>
        </w:tc>
        <w:tc>
          <w:tcPr>
            <w:tcW w:w="1837" w:type="pct"/>
          </w:tcPr>
          <w:p w14:paraId="78669BA3" w14:textId="77777777" w:rsidR="003F7BD6" w:rsidRPr="003F7BD6" w:rsidRDefault="003F7BD6" w:rsidP="00314F63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структуре и контенту интерактивной версии Годового отчета. </w:t>
            </w:r>
          </w:p>
          <w:p w14:paraId="136DB2E8" w14:textId="77777777" w:rsidR="003F7BD6" w:rsidRPr="003F7BD6" w:rsidRDefault="003F7BD6" w:rsidP="00314F63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i/>
                <w:sz w:val="24"/>
                <w:szCs w:val="24"/>
              </w:rPr>
              <w:t>Указанные результаты подлежат согласованию с Заказчиком.</w:t>
            </w:r>
          </w:p>
        </w:tc>
      </w:tr>
      <w:tr w:rsidR="003F7BD6" w:rsidRPr="003F7BD6" w14:paraId="1DDD9ABB" w14:textId="77777777" w:rsidTr="00D67AEB">
        <w:trPr>
          <w:trHeight w:val="404"/>
        </w:trPr>
        <w:tc>
          <w:tcPr>
            <w:tcW w:w="513" w:type="pct"/>
          </w:tcPr>
          <w:p w14:paraId="10FEF3C6" w14:textId="77777777" w:rsidR="003F7BD6" w:rsidRPr="003F7BD6" w:rsidRDefault="003F7BD6" w:rsidP="00314F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650" w:type="pct"/>
          </w:tcPr>
          <w:p w14:paraId="1FDAB817" w14:textId="77D520DB" w:rsidR="003F7BD6" w:rsidRPr="003F7BD6" w:rsidRDefault="003F7BD6" w:rsidP="00314F63">
            <w:pPr>
              <w:tabs>
                <w:tab w:val="left" w:pos="426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Проверка интерактивной версии Годового отчета на соответствие контента годовому отчету.</w:t>
            </w:r>
          </w:p>
        </w:tc>
        <w:tc>
          <w:tcPr>
            <w:tcW w:w="1837" w:type="pct"/>
          </w:tcPr>
          <w:p w14:paraId="24D516EF" w14:textId="77777777" w:rsidR="003F7BD6" w:rsidRPr="003F7BD6" w:rsidRDefault="003F7BD6" w:rsidP="00314F63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Замечания к интерактивной версии Годового отчета.</w:t>
            </w:r>
          </w:p>
        </w:tc>
      </w:tr>
      <w:tr w:rsidR="003F7BD6" w:rsidRPr="003F7BD6" w14:paraId="3A8AED01" w14:textId="77777777" w:rsidTr="00D67AEB">
        <w:trPr>
          <w:trHeight w:val="404"/>
        </w:trPr>
        <w:tc>
          <w:tcPr>
            <w:tcW w:w="513" w:type="pct"/>
          </w:tcPr>
          <w:p w14:paraId="5985AB7C" w14:textId="77777777" w:rsidR="003F7BD6" w:rsidRPr="003F7BD6" w:rsidRDefault="003F7BD6" w:rsidP="00314F6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650" w:type="pct"/>
          </w:tcPr>
          <w:p w14:paraId="78108CAF" w14:textId="465A67DF" w:rsidR="003F7BD6" w:rsidRPr="003F7BD6" w:rsidRDefault="003F7BD6" w:rsidP="00314F63">
            <w:pPr>
              <w:tabs>
                <w:tab w:val="left" w:pos="426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документации для участия Годового отчета в российских конкурсах годовых отчетов, в том числе заполнение анкет для участия в конкурсах.</w:t>
            </w:r>
          </w:p>
        </w:tc>
        <w:tc>
          <w:tcPr>
            <w:tcW w:w="1837" w:type="pct"/>
          </w:tcPr>
          <w:p w14:paraId="2DF21135" w14:textId="77777777" w:rsidR="003F7BD6" w:rsidRPr="003F7BD6" w:rsidRDefault="003F7BD6" w:rsidP="00314F63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Документация для участия в конкурсах.</w:t>
            </w:r>
          </w:p>
        </w:tc>
      </w:tr>
    </w:tbl>
    <w:p w14:paraId="7EB31587" w14:textId="77777777" w:rsidR="003F7BD6" w:rsidRPr="003F7BD6" w:rsidRDefault="003F7BD6" w:rsidP="00314F63">
      <w:pPr>
        <w:tabs>
          <w:tab w:val="num" w:pos="0"/>
        </w:tabs>
        <w:spacing w:after="120" w:line="276" w:lineRule="auto"/>
        <w:contextualSpacing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  <w:u w:val="single"/>
          <w:lang w:eastAsia="ja-JP"/>
        </w:rPr>
      </w:pPr>
    </w:p>
    <w:p w14:paraId="374DD7E6" w14:textId="77777777" w:rsidR="003F7BD6" w:rsidRPr="003F7BD6" w:rsidRDefault="003F7BD6" w:rsidP="00314F63">
      <w:pPr>
        <w:tabs>
          <w:tab w:val="num" w:pos="0"/>
        </w:tabs>
        <w:spacing w:after="120" w:line="276" w:lineRule="auto"/>
        <w:ind w:firstLine="709"/>
        <w:contextualSpacing/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</w:pPr>
      <w:r w:rsidRPr="003F7BD6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val="en-US" w:eastAsia="ja-JP"/>
        </w:rPr>
        <w:t>IV</w:t>
      </w:r>
      <w:r w:rsidRPr="003F7BD6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  <w:t>. Необходимые работы в части подготовки дизайна Годового отчета.</w:t>
      </w:r>
    </w:p>
    <w:p w14:paraId="68441A8D" w14:textId="0B92F626" w:rsidR="00DD3BCA" w:rsidRPr="003F7BD6" w:rsidRDefault="00DD3BCA" w:rsidP="00314F63">
      <w:pPr>
        <w:tabs>
          <w:tab w:val="left" w:pos="993"/>
        </w:tabs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 xml:space="preserve">4.1. В рамках подготовки дизайн-концепции Годового отчета должны быть разработаны с учетом </w:t>
      </w:r>
      <w:hyperlink r:id="rId7" w:history="1">
        <w:proofErr w:type="spellStart"/>
        <w:r w:rsidRPr="00DD3BCA">
          <w:rPr>
            <w:rStyle w:val="af1"/>
            <w:rFonts w:ascii="Times New Roman" w:hAnsi="Times New Roman" w:cs="Times New Roman"/>
            <w:sz w:val="24"/>
            <w:szCs w:val="24"/>
          </w:rPr>
          <w:t>гайдлайна</w:t>
        </w:r>
        <w:proofErr w:type="spellEnd"/>
      </w:hyperlink>
      <w:r w:rsidRPr="003F7BD6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88005D">
        <w:rPr>
          <w:rFonts w:ascii="Times New Roman" w:hAnsi="Times New Roman" w:cs="Times New Roman"/>
          <w:sz w:val="24"/>
          <w:szCs w:val="24"/>
        </w:rPr>
        <w:t xml:space="preserve"> и</w:t>
      </w:r>
      <w:r w:rsidRPr="003F7BD6">
        <w:rPr>
          <w:rFonts w:ascii="Times New Roman" w:hAnsi="Times New Roman" w:cs="Times New Roman"/>
          <w:sz w:val="24"/>
          <w:szCs w:val="24"/>
        </w:rPr>
        <w:t xml:space="preserve"> сложившихся лучших практик и представлены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3F7BD6">
        <w:rPr>
          <w:rFonts w:ascii="Times New Roman" w:hAnsi="Times New Roman" w:cs="Times New Roman"/>
          <w:sz w:val="24"/>
          <w:szCs w:val="24"/>
        </w:rPr>
        <w:t xml:space="preserve"> варианта графического решения с описанием дизайн-концепции каждой идеи. По каждому из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3F7BD6">
        <w:rPr>
          <w:rFonts w:ascii="Times New Roman" w:hAnsi="Times New Roman" w:cs="Times New Roman"/>
          <w:sz w:val="24"/>
          <w:szCs w:val="24"/>
        </w:rPr>
        <w:t xml:space="preserve"> графических решений представляется:</w:t>
      </w:r>
    </w:p>
    <w:p w14:paraId="17BB8E68" w14:textId="77777777" w:rsidR="00DD3BCA" w:rsidRPr="003F7BD6" w:rsidRDefault="00DD3BCA" w:rsidP="00314F63">
      <w:pPr>
        <w:numPr>
          <w:ilvl w:val="0"/>
          <w:numId w:val="2"/>
        </w:numPr>
        <w:spacing w:after="12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обложка;</w:t>
      </w:r>
    </w:p>
    <w:p w14:paraId="1152F6F0" w14:textId="77777777" w:rsidR="00DD3BCA" w:rsidRPr="003F7BD6" w:rsidRDefault="00DD3BCA" w:rsidP="00314F63">
      <w:pPr>
        <w:numPr>
          <w:ilvl w:val="0"/>
          <w:numId w:val="2"/>
        </w:numPr>
        <w:spacing w:after="12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варианты оформления Содержания;</w:t>
      </w:r>
    </w:p>
    <w:p w14:paraId="36D80FC8" w14:textId="34D60BD8" w:rsidR="00DD3BCA" w:rsidRPr="003F7BD6" w:rsidRDefault="00DD3BCA" w:rsidP="00314F63">
      <w:pPr>
        <w:numPr>
          <w:ilvl w:val="0"/>
          <w:numId w:val="2"/>
        </w:numPr>
        <w:spacing w:after="12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варианты оформления Обращени</w:t>
      </w:r>
      <w:r w:rsidR="003643CF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Pr="003F7BD6">
        <w:rPr>
          <w:rFonts w:ascii="Times New Roman" w:hAnsi="Times New Roman" w:cs="Times New Roman"/>
          <w:sz w:val="24"/>
          <w:szCs w:val="24"/>
        </w:rPr>
        <w:t xml:space="preserve"> Генерального директора;</w:t>
      </w:r>
    </w:p>
    <w:p w14:paraId="19E24725" w14:textId="77777777" w:rsidR="00DD3BCA" w:rsidRPr="003F7BD6" w:rsidRDefault="00DD3BCA" w:rsidP="00314F63">
      <w:pPr>
        <w:numPr>
          <w:ilvl w:val="0"/>
          <w:numId w:val="2"/>
        </w:numPr>
        <w:spacing w:after="12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варианты оформления ключевых показателей;</w:t>
      </w:r>
    </w:p>
    <w:p w14:paraId="18D027F7" w14:textId="77777777" w:rsidR="00DD3BCA" w:rsidRPr="003F7BD6" w:rsidRDefault="00DD3BCA" w:rsidP="00314F63">
      <w:pPr>
        <w:numPr>
          <w:ilvl w:val="0"/>
          <w:numId w:val="2"/>
        </w:numPr>
        <w:spacing w:after="12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варианты оформления графиков, таблиц, схематических карт и диаграмм, фотографий, рисованных графических иллюстраций или коллажей;</w:t>
      </w:r>
    </w:p>
    <w:p w14:paraId="0499FA30" w14:textId="5C7403BA" w:rsidR="00DD3BCA" w:rsidRPr="003F7BD6" w:rsidRDefault="00DD3BCA" w:rsidP="00314F63">
      <w:pPr>
        <w:numPr>
          <w:ilvl w:val="0"/>
          <w:numId w:val="2"/>
        </w:numPr>
        <w:spacing w:after="12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 xml:space="preserve">варианты оформления не менее </w:t>
      </w:r>
      <w:r w:rsidR="0088005D">
        <w:rPr>
          <w:rFonts w:ascii="Times New Roman" w:hAnsi="Times New Roman" w:cs="Times New Roman"/>
          <w:sz w:val="24"/>
          <w:szCs w:val="24"/>
        </w:rPr>
        <w:t>двух</w:t>
      </w:r>
      <w:r w:rsidRPr="003F7BD6">
        <w:rPr>
          <w:rFonts w:ascii="Times New Roman" w:hAnsi="Times New Roman" w:cs="Times New Roman"/>
          <w:sz w:val="24"/>
          <w:szCs w:val="24"/>
        </w:rPr>
        <w:t xml:space="preserve"> шмуцтитулов и названий разделов; </w:t>
      </w:r>
    </w:p>
    <w:p w14:paraId="221FB38B" w14:textId="77777777" w:rsidR="00DD3BCA" w:rsidRPr="003F7BD6" w:rsidRDefault="00DD3BCA" w:rsidP="00314F63">
      <w:pPr>
        <w:numPr>
          <w:ilvl w:val="0"/>
          <w:numId w:val="2"/>
        </w:numPr>
        <w:spacing w:after="12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 xml:space="preserve">варианты оформления верстки внутренних полос Годового отчета с использованием всех элементов верстки (заголовки, подзаголовки всех используемых уровней, </w:t>
      </w:r>
      <w:proofErr w:type="spellStart"/>
      <w:r w:rsidRPr="003F7BD6">
        <w:rPr>
          <w:rFonts w:ascii="Times New Roman" w:hAnsi="Times New Roman" w:cs="Times New Roman"/>
          <w:sz w:val="24"/>
          <w:szCs w:val="24"/>
        </w:rPr>
        <w:t>лиды</w:t>
      </w:r>
      <w:proofErr w:type="spellEnd"/>
      <w:r w:rsidRPr="003F7BD6">
        <w:rPr>
          <w:rFonts w:ascii="Times New Roman" w:hAnsi="Times New Roman" w:cs="Times New Roman"/>
          <w:sz w:val="24"/>
          <w:szCs w:val="24"/>
        </w:rPr>
        <w:t>, текст, маркированный и нумерованный списки, фотографии, гистограммы с накоплением, круговые диаграммы, таблицы, сноски, подписи источников, ссылки по документу).</w:t>
      </w:r>
    </w:p>
    <w:p w14:paraId="3537A680" w14:textId="77777777" w:rsidR="00DD3BCA" w:rsidRPr="003F7BD6" w:rsidRDefault="00DD3BCA" w:rsidP="00314F63">
      <w:pPr>
        <w:numPr>
          <w:ilvl w:val="1"/>
          <w:numId w:val="15"/>
        </w:numPr>
        <w:tabs>
          <w:tab w:val="left" w:pos="426"/>
          <w:tab w:val="left" w:pos="1134"/>
        </w:tabs>
        <w:spacing w:after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Требования к дизайну обложки</w:t>
      </w:r>
      <w:r>
        <w:rPr>
          <w:rFonts w:ascii="Times New Roman" w:hAnsi="Times New Roman" w:cs="Times New Roman"/>
          <w:sz w:val="24"/>
          <w:szCs w:val="24"/>
        </w:rPr>
        <w:t xml:space="preserve"> и внутренних страниц годового отчета</w:t>
      </w:r>
      <w:r w:rsidRPr="003F7BD6">
        <w:rPr>
          <w:rFonts w:ascii="Times New Roman" w:hAnsi="Times New Roman" w:cs="Times New Roman"/>
          <w:sz w:val="24"/>
          <w:szCs w:val="24"/>
        </w:rPr>
        <w:t>:</w:t>
      </w:r>
    </w:p>
    <w:p w14:paraId="23959C9C" w14:textId="69BFCB89" w:rsidR="00DD3BCA" w:rsidRDefault="00DD3BCA" w:rsidP="00314F63">
      <w:pPr>
        <w:pStyle w:val="a3"/>
        <w:numPr>
          <w:ilvl w:val="2"/>
          <w:numId w:val="11"/>
        </w:numPr>
        <w:tabs>
          <w:tab w:val="left" w:pos="426"/>
          <w:tab w:val="left" w:pos="1276"/>
        </w:tabs>
        <w:spacing w:after="120" w:line="276" w:lineRule="auto"/>
        <w:ind w:left="0" w:firstLine="709"/>
        <w:jc w:val="both"/>
      </w:pPr>
      <w:r>
        <w:t>Логотип бренда используется на обложке и внутренних страницах</w:t>
      </w:r>
      <w:r w:rsidRPr="00DD3BCA">
        <w:t xml:space="preserve"> </w:t>
      </w:r>
      <w:r>
        <w:t xml:space="preserve">в </w:t>
      </w:r>
      <w:r w:rsidRPr="00DD3BCA">
        <w:t xml:space="preserve">соответствии с правилами, прописанными в </w:t>
      </w:r>
      <w:proofErr w:type="spellStart"/>
      <w:r w:rsidRPr="00DD3BCA">
        <w:t>гайдлайне</w:t>
      </w:r>
      <w:proofErr w:type="spellEnd"/>
      <w:r w:rsidRPr="00DD3BCA">
        <w:t xml:space="preserve"> (соблюдение охранного поля, цвета и т</w:t>
      </w:r>
      <w:r>
        <w:t>.</w:t>
      </w:r>
      <w:r w:rsidRPr="00DD3BCA">
        <w:t>д.)</w:t>
      </w:r>
      <w:r w:rsidR="0088005D">
        <w:t>.</w:t>
      </w:r>
    </w:p>
    <w:p w14:paraId="32FB4F86" w14:textId="1292C4D3" w:rsidR="00DD3BCA" w:rsidRPr="003F7BD6" w:rsidRDefault="00DD3BCA" w:rsidP="00314F63">
      <w:pPr>
        <w:pStyle w:val="a3"/>
        <w:numPr>
          <w:ilvl w:val="2"/>
          <w:numId w:val="11"/>
        </w:numPr>
        <w:tabs>
          <w:tab w:val="left" w:pos="426"/>
          <w:tab w:val="left" w:pos="1276"/>
        </w:tabs>
        <w:spacing w:after="120" w:line="276" w:lineRule="auto"/>
        <w:ind w:left="0" w:firstLine="709"/>
        <w:jc w:val="both"/>
      </w:pPr>
      <w:r w:rsidRPr="003F7BD6">
        <w:lastRenderedPageBreak/>
        <w:t>Для оформления обложки должны использоваться оригинальные фотографии (не из стокового фотобанка) и/или авторские иллюстрации, графические и цифровые элементы, выполненные специально для данного отчета.</w:t>
      </w:r>
    </w:p>
    <w:p w14:paraId="6E26850B" w14:textId="77777777" w:rsidR="00DD3BCA" w:rsidRPr="003F7BD6" w:rsidRDefault="00DD3BCA" w:rsidP="00314F63">
      <w:pPr>
        <w:pStyle w:val="a3"/>
        <w:numPr>
          <w:ilvl w:val="2"/>
          <w:numId w:val="12"/>
        </w:numPr>
        <w:tabs>
          <w:tab w:val="left" w:pos="426"/>
          <w:tab w:val="left" w:pos="1276"/>
        </w:tabs>
        <w:spacing w:after="120" w:line="276" w:lineRule="auto"/>
        <w:ind w:left="0" w:firstLine="709"/>
        <w:jc w:val="both"/>
      </w:pPr>
      <w:r w:rsidRPr="003F7BD6">
        <w:t>Фотографии для обложки должны быть не менее 3000 пикселей по короткой стороне, должны быть обработаны в фоторедакторе:</w:t>
      </w:r>
    </w:p>
    <w:p w14:paraId="56CAEE22" w14:textId="05C2D16D" w:rsidR="00DD3BCA" w:rsidRPr="003F7BD6" w:rsidRDefault="00DD3BCA" w:rsidP="00314F63">
      <w:pPr>
        <w:pStyle w:val="a3"/>
        <w:numPr>
          <w:ilvl w:val="0"/>
          <w:numId w:val="7"/>
        </w:numPr>
        <w:tabs>
          <w:tab w:val="left" w:pos="426"/>
          <w:tab w:val="left" w:pos="993"/>
        </w:tabs>
        <w:spacing w:after="120" w:line="276" w:lineRule="auto"/>
        <w:ind w:left="0" w:firstLine="709"/>
        <w:jc w:val="both"/>
      </w:pPr>
      <w:r w:rsidRPr="003F7BD6">
        <w:t>устранены оптические дефекты, шумы, несовершенства окружения/локации;</w:t>
      </w:r>
    </w:p>
    <w:p w14:paraId="421E60FF" w14:textId="77777777" w:rsidR="00DD3BCA" w:rsidRPr="003F7BD6" w:rsidRDefault="00DD3BCA" w:rsidP="00314F63">
      <w:pPr>
        <w:pStyle w:val="a3"/>
        <w:numPr>
          <w:ilvl w:val="0"/>
          <w:numId w:val="7"/>
        </w:numPr>
        <w:tabs>
          <w:tab w:val="left" w:pos="993"/>
        </w:tabs>
        <w:spacing w:after="120" w:line="276" w:lineRule="auto"/>
        <w:ind w:left="0" w:firstLine="709"/>
        <w:jc w:val="both"/>
      </w:pPr>
      <w:r w:rsidRPr="003F7BD6">
        <w:t>проведена цветокоррекция;</w:t>
      </w:r>
    </w:p>
    <w:p w14:paraId="227BFDE4" w14:textId="77777777" w:rsidR="00DD3BCA" w:rsidRPr="003F7BD6" w:rsidRDefault="00DD3BCA" w:rsidP="00314F63">
      <w:pPr>
        <w:pStyle w:val="a3"/>
        <w:numPr>
          <w:ilvl w:val="0"/>
          <w:numId w:val="7"/>
        </w:numPr>
        <w:tabs>
          <w:tab w:val="left" w:pos="993"/>
        </w:tabs>
        <w:spacing w:after="120" w:line="276" w:lineRule="auto"/>
        <w:ind w:left="0" w:firstLine="709"/>
        <w:jc w:val="both"/>
      </w:pPr>
      <w:r w:rsidRPr="003F7BD6">
        <w:t xml:space="preserve">выбрана лучшая композиция для расположения фирменного блока </w:t>
      </w:r>
      <w:r>
        <w:t>ООО «Т1»</w:t>
      </w:r>
      <w:r w:rsidRPr="003F7BD6">
        <w:t xml:space="preserve"> поверх изображения.</w:t>
      </w:r>
    </w:p>
    <w:p w14:paraId="09C7D2D9" w14:textId="009EC09D" w:rsidR="00DD3BCA" w:rsidRDefault="00DD3BCA" w:rsidP="00314F63">
      <w:pPr>
        <w:pStyle w:val="a3"/>
        <w:numPr>
          <w:ilvl w:val="2"/>
          <w:numId w:val="12"/>
        </w:numPr>
        <w:spacing w:after="120" w:line="276" w:lineRule="auto"/>
        <w:ind w:left="0" w:firstLine="709"/>
        <w:jc w:val="both"/>
      </w:pPr>
      <w:r w:rsidRPr="003F7BD6">
        <w:t>Иллюстрации должны быть созданы самостоятельно, без использования клипартов, как платных, так и бесплатных. Иллюстрации должны быть выполнены профессиональным художником, иллюстратором, дизайнером.</w:t>
      </w:r>
    </w:p>
    <w:p w14:paraId="51F07917" w14:textId="2CD95B3A" w:rsidR="00DD3BCA" w:rsidRDefault="00DD3BCA" w:rsidP="00314F63">
      <w:pPr>
        <w:pStyle w:val="a3"/>
        <w:numPr>
          <w:ilvl w:val="2"/>
          <w:numId w:val="12"/>
        </w:numPr>
        <w:spacing w:after="120" w:line="276" w:lineRule="auto"/>
        <w:ind w:left="0" w:firstLine="709"/>
        <w:jc w:val="both"/>
      </w:pPr>
      <w:r w:rsidRPr="003F7BD6">
        <w:t>Отчет не должен быть перегружен текстом, необходимо использование методов визуализации данных (</w:t>
      </w:r>
      <w:proofErr w:type="spellStart"/>
      <w:r w:rsidRPr="003F7BD6">
        <w:t>пиктрограммы</w:t>
      </w:r>
      <w:proofErr w:type="spellEnd"/>
      <w:r w:rsidRPr="003F7BD6">
        <w:t xml:space="preserve">, диаграммы, схемы, инфографика и т.д.). </w:t>
      </w:r>
    </w:p>
    <w:p w14:paraId="298D9604" w14:textId="1732240C" w:rsidR="00DD3BCA" w:rsidRDefault="00DD3BCA" w:rsidP="00314F63">
      <w:pPr>
        <w:pStyle w:val="a3"/>
        <w:numPr>
          <w:ilvl w:val="2"/>
          <w:numId w:val="12"/>
        </w:numPr>
        <w:spacing w:after="120" w:line="276" w:lineRule="auto"/>
        <w:ind w:left="0" w:firstLine="709"/>
        <w:jc w:val="both"/>
      </w:pPr>
      <w:r>
        <w:t>Верстка</w:t>
      </w:r>
      <w:r w:rsidRPr="00DD3BCA">
        <w:t xml:space="preserve"> текста и абзацев</w:t>
      </w:r>
      <w:r>
        <w:t xml:space="preserve"> должна осуществляться</w:t>
      </w:r>
      <w:r w:rsidRPr="00DD3BCA">
        <w:t xml:space="preserve"> </w:t>
      </w:r>
      <w:r>
        <w:t xml:space="preserve">с применением </w:t>
      </w:r>
      <w:r w:rsidRPr="00DD3BCA">
        <w:t>едины</w:t>
      </w:r>
      <w:r>
        <w:t>х</w:t>
      </w:r>
      <w:r w:rsidRPr="00DD3BCA">
        <w:t xml:space="preserve"> правил по размерам кегля, межстрочному и </w:t>
      </w:r>
      <w:proofErr w:type="spellStart"/>
      <w:r w:rsidRPr="00DD3BCA">
        <w:t>межабзацному</w:t>
      </w:r>
      <w:proofErr w:type="spellEnd"/>
      <w:r w:rsidRPr="00DD3BCA">
        <w:t xml:space="preserve"> расстоянию, оформлению списков и т</w:t>
      </w:r>
      <w:r>
        <w:t>.</w:t>
      </w:r>
      <w:r w:rsidRPr="00DD3BCA">
        <w:t xml:space="preserve">д. Не допускается произвольное добавление дополнительных решений, не зафиксированных в стилях программы для вёрстки. Необходимо, по возможности, придерживаться принципа использования не более </w:t>
      </w:r>
      <w:r>
        <w:t>четырех</w:t>
      </w:r>
      <w:r w:rsidRPr="00DD3BCA">
        <w:t xml:space="preserve"> стилей текста в рамках одного разворота</w:t>
      </w:r>
      <w:r>
        <w:t>.</w:t>
      </w:r>
    </w:p>
    <w:p w14:paraId="69C99472" w14:textId="65500107" w:rsidR="00DD3BCA" w:rsidRDefault="00DD3BCA" w:rsidP="00314F63">
      <w:pPr>
        <w:pStyle w:val="a3"/>
        <w:numPr>
          <w:ilvl w:val="2"/>
          <w:numId w:val="12"/>
        </w:numPr>
        <w:spacing w:after="120" w:line="276" w:lineRule="auto"/>
        <w:ind w:left="0" w:firstLine="709"/>
        <w:jc w:val="both"/>
      </w:pPr>
      <w:r w:rsidRPr="003F7BD6">
        <w:t>Должен быть использован только фирменный шрифт «</w:t>
      </w:r>
      <w:r w:rsidRPr="000C41A7">
        <w:rPr>
          <w:lang w:val="en-US"/>
        </w:rPr>
        <w:t>ALS</w:t>
      </w:r>
      <w:r w:rsidRPr="007024E5">
        <w:t xml:space="preserve"> </w:t>
      </w:r>
      <w:proofErr w:type="spellStart"/>
      <w:r w:rsidRPr="000C41A7">
        <w:rPr>
          <w:lang w:val="en-US"/>
        </w:rPr>
        <w:t>Hauss</w:t>
      </w:r>
      <w:proofErr w:type="spellEnd"/>
      <w:r w:rsidRPr="003F7BD6">
        <w:t xml:space="preserve">» </w:t>
      </w:r>
      <w:r>
        <w:t xml:space="preserve">в соответствии с правилами, прописанными в </w:t>
      </w:r>
      <w:proofErr w:type="spellStart"/>
      <w:r>
        <w:t>гайдлайне</w:t>
      </w:r>
      <w:proofErr w:type="spellEnd"/>
      <w:r>
        <w:t>.</w:t>
      </w:r>
    </w:p>
    <w:p w14:paraId="1A429F0A" w14:textId="4A7D7ADA" w:rsidR="00DD3BCA" w:rsidRPr="003F7BD6" w:rsidRDefault="00DD3BCA" w:rsidP="00314F63">
      <w:pPr>
        <w:pStyle w:val="a3"/>
        <w:numPr>
          <w:ilvl w:val="2"/>
          <w:numId w:val="12"/>
        </w:numPr>
        <w:spacing w:after="120" w:line="276" w:lineRule="auto"/>
        <w:ind w:left="0" w:firstLine="709"/>
        <w:jc w:val="both"/>
      </w:pPr>
      <w:r>
        <w:t>В</w:t>
      </w:r>
      <w:r w:rsidRPr="003F7BD6">
        <w:t>ерстка должна быть аккуратной. Должны соблюдаться правила:</w:t>
      </w:r>
    </w:p>
    <w:p w14:paraId="08DC0938" w14:textId="77777777" w:rsidR="00DD3BCA" w:rsidRPr="003F7BD6" w:rsidRDefault="00DD3BCA" w:rsidP="00314F63">
      <w:pPr>
        <w:pStyle w:val="a3"/>
        <w:numPr>
          <w:ilvl w:val="0"/>
          <w:numId w:val="8"/>
        </w:numPr>
        <w:tabs>
          <w:tab w:val="left" w:pos="993"/>
        </w:tabs>
        <w:spacing w:after="120" w:line="276" w:lineRule="auto"/>
        <w:ind w:left="0" w:firstLine="709"/>
        <w:jc w:val="both"/>
      </w:pPr>
      <w:r w:rsidRPr="003F7BD6">
        <w:t>переносов слов, предлогов, единиц измерения, названий, имен;</w:t>
      </w:r>
    </w:p>
    <w:p w14:paraId="7C5A60DD" w14:textId="77777777" w:rsidR="00DD3BCA" w:rsidRPr="003F7BD6" w:rsidRDefault="00DD3BCA" w:rsidP="00314F63">
      <w:pPr>
        <w:pStyle w:val="a3"/>
        <w:numPr>
          <w:ilvl w:val="0"/>
          <w:numId w:val="8"/>
        </w:numPr>
        <w:tabs>
          <w:tab w:val="left" w:pos="993"/>
        </w:tabs>
        <w:spacing w:after="120" w:line="276" w:lineRule="auto"/>
        <w:ind w:left="0" w:firstLine="709"/>
        <w:jc w:val="both"/>
      </w:pPr>
      <w:r w:rsidRPr="003F7BD6">
        <w:t>пунктуации и орфографии;</w:t>
      </w:r>
    </w:p>
    <w:p w14:paraId="3242EEFA" w14:textId="77777777" w:rsidR="00DD3BCA" w:rsidRPr="003F7BD6" w:rsidRDefault="00DD3BCA" w:rsidP="00314F63">
      <w:pPr>
        <w:pStyle w:val="a3"/>
        <w:numPr>
          <w:ilvl w:val="0"/>
          <w:numId w:val="8"/>
        </w:numPr>
        <w:tabs>
          <w:tab w:val="left" w:pos="993"/>
        </w:tabs>
        <w:spacing w:after="120" w:line="276" w:lineRule="auto"/>
        <w:ind w:left="0" w:firstLine="709"/>
        <w:jc w:val="both"/>
      </w:pPr>
      <w:r w:rsidRPr="003F7BD6">
        <w:t>использования кавычек (в том числе их единообразие);</w:t>
      </w:r>
    </w:p>
    <w:p w14:paraId="4CD6CDDA" w14:textId="5E3DFCAE" w:rsidR="00DD3BCA" w:rsidRDefault="00DD3BCA" w:rsidP="00314F63">
      <w:pPr>
        <w:pStyle w:val="a3"/>
        <w:numPr>
          <w:ilvl w:val="0"/>
          <w:numId w:val="8"/>
        </w:numPr>
        <w:tabs>
          <w:tab w:val="left" w:pos="993"/>
        </w:tabs>
        <w:spacing w:after="120" w:line="276" w:lineRule="auto"/>
        <w:ind w:left="0" w:firstLine="709"/>
        <w:jc w:val="both"/>
      </w:pPr>
      <w:r w:rsidRPr="003F7BD6">
        <w:t xml:space="preserve">выравнивания (только по левому краю или по </w:t>
      </w:r>
      <w:r>
        <w:t>центру (только в подписях к инфографике, схемах и др.</w:t>
      </w:r>
      <w:r w:rsidR="00776925">
        <w:t>)</w:t>
      </w:r>
      <w:r w:rsidRPr="003F7BD6">
        <w:t>).</w:t>
      </w:r>
    </w:p>
    <w:p w14:paraId="67A406A6" w14:textId="77777777" w:rsidR="00DD3BCA" w:rsidRPr="003F7BD6" w:rsidRDefault="00DD3BCA" w:rsidP="00314F63">
      <w:pPr>
        <w:pStyle w:val="a3"/>
        <w:numPr>
          <w:ilvl w:val="2"/>
          <w:numId w:val="12"/>
        </w:numPr>
        <w:spacing w:after="120" w:line="276" w:lineRule="auto"/>
        <w:ind w:left="0" w:firstLine="709"/>
        <w:jc w:val="both"/>
      </w:pPr>
      <w:r w:rsidRPr="003F7BD6">
        <w:t>Не допускается использование графических эффектов:</w:t>
      </w:r>
    </w:p>
    <w:p w14:paraId="1AA00212" w14:textId="77777777" w:rsidR="00DD3BCA" w:rsidRPr="003F7BD6" w:rsidRDefault="00DD3BCA" w:rsidP="00314F63">
      <w:pPr>
        <w:pStyle w:val="a3"/>
        <w:numPr>
          <w:ilvl w:val="0"/>
          <w:numId w:val="9"/>
        </w:numPr>
        <w:tabs>
          <w:tab w:val="left" w:pos="993"/>
        </w:tabs>
        <w:spacing w:after="120" w:line="276" w:lineRule="auto"/>
        <w:ind w:left="0" w:firstLine="709"/>
        <w:jc w:val="both"/>
      </w:pPr>
      <w:r w:rsidRPr="003F7BD6">
        <w:t>теней или свечения под текстом, плашками, графиками и в графиках, цифрами и т. д.;</w:t>
      </w:r>
    </w:p>
    <w:p w14:paraId="077C385F" w14:textId="0AE575F1" w:rsidR="00DD3BCA" w:rsidRPr="003F7BD6" w:rsidRDefault="00DD3BCA" w:rsidP="00314F63">
      <w:pPr>
        <w:pStyle w:val="a3"/>
        <w:numPr>
          <w:ilvl w:val="0"/>
          <w:numId w:val="9"/>
        </w:numPr>
        <w:tabs>
          <w:tab w:val="left" w:pos="993"/>
        </w:tabs>
        <w:spacing w:after="120" w:line="276" w:lineRule="auto"/>
        <w:ind w:left="0" w:firstLine="709"/>
        <w:jc w:val="both"/>
      </w:pPr>
      <w:r w:rsidRPr="003F7BD6">
        <w:t>обилия плашек и рамок под и в тексте</w:t>
      </w:r>
      <w:r>
        <w:t xml:space="preserve"> (также следует избегать двойного и тройного наложения плашек)</w:t>
      </w:r>
      <w:r w:rsidRPr="003F7BD6">
        <w:t>;</w:t>
      </w:r>
    </w:p>
    <w:p w14:paraId="438B4118" w14:textId="77777777" w:rsidR="00DD3BCA" w:rsidRPr="003F7BD6" w:rsidRDefault="00DD3BCA" w:rsidP="00314F63">
      <w:pPr>
        <w:pStyle w:val="a3"/>
        <w:numPr>
          <w:ilvl w:val="0"/>
          <w:numId w:val="9"/>
        </w:numPr>
        <w:tabs>
          <w:tab w:val="left" w:pos="993"/>
        </w:tabs>
        <w:spacing w:after="120" w:line="276" w:lineRule="auto"/>
        <w:ind w:left="0" w:firstLine="709"/>
        <w:jc w:val="both"/>
      </w:pPr>
      <w:r w:rsidRPr="003F7BD6">
        <w:t>разделительных линий между колонками и в тексте;</w:t>
      </w:r>
    </w:p>
    <w:p w14:paraId="504D127B" w14:textId="361250F8" w:rsidR="00DD3BCA" w:rsidRDefault="00DD3BCA" w:rsidP="00314F63">
      <w:pPr>
        <w:pStyle w:val="a3"/>
        <w:numPr>
          <w:ilvl w:val="0"/>
          <w:numId w:val="9"/>
        </w:numPr>
        <w:tabs>
          <w:tab w:val="left" w:pos="993"/>
        </w:tabs>
        <w:spacing w:after="120" w:line="276" w:lineRule="auto"/>
        <w:ind w:left="0" w:firstLine="709"/>
        <w:jc w:val="both"/>
      </w:pPr>
      <w:r w:rsidRPr="003F7BD6">
        <w:t>фоновых изображений под текстом.</w:t>
      </w:r>
    </w:p>
    <w:p w14:paraId="2982B886" w14:textId="4D91DAAE" w:rsidR="00DD3BCA" w:rsidRDefault="00DD3BCA" w:rsidP="00314F63">
      <w:pPr>
        <w:pStyle w:val="a3"/>
        <w:numPr>
          <w:ilvl w:val="2"/>
          <w:numId w:val="12"/>
        </w:numPr>
        <w:spacing w:after="120" w:line="276" w:lineRule="auto"/>
        <w:ind w:left="0" w:firstLine="709"/>
        <w:jc w:val="both"/>
      </w:pPr>
      <w:r>
        <w:t xml:space="preserve">Необходимо соблюдать единообразие графических приёмов и решений на протяжении всего отчёта: </w:t>
      </w:r>
    </w:p>
    <w:p w14:paraId="16EDA9C0" w14:textId="2E0FBBDA" w:rsidR="00DD3BCA" w:rsidRDefault="00DD3BCA" w:rsidP="00314F63">
      <w:pPr>
        <w:pStyle w:val="a3"/>
        <w:numPr>
          <w:ilvl w:val="0"/>
          <w:numId w:val="9"/>
        </w:numPr>
        <w:tabs>
          <w:tab w:val="left" w:pos="993"/>
        </w:tabs>
        <w:spacing w:after="120" w:line="276" w:lineRule="auto"/>
        <w:ind w:left="0" w:firstLine="709"/>
        <w:jc w:val="both"/>
      </w:pPr>
      <w:r>
        <w:t>Единый радиус скругления углов всех плашек и изображений;</w:t>
      </w:r>
    </w:p>
    <w:p w14:paraId="3695DFA6" w14:textId="0522E5E8" w:rsidR="00DD3BCA" w:rsidRDefault="00DD3BCA" w:rsidP="00314F63">
      <w:pPr>
        <w:pStyle w:val="a3"/>
        <w:numPr>
          <w:ilvl w:val="0"/>
          <w:numId w:val="9"/>
        </w:numPr>
        <w:tabs>
          <w:tab w:val="left" w:pos="993"/>
        </w:tabs>
        <w:spacing w:after="120" w:line="276" w:lineRule="auto"/>
        <w:ind w:left="0" w:firstLine="709"/>
        <w:jc w:val="both"/>
      </w:pPr>
      <w:r>
        <w:t>Единая система отступов между блоками, плашками и другими элементами, а также поля документа, отступы внутри плашек и т.д.;</w:t>
      </w:r>
    </w:p>
    <w:p w14:paraId="2EB1C649" w14:textId="26DAB4E6" w:rsidR="00DD3BCA" w:rsidRDefault="00DD3BCA" w:rsidP="00314F63">
      <w:pPr>
        <w:pStyle w:val="a3"/>
        <w:numPr>
          <w:ilvl w:val="0"/>
          <w:numId w:val="9"/>
        </w:numPr>
        <w:tabs>
          <w:tab w:val="left" w:pos="993"/>
        </w:tabs>
        <w:spacing w:after="120" w:line="276" w:lineRule="auto"/>
        <w:ind w:left="0" w:firstLine="709"/>
        <w:jc w:val="both"/>
      </w:pPr>
      <w:r>
        <w:t>Зафиксированная и соблюдаемая во всём документе сетка макета, неизменное положение на страницах повторяющихся элементов (навигация, колонтитулы, заголовки, сноски и т.д.);</w:t>
      </w:r>
    </w:p>
    <w:p w14:paraId="7510B655" w14:textId="6C3CA8B9" w:rsidR="00DD3BCA" w:rsidRDefault="00DD3BCA" w:rsidP="00314F63">
      <w:pPr>
        <w:pStyle w:val="a3"/>
        <w:numPr>
          <w:ilvl w:val="0"/>
          <w:numId w:val="9"/>
        </w:numPr>
        <w:tabs>
          <w:tab w:val="left" w:pos="993"/>
        </w:tabs>
        <w:spacing w:after="120" w:line="276" w:lineRule="auto"/>
        <w:ind w:left="0" w:firstLine="709"/>
        <w:jc w:val="both"/>
      </w:pPr>
      <w:r>
        <w:t>Единообразие линий, используемых в макете (стрелок, выносок, разделителей, рамок и т</w:t>
      </w:r>
      <w:r w:rsidR="00776925">
        <w:t>.</w:t>
      </w:r>
      <w:r>
        <w:t>д.), их толщины, цвета и принципа использования;</w:t>
      </w:r>
    </w:p>
    <w:p w14:paraId="38A7D0EC" w14:textId="4516B3B8" w:rsidR="00DD3BCA" w:rsidRDefault="00DD3BCA" w:rsidP="00314F63">
      <w:pPr>
        <w:pStyle w:val="a3"/>
        <w:numPr>
          <w:ilvl w:val="0"/>
          <w:numId w:val="9"/>
        </w:numPr>
        <w:tabs>
          <w:tab w:val="left" w:pos="993"/>
        </w:tabs>
        <w:spacing w:after="120" w:line="276" w:lineRule="auto"/>
        <w:ind w:left="0" w:firstLine="709"/>
        <w:jc w:val="both"/>
      </w:pPr>
      <w:r>
        <w:t>Единый принцип оформления легенд, цитат, акцентных цифр и др.</w:t>
      </w:r>
    </w:p>
    <w:p w14:paraId="37CACD94" w14:textId="0868D45E" w:rsidR="00DD3BCA" w:rsidRPr="003F7BD6" w:rsidRDefault="00DD3BCA" w:rsidP="00314F63">
      <w:pPr>
        <w:pStyle w:val="a3"/>
        <w:numPr>
          <w:ilvl w:val="2"/>
          <w:numId w:val="12"/>
        </w:numPr>
        <w:spacing w:after="120" w:line="276" w:lineRule="auto"/>
        <w:ind w:left="0" w:firstLine="709"/>
        <w:jc w:val="both"/>
      </w:pPr>
      <w:r w:rsidRPr="003F7BD6">
        <w:lastRenderedPageBreak/>
        <w:t>Выбранная цветовая палитра должна соблюдаться на протяжении всего отчета.</w:t>
      </w:r>
    </w:p>
    <w:p w14:paraId="7A3D78E2" w14:textId="77777777" w:rsidR="00DD3BCA" w:rsidRPr="003F7BD6" w:rsidRDefault="00DD3BCA" w:rsidP="00314F63">
      <w:pPr>
        <w:pStyle w:val="a3"/>
        <w:numPr>
          <w:ilvl w:val="2"/>
          <w:numId w:val="12"/>
        </w:numPr>
        <w:spacing w:after="120" w:line="276" w:lineRule="auto"/>
        <w:ind w:left="0" w:firstLine="709"/>
        <w:jc w:val="both"/>
      </w:pPr>
      <w:r w:rsidRPr="003F7BD6">
        <w:t xml:space="preserve">Навигация по отчету должна быть понятной, без сложных конструкций, без вертикальных написаний разделов на полях страниц. </w:t>
      </w:r>
    </w:p>
    <w:p w14:paraId="2353794E" w14:textId="77777777" w:rsidR="00DD3BCA" w:rsidRPr="003F7BD6" w:rsidRDefault="00DD3BCA" w:rsidP="00314F63">
      <w:pPr>
        <w:pStyle w:val="a3"/>
        <w:numPr>
          <w:ilvl w:val="1"/>
          <w:numId w:val="13"/>
        </w:numPr>
        <w:spacing w:after="120" w:line="276" w:lineRule="auto"/>
        <w:ind w:left="0" w:firstLine="709"/>
        <w:jc w:val="both"/>
      </w:pPr>
      <w:r w:rsidRPr="003F7BD6">
        <w:t>Доработка и согласование с Заказчиком одного варианта графического решения.</w:t>
      </w:r>
    </w:p>
    <w:p w14:paraId="54615AE9" w14:textId="437E416E" w:rsidR="00DD3BCA" w:rsidRPr="003F7BD6" w:rsidRDefault="00DD3BCA" w:rsidP="00314F63">
      <w:pPr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4.</w:t>
      </w:r>
      <w:r w:rsidR="00776925">
        <w:rPr>
          <w:rFonts w:ascii="Times New Roman" w:hAnsi="Times New Roman" w:cs="Times New Roman"/>
          <w:sz w:val="24"/>
          <w:szCs w:val="24"/>
        </w:rPr>
        <w:t>4</w:t>
      </w:r>
      <w:r w:rsidRPr="003F7BD6">
        <w:rPr>
          <w:rFonts w:ascii="Times New Roman" w:hAnsi="Times New Roman" w:cs="Times New Roman"/>
          <w:sz w:val="24"/>
          <w:szCs w:val="24"/>
        </w:rPr>
        <w:t xml:space="preserve">. Цветокоррекция выбранного варианта графического решения Годового отчета, включая печать </w:t>
      </w:r>
      <w:proofErr w:type="spellStart"/>
      <w:r w:rsidRPr="003F7BD6">
        <w:rPr>
          <w:rFonts w:ascii="Times New Roman" w:hAnsi="Times New Roman" w:cs="Times New Roman"/>
          <w:sz w:val="24"/>
          <w:szCs w:val="24"/>
        </w:rPr>
        <w:t>цветопроб</w:t>
      </w:r>
      <w:proofErr w:type="spellEnd"/>
      <w:r w:rsidRPr="003F7BD6">
        <w:rPr>
          <w:rFonts w:ascii="Times New Roman" w:hAnsi="Times New Roman" w:cs="Times New Roman"/>
          <w:sz w:val="24"/>
          <w:szCs w:val="24"/>
        </w:rPr>
        <w:t xml:space="preserve"> для цифровой/офсетной печати в типографии, в которой будет печататься финальный тираж (выбранный вариант графического решения).</w:t>
      </w:r>
    </w:p>
    <w:p w14:paraId="35E9719D" w14:textId="00508E04" w:rsidR="00DD3BCA" w:rsidRPr="003F7BD6" w:rsidRDefault="00DD3BCA" w:rsidP="00314F63">
      <w:pPr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4.</w:t>
      </w:r>
      <w:r w:rsidR="00776925">
        <w:rPr>
          <w:rFonts w:ascii="Times New Roman" w:hAnsi="Times New Roman" w:cs="Times New Roman"/>
          <w:sz w:val="24"/>
          <w:szCs w:val="24"/>
        </w:rPr>
        <w:t>5</w:t>
      </w:r>
      <w:r w:rsidRPr="003F7BD6">
        <w:rPr>
          <w:rFonts w:ascii="Times New Roman" w:hAnsi="Times New Roman" w:cs="Times New Roman"/>
          <w:sz w:val="24"/>
          <w:szCs w:val="24"/>
        </w:rPr>
        <w:t>. Внесение изменений в макет Годового отчета в соответствии с пожеланиями Заказчика.</w:t>
      </w:r>
    </w:p>
    <w:p w14:paraId="57B86D20" w14:textId="0F5A790E" w:rsidR="00DD3BCA" w:rsidRPr="003F7BD6" w:rsidRDefault="00DD3BCA" w:rsidP="00314F63">
      <w:pPr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4.</w:t>
      </w:r>
      <w:r w:rsidR="00776925">
        <w:rPr>
          <w:rFonts w:ascii="Times New Roman" w:hAnsi="Times New Roman" w:cs="Times New Roman"/>
          <w:sz w:val="24"/>
          <w:szCs w:val="24"/>
        </w:rPr>
        <w:t>6</w:t>
      </w:r>
      <w:r w:rsidRPr="003F7BD6">
        <w:rPr>
          <w:rFonts w:ascii="Times New Roman" w:hAnsi="Times New Roman" w:cs="Times New Roman"/>
          <w:sz w:val="24"/>
          <w:szCs w:val="24"/>
        </w:rPr>
        <w:t>. Создание/покупка изображений в фотобанке для использования в Годовом отчете.</w:t>
      </w:r>
    </w:p>
    <w:p w14:paraId="593F3D57" w14:textId="4444EAAC" w:rsidR="00DD3BCA" w:rsidRPr="003F7BD6" w:rsidRDefault="00DD3BCA" w:rsidP="00314F63">
      <w:pPr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4.</w:t>
      </w:r>
      <w:r w:rsidR="00776925">
        <w:rPr>
          <w:rFonts w:ascii="Times New Roman" w:hAnsi="Times New Roman" w:cs="Times New Roman"/>
          <w:sz w:val="24"/>
          <w:szCs w:val="24"/>
        </w:rPr>
        <w:t>7</w:t>
      </w:r>
      <w:r w:rsidRPr="003F7BD6">
        <w:rPr>
          <w:rFonts w:ascii="Times New Roman" w:hAnsi="Times New Roman" w:cs="Times New Roman"/>
          <w:sz w:val="24"/>
          <w:szCs w:val="24"/>
        </w:rPr>
        <w:t>. Предпечатная подготовка иллюстраций.</w:t>
      </w:r>
    </w:p>
    <w:p w14:paraId="6A210ED7" w14:textId="6C6809BA" w:rsidR="00DD3BCA" w:rsidRPr="003F7BD6" w:rsidRDefault="00DD3BCA" w:rsidP="00314F63">
      <w:pPr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4.</w:t>
      </w:r>
      <w:r w:rsidR="00776925">
        <w:rPr>
          <w:rFonts w:ascii="Times New Roman" w:hAnsi="Times New Roman" w:cs="Times New Roman"/>
          <w:sz w:val="24"/>
          <w:szCs w:val="24"/>
        </w:rPr>
        <w:t>8</w:t>
      </w:r>
      <w:r w:rsidRPr="003F7BD6">
        <w:rPr>
          <w:rFonts w:ascii="Times New Roman" w:hAnsi="Times New Roman" w:cs="Times New Roman"/>
          <w:sz w:val="24"/>
          <w:szCs w:val="24"/>
        </w:rPr>
        <w:t>. Верстка Годового отчета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7BD6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  <w:t xml:space="preserve"> </w:t>
      </w:r>
    </w:p>
    <w:p w14:paraId="11433EF3" w14:textId="29C87BD7" w:rsidR="00DD3BCA" w:rsidRPr="003F7BD6" w:rsidRDefault="00DD3BCA" w:rsidP="00314F63">
      <w:pPr>
        <w:tabs>
          <w:tab w:val="left" w:pos="851"/>
        </w:tabs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4.</w:t>
      </w:r>
      <w:r w:rsidR="00776925">
        <w:rPr>
          <w:rFonts w:ascii="Times New Roman" w:hAnsi="Times New Roman" w:cs="Times New Roman"/>
          <w:sz w:val="24"/>
          <w:szCs w:val="24"/>
        </w:rPr>
        <w:t>9</w:t>
      </w:r>
      <w:r w:rsidRPr="003F7BD6">
        <w:rPr>
          <w:rFonts w:ascii="Times New Roman" w:hAnsi="Times New Roman" w:cs="Times New Roman"/>
          <w:sz w:val="24"/>
          <w:szCs w:val="24"/>
        </w:rPr>
        <w:t>. Внесение правок в верстку и корректура Годового отчета:</w:t>
      </w:r>
    </w:p>
    <w:p w14:paraId="5BD2B8E2" w14:textId="77777777" w:rsidR="00DD3BCA" w:rsidRPr="003F7BD6" w:rsidRDefault="00DD3BCA" w:rsidP="00314F63">
      <w:pPr>
        <w:numPr>
          <w:ilvl w:val="0"/>
          <w:numId w:val="2"/>
        </w:numPr>
        <w:tabs>
          <w:tab w:val="left" w:pos="709"/>
          <w:tab w:val="left" w:pos="993"/>
        </w:tabs>
        <w:spacing w:after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обязательная проверка полноты внесения правок Исполнителем перед отправкой итерации Заказчику;</w:t>
      </w:r>
    </w:p>
    <w:p w14:paraId="3E0B9051" w14:textId="77777777" w:rsidR="00DD3BCA" w:rsidRPr="003F7BD6" w:rsidRDefault="00DD3BCA" w:rsidP="00314F63">
      <w:pPr>
        <w:numPr>
          <w:ilvl w:val="0"/>
          <w:numId w:val="2"/>
        </w:numPr>
        <w:tabs>
          <w:tab w:val="left" w:pos="709"/>
          <w:tab w:val="left" w:pos="993"/>
        </w:tabs>
        <w:spacing w:after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обеспечение наличия резервной копии редактируемой версии для исключения потери данных;</w:t>
      </w:r>
    </w:p>
    <w:p w14:paraId="5CAC4193" w14:textId="77777777" w:rsidR="00DD3BCA" w:rsidRPr="003F7BD6" w:rsidRDefault="00DD3BCA" w:rsidP="00314F63">
      <w:pPr>
        <w:numPr>
          <w:ilvl w:val="0"/>
          <w:numId w:val="2"/>
        </w:numPr>
        <w:tabs>
          <w:tab w:val="left" w:pos="709"/>
          <w:tab w:val="left" w:pos="993"/>
        </w:tabs>
        <w:spacing w:after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обеспечение оперативного (в течение 24 ч. с момента получения от Заказчика) внесения правок;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C8F8C" w14:textId="2469E782" w:rsidR="00DD3BCA" w:rsidRPr="003F7BD6" w:rsidRDefault="00DD3BCA" w:rsidP="00314F63">
      <w:pPr>
        <w:numPr>
          <w:ilvl w:val="0"/>
          <w:numId w:val="2"/>
        </w:numPr>
        <w:tabs>
          <w:tab w:val="left" w:pos="709"/>
          <w:tab w:val="left" w:pos="993"/>
        </w:tabs>
        <w:spacing w:after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 xml:space="preserve">корректура (не менее </w:t>
      </w:r>
      <w:r w:rsidR="00776925">
        <w:rPr>
          <w:rFonts w:ascii="Times New Roman" w:hAnsi="Times New Roman" w:cs="Times New Roman"/>
          <w:sz w:val="24"/>
          <w:szCs w:val="24"/>
        </w:rPr>
        <w:t>двух</w:t>
      </w:r>
      <w:r w:rsidRPr="003F7BD6">
        <w:rPr>
          <w:rFonts w:ascii="Times New Roman" w:hAnsi="Times New Roman" w:cs="Times New Roman"/>
          <w:sz w:val="24"/>
          <w:szCs w:val="24"/>
        </w:rPr>
        <w:t xml:space="preserve"> итераций) профессиональным корректором;</w:t>
      </w:r>
    </w:p>
    <w:p w14:paraId="14FBE453" w14:textId="0DE319C8" w:rsidR="00DD3BCA" w:rsidRPr="003F7BD6" w:rsidRDefault="00DD3BCA" w:rsidP="00314F63">
      <w:pPr>
        <w:numPr>
          <w:ilvl w:val="0"/>
          <w:numId w:val="2"/>
        </w:numPr>
        <w:tabs>
          <w:tab w:val="left" w:pos="709"/>
          <w:tab w:val="left" w:pos="993"/>
        </w:tabs>
        <w:spacing w:after="12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 xml:space="preserve">подготовка и передача Заказчику финальной версии Годового отчета в формате </w:t>
      </w:r>
      <w:proofErr w:type="spellStart"/>
      <w:r w:rsidRPr="003F7BD6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3F7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BD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F7BD6">
        <w:rPr>
          <w:rFonts w:ascii="Times New Roman" w:hAnsi="Times New Roman" w:cs="Times New Roman"/>
          <w:sz w:val="24"/>
          <w:szCs w:val="24"/>
        </w:rPr>
        <w:t xml:space="preserve">, файлов дизайн-концепции в формате </w:t>
      </w:r>
      <w:proofErr w:type="spellStart"/>
      <w:r w:rsidRPr="003F7BD6">
        <w:rPr>
          <w:rFonts w:ascii="Times New Roman" w:hAnsi="Times New Roman" w:cs="Times New Roman"/>
          <w:sz w:val="24"/>
          <w:szCs w:val="24"/>
        </w:rPr>
        <w:t>psd</w:t>
      </w:r>
      <w:proofErr w:type="spellEnd"/>
      <w:r w:rsidRPr="003F7B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7BD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3F7BD6">
        <w:rPr>
          <w:rFonts w:ascii="Times New Roman" w:hAnsi="Times New Roman" w:cs="Times New Roman"/>
          <w:sz w:val="24"/>
          <w:szCs w:val="24"/>
        </w:rPr>
        <w:t xml:space="preserve"> с изменяемыми пакетами шрифтов.</w:t>
      </w:r>
    </w:p>
    <w:p w14:paraId="1E72FE4D" w14:textId="23192F77" w:rsidR="00DD3BCA" w:rsidRPr="003F7BD6" w:rsidRDefault="00DD3BCA" w:rsidP="00314F63">
      <w:pPr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4.1</w:t>
      </w:r>
      <w:r w:rsidR="00314F63">
        <w:rPr>
          <w:rFonts w:ascii="Times New Roman" w:hAnsi="Times New Roman" w:cs="Times New Roman"/>
          <w:sz w:val="24"/>
          <w:szCs w:val="24"/>
        </w:rPr>
        <w:t>0</w:t>
      </w:r>
      <w:r w:rsidRPr="003F7BD6">
        <w:rPr>
          <w:rFonts w:ascii="Times New Roman" w:hAnsi="Times New Roman" w:cs="Times New Roman"/>
          <w:sz w:val="24"/>
          <w:szCs w:val="24"/>
        </w:rPr>
        <w:t>. Контроль за всеми этапами печатного процесса, доставка тиража Заказчику.</w:t>
      </w:r>
    </w:p>
    <w:p w14:paraId="30B4389E" w14:textId="77777777" w:rsidR="003F7BD6" w:rsidRPr="003F7BD6" w:rsidRDefault="003F7BD6" w:rsidP="00314F63">
      <w:pPr>
        <w:tabs>
          <w:tab w:val="num" w:pos="0"/>
        </w:tabs>
        <w:spacing w:after="120" w:line="276" w:lineRule="auto"/>
        <w:ind w:left="360"/>
        <w:contextualSpacing/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</w:pPr>
    </w:p>
    <w:p w14:paraId="0CECC684" w14:textId="77777777" w:rsidR="003F7BD6" w:rsidRPr="003F7BD6" w:rsidRDefault="003F7BD6" w:rsidP="00314F63">
      <w:pPr>
        <w:tabs>
          <w:tab w:val="num" w:pos="0"/>
        </w:tabs>
        <w:spacing w:after="120" w:line="276" w:lineRule="auto"/>
        <w:ind w:firstLine="709"/>
        <w:contextualSpacing/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</w:pPr>
      <w:r w:rsidRPr="003F7BD6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val="en-US" w:eastAsia="ja-JP"/>
        </w:rPr>
        <w:t>V</w:t>
      </w:r>
      <w:r w:rsidRPr="003F7BD6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  <w:t>. Необходимые работы в части печати Годового отчета.</w:t>
      </w:r>
    </w:p>
    <w:p w14:paraId="72886382" w14:textId="4FE566FC" w:rsidR="003F7BD6" w:rsidRPr="003F7BD6" w:rsidRDefault="003F7BD6" w:rsidP="00314F63">
      <w:pPr>
        <w:tabs>
          <w:tab w:val="left" w:pos="993"/>
        </w:tabs>
        <w:spacing w:after="120" w:line="276" w:lineRule="auto"/>
        <w:ind w:firstLine="709"/>
        <w:contextualSpacing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</w:pPr>
      <w:r w:rsidRPr="003F7BD6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  <w:t xml:space="preserve">5.1. Печать Годового отчета </w:t>
      </w:r>
      <w:r w:rsidR="007024E5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  <w:t xml:space="preserve">в количестве </w:t>
      </w:r>
      <w:r w:rsidR="007024E5" w:rsidRPr="001765E7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  <w:t>200 экземпляров</w:t>
      </w:r>
      <w:r w:rsidRPr="003F7BD6"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  <w:t xml:space="preserve"> в соответствии со следующими требованиями:</w:t>
      </w:r>
    </w:p>
    <w:p w14:paraId="755E5CD9" w14:textId="77777777" w:rsidR="003F7BD6" w:rsidRPr="003F7BD6" w:rsidRDefault="003F7BD6" w:rsidP="00314F63">
      <w:pPr>
        <w:tabs>
          <w:tab w:val="left" w:pos="993"/>
        </w:tabs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5.1.1. Печать Годового отчета осуществляется на качественных сортах бумаги, выбор которой должен производиться заблаговременно по согласованию с Заказчиком.</w:t>
      </w:r>
    </w:p>
    <w:p w14:paraId="401CDCF4" w14:textId="77777777" w:rsidR="003F7BD6" w:rsidRPr="003F7BD6" w:rsidRDefault="003F7BD6" w:rsidP="00314F63">
      <w:pPr>
        <w:tabs>
          <w:tab w:val="left" w:pos="993"/>
        </w:tabs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5.1.2. Осуществляется допечатная подготовка Годового отчета (подготовка производственного файла, проверка верстки на соответствие техническим требованиям типографии).</w:t>
      </w:r>
    </w:p>
    <w:p w14:paraId="2E555AAD" w14:textId="77777777" w:rsidR="003F7BD6" w:rsidRPr="003F7BD6" w:rsidRDefault="003F7BD6" w:rsidP="00314F63">
      <w:pPr>
        <w:tabs>
          <w:tab w:val="left" w:pos="993"/>
        </w:tabs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 xml:space="preserve">5.1.3. Осуществляется </w:t>
      </w:r>
      <w:proofErr w:type="spellStart"/>
      <w:r w:rsidRPr="003F7BD6">
        <w:rPr>
          <w:rFonts w:ascii="Times New Roman" w:hAnsi="Times New Roman" w:cs="Times New Roman"/>
          <w:sz w:val="24"/>
          <w:szCs w:val="24"/>
        </w:rPr>
        <w:t>постпечатная</w:t>
      </w:r>
      <w:proofErr w:type="spellEnd"/>
      <w:r w:rsidRPr="003F7BD6">
        <w:rPr>
          <w:rFonts w:ascii="Times New Roman" w:hAnsi="Times New Roman" w:cs="Times New Roman"/>
          <w:sz w:val="24"/>
          <w:szCs w:val="24"/>
        </w:rPr>
        <w:t xml:space="preserve"> обработка Годового отчета (по необходимости согласно выбранной дизайн-концепции): тиснение, уф лакировка, высечка, и т.д. </w:t>
      </w:r>
    </w:p>
    <w:p w14:paraId="1B84771E" w14:textId="77777777" w:rsidR="003F7BD6" w:rsidRPr="003F7BD6" w:rsidRDefault="003F7BD6" w:rsidP="00314F63">
      <w:pPr>
        <w:tabs>
          <w:tab w:val="left" w:pos="993"/>
        </w:tabs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 xml:space="preserve">5.1.4. Цветокоррекция Годового отчета (включая печать </w:t>
      </w:r>
      <w:proofErr w:type="spellStart"/>
      <w:r w:rsidRPr="003F7BD6">
        <w:rPr>
          <w:rFonts w:ascii="Times New Roman" w:hAnsi="Times New Roman" w:cs="Times New Roman"/>
          <w:sz w:val="24"/>
          <w:szCs w:val="24"/>
        </w:rPr>
        <w:t>цветопроб</w:t>
      </w:r>
      <w:proofErr w:type="spellEnd"/>
      <w:r w:rsidRPr="003F7BD6">
        <w:rPr>
          <w:rFonts w:ascii="Times New Roman" w:hAnsi="Times New Roman" w:cs="Times New Roman"/>
          <w:sz w:val="24"/>
          <w:szCs w:val="24"/>
        </w:rPr>
        <w:t xml:space="preserve"> для офсетной печати в типографии, в которой будет печататься финальный тираж). </w:t>
      </w:r>
    </w:p>
    <w:p w14:paraId="43DA6C53" w14:textId="26234937" w:rsidR="003F7BD6" w:rsidRPr="003F7BD6" w:rsidRDefault="003F7BD6" w:rsidP="00314F63">
      <w:pPr>
        <w:tabs>
          <w:tab w:val="left" w:pos="993"/>
        </w:tabs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5.1.5. Печать сигнальной версии Годового отчета.</w:t>
      </w:r>
    </w:p>
    <w:p w14:paraId="2D7A8F5C" w14:textId="77777777" w:rsidR="003F7BD6" w:rsidRPr="003F7BD6" w:rsidRDefault="003F7BD6" w:rsidP="00314F63">
      <w:pPr>
        <w:tabs>
          <w:tab w:val="left" w:pos="993"/>
        </w:tabs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 xml:space="preserve">5.2. Полиграфическое исполнение Годового отчета производится согласно представленной Исполнителем в рамках закупочной процедуры и утвержденной Заказчиком спецификации по используемым материалам и качеству </w:t>
      </w:r>
      <w:proofErr w:type="spellStart"/>
      <w:r w:rsidRPr="003F7BD6">
        <w:rPr>
          <w:rFonts w:ascii="Times New Roman" w:hAnsi="Times New Roman" w:cs="Times New Roman"/>
          <w:sz w:val="24"/>
          <w:szCs w:val="24"/>
        </w:rPr>
        <w:t>постпечатных</w:t>
      </w:r>
      <w:proofErr w:type="spellEnd"/>
      <w:r w:rsidRPr="003F7BD6">
        <w:rPr>
          <w:rFonts w:ascii="Times New Roman" w:hAnsi="Times New Roman" w:cs="Times New Roman"/>
          <w:sz w:val="24"/>
          <w:szCs w:val="24"/>
        </w:rPr>
        <w:t xml:space="preserve"> процессов, включающей следующие требования к качеству Годового отчета: </w:t>
      </w: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2630"/>
        <w:gridCol w:w="6571"/>
      </w:tblGrid>
      <w:tr w:rsidR="003F7BD6" w:rsidRPr="003F7BD6" w14:paraId="5CC33475" w14:textId="77777777" w:rsidTr="00D67AEB">
        <w:trPr>
          <w:trHeight w:val="404"/>
          <w:tblHeader/>
        </w:trPr>
        <w:tc>
          <w:tcPr>
            <w:tcW w:w="365" w:type="pct"/>
          </w:tcPr>
          <w:p w14:paraId="51DA82C7" w14:textId="77777777" w:rsidR="003F7BD6" w:rsidRPr="003F7BD6" w:rsidRDefault="003F7BD6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№ </w:t>
            </w:r>
          </w:p>
          <w:p w14:paraId="46D7FBA3" w14:textId="77777777" w:rsidR="003F7BD6" w:rsidRPr="003F7BD6" w:rsidRDefault="003F7BD6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п/п</w:t>
            </w:r>
          </w:p>
        </w:tc>
        <w:tc>
          <w:tcPr>
            <w:tcW w:w="1325" w:type="pct"/>
          </w:tcPr>
          <w:p w14:paraId="66DD72E8" w14:textId="77777777" w:rsidR="003F7BD6" w:rsidRPr="003F7BD6" w:rsidRDefault="003F7BD6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b/>
                <w:sz w:val="24"/>
                <w:szCs w:val="24"/>
              </w:rPr>
              <w:t>Тип полиграфии</w:t>
            </w:r>
          </w:p>
        </w:tc>
        <w:tc>
          <w:tcPr>
            <w:tcW w:w="3310" w:type="pct"/>
          </w:tcPr>
          <w:p w14:paraId="588E0E30" w14:textId="77777777" w:rsidR="003F7BD6" w:rsidRPr="003F7BD6" w:rsidRDefault="003F7BD6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</w:t>
            </w:r>
          </w:p>
        </w:tc>
      </w:tr>
      <w:tr w:rsidR="003F7BD6" w:rsidRPr="003F7BD6" w14:paraId="1DE25A22" w14:textId="77777777" w:rsidTr="00D67AEB">
        <w:trPr>
          <w:trHeight w:val="404"/>
        </w:trPr>
        <w:tc>
          <w:tcPr>
            <w:tcW w:w="365" w:type="pct"/>
          </w:tcPr>
          <w:p w14:paraId="47C0515B" w14:textId="77777777" w:rsidR="003F7BD6" w:rsidRPr="003F7BD6" w:rsidRDefault="003F7BD6" w:rsidP="00314F63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1325" w:type="pct"/>
          </w:tcPr>
          <w:p w14:paraId="37FDFCA1" w14:textId="77777777" w:rsidR="003F7BD6" w:rsidRPr="003F7BD6" w:rsidRDefault="003F7BD6" w:rsidP="00314F63">
            <w:pPr>
              <w:tabs>
                <w:tab w:val="num" w:pos="1440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Обложка</w:t>
            </w:r>
          </w:p>
        </w:tc>
        <w:tc>
          <w:tcPr>
            <w:tcW w:w="3310" w:type="pct"/>
          </w:tcPr>
          <w:p w14:paraId="25D18DE6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9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4 полосы;</w:t>
            </w:r>
          </w:p>
          <w:p w14:paraId="733D691F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9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плотный материал для обложки (не менее 300 г/м2) с </w:t>
            </w: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ламинацией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. В зависимости от идейного решения, можно использовать бумагу, кашированный картон или картон полиграфический с двухсторонней </w:t>
            </w: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ламинацией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(либо другой технологический материал по согласованию с Заказчиком);</w:t>
            </w:r>
          </w:p>
          <w:p w14:paraId="15F6CFC9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9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цветность: 4+4 CMYK;</w:t>
            </w:r>
          </w:p>
          <w:p w14:paraId="388E1FDF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9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печати: цифровая/офсетная печать;</w:t>
            </w:r>
          </w:p>
          <w:p w14:paraId="3F697D49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9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дополнительно: в зависимости от идейного решения, требуется применение одной или нескольких технологий </w:t>
            </w: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постпечатной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обработки:</w:t>
            </w:r>
          </w:p>
          <w:p w14:paraId="4CF83A1A" w14:textId="77777777" w:rsidR="003F7BD6" w:rsidRPr="003F7BD6" w:rsidRDefault="003F7BD6" w:rsidP="00314F63">
            <w:pPr>
              <w:numPr>
                <w:ilvl w:val="0"/>
                <w:numId w:val="5"/>
              </w:numPr>
              <w:spacing w:after="120" w:line="276" w:lineRule="auto"/>
              <w:ind w:left="869" w:hanging="2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фигурная вырубка,</w:t>
            </w:r>
          </w:p>
          <w:p w14:paraId="69D9D674" w14:textId="77777777" w:rsidR="003F7BD6" w:rsidRPr="003F7BD6" w:rsidRDefault="003F7BD6" w:rsidP="00314F63">
            <w:pPr>
              <w:numPr>
                <w:ilvl w:val="0"/>
                <w:numId w:val="5"/>
              </w:numPr>
              <w:spacing w:after="120" w:line="276" w:lineRule="auto"/>
              <w:ind w:left="869" w:hanging="2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матовая </w:t>
            </w: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ламинация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5050644" w14:textId="77777777" w:rsidR="003F7BD6" w:rsidRPr="003F7BD6" w:rsidRDefault="003F7BD6" w:rsidP="00314F63">
            <w:pPr>
              <w:numPr>
                <w:ilvl w:val="0"/>
                <w:numId w:val="5"/>
              </w:numPr>
              <w:spacing w:after="120" w:line="276" w:lineRule="auto"/>
              <w:ind w:left="869" w:hanging="2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тиснение (в т.ч. </w:t>
            </w: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блинтовое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, тиснение фольгой),</w:t>
            </w:r>
          </w:p>
          <w:p w14:paraId="0CCE4EA6" w14:textId="77777777" w:rsidR="003F7BD6" w:rsidRPr="003F7BD6" w:rsidRDefault="003F7BD6" w:rsidP="00314F63">
            <w:pPr>
              <w:numPr>
                <w:ilvl w:val="0"/>
                <w:numId w:val="5"/>
              </w:numPr>
              <w:spacing w:after="120" w:line="276" w:lineRule="auto"/>
              <w:ind w:left="869" w:hanging="2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конгрев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ABF804" w14:textId="77777777" w:rsidR="003F7BD6" w:rsidRPr="003F7BD6" w:rsidRDefault="003F7BD6" w:rsidP="00314F63">
            <w:pPr>
              <w:numPr>
                <w:ilvl w:val="0"/>
                <w:numId w:val="5"/>
              </w:numPr>
              <w:spacing w:after="120" w:line="276" w:lineRule="auto"/>
              <w:ind w:left="869" w:hanging="2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ламинация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1+0,</w:t>
            </w:r>
          </w:p>
          <w:p w14:paraId="1D5696C2" w14:textId="77777777" w:rsidR="003F7BD6" w:rsidRPr="003F7BD6" w:rsidRDefault="003F7BD6" w:rsidP="00314F63">
            <w:pPr>
              <w:numPr>
                <w:ilvl w:val="0"/>
                <w:numId w:val="5"/>
              </w:numPr>
              <w:spacing w:after="120" w:line="276" w:lineRule="auto"/>
              <w:ind w:left="869" w:hanging="20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лак матовый 0+1.</w:t>
            </w:r>
          </w:p>
        </w:tc>
      </w:tr>
      <w:tr w:rsidR="003F7BD6" w:rsidRPr="003F7BD6" w14:paraId="7BE6F8A9" w14:textId="77777777" w:rsidTr="00D67AEB">
        <w:trPr>
          <w:trHeight w:val="404"/>
        </w:trPr>
        <w:tc>
          <w:tcPr>
            <w:tcW w:w="365" w:type="pct"/>
          </w:tcPr>
          <w:p w14:paraId="0FA89309" w14:textId="77777777" w:rsidR="003F7BD6" w:rsidRPr="003F7BD6" w:rsidRDefault="003F7BD6" w:rsidP="00314F63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25" w:type="pct"/>
          </w:tcPr>
          <w:p w14:paraId="511D7B16" w14:textId="77777777" w:rsidR="003F7BD6" w:rsidRPr="003F7BD6" w:rsidRDefault="003F7BD6" w:rsidP="00314F63">
            <w:pPr>
              <w:tabs>
                <w:tab w:val="left" w:pos="426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3310" w:type="pct"/>
          </w:tcPr>
          <w:p w14:paraId="7307EB62" w14:textId="06C2D133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115 - 130 г/м2 (матовая); </w:t>
            </w:r>
          </w:p>
          <w:p w14:paraId="11DDFA20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Цветность: 4+4 CMYK;</w:t>
            </w:r>
          </w:p>
          <w:p w14:paraId="0BD16A48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печати: цифровая/офсетная печать.</w:t>
            </w:r>
          </w:p>
        </w:tc>
      </w:tr>
      <w:tr w:rsidR="003F7BD6" w:rsidRPr="003F7BD6" w14:paraId="33DD5C88" w14:textId="77777777" w:rsidTr="00D67AEB">
        <w:trPr>
          <w:trHeight w:val="404"/>
        </w:trPr>
        <w:tc>
          <w:tcPr>
            <w:tcW w:w="365" w:type="pct"/>
          </w:tcPr>
          <w:p w14:paraId="66DE678C" w14:textId="77777777" w:rsidR="003F7BD6" w:rsidRPr="003F7BD6" w:rsidRDefault="003F7BD6" w:rsidP="00314F63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</w:t>
            </w:r>
          </w:p>
        </w:tc>
        <w:tc>
          <w:tcPr>
            <w:tcW w:w="1325" w:type="pct"/>
          </w:tcPr>
          <w:p w14:paraId="7D37654F" w14:textId="77777777" w:rsidR="003F7BD6" w:rsidRPr="003F7BD6" w:rsidRDefault="003F7BD6" w:rsidP="00314F63">
            <w:pPr>
              <w:tabs>
                <w:tab w:val="left" w:pos="426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Крепление</w:t>
            </w:r>
          </w:p>
        </w:tc>
        <w:tc>
          <w:tcPr>
            <w:tcW w:w="3310" w:type="pct"/>
          </w:tcPr>
          <w:p w14:paraId="41A18B45" w14:textId="621B9AE9" w:rsid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КБС (клеевое бесшовное скрепление)</w:t>
            </w:r>
          </w:p>
          <w:p w14:paraId="5812C458" w14:textId="4775A189" w:rsidR="000449A5" w:rsidRDefault="000449A5" w:rsidP="00314F63">
            <w:pPr>
              <w:spacing w:after="120" w:line="276" w:lineRule="auto"/>
              <w:ind w:left="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513686C7" w14:textId="26C802AE" w:rsidR="00DD3BCA" w:rsidRPr="003F7BD6" w:rsidRDefault="00DD3BCA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05D">
              <w:rPr>
                <w:rFonts w:ascii="Times New Roman" w:hAnsi="Times New Roman" w:cs="Times New Roman"/>
                <w:sz w:val="24"/>
                <w:szCs w:val="24"/>
              </w:rPr>
              <w:t>КБШ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9A5">
              <w:rPr>
                <w:rFonts w:ascii="Times New Roman" w:hAnsi="Times New Roman" w:cs="Times New Roman"/>
                <w:sz w:val="24"/>
                <w:szCs w:val="24"/>
              </w:rPr>
              <w:t>(клеевое швейное скрепление)</w:t>
            </w:r>
          </w:p>
        </w:tc>
      </w:tr>
    </w:tbl>
    <w:p w14:paraId="4E3397E2" w14:textId="77777777" w:rsidR="003F7BD6" w:rsidRPr="003F7BD6" w:rsidRDefault="003F7BD6" w:rsidP="00314F63">
      <w:pPr>
        <w:spacing w:after="120" w:line="276" w:lineRule="auto"/>
        <w:contextualSpacing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  <w:u w:val="single"/>
          <w:lang w:eastAsia="ja-JP"/>
        </w:rPr>
      </w:pPr>
    </w:p>
    <w:p w14:paraId="2C56A812" w14:textId="77777777" w:rsidR="003F7BD6" w:rsidRPr="003F7BD6" w:rsidRDefault="003F7BD6" w:rsidP="00314F63">
      <w:pPr>
        <w:tabs>
          <w:tab w:val="num" w:pos="0"/>
        </w:tabs>
        <w:spacing w:after="120" w:line="276" w:lineRule="auto"/>
        <w:ind w:firstLine="709"/>
        <w:contextualSpacing/>
        <w:jc w:val="both"/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</w:pPr>
      <w:r w:rsidRPr="003F7BD6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val="en-US" w:eastAsia="ja-JP"/>
        </w:rPr>
        <w:t>VI</w:t>
      </w:r>
      <w:r w:rsidRPr="003F7BD6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  <w:t>. Необходимые работы в части разработки интерактивной версии Годового отчета.</w:t>
      </w:r>
    </w:p>
    <w:p w14:paraId="137A94C1" w14:textId="77777777" w:rsidR="003F7BD6" w:rsidRPr="003F7BD6" w:rsidRDefault="003F7BD6" w:rsidP="00314F63">
      <w:pPr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6.1. Разработка дизайн-концепции интерактивной версии Годового отчета, коррелирующей с основной дизайн-концепцией печатной версии Годового отчета.</w:t>
      </w:r>
    </w:p>
    <w:p w14:paraId="60A97E43" w14:textId="77777777" w:rsidR="003F7BD6" w:rsidRPr="003F7BD6" w:rsidRDefault="003F7BD6" w:rsidP="00314F63">
      <w:pPr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6.2. Разработка структуры интерактивной версии Годового отчета с системой навигации, в том числе для мобильных устройств.</w:t>
      </w:r>
    </w:p>
    <w:p w14:paraId="615DBB7C" w14:textId="77777777" w:rsidR="003F7BD6" w:rsidRPr="003F7BD6" w:rsidRDefault="003F7BD6" w:rsidP="00314F63">
      <w:pPr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6.3. Подготовка и согласование с Заказчиком технических условий для размещения интерактивной версии Годового отчета на сайте Заказчика.</w:t>
      </w:r>
    </w:p>
    <w:p w14:paraId="63EE7A82" w14:textId="77777777" w:rsidR="003F7BD6" w:rsidRPr="003F7BD6" w:rsidRDefault="003F7BD6" w:rsidP="00314F63">
      <w:pPr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6.4. Согласование дизайн-макета всех типов страниц интерактивной версии Годового отчета.</w:t>
      </w:r>
    </w:p>
    <w:p w14:paraId="4EDEADBC" w14:textId="77777777" w:rsidR="003F7BD6" w:rsidRPr="003F7BD6" w:rsidRDefault="003F7BD6" w:rsidP="00314F63">
      <w:pPr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>6.5. Гарантийное обслуживание интерактивной версии в течение 1 года с момента сдачи работ.</w:t>
      </w:r>
    </w:p>
    <w:p w14:paraId="4FBBDD56" w14:textId="77777777" w:rsidR="003F7BD6" w:rsidRPr="003F7BD6" w:rsidRDefault="003F7BD6" w:rsidP="00314F63">
      <w:pPr>
        <w:spacing w:after="120" w:line="276" w:lineRule="auto"/>
        <w:ind w:left="42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27167D" w14:textId="77777777" w:rsidR="003F7BD6" w:rsidRPr="003F7BD6" w:rsidRDefault="003F7BD6" w:rsidP="00314F63">
      <w:pPr>
        <w:spacing w:after="120" w:line="276" w:lineRule="auto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BD6">
        <w:rPr>
          <w:rFonts w:ascii="Times New Roman" w:hAnsi="Times New Roman" w:cs="Times New Roman"/>
          <w:b/>
          <w:sz w:val="24"/>
          <w:szCs w:val="24"/>
        </w:rPr>
        <w:t xml:space="preserve">Требования к интерактивной версии Годового отчета </w:t>
      </w: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2630"/>
        <w:gridCol w:w="6571"/>
      </w:tblGrid>
      <w:tr w:rsidR="003F7BD6" w:rsidRPr="003F7BD6" w14:paraId="5347F90D" w14:textId="77777777" w:rsidTr="00D67AEB">
        <w:trPr>
          <w:trHeight w:val="404"/>
          <w:tblHeader/>
        </w:trPr>
        <w:tc>
          <w:tcPr>
            <w:tcW w:w="365" w:type="pct"/>
          </w:tcPr>
          <w:p w14:paraId="7796A8FA" w14:textId="77777777" w:rsidR="003F7BD6" w:rsidRPr="003F7BD6" w:rsidRDefault="003F7BD6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№ </w:t>
            </w:r>
          </w:p>
          <w:p w14:paraId="69DD6A7D" w14:textId="77777777" w:rsidR="003F7BD6" w:rsidRPr="003F7BD6" w:rsidRDefault="003F7BD6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п/п</w:t>
            </w:r>
          </w:p>
        </w:tc>
        <w:tc>
          <w:tcPr>
            <w:tcW w:w="1325" w:type="pct"/>
          </w:tcPr>
          <w:p w14:paraId="6E4B3E5C" w14:textId="77777777" w:rsidR="003F7BD6" w:rsidRPr="003F7BD6" w:rsidRDefault="003F7BD6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0" w:type="pct"/>
          </w:tcPr>
          <w:p w14:paraId="57A4406A" w14:textId="77777777" w:rsidR="003F7BD6" w:rsidRPr="003F7BD6" w:rsidRDefault="003F7BD6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</w:t>
            </w:r>
          </w:p>
        </w:tc>
      </w:tr>
      <w:tr w:rsidR="003F7BD6" w:rsidRPr="003F7BD6" w14:paraId="003C6F85" w14:textId="77777777" w:rsidTr="00D67AEB">
        <w:trPr>
          <w:trHeight w:val="404"/>
        </w:trPr>
        <w:tc>
          <w:tcPr>
            <w:tcW w:w="365" w:type="pct"/>
          </w:tcPr>
          <w:p w14:paraId="0B2A39B3" w14:textId="77777777" w:rsidR="003F7BD6" w:rsidRPr="003F7BD6" w:rsidRDefault="003F7BD6" w:rsidP="00314F63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1325" w:type="pct"/>
          </w:tcPr>
          <w:p w14:paraId="6DF43090" w14:textId="77777777" w:rsidR="003F7BD6" w:rsidRPr="003F7BD6" w:rsidRDefault="003F7BD6" w:rsidP="00314F63">
            <w:pPr>
              <w:tabs>
                <w:tab w:val="num" w:pos="1440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3310" w:type="pct"/>
          </w:tcPr>
          <w:p w14:paraId="4BF7E86B" w14:textId="77777777" w:rsidR="003F7BD6" w:rsidRPr="003F7BD6" w:rsidRDefault="003F7BD6" w:rsidP="00314F63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Интерактивные версии готовятся в формате HTML (HTML5 + CSS3, JS, JQUERY, AJAX).</w:t>
            </w:r>
          </w:p>
          <w:p w14:paraId="009C1E20" w14:textId="77777777" w:rsidR="003F7BD6" w:rsidRPr="003F7BD6" w:rsidRDefault="003F7BD6" w:rsidP="00314F63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BD6" w:rsidRPr="003F7BD6" w14:paraId="570DE680" w14:textId="77777777" w:rsidTr="00D67AEB">
        <w:trPr>
          <w:trHeight w:val="404"/>
        </w:trPr>
        <w:tc>
          <w:tcPr>
            <w:tcW w:w="365" w:type="pct"/>
          </w:tcPr>
          <w:p w14:paraId="298EF625" w14:textId="77777777" w:rsidR="003F7BD6" w:rsidRPr="003F7BD6" w:rsidRDefault="003F7BD6" w:rsidP="00314F63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25" w:type="pct"/>
          </w:tcPr>
          <w:p w14:paraId="6C85AA96" w14:textId="77777777" w:rsidR="003F7BD6" w:rsidRPr="003F7BD6" w:rsidRDefault="003F7BD6" w:rsidP="00314F63">
            <w:pPr>
              <w:tabs>
                <w:tab w:val="left" w:pos="426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Функциональные требования</w:t>
            </w:r>
          </w:p>
        </w:tc>
        <w:tc>
          <w:tcPr>
            <w:tcW w:w="3310" w:type="pct"/>
          </w:tcPr>
          <w:p w14:paraId="5EEE3952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наличие удобной навигации, позволяющей получить быстрый доступ к нужной информации: переход между страницами Годового отчета по одному клику/смахиванию (для планшетных компьютеров);</w:t>
            </w:r>
          </w:p>
          <w:p w14:paraId="7419F04D" w14:textId="2BE1E66C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интеграция с социальными сетями: возможность публикации ссылок на страницы Годового отчета в социальных сетя</w:t>
            </w:r>
            <w:r w:rsidR="007769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24C14C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наличие центра загрузки (</w:t>
            </w: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Download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), позволяющего скачать PDF-версию всего Годового отчета или любого раздела; </w:t>
            </w:r>
          </w:p>
          <w:p w14:paraId="771835E1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наличие формы для рекомендаций: отправка ссылки на Годовой отчет на электронный адрес получателя;</w:t>
            </w:r>
          </w:p>
          <w:p w14:paraId="76D7FE8F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функция «Мой Годовой отчет»: функция корзины для формирования собственного отчета для последующей печати, отправки на адрес электронной почты, сохранения в формате PDF/ HTML;</w:t>
            </w:r>
          </w:p>
          <w:p w14:paraId="574D9DAC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анализ данных: использование интерактивных диаграмм, карт, схем; </w:t>
            </w:r>
          </w:p>
          <w:p w14:paraId="57A6B4B6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использование мультимедийных элементов (аудио и видео фрагменты);</w:t>
            </w:r>
          </w:p>
          <w:p w14:paraId="316F932B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наличие страницы с контактами и с формой обратной связи;</w:t>
            </w:r>
          </w:p>
          <w:p w14:paraId="206DA56D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использование гиперссылок как внутри Годового отчета, так и на сторонние интернет ресурсы;</w:t>
            </w:r>
          </w:p>
          <w:p w14:paraId="2970010B" w14:textId="18A7AAE1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осуществлять поиск с учетом словоформ по введенному поисковому запросу в рамках интерактивного отчета;</w:t>
            </w:r>
          </w:p>
          <w:p w14:paraId="48E4D08C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наличие карты Годового отчета с возможностью перехода на выбранный раздел;</w:t>
            </w:r>
          </w:p>
          <w:p w14:paraId="0D2164A0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меняющиеся/анимированные изображения на «обложке» (главной странице) интерактивного Годового отчета;</w:t>
            </w:r>
          </w:p>
          <w:p w14:paraId="551E18D4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возможность загрузки данных основных таблиц в формате XLS;</w:t>
            </w:r>
          </w:p>
          <w:p w14:paraId="7EAB5A86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размещение сносок и основных терминов в режиме «всплывающей подсказки»;</w:t>
            </w:r>
          </w:p>
          <w:p w14:paraId="0EBCBAE6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возможность подписи под графическими изображениями на страницах отчета;</w:t>
            </w:r>
          </w:p>
          <w:p w14:paraId="795AB28A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указания базовых SEO-определений для разделов Годового отчета для корректной индексации отчетов через основные поисковые машины;</w:t>
            </w:r>
          </w:p>
          <w:p w14:paraId="27803FAF" w14:textId="77777777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кроссбраузерность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интерактивной версии Годового отчета (корректное отображение отчета во всех 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популярных браузерах двух последних версий – </w:t>
            </w: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Browser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Safari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Firefox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Opera</w:t>
            </w:r>
            <w:proofErr w:type="spellEnd"/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883101B" w14:textId="33600069" w:rsidR="003F7BD6" w:rsidRPr="003F7BD6" w:rsidRDefault="003F7BD6" w:rsidP="00314F63">
            <w:pPr>
              <w:numPr>
                <w:ilvl w:val="0"/>
                <w:numId w:val="2"/>
              </w:numPr>
              <w:spacing w:after="120" w:line="276" w:lineRule="auto"/>
              <w:ind w:left="4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адаптивный дизайн для мобильных устройств (смартфоны, планшеты).</w:t>
            </w:r>
          </w:p>
        </w:tc>
      </w:tr>
    </w:tbl>
    <w:p w14:paraId="4B509EBB" w14:textId="77777777" w:rsidR="003F7BD6" w:rsidRPr="003F7BD6" w:rsidRDefault="003F7BD6" w:rsidP="00314F63">
      <w:pPr>
        <w:spacing w:after="120" w:line="276" w:lineRule="auto"/>
        <w:contextualSpacing/>
        <w:jc w:val="both"/>
        <w:rPr>
          <w:rFonts w:ascii="Times New Roman" w:eastAsia="MS Mincho" w:hAnsi="Times New Roman" w:cs="Times New Roman"/>
          <w:noProof/>
          <w:color w:val="000000"/>
          <w:sz w:val="24"/>
          <w:szCs w:val="24"/>
          <w:lang w:eastAsia="ja-JP"/>
        </w:rPr>
      </w:pPr>
    </w:p>
    <w:p w14:paraId="6EE64ACA" w14:textId="77777777" w:rsidR="003F7BD6" w:rsidRPr="003F7BD6" w:rsidRDefault="003F7BD6" w:rsidP="00314F63">
      <w:pPr>
        <w:tabs>
          <w:tab w:val="num" w:pos="0"/>
        </w:tabs>
        <w:spacing w:after="120" w:line="276" w:lineRule="auto"/>
        <w:ind w:firstLine="709"/>
        <w:contextualSpacing/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</w:pPr>
      <w:r w:rsidRPr="003F7BD6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val="en-US" w:eastAsia="ja-JP"/>
        </w:rPr>
        <w:t>VIII</w:t>
      </w:r>
      <w:r w:rsidRPr="003F7BD6">
        <w:rPr>
          <w:rFonts w:ascii="Times New Roman" w:eastAsia="MS Mincho" w:hAnsi="Times New Roman" w:cs="Times New Roman"/>
          <w:b/>
          <w:noProof/>
          <w:color w:val="000000"/>
          <w:sz w:val="24"/>
          <w:szCs w:val="24"/>
          <w:lang w:eastAsia="ja-JP"/>
        </w:rPr>
        <w:t>. Сроки выполнения работ.</w:t>
      </w:r>
    </w:p>
    <w:p w14:paraId="13D025F1" w14:textId="4E9A8D57" w:rsidR="003F7BD6" w:rsidRDefault="003F7BD6" w:rsidP="00314F63">
      <w:pPr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BD6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F57B1B">
        <w:rPr>
          <w:rFonts w:ascii="Times New Roman" w:hAnsi="Times New Roman" w:cs="Times New Roman"/>
          <w:sz w:val="24"/>
          <w:szCs w:val="24"/>
        </w:rPr>
        <w:t>предоставляет Заказчику</w:t>
      </w:r>
      <w:r w:rsidRPr="003F7BD6">
        <w:rPr>
          <w:rFonts w:ascii="Times New Roman" w:hAnsi="Times New Roman" w:cs="Times New Roman"/>
          <w:sz w:val="24"/>
          <w:szCs w:val="24"/>
        </w:rPr>
        <w:t xml:space="preserve"> </w:t>
      </w:r>
      <w:r w:rsidR="00F57B1B">
        <w:rPr>
          <w:rFonts w:ascii="Times New Roman" w:hAnsi="Times New Roman" w:cs="Times New Roman"/>
          <w:sz w:val="24"/>
          <w:szCs w:val="24"/>
        </w:rPr>
        <w:t xml:space="preserve">результаты выполненных Работ </w:t>
      </w:r>
      <w:r w:rsidRPr="003F7BD6">
        <w:rPr>
          <w:rFonts w:ascii="Times New Roman" w:hAnsi="Times New Roman" w:cs="Times New Roman"/>
          <w:sz w:val="24"/>
          <w:szCs w:val="24"/>
        </w:rPr>
        <w:t xml:space="preserve">с соблюдением следующих основных сроков: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F57B1B" w14:paraId="0E7B986E" w14:textId="77777777" w:rsidTr="00F57B1B">
        <w:tc>
          <w:tcPr>
            <w:tcW w:w="562" w:type="dxa"/>
          </w:tcPr>
          <w:p w14:paraId="5C6808AC" w14:textId="77777777" w:rsidR="00F57B1B" w:rsidRPr="003F7BD6" w:rsidRDefault="00F57B1B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№ </w:t>
            </w:r>
          </w:p>
          <w:p w14:paraId="7D90682E" w14:textId="1E218B8C" w:rsidR="00F57B1B" w:rsidRDefault="00F57B1B" w:rsidP="00314F63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п/п</w:t>
            </w:r>
          </w:p>
        </w:tc>
        <w:tc>
          <w:tcPr>
            <w:tcW w:w="6521" w:type="dxa"/>
          </w:tcPr>
          <w:p w14:paraId="27F9AA4B" w14:textId="1C23E0B8" w:rsidR="00F57B1B" w:rsidRDefault="00F57B1B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2262" w:type="dxa"/>
          </w:tcPr>
          <w:p w14:paraId="3006C335" w14:textId="30E45258" w:rsidR="00F57B1B" w:rsidRPr="00F57B1B" w:rsidRDefault="00F57B1B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1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(не позднее)</w:t>
            </w:r>
          </w:p>
        </w:tc>
      </w:tr>
      <w:tr w:rsidR="00F57B1B" w14:paraId="696EC5B0" w14:textId="77777777" w:rsidTr="00F57B1B">
        <w:tc>
          <w:tcPr>
            <w:tcW w:w="562" w:type="dxa"/>
          </w:tcPr>
          <w:p w14:paraId="36937513" w14:textId="78DE2E9B" w:rsidR="00F57B1B" w:rsidRDefault="00F57B1B" w:rsidP="00314F63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51FF2DD2" w14:textId="1D16E475" w:rsidR="00F57B1B" w:rsidRPr="00F57B1B" w:rsidRDefault="00F57B1B" w:rsidP="00314F63">
            <w:pPr>
              <w:tabs>
                <w:tab w:val="left" w:pos="284"/>
                <w:tab w:val="left" w:pos="567"/>
                <w:tab w:val="left" w:pos="993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Финальный текст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Годового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262" w:type="dxa"/>
          </w:tcPr>
          <w:p w14:paraId="458DBBE9" w14:textId="53621E5F" w:rsidR="00F57B1B" w:rsidRDefault="00F57B1B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7B1B" w14:paraId="56182999" w14:textId="77777777" w:rsidTr="00F57B1B">
        <w:tc>
          <w:tcPr>
            <w:tcW w:w="562" w:type="dxa"/>
          </w:tcPr>
          <w:p w14:paraId="59A2EE4B" w14:textId="1D3061F3" w:rsidR="00F57B1B" w:rsidRDefault="00F57B1B" w:rsidP="00314F63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5A9C88AA" w14:textId="3FA4D36B" w:rsidR="00F57B1B" w:rsidRDefault="00F57B1B" w:rsidP="00314F63">
            <w:pPr>
              <w:tabs>
                <w:tab w:val="left" w:pos="284"/>
                <w:tab w:val="left" w:pos="567"/>
                <w:tab w:val="left" w:pos="993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Годового отчета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  <w:tc>
          <w:tcPr>
            <w:tcW w:w="2262" w:type="dxa"/>
          </w:tcPr>
          <w:p w14:paraId="4233BE4B" w14:textId="0B14AA81" w:rsidR="00F57B1B" w:rsidRDefault="00F57B1B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57B1B" w14:paraId="2E646648" w14:textId="77777777" w:rsidTr="00F57B1B">
        <w:tc>
          <w:tcPr>
            <w:tcW w:w="562" w:type="dxa"/>
          </w:tcPr>
          <w:p w14:paraId="7800B110" w14:textId="4C01A095" w:rsidR="00F57B1B" w:rsidRDefault="00F57B1B" w:rsidP="00314F63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14:paraId="4D95B4E3" w14:textId="3B45B47B" w:rsidR="00F57B1B" w:rsidRDefault="00F57B1B" w:rsidP="00314F63">
            <w:pPr>
              <w:tabs>
                <w:tab w:val="left" w:pos="284"/>
                <w:tab w:val="left" w:pos="567"/>
                <w:tab w:val="left" w:pos="993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Печатная версия 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Годового отчета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200 экз.</w:t>
            </w:r>
          </w:p>
        </w:tc>
        <w:tc>
          <w:tcPr>
            <w:tcW w:w="2262" w:type="dxa"/>
          </w:tcPr>
          <w:p w14:paraId="03494EE5" w14:textId="22778A24" w:rsidR="00F57B1B" w:rsidRPr="00DD3BCA" w:rsidRDefault="00F57B1B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CA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F57B1B" w14:paraId="557083EE" w14:textId="77777777" w:rsidTr="00F57B1B">
        <w:tc>
          <w:tcPr>
            <w:tcW w:w="562" w:type="dxa"/>
          </w:tcPr>
          <w:p w14:paraId="5CB4AFC0" w14:textId="6EC92360" w:rsidR="00F57B1B" w:rsidRDefault="00F57B1B" w:rsidP="00314F63">
            <w:pPr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14:paraId="1AC73032" w14:textId="0F36E497" w:rsidR="00F57B1B" w:rsidRPr="00F57B1B" w:rsidRDefault="00F57B1B" w:rsidP="00314F63">
            <w:pPr>
              <w:tabs>
                <w:tab w:val="left" w:pos="284"/>
                <w:tab w:val="left" w:pos="567"/>
                <w:tab w:val="left" w:pos="851"/>
                <w:tab w:val="left" w:pos="993"/>
              </w:tabs>
              <w:spacing w:after="12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>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верси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7BD6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интерактивного Годового отчета</w:t>
            </w:r>
          </w:p>
        </w:tc>
        <w:tc>
          <w:tcPr>
            <w:tcW w:w="2262" w:type="dxa"/>
          </w:tcPr>
          <w:p w14:paraId="6690A0AA" w14:textId="217242DE" w:rsidR="00F57B1B" w:rsidRPr="00DD3BCA" w:rsidRDefault="00F57B1B" w:rsidP="00314F63">
            <w:pPr>
              <w:spacing w:after="12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CA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</w:tr>
    </w:tbl>
    <w:p w14:paraId="5DEDDA4C" w14:textId="6BB5B4BD" w:rsidR="003F7BD6" w:rsidRPr="00F57B1B" w:rsidRDefault="003F7BD6" w:rsidP="00314F63">
      <w:pPr>
        <w:spacing w:after="12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7B1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7BD6" w:rsidRPr="00F57B1B" w:rsidSect="007C2BD0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FEF3F" w14:textId="77777777" w:rsidR="00632326" w:rsidRDefault="00632326" w:rsidP="00B631BD">
      <w:pPr>
        <w:spacing w:after="0" w:line="240" w:lineRule="auto"/>
      </w:pPr>
      <w:r>
        <w:separator/>
      </w:r>
    </w:p>
  </w:endnote>
  <w:endnote w:type="continuationSeparator" w:id="0">
    <w:p w14:paraId="4E131B09" w14:textId="77777777" w:rsidR="00632326" w:rsidRDefault="00632326" w:rsidP="00B6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2130353634"/>
      <w:docPartObj>
        <w:docPartGallery w:val="Page Numbers (Bottom of Page)"/>
        <w:docPartUnique/>
      </w:docPartObj>
    </w:sdtPr>
    <w:sdtEndPr/>
    <w:sdtContent>
      <w:p w14:paraId="726267DD" w14:textId="77777777" w:rsidR="00B631BD" w:rsidRPr="00B631BD" w:rsidRDefault="00B631BD">
        <w:pPr>
          <w:pStyle w:val="a7"/>
          <w:jc w:val="right"/>
          <w:rPr>
            <w:rFonts w:ascii="Times New Roman" w:hAnsi="Times New Roman" w:cs="Times New Roman"/>
            <w:sz w:val="20"/>
          </w:rPr>
        </w:pPr>
        <w:r w:rsidRPr="00B631BD">
          <w:rPr>
            <w:rFonts w:ascii="Times New Roman" w:hAnsi="Times New Roman" w:cs="Times New Roman"/>
            <w:sz w:val="20"/>
          </w:rPr>
          <w:fldChar w:fldCharType="begin"/>
        </w:r>
        <w:r w:rsidRPr="00B631BD">
          <w:rPr>
            <w:rFonts w:ascii="Times New Roman" w:hAnsi="Times New Roman" w:cs="Times New Roman"/>
            <w:sz w:val="20"/>
          </w:rPr>
          <w:instrText>PAGE   \* MERGEFORMAT</w:instrText>
        </w:r>
        <w:r w:rsidRPr="00B631BD">
          <w:rPr>
            <w:rFonts w:ascii="Times New Roman" w:hAnsi="Times New Roman" w:cs="Times New Roman"/>
            <w:sz w:val="20"/>
          </w:rPr>
          <w:fldChar w:fldCharType="separate"/>
        </w:r>
        <w:r w:rsidRPr="00B631BD">
          <w:rPr>
            <w:rFonts w:ascii="Times New Roman" w:hAnsi="Times New Roman" w:cs="Times New Roman"/>
            <w:sz w:val="20"/>
          </w:rPr>
          <w:t>2</w:t>
        </w:r>
        <w:r w:rsidRPr="00B631BD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43782E5" w14:textId="77777777" w:rsidR="00B631BD" w:rsidRPr="00B631BD" w:rsidRDefault="00B631BD">
    <w:pPr>
      <w:pStyle w:val="a7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85361" w14:textId="77777777" w:rsidR="00632326" w:rsidRDefault="00632326" w:rsidP="00B631BD">
      <w:pPr>
        <w:spacing w:after="0" w:line="240" w:lineRule="auto"/>
      </w:pPr>
      <w:r>
        <w:separator/>
      </w:r>
    </w:p>
  </w:footnote>
  <w:footnote w:type="continuationSeparator" w:id="0">
    <w:p w14:paraId="4A48E245" w14:textId="77777777" w:rsidR="00632326" w:rsidRDefault="00632326" w:rsidP="00B6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0D39"/>
    <w:multiLevelType w:val="multilevel"/>
    <w:tmpl w:val="DAB87E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3840D4"/>
    <w:multiLevelType w:val="hybridMultilevel"/>
    <w:tmpl w:val="A12CC57C"/>
    <w:lvl w:ilvl="0" w:tplc="B6FC8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5173"/>
    <w:multiLevelType w:val="hybridMultilevel"/>
    <w:tmpl w:val="DC9C0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139EB"/>
    <w:multiLevelType w:val="multilevel"/>
    <w:tmpl w:val="03EE20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7D16E2"/>
    <w:multiLevelType w:val="multilevel"/>
    <w:tmpl w:val="FD36AC3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9E5D9C"/>
    <w:multiLevelType w:val="hybridMultilevel"/>
    <w:tmpl w:val="C9E870D6"/>
    <w:lvl w:ilvl="0" w:tplc="882C75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F72DBF"/>
    <w:multiLevelType w:val="hybridMultilevel"/>
    <w:tmpl w:val="6AF6CB3C"/>
    <w:lvl w:ilvl="0" w:tplc="882C755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C13747"/>
    <w:multiLevelType w:val="hybridMultilevel"/>
    <w:tmpl w:val="B86A734A"/>
    <w:lvl w:ilvl="0" w:tplc="882C755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33BD2325"/>
    <w:multiLevelType w:val="multilevel"/>
    <w:tmpl w:val="EFEA7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4B65D0B"/>
    <w:multiLevelType w:val="hybridMultilevel"/>
    <w:tmpl w:val="9664EBC0"/>
    <w:lvl w:ilvl="0" w:tplc="882C7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0CDA"/>
    <w:multiLevelType w:val="hybridMultilevel"/>
    <w:tmpl w:val="5A1A2DAE"/>
    <w:lvl w:ilvl="0" w:tplc="7070D5C4">
      <w:start w:val="1"/>
      <w:numFmt w:val="bullet"/>
      <w:lvlText w:val="−"/>
      <w:lvlJc w:val="left"/>
      <w:pPr>
        <w:ind w:left="24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E6E3D7C"/>
    <w:multiLevelType w:val="hybridMultilevel"/>
    <w:tmpl w:val="22906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B1E57"/>
    <w:multiLevelType w:val="hybridMultilevel"/>
    <w:tmpl w:val="4D96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81513"/>
    <w:multiLevelType w:val="hybridMultilevel"/>
    <w:tmpl w:val="5234E6BE"/>
    <w:lvl w:ilvl="0" w:tplc="4F363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2E46"/>
    <w:multiLevelType w:val="hybridMultilevel"/>
    <w:tmpl w:val="3EBAD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12F1B"/>
    <w:multiLevelType w:val="hybridMultilevel"/>
    <w:tmpl w:val="DA28E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D0AA6"/>
    <w:multiLevelType w:val="hybridMultilevel"/>
    <w:tmpl w:val="59D6F6C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F1C2579"/>
    <w:multiLevelType w:val="multilevel"/>
    <w:tmpl w:val="D8724D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16"/>
  </w:num>
  <w:num w:numId="6">
    <w:abstractNumId w:val="14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0"/>
  </w:num>
  <w:num w:numId="13">
    <w:abstractNumId w:val="3"/>
  </w:num>
  <w:num w:numId="14">
    <w:abstractNumId w:val="13"/>
  </w:num>
  <w:num w:numId="15">
    <w:abstractNumId w:val="17"/>
  </w:num>
  <w:num w:numId="16">
    <w:abstractNumId w:val="1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FF"/>
    <w:rsid w:val="000449A5"/>
    <w:rsid w:val="000A7E96"/>
    <w:rsid w:val="000C41A7"/>
    <w:rsid w:val="000E65CC"/>
    <w:rsid w:val="001765E7"/>
    <w:rsid w:val="002B3EFF"/>
    <w:rsid w:val="00314F63"/>
    <w:rsid w:val="00322DEF"/>
    <w:rsid w:val="003643CF"/>
    <w:rsid w:val="00384DE4"/>
    <w:rsid w:val="003F7BD6"/>
    <w:rsid w:val="00432306"/>
    <w:rsid w:val="00517719"/>
    <w:rsid w:val="00632326"/>
    <w:rsid w:val="00635870"/>
    <w:rsid w:val="007024E5"/>
    <w:rsid w:val="00776925"/>
    <w:rsid w:val="007C2BD0"/>
    <w:rsid w:val="0088005D"/>
    <w:rsid w:val="0092346F"/>
    <w:rsid w:val="0097684B"/>
    <w:rsid w:val="00AB69FA"/>
    <w:rsid w:val="00AC44AC"/>
    <w:rsid w:val="00AE277C"/>
    <w:rsid w:val="00B50A52"/>
    <w:rsid w:val="00B631BD"/>
    <w:rsid w:val="00C63034"/>
    <w:rsid w:val="00DD3BCA"/>
    <w:rsid w:val="00DE0A49"/>
    <w:rsid w:val="00F57B1B"/>
    <w:rsid w:val="00F6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6309"/>
  <w15:chartTrackingRefBased/>
  <w15:docId w15:val="{2CD029DB-6A22-45DF-AABC-3B1A90F3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Абзац маркированнный,Нумерованый список,List Paragraph1,Table-Normal,RSHB_Table-Normal,ПАРАГРАФ,Абзац списка2,Bullet List,FooterText,numbered,Заголовок_3,Use Case List Paragraph,Bullet_IRAO,Мой Список,AC List 01,Подпись рисунка,Маркер,lp1"/>
    <w:basedOn w:val="a"/>
    <w:link w:val="a4"/>
    <w:uiPriority w:val="34"/>
    <w:qFormat/>
    <w:rsid w:val="003F7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1 Знак,Абзац маркированнный Знак,Нумерованый список Знак,List Paragraph1 Знак,Table-Normal Знак,RSHB_Table-Normal Знак,ПАРАГРАФ Знак,Абзац списка2 Знак,Bullet List Знак,FooterText Знак,numbered Знак,Заголовок_3 Знак,Bullet_IRAO Знак"/>
    <w:link w:val="a3"/>
    <w:uiPriority w:val="34"/>
    <w:qFormat/>
    <w:locked/>
    <w:rsid w:val="003F7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6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1BD"/>
  </w:style>
  <w:style w:type="paragraph" w:styleId="a7">
    <w:name w:val="footer"/>
    <w:basedOn w:val="a"/>
    <w:link w:val="a8"/>
    <w:uiPriority w:val="99"/>
    <w:unhideWhenUsed/>
    <w:rsid w:val="00B6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1BD"/>
  </w:style>
  <w:style w:type="character" w:styleId="a9">
    <w:name w:val="annotation reference"/>
    <w:basedOn w:val="a0"/>
    <w:uiPriority w:val="99"/>
    <w:semiHidden/>
    <w:unhideWhenUsed/>
    <w:rsid w:val="0063587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587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587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58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587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35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5870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F5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D3BCA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D3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gma.com/design/NzBBXgO0At9D8f32rLZwfq/%D0%93%D0%B0%D0%B9%D0%B4%D0%BB%D0%B0%D0%B9%D0%BD-%D0%A5%D0%BE%D0%BB%D0%B4%D0%B8%D0%BD%D0%B3%D0%B0-%D0%A21-06.06.2024?node-id=0-1&amp;t=GfFIrqLVO5opVpIJ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5738</TotalTime>
  <Pages>8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Ольга Михайловна</dc:creator>
  <cp:keywords/>
  <dc:description/>
  <cp:lastModifiedBy>Иванцова Ольга Михайловна</cp:lastModifiedBy>
  <cp:revision>12</cp:revision>
  <dcterms:created xsi:type="dcterms:W3CDTF">2024-09-05T09:13:00Z</dcterms:created>
  <dcterms:modified xsi:type="dcterms:W3CDTF">2024-09-27T10:20:00Z</dcterms:modified>
</cp:coreProperties>
</file>