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40D8" w14:textId="0833A22A" w:rsidR="00D6545F" w:rsidRDefault="00352B54" w:rsidP="00BC23A6">
      <w:pPr>
        <w:pStyle w:val="1"/>
        <w:jc w:val="both"/>
        <w:rPr>
          <w:rFonts w:eastAsia="Times New Roman"/>
        </w:rPr>
      </w:pPr>
      <w:r w:rsidRPr="00FE435D">
        <w:rPr>
          <w:rFonts w:eastAsia="Times New Roman"/>
          <w:sz w:val="32"/>
          <w:szCs w:val="32"/>
        </w:rPr>
        <w:t xml:space="preserve">TЗ. </w:t>
      </w:r>
      <w:r w:rsidR="00E91803">
        <w:rPr>
          <w:rFonts w:eastAsia="Times New Roman"/>
          <w:sz w:val="32"/>
          <w:szCs w:val="32"/>
        </w:rPr>
        <w:t>Реализация новой функциональности</w:t>
      </w:r>
      <w:r w:rsidR="00E91803" w:rsidRPr="00E91803">
        <w:rPr>
          <w:rFonts w:eastAsia="Times New Roman"/>
          <w:sz w:val="32"/>
          <w:szCs w:val="32"/>
        </w:rPr>
        <w:t xml:space="preserve"> в части информирования пользователя о наличии проектов НРД на предварительном согласовании в Confluence</w:t>
      </w:r>
    </w:p>
    <w:p w14:paraId="012F746A" w14:textId="77777777" w:rsidR="00D6545F" w:rsidRDefault="00352B54">
      <w:pPr>
        <w:jc w:val="center"/>
        <w:rPr>
          <w:rFonts w:eastAsiaTheme="minorHAnsi"/>
          <w:b/>
        </w:rPr>
      </w:pPr>
      <w:r>
        <w:rPr>
          <w:b/>
        </w:rPr>
        <w:t>Заявка</w:t>
      </w:r>
    </w:p>
    <w:p w14:paraId="1491C719" w14:textId="77777777" w:rsidR="00D6545F" w:rsidRDefault="00D6545F">
      <w:pPr>
        <w:jc w:val="center"/>
      </w:pPr>
    </w:p>
    <w:p w14:paraId="378FD397" w14:textId="77777777" w:rsidR="00D6545F" w:rsidRDefault="00352B54">
      <w:pPr>
        <w:jc w:val="center"/>
        <w:rPr>
          <w:lang w:eastAsia="ar-SA"/>
        </w:rPr>
      </w:pPr>
      <w:r>
        <w:rPr>
          <w:lang w:eastAsia="ar-SA"/>
        </w:rPr>
        <w:t>1. Спецификация: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D6545F" w14:paraId="73EACD1D" w14:textId="77777777">
        <w:trPr>
          <w:trHeight w:val="29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3B50E1A" w14:textId="77777777" w:rsidR="00D6545F" w:rsidRDefault="00352B54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Наименование</w:t>
            </w:r>
          </w:p>
        </w:tc>
      </w:tr>
      <w:tr w:rsidR="00D6545F" w14:paraId="5328D22F" w14:textId="77777777">
        <w:trPr>
          <w:trHeight w:val="31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D14B" w14:textId="741E4439" w:rsidR="00D6545F" w:rsidRDefault="0089300B" w:rsidP="00FE435D">
            <w:pPr>
              <w:pStyle w:val="a7"/>
            </w:pPr>
            <w:r w:rsidRPr="0089300B">
              <w:t xml:space="preserve">Доработка дополнительного информирования согласующих лиц на этапе предварительного согласования НРД в </w:t>
            </w:r>
            <w:r w:rsidRPr="0089300B">
              <w:rPr>
                <w:lang w:val="en-US"/>
              </w:rPr>
              <w:t>Atlassian</w:t>
            </w:r>
            <w:r w:rsidRPr="0089300B">
              <w:t xml:space="preserve"> </w:t>
            </w:r>
            <w:r w:rsidRPr="0089300B">
              <w:rPr>
                <w:lang w:val="en-US"/>
              </w:rPr>
              <w:t>Confluence</w:t>
            </w:r>
          </w:p>
        </w:tc>
      </w:tr>
    </w:tbl>
    <w:p w14:paraId="601427CB" w14:textId="77777777" w:rsidR="00D6545F" w:rsidRDefault="00D6545F">
      <w:pPr>
        <w:suppressAutoHyphens/>
        <w:ind w:firstLine="708"/>
        <w:rPr>
          <w:rFonts w:eastAsia="Times New Roman"/>
          <w:lang w:eastAsia="ar-SA"/>
        </w:rPr>
      </w:pPr>
    </w:p>
    <w:p w14:paraId="004784F8" w14:textId="6962D4E3" w:rsidR="00D6545F" w:rsidRDefault="00352B54">
      <w:pPr>
        <w:jc w:val="both"/>
        <w:rPr>
          <w:rFonts w:eastAsia="Times New Roman"/>
          <w:lang w:eastAsia="en-US"/>
        </w:rPr>
      </w:pPr>
      <w:r>
        <w:rPr>
          <w:rFonts w:eastAsia="Times New Roman"/>
        </w:rPr>
        <w:t xml:space="preserve">2.Максимальная сумма договора не может превышать </w:t>
      </w:r>
      <w:r w:rsidR="0089300B">
        <w:rPr>
          <w:rFonts w:eastAsia="Times New Roman"/>
        </w:rPr>
        <w:t>______</w:t>
      </w:r>
      <w:r>
        <w:rPr>
          <w:rFonts w:eastAsia="Times New Roman"/>
        </w:rPr>
        <w:t xml:space="preserve"> без НДС.</w:t>
      </w:r>
    </w:p>
    <w:p w14:paraId="52C4D8FD" w14:textId="77777777" w:rsidR="00D6545F" w:rsidRDefault="00D6545F">
      <w:pPr>
        <w:jc w:val="both"/>
        <w:rPr>
          <w:rFonts w:eastAsia="Times New Roman"/>
        </w:rPr>
      </w:pPr>
    </w:p>
    <w:p w14:paraId="64C532E8" w14:textId="77777777" w:rsidR="00D6545F" w:rsidRDefault="00352B54">
      <w:pPr>
        <w:jc w:val="both"/>
        <w:rPr>
          <w:rFonts w:eastAsiaTheme="minorHAnsi"/>
        </w:rPr>
      </w:pPr>
      <w:r>
        <w:t>3.Срок действия договора:</w:t>
      </w:r>
    </w:p>
    <w:p w14:paraId="7C3EE411" w14:textId="549694D2" w:rsidR="00D6545F" w:rsidRDefault="00352B54">
      <w:pPr>
        <w:pStyle w:val="a7"/>
      </w:pPr>
      <w:r>
        <w:rPr>
          <w:color w:val="FF0000"/>
        </w:rPr>
        <w:t xml:space="preserve">     </w:t>
      </w:r>
      <w:r>
        <w:rPr>
          <w:rStyle w:val="ui-provider"/>
        </w:rPr>
        <w:t xml:space="preserve">Срок договора: Договор вступает в силу и становится обязательным для Сторон с даты подписания и действует до </w:t>
      </w:r>
      <w:r w:rsidR="00BC23A6" w:rsidRPr="0089300B">
        <w:rPr>
          <w:rStyle w:val="ui-provider"/>
          <w:highlight w:val="yellow"/>
        </w:rPr>
        <w:t>01</w:t>
      </w:r>
      <w:r w:rsidRPr="0089300B">
        <w:rPr>
          <w:rStyle w:val="ui-provider"/>
          <w:highlight w:val="yellow"/>
        </w:rPr>
        <w:t>.</w:t>
      </w:r>
      <w:r w:rsidR="0089300B" w:rsidRPr="0089300B">
        <w:rPr>
          <w:rStyle w:val="ui-provider"/>
          <w:highlight w:val="yellow"/>
        </w:rPr>
        <w:t>06</w:t>
      </w:r>
      <w:r w:rsidRPr="0089300B">
        <w:rPr>
          <w:rStyle w:val="ui-provider"/>
          <w:highlight w:val="yellow"/>
        </w:rPr>
        <w:t>.202</w:t>
      </w:r>
      <w:r w:rsidR="00BC23A6" w:rsidRPr="0089300B">
        <w:rPr>
          <w:rStyle w:val="ui-provider"/>
          <w:highlight w:val="yellow"/>
        </w:rPr>
        <w:t>5</w:t>
      </w:r>
      <w:r w:rsidRPr="0089300B">
        <w:rPr>
          <w:rStyle w:val="ui-provider"/>
          <w:highlight w:val="yellow"/>
        </w:rPr>
        <w:t>г</w:t>
      </w:r>
      <w:r>
        <w:rPr>
          <w:rStyle w:val="ui-provider"/>
        </w:rPr>
        <w:t>. или до момента достижения в ходе исполнения максимальной суммы договора, если такое событие наступит раньше. Окончание срока Договора не освобождает Стороны от принятых на себя обязательств.</w:t>
      </w:r>
    </w:p>
    <w:p w14:paraId="13C04EB3" w14:textId="77777777" w:rsidR="00D6545F" w:rsidRDefault="00D6545F">
      <w:pPr>
        <w:pStyle w:val="a7"/>
        <w:rPr>
          <w:rStyle w:val="ui-provider"/>
        </w:rPr>
      </w:pPr>
    </w:p>
    <w:p w14:paraId="5397D981" w14:textId="77777777" w:rsidR="00D6545F" w:rsidRDefault="00352B54">
      <w:pPr>
        <w:rPr>
          <w:rFonts w:eastAsiaTheme="minorHAnsi"/>
          <w:color w:val="1F497D"/>
          <w:sz w:val="22"/>
          <w:szCs w:val="22"/>
        </w:rPr>
      </w:pPr>
      <w:r>
        <w:t xml:space="preserve">Срок выполнения работ: </w:t>
      </w:r>
      <w:r w:rsidRPr="0089300B">
        <w:rPr>
          <w:highlight w:val="yellow"/>
        </w:rPr>
        <w:t>30</w:t>
      </w:r>
      <w:r>
        <w:t xml:space="preserve"> </w:t>
      </w:r>
      <w:r>
        <w:rPr>
          <w:color w:val="000000"/>
        </w:rPr>
        <w:t>календарных дней с момента получения всех необходимых доступов</w:t>
      </w:r>
      <w:r>
        <w:rPr>
          <w:color w:val="1F497D"/>
        </w:rPr>
        <w:t>.</w:t>
      </w:r>
    </w:p>
    <w:p w14:paraId="038017B6" w14:textId="77777777" w:rsidR="00D6545F" w:rsidRDefault="00D6545F">
      <w:pPr>
        <w:pStyle w:val="a7"/>
        <w:rPr>
          <w:rStyle w:val="ui-provider"/>
        </w:rPr>
      </w:pPr>
    </w:p>
    <w:p w14:paraId="641A5F88" w14:textId="77777777" w:rsidR="00D6545F" w:rsidRDefault="00352B54">
      <w:pPr>
        <w:pStyle w:val="a7"/>
      </w:pPr>
      <w:r>
        <w:t>4.Порядок проведения оплаты:</w:t>
      </w:r>
    </w:p>
    <w:p w14:paraId="62CFCA02" w14:textId="77777777" w:rsidR="00D6545F" w:rsidRDefault="00352B54">
      <w:pPr>
        <w:pStyle w:val="a7"/>
        <w:ind w:firstLine="284"/>
      </w:pPr>
      <w:r>
        <w:t xml:space="preserve"> Оплата выполненных работ производится ежемесячно по факту оказанных услуг по договору, на основании принятого и подписанного Заказчиком Акта оказанных услуг в течение 60 календарных дней.</w:t>
      </w:r>
    </w:p>
    <w:p w14:paraId="58859441" w14:textId="77777777" w:rsidR="00D6545F" w:rsidRDefault="00352B54">
      <w:pPr>
        <w:pStyle w:val="a7"/>
        <w:ind w:firstLine="284"/>
      </w:pPr>
      <w:r>
        <w:t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 отдельными видами юридических лиц» срок оплаты за оказанные услуги по договору, должен составлять не более 7 (семи) рабочих дней со дня подписания Заказчиком акта оказанных услуг.</w:t>
      </w:r>
    </w:p>
    <w:p w14:paraId="1795602D" w14:textId="77777777" w:rsidR="00D6545F" w:rsidRDefault="00D6545F">
      <w:pPr>
        <w:pStyle w:val="a7"/>
        <w:ind w:firstLine="284"/>
      </w:pPr>
    </w:p>
    <w:p w14:paraId="58975AAA" w14:textId="77777777" w:rsidR="00D6545F" w:rsidRDefault="00D6545F">
      <w:pPr>
        <w:pStyle w:val="a7"/>
        <w:ind w:firstLine="284"/>
      </w:pPr>
    </w:p>
    <w:p w14:paraId="417E0E10" w14:textId="77777777" w:rsidR="00D6545F" w:rsidRDefault="00D6545F">
      <w:pPr>
        <w:pStyle w:val="a7"/>
        <w:ind w:firstLine="284"/>
      </w:pPr>
    </w:p>
    <w:p w14:paraId="1BEE61A4" w14:textId="77777777" w:rsidR="00D6545F" w:rsidRDefault="00D6545F">
      <w:pPr>
        <w:pStyle w:val="a7"/>
        <w:ind w:firstLine="284"/>
      </w:pPr>
    </w:p>
    <w:p w14:paraId="2324A4A6" w14:textId="77777777" w:rsidR="00D6545F" w:rsidRDefault="00D6545F">
      <w:pPr>
        <w:pStyle w:val="a7"/>
        <w:ind w:firstLine="284"/>
      </w:pPr>
    </w:p>
    <w:p w14:paraId="4FCD4680" w14:textId="77777777" w:rsidR="00D6545F" w:rsidRDefault="00D6545F">
      <w:pPr>
        <w:pStyle w:val="a7"/>
        <w:ind w:firstLine="284"/>
      </w:pPr>
    </w:p>
    <w:p w14:paraId="1116804F" w14:textId="77777777" w:rsidR="00D6545F" w:rsidRDefault="00D6545F">
      <w:pPr>
        <w:pStyle w:val="a7"/>
        <w:ind w:firstLine="284"/>
      </w:pPr>
    </w:p>
    <w:p w14:paraId="27450814" w14:textId="77777777" w:rsidR="00D6545F" w:rsidRDefault="00D6545F">
      <w:pPr>
        <w:pStyle w:val="a7"/>
        <w:ind w:firstLine="284"/>
      </w:pPr>
    </w:p>
    <w:p w14:paraId="1E53B5A5" w14:textId="77777777" w:rsidR="00D6545F" w:rsidRDefault="00D6545F">
      <w:pPr>
        <w:pStyle w:val="a7"/>
        <w:ind w:firstLine="284"/>
      </w:pPr>
    </w:p>
    <w:p w14:paraId="0C6C2E45" w14:textId="77777777" w:rsidR="00D6545F" w:rsidRDefault="00D6545F">
      <w:pPr>
        <w:pStyle w:val="a7"/>
        <w:ind w:firstLine="284"/>
      </w:pPr>
    </w:p>
    <w:p w14:paraId="2D37D0CE" w14:textId="77777777" w:rsidR="00D6545F" w:rsidRDefault="00D6545F">
      <w:pPr>
        <w:pStyle w:val="a7"/>
        <w:ind w:firstLine="284"/>
      </w:pPr>
    </w:p>
    <w:p w14:paraId="51522A1A" w14:textId="77777777" w:rsidR="00D6545F" w:rsidRDefault="00D6545F">
      <w:pPr>
        <w:pStyle w:val="a7"/>
        <w:ind w:firstLine="284"/>
      </w:pPr>
    </w:p>
    <w:p w14:paraId="58261B49" w14:textId="77777777" w:rsidR="00D6545F" w:rsidRDefault="00D6545F">
      <w:pPr>
        <w:pStyle w:val="a7"/>
        <w:ind w:firstLine="284"/>
      </w:pPr>
    </w:p>
    <w:p w14:paraId="48F19251" w14:textId="77777777" w:rsidR="00D6545F" w:rsidRDefault="00D6545F">
      <w:pPr>
        <w:pStyle w:val="a7"/>
        <w:ind w:firstLine="284"/>
      </w:pPr>
    </w:p>
    <w:p w14:paraId="64F3E7AA" w14:textId="77777777" w:rsidR="00B8215D" w:rsidRDefault="00B8215D">
      <w:pPr>
        <w:pStyle w:val="a7"/>
        <w:ind w:firstLine="284"/>
      </w:pPr>
    </w:p>
    <w:p w14:paraId="7C0B44AA" w14:textId="77777777" w:rsidR="00B8215D" w:rsidRDefault="00B8215D">
      <w:pPr>
        <w:pStyle w:val="a7"/>
        <w:ind w:firstLine="284"/>
      </w:pPr>
    </w:p>
    <w:p w14:paraId="7686FC3F" w14:textId="77777777" w:rsidR="00D6545F" w:rsidRDefault="00D6545F">
      <w:pPr>
        <w:pStyle w:val="a7"/>
        <w:ind w:firstLine="284"/>
      </w:pPr>
    </w:p>
    <w:p w14:paraId="33880063" w14:textId="77777777" w:rsidR="00D6545F" w:rsidRDefault="00D6545F">
      <w:pPr>
        <w:pStyle w:val="a7"/>
        <w:ind w:firstLine="284"/>
      </w:pPr>
    </w:p>
    <w:p w14:paraId="0383A76A" w14:textId="77777777" w:rsidR="00D6545F" w:rsidRDefault="00352B54">
      <w:pPr>
        <w:spacing w:after="120"/>
        <w:ind w:left="426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Участники должны дать своё предложение за стоимость работы по форме:</w:t>
      </w:r>
    </w:p>
    <w:p w14:paraId="6CBA51FD" w14:textId="77777777" w:rsidR="00D6545F" w:rsidRDefault="00D6545F">
      <w:pPr>
        <w:spacing w:after="120"/>
        <w:ind w:left="426"/>
        <w:jc w:val="both"/>
        <w:rPr>
          <w:rFonts w:eastAsia="Times New Roman"/>
          <w:bCs/>
          <w:iCs/>
          <w:lang w:eastAsia="en-US"/>
        </w:rPr>
      </w:pPr>
    </w:p>
    <w:p w14:paraId="42E857DD" w14:textId="77777777" w:rsidR="00D6545F" w:rsidRDefault="00352B54">
      <w:pPr>
        <w:suppressAutoHyphens/>
        <w:spacing w:after="200"/>
        <w:ind w:firstLine="426"/>
        <w:jc w:val="center"/>
      </w:pPr>
      <w:r>
        <w:t>Предложение участника ___________________ ИНН_____________</w:t>
      </w:r>
    </w:p>
    <w:p w14:paraId="667F83FD" w14:textId="77777777" w:rsidR="00D6545F" w:rsidRDefault="00352B54">
      <w:pPr>
        <w:suppressAutoHyphens/>
        <w:spacing w:after="200"/>
        <w:ind w:firstLine="426"/>
        <w:jc w:val="center"/>
      </w:pPr>
      <w:r>
        <w:t xml:space="preserve"> (указать наименование и ИНН участника):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826"/>
        <w:gridCol w:w="2142"/>
        <w:gridCol w:w="1669"/>
        <w:gridCol w:w="1714"/>
      </w:tblGrid>
      <w:tr w:rsidR="00D6545F" w14:paraId="7091DE87" w14:textId="77777777">
        <w:trPr>
          <w:trHeight w:val="105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E6C" w14:textId="77777777" w:rsidR="00D6545F" w:rsidRDefault="00352B54">
            <w:pPr>
              <w:pStyle w:val="11"/>
              <w:ind w:left="22"/>
            </w:pPr>
            <w:r>
              <w:t xml:space="preserve">Наименование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2315" w14:textId="77777777" w:rsidR="00D6545F" w:rsidRDefault="00352B54">
            <w:pPr>
              <w:pStyle w:val="11"/>
              <w:ind w:left="115"/>
            </w:pPr>
            <w:r>
              <w:t>Ед. изм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D245" w14:textId="77777777" w:rsidR="00D6545F" w:rsidRDefault="00352B54">
            <w:pPr>
              <w:pStyle w:val="11"/>
            </w:pPr>
            <w:r>
              <w:t>Цена за ед. изм руб. без учета НДС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B49" w14:textId="77777777" w:rsidR="00D6545F" w:rsidRDefault="00352B54">
            <w:pPr>
              <w:pStyle w:val="11"/>
            </w:pPr>
            <w:r>
              <w:t>Цена за ед. изм, руб. с учетом НДС (в случае применения, если участник не является плательщиком НДС, то столбец следует удалить)</w:t>
            </w:r>
          </w:p>
        </w:tc>
      </w:tr>
      <w:tr w:rsidR="00D6545F" w14:paraId="4F6617EC" w14:textId="7777777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C72C" w14:textId="77777777" w:rsidR="00D6545F" w:rsidRDefault="00352B54">
            <w:pPr>
              <w:pStyle w:val="11"/>
              <w:ind w:left="22"/>
            </w:pPr>
            <w:r>
              <w:t xml:space="preserve">Стоимость работы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ACA4" w14:textId="77777777" w:rsidR="00D6545F" w:rsidRDefault="00352B54">
            <w:pPr>
              <w:pStyle w:val="11"/>
              <w:ind w:left="115"/>
            </w:pPr>
            <w:r>
              <w:t>Услуга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842" w14:textId="77777777" w:rsidR="00D6545F" w:rsidRDefault="00D6545F">
            <w:pPr>
              <w:pStyle w:val="11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D28" w14:textId="77777777" w:rsidR="00D6545F" w:rsidRDefault="00D6545F">
            <w:pPr>
              <w:pStyle w:val="11"/>
            </w:pPr>
          </w:p>
        </w:tc>
      </w:tr>
    </w:tbl>
    <w:p w14:paraId="1AB0A442" w14:textId="77777777" w:rsidR="00D6545F" w:rsidRDefault="00D6545F">
      <w:pPr>
        <w:pStyle w:val="1"/>
        <w:rPr>
          <w:rFonts w:eastAsia="Times New Roman"/>
        </w:rPr>
      </w:pPr>
    </w:p>
    <w:p w14:paraId="059A448F" w14:textId="77777777" w:rsidR="00D6545F" w:rsidRDefault="00D6545F">
      <w:pPr>
        <w:pStyle w:val="1"/>
        <w:rPr>
          <w:rFonts w:eastAsia="Times New Roman"/>
        </w:rPr>
      </w:pPr>
    </w:p>
    <w:p w14:paraId="0A44C77E" w14:textId="77777777" w:rsidR="00D6545F" w:rsidRDefault="00D6545F">
      <w:pPr>
        <w:pStyle w:val="1"/>
        <w:rPr>
          <w:rFonts w:eastAsia="Times New Roman"/>
        </w:rPr>
      </w:pPr>
    </w:p>
    <w:p w14:paraId="0BA5E054" w14:textId="77777777" w:rsidR="00D6545F" w:rsidRDefault="00D6545F">
      <w:pPr>
        <w:pStyle w:val="1"/>
        <w:rPr>
          <w:rFonts w:eastAsia="Times New Roman"/>
        </w:rPr>
      </w:pPr>
    </w:p>
    <w:p w14:paraId="759BA8CA" w14:textId="77777777" w:rsidR="00D6545F" w:rsidRDefault="00D6545F">
      <w:pPr>
        <w:pStyle w:val="1"/>
        <w:rPr>
          <w:rFonts w:eastAsia="Times New Roman"/>
        </w:rPr>
      </w:pPr>
    </w:p>
    <w:p w14:paraId="6FA74903" w14:textId="77777777" w:rsidR="00D6545F" w:rsidRDefault="00D6545F">
      <w:pPr>
        <w:pStyle w:val="1"/>
        <w:rPr>
          <w:rFonts w:eastAsia="Times New Roman"/>
        </w:rPr>
      </w:pPr>
    </w:p>
    <w:p w14:paraId="7FA8ED33" w14:textId="77777777" w:rsidR="00D6545F" w:rsidRDefault="00D6545F">
      <w:pPr>
        <w:pStyle w:val="1"/>
        <w:rPr>
          <w:rFonts w:eastAsia="Times New Roman"/>
        </w:rPr>
      </w:pPr>
    </w:p>
    <w:p w14:paraId="341C96B6" w14:textId="77777777" w:rsidR="00B8215D" w:rsidRDefault="00B8215D">
      <w:pPr>
        <w:pStyle w:val="1"/>
        <w:rPr>
          <w:rFonts w:eastAsia="Times New Roman"/>
        </w:rPr>
      </w:pPr>
    </w:p>
    <w:p w14:paraId="47CE8A7A" w14:textId="77777777" w:rsidR="00B8215D" w:rsidRDefault="00B8215D">
      <w:pPr>
        <w:pStyle w:val="1"/>
        <w:rPr>
          <w:rFonts w:eastAsia="Times New Roman"/>
        </w:rPr>
      </w:pPr>
    </w:p>
    <w:p w14:paraId="067098D2" w14:textId="77777777" w:rsidR="00D6545F" w:rsidRDefault="00352B54">
      <w:pPr>
        <w:pStyle w:val="1"/>
        <w:divId w:val="2064714049"/>
        <w:rPr>
          <w:rFonts w:eastAsia="Times New Roman"/>
        </w:rPr>
      </w:pPr>
      <w:r>
        <w:rPr>
          <w:rFonts w:eastAsia="Times New Roman"/>
        </w:rPr>
        <w:lastRenderedPageBreak/>
        <w:t>Лист согласования</w:t>
      </w:r>
    </w:p>
    <w:tbl>
      <w:tblPr>
        <w:tblW w:w="36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68"/>
        <w:gridCol w:w="2168"/>
        <w:gridCol w:w="2095"/>
      </w:tblGrid>
      <w:tr w:rsidR="00D6545F" w14:paraId="7E56BAFF" w14:textId="77777777">
        <w:trPr>
          <w:divId w:val="1733313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6869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5FDC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3AFC" w14:textId="77777777" w:rsidR="00D6545F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</w:t>
            </w:r>
          </w:p>
        </w:tc>
      </w:tr>
      <w:tr w:rsidR="00D6545F" w14:paraId="14D65070" w14:textId="77777777">
        <w:trPr>
          <w:divId w:val="17333135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DA5C" w14:textId="5793FC80" w:rsidR="00D6545F" w:rsidRDefault="00352B54" w:rsidP="00BC23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продукта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C85F" w14:textId="1BF38EF6" w:rsidR="00D6545F" w:rsidRDefault="00612030" w:rsidP="00612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Бочарников</w:t>
            </w:r>
            <w:r w:rsidR="00352B5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="00352B54">
              <w:rPr>
                <w:rFonts w:eastAsia="Times New Roman"/>
              </w:rPr>
              <w:t>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D342" w14:textId="77777777" w:rsidR="00D6545F" w:rsidRDefault="00352B54">
            <w:pPr>
              <w:pStyle w:val="a5"/>
              <w:divId w:val="1898008286"/>
            </w:pPr>
            <w:r>
              <w:rPr>
                <w:rStyle w:val="status-macro"/>
              </w:rPr>
              <w:t xml:space="preserve">СОГЛАСОВАН </w:t>
            </w:r>
          </w:p>
        </w:tc>
      </w:tr>
    </w:tbl>
    <w:p w14:paraId="02F54370" w14:textId="77777777" w:rsidR="00D6545F" w:rsidRDefault="00352B54">
      <w:pPr>
        <w:pStyle w:val="2"/>
        <w:divId w:val="308245668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1. Общее описание решения</w:t>
      </w:r>
    </w:p>
    <w:p w14:paraId="03BBCC4B" w14:textId="5749E638" w:rsidR="00BC23A6" w:rsidRPr="00BC23A6" w:rsidRDefault="00E91803" w:rsidP="00BC23A6">
      <w:pPr>
        <w:pStyle w:val="a5"/>
        <w:divId w:val="308245668"/>
      </w:pPr>
      <w:r w:rsidRPr="00E91803">
        <w:t>Реализация новой функциональности в части информирования пользователя о наличии проектов НРД на предварительном согласовании в Confluence</w:t>
      </w:r>
    </w:p>
    <w:p w14:paraId="399E0863" w14:textId="56991689" w:rsidR="00D6545F" w:rsidRDefault="00352B54">
      <w:pPr>
        <w:pStyle w:val="3"/>
        <w:divId w:val="308245668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1.1. Цели и назначение</w:t>
      </w:r>
    </w:p>
    <w:p w14:paraId="7EB48C90" w14:textId="47F92555" w:rsidR="00D6545F" w:rsidRDefault="00612030">
      <w:pPr>
        <w:pStyle w:val="a5"/>
        <w:divId w:val="308245668"/>
      </w:pPr>
      <w:r>
        <w:t xml:space="preserve">В рамках заявки на доработку </w:t>
      </w:r>
      <w:r w:rsidR="00352B54">
        <w:t xml:space="preserve">будет </w:t>
      </w:r>
      <w:r w:rsidR="007D0FE4">
        <w:t xml:space="preserve">создан механизм получения информации из </w:t>
      </w:r>
      <w:r w:rsidR="007D0FE4">
        <w:rPr>
          <w:lang w:val="en-US"/>
        </w:rPr>
        <w:t>Confluence</w:t>
      </w:r>
      <w:r w:rsidR="007D0FE4" w:rsidRPr="007D0FE4">
        <w:t xml:space="preserve"> (</w:t>
      </w:r>
      <w:r w:rsidR="007D0FE4">
        <w:rPr>
          <w:lang w:val="en-US"/>
        </w:rPr>
        <w:t>API</w:t>
      </w:r>
      <w:r w:rsidR="007D0FE4" w:rsidRPr="007D0FE4">
        <w:t xml:space="preserve">) </w:t>
      </w:r>
      <w:r w:rsidR="007D0FE4">
        <w:t xml:space="preserve">по запросу в соответствии с примерами из п 2.2 для последующего использования в системе </w:t>
      </w:r>
      <w:r w:rsidR="007D0FE4">
        <w:rPr>
          <w:lang w:val="en-US"/>
        </w:rPr>
        <w:t>BPM</w:t>
      </w:r>
      <w:r w:rsidR="007D0FE4" w:rsidRPr="007D0FE4">
        <w:t xml:space="preserve"> </w:t>
      </w:r>
      <w:r w:rsidR="007D0FE4">
        <w:rPr>
          <w:lang w:val="en-US"/>
        </w:rPr>
        <w:t>Creatio</w:t>
      </w:r>
      <w:r w:rsidR="00BC23A6">
        <w:t xml:space="preserve">. </w:t>
      </w:r>
    </w:p>
    <w:p w14:paraId="080A2C68" w14:textId="77777777" w:rsidR="00D6545F" w:rsidRDefault="00352B54">
      <w:pPr>
        <w:pStyle w:val="2"/>
        <w:divId w:val="38553926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2. Цель автоматизации: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04383D" w:rsidRPr="0004383D" w14:paraId="467D9557" w14:textId="77777777" w:rsidTr="0004383D">
        <w:trPr>
          <w:divId w:val="38553926"/>
          <w:tblCellSpacing w:w="15" w:type="dxa"/>
        </w:trPr>
        <w:tc>
          <w:tcPr>
            <w:tcW w:w="0" w:type="auto"/>
            <w:vAlign w:val="center"/>
            <w:hideMark/>
          </w:tcPr>
          <w:p w14:paraId="609D3E8F" w14:textId="77777777" w:rsidR="0004383D" w:rsidRPr="0004383D" w:rsidRDefault="0004383D" w:rsidP="00043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5EFCF" w14:textId="66F4EF22" w:rsidR="0004383D" w:rsidRPr="0004383D" w:rsidRDefault="0004383D" w:rsidP="007D0FE4">
            <w:pPr>
              <w:rPr>
                <w:rFonts w:eastAsia="Times New Roman"/>
              </w:rPr>
            </w:pPr>
            <w:r w:rsidRPr="0004383D">
              <w:rPr>
                <w:rFonts w:eastAsia="Times New Roman"/>
              </w:rPr>
              <w:t xml:space="preserve">Оптимизация процесса </w:t>
            </w:r>
            <w:r w:rsidR="00612030">
              <w:t xml:space="preserve">информирования согласующих лиц о необходимости согласования проекта НРД на этапе предварительного согласования в </w:t>
            </w:r>
            <w:r w:rsidR="00B95D9C">
              <w:rPr>
                <w:rFonts w:eastAsia="Times New Roman"/>
                <w:lang w:val="en-US"/>
              </w:rPr>
              <w:t>Atlassian</w:t>
            </w:r>
            <w:r w:rsidR="00B95D9C" w:rsidRPr="00B95D9C">
              <w:rPr>
                <w:rFonts w:eastAsia="Times New Roman"/>
              </w:rPr>
              <w:t xml:space="preserve"> </w:t>
            </w:r>
            <w:r w:rsidR="00B95D9C">
              <w:rPr>
                <w:rFonts w:eastAsia="Times New Roman"/>
                <w:lang w:val="en-US"/>
              </w:rPr>
              <w:t>Confluence</w:t>
            </w:r>
            <w:r w:rsidRPr="0004383D">
              <w:rPr>
                <w:rFonts w:eastAsia="Times New Roman"/>
              </w:rPr>
              <w:t xml:space="preserve">, что позволит </w:t>
            </w:r>
            <w:r w:rsidR="00612030">
              <w:rPr>
                <w:rFonts w:eastAsia="Times New Roman"/>
              </w:rPr>
              <w:t>предотвратить нарушение сроков согласования НРД</w:t>
            </w:r>
            <w:r w:rsidRPr="0004383D">
              <w:rPr>
                <w:rFonts w:eastAsia="Times New Roman"/>
              </w:rPr>
              <w:t>.</w:t>
            </w:r>
          </w:p>
        </w:tc>
      </w:tr>
    </w:tbl>
    <w:p w14:paraId="4C0DD945" w14:textId="77777777" w:rsidR="00D6545F" w:rsidRDefault="00352B54">
      <w:pPr>
        <w:pStyle w:val="3"/>
        <w:divId w:val="38553926"/>
        <w:rPr>
          <w:rStyle w:val="ac"/>
          <w:rFonts w:eastAsia="Times New Roman"/>
          <w:b/>
          <w:bCs/>
        </w:rPr>
      </w:pPr>
      <w:r>
        <w:rPr>
          <w:rStyle w:val="ac"/>
          <w:rFonts w:eastAsia="Times New Roman"/>
          <w:b/>
          <w:bCs/>
        </w:rPr>
        <w:t>2.1. Описание действующего бизнес-процесса</w:t>
      </w:r>
    </w:p>
    <w:p w14:paraId="72DEE74C" w14:textId="77777777" w:rsidR="00E91803" w:rsidRDefault="00E91803" w:rsidP="00E91803">
      <w:pPr>
        <w:pStyle w:val="a5"/>
        <w:divId w:val="38553926"/>
      </w:pPr>
      <w:r>
        <w:t>В текущий момент, при необходимости согласования страницы в Confluence сотруднику приходит уведомление на почту от уч. записи Confluence, а также находится в колокольчике в самом Confluence.</w:t>
      </w:r>
    </w:p>
    <w:p w14:paraId="15D3A147" w14:textId="3A12B77A" w:rsidR="00E91803" w:rsidRDefault="00E91803" w:rsidP="00E91803">
      <w:pPr>
        <w:pStyle w:val="3"/>
        <w:divId w:val="38553926"/>
        <w:rPr>
          <w:rStyle w:val="ac"/>
          <w:rFonts w:eastAsia="Times New Roman"/>
          <w:b/>
          <w:bCs/>
        </w:rPr>
      </w:pPr>
      <w:r w:rsidRPr="00E91803">
        <w:rPr>
          <w:rStyle w:val="ac"/>
          <w:rFonts w:eastAsia="Times New Roman"/>
          <w:b/>
          <w:bCs/>
          <w:noProof/>
        </w:rPr>
        <w:drawing>
          <wp:inline distT="0" distB="0" distL="0" distR="0" wp14:anchorId="7B159F2E" wp14:editId="07889C14">
            <wp:extent cx="5906324" cy="190526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F131" w14:textId="4B6249A4" w:rsidR="0004383D" w:rsidRDefault="007D0FE4" w:rsidP="0004383D">
      <w:pPr>
        <w:pStyle w:val="3"/>
        <w:divId w:val="38553926"/>
        <w:rPr>
          <w:rStyle w:val="ac"/>
          <w:rFonts w:eastAsia="Times New Roman"/>
          <w:b/>
          <w:bCs/>
        </w:rPr>
      </w:pPr>
      <w:r>
        <w:rPr>
          <w:rStyle w:val="ac"/>
          <w:rFonts w:eastAsia="Times New Roman"/>
          <w:b/>
          <w:bCs/>
        </w:rPr>
        <w:t>2.2</w:t>
      </w:r>
      <w:r w:rsidR="0004383D">
        <w:rPr>
          <w:rStyle w:val="ac"/>
          <w:rFonts w:eastAsia="Times New Roman"/>
          <w:b/>
          <w:bCs/>
        </w:rPr>
        <w:t>. Описание будущего бизнес-процесса</w:t>
      </w:r>
    </w:p>
    <w:p w14:paraId="5A03E8A3" w14:textId="44FB5638" w:rsidR="00E91803" w:rsidRDefault="00E91803" w:rsidP="00E91803">
      <w:pPr>
        <w:pStyle w:val="a5"/>
        <w:divId w:val="829829397"/>
      </w:pPr>
      <w:r>
        <w:t> </w:t>
      </w:r>
      <w:r w:rsidR="00233B79" w:rsidRPr="000D74CE">
        <w:t>П</w:t>
      </w:r>
      <w:r w:rsidRPr="000D74CE">
        <w:t xml:space="preserve">ри открытии </w:t>
      </w:r>
      <w:r w:rsidR="00233B79" w:rsidRPr="000D74CE">
        <w:t xml:space="preserve">сотрудником </w:t>
      </w:r>
      <w:r w:rsidR="00233B79" w:rsidRPr="000D74CE">
        <w:t xml:space="preserve">своего </w:t>
      </w:r>
      <w:r w:rsidRPr="000D74CE">
        <w:t xml:space="preserve">дашборда </w:t>
      </w:r>
      <w:r w:rsidR="00233B79" w:rsidRPr="000D74CE">
        <w:t xml:space="preserve">в </w:t>
      </w:r>
      <w:r w:rsidR="00233B79" w:rsidRPr="000D74CE">
        <w:rPr>
          <w:lang w:val="en-US"/>
        </w:rPr>
        <w:t>BPM</w:t>
      </w:r>
      <w:r w:rsidR="00233B79" w:rsidRPr="000D74CE">
        <w:t xml:space="preserve"> специальный </w:t>
      </w:r>
      <w:r w:rsidRPr="000D74CE">
        <w:t>виджет</w:t>
      </w:r>
      <w:r>
        <w:t xml:space="preserve"> будет отправлять запрос в Confluence на получение информации о документах на согласование у данного сотрудника, после чего выводить информацию ему в дашборд.</w:t>
      </w:r>
    </w:p>
    <w:p w14:paraId="630098A5" w14:textId="1C2C3FB6" w:rsidR="00E91803" w:rsidRDefault="00E91803" w:rsidP="00E91803">
      <w:pPr>
        <w:divId w:val="829829397"/>
        <w:rPr>
          <w:rFonts w:eastAsia="Times New Roman"/>
        </w:rPr>
      </w:pPr>
      <w:r>
        <w:rPr>
          <w:rFonts w:eastAsia="Times New Roman"/>
        </w:rPr>
        <w:lastRenderedPageBreak/>
        <w:t xml:space="preserve">Финальный набор статусов документа </w:t>
      </w:r>
      <w:r w:rsidR="00233B79" w:rsidRPr="000D74CE">
        <w:rPr>
          <w:rFonts w:eastAsia="Times New Roman"/>
        </w:rPr>
        <w:t>будет определен дополнительно</w:t>
      </w:r>
      <w:r>
        <w:rPr>
          <w:rFonts w:eastAsia="Times New Roman"/>
        </w:rPr>
        <w:t xml:space="preserve">. </w:t>
      </w:r>
    </w:p>
    <w:p w14:paraId="28ECCD35" w14:textId="77777777" w:rsidR="00E91803" w:rsidRDefault="00E91803" w:rsidP="00E91803">
      <w:pPr>
        <w:pStyle w:val="a5"/>
        <w:divId w:val="829829397"/>
      </w:pPr>
      <w:r>
        <w:t>Запрос по получению информации из Confluence до</w:t>
      </w:r>
      <w:bookmarkStart w:id="0" w:name="_GoBack"/>
      <w:bookmarkEnd w:id="0"/>
      <w:r>
        <w:t>лжен соответствовать следующим правилам:</w:t>
      </w:r>
    </w:p>
    <w:p w14:paraId="1F8926E0" w14:textId="77777777" w:rsidR="00E91803" w:rsidRDefault="00E91803" w:rsidP="00E91803">
      <w:pPr>
        <w:pStyle w:val="a5"/>
        <w:divId w:val="829829397"/>
      </w:pPr>
      <w:r>
        <w:t xml:space="preserve">а) это должен быть </w:t>
      </w:r>
      <w:r>
        <w:rPr>
          <w:rStyle w:val="inline-comment-marker"/>
        </w:rPr>
        <w:t>POST-запрос;</w:t>
      </w:r>
    </w:p>
    <w:p w14:paraId="6BA510D3" w14:textId="77777777" w:rsidR="00E91803" w:rsidRDefault="00E91803" w:rsidP="00E91803">
      <w:pPr>
        <w:pStyle w:val="a5"/>
        <w:divId w:val="829829397"/>
      </w:pPr>
      <w:r>
        <w:t>б) на вход данного запроса должен подаваться логин пользователя, который открыл дашборд;</w:t>
      </w:r>
    </w:p>
    <w:p w14:paraId="36836A5C" w14:textId="77777777" w:rsidR="00E91803" w:rsidRDefault="00E91803" w:rsidP="00E91803">
      <w:pPr>
        <w:pStyle w:val="a5"/>
        <w:divId w:val="829829397"/>
      </w:pPr>
      <w:r>
        <w:t>в) на выходе данного запроса должна получаться информация о:</w:t>
      </w:r>
    </w:p>
    <w:p w14:paraId="6A942110" w14:textId="77777777" w:rsidR="00E91803" w:rsidRDefault="00E91803" w:rsidP="00E91803">
      <w:pPr>
        <w:numPr>
          <w:ilvl w:val="0"/>
          <w:numId w:val="39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ссылке на страницу Confluence;</w:t>
      </w:r>
    </w:p>
    <w:p w14:paraId="4FC55441" w14:textId="77777777" w:rsidR="00E91803" w:rsidRDefault="00E91803" w:rsidP="00E91803">
      <w:pPr>
        <w:numPr>
          <w:ilvl w:val="0"/>
          <w:numId w:val="39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название страницы Confluence;</w:t>
      </w:r>
    </w:p>
    <w:p w14:paraId="603E1B9A" w14:textId="77777777" w:rsidR="00E91803" w:rsidRDefault="00E91803" w:rsidP="00E91803">
      <w:pPr>
        <w:numPr>
          <w:ilvl w:val="0"/>
          <w:numId w:val="39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статус документа.</w:t>
      </w:r>
    </w:p>
    <w:p w14:paraId="49B5C28E" w14:textId="77777777" w:rsidR="00E91803" w:rsidRDefault="00E91803" w:rsidP="00E91803">
      <w:pPr>
        <w:pStyle w:val="a5"/>
        <w:divId w:val="829829397"/>
      </w:pPr>
      <w:r>
        <w:t>г) запрос должен иметь авторизацию (логин и пароль от уч. записи будет выдан после ее создания)</w:t>
      </w:r>
    </w:p>
    <w:p w14:paraId="5CF592BB" w14:textId="77777777" w:rsidR="00E91803" w:rsidRDefault="00E91803" w:rsidP="00E91803">
      <w:pPr>
        <w:pStyle w:val="a5"/>
        <w:divId w:val="829829397"/>
      </w:pPr>
      <w:r>
        <w:t>Пример запроса:</w:t>
      </w:r>
    </w:p>
    <w:p w14:paraId="540B0545" w14:textId="77777777" w:rsidR="00E91803" w:rsidRDefault="00E91803" w:rsidP="00E91803">
      <w:pPr>
        <w:pStyle w:val="12"/>
        <w:divId w:val="829829397"/>
      </w:pPr>
      <w:r>
        <w:t>Запрос на получение информации из Confluence</w:t>
      </w:r>
    </w:p>
    <w:p w14:paraId="45D61324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{</w:t>
      </w:r>
    </w:p>
    <w:p w14:paraId="40A91535" w14:textId="77777777" w:rsidR="00E91803" w:rsidRDefault="00E91803" w:rsidP="00E91803">
      <w:pPr>
        <w:pStyle w:val="a5"/>
        <w:divId w:val="829829397"/>
      </w:pPr>
      <w:r>
        <w:rPr>
          <w:color w:val="A31515"/>
        </w:rPr>
        <w:t>        "UserLogin"</w:t>
      </w:r>
      <w:r>
        <w:rPr>
          <w:color w:val="000000"/>
        </w:rPr>
        <w:t>: </w:t>
      </w:r>
      <w:r>
        <w:rPr>
          <w:color w:val="0451A5"/>
        </w:rPr>
        <w:t>"BekovMA"</w:t>
      </w:r>
      <w:r>
        <w:rPr>
          <w:color w:val="000000"/>
        </w:rPr>
        <w:t xml:space="preserve">, </w:t>
      </w:r>
      <w:r>
        <w:rPr>
          <w:color w:val="172B4D"/>
        </w:rPr>
        <w:t xml:space="preserve">- </w:t>
      </w:r>
      <w:r>
        <w:rPr>
          <w:color w:val="000000"/>
        </w:rPr>
        <w:t>логин пользователя Confluence</w:t>
      </w:r>
    </w:p>
    <w:p w14:paraId="319F76E2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}</w:t>
      </w:r>
    </w:p>
    <w:p w14:paraId="4DA093C4" w14:textId="77777777" w:rsidR="00E91803" w:rsidRDefault="00E91803" w:rsidP="00E91803">
      <w:pPr>
        <w:pStyle w:val="a5"/>
        <w:divId w:val="829829397"/>
      </w:pPr>
    </w:p>
    <w:p w14:paraId="2451B3FA" w14:textId="77777777" w:rsidR="00E91803" w:rsidRDefault="00E91803" w:rsidP="00E91803">
      <w:pPr>
        <w:pStyle w:val="a5"/>
        <w:divId w:val="829829397"/>
      </w:pPr>
      <w:r>
        <w:t>Пример ответа:</w:t>
      </w:r>
    </w:p>
    <w:p w14:paraId="6D723544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{</w:t>
      </w:r>
      <w:r>
        <w:br/>
      </w:r>
      <w:r>
        <w:rPr>
          <w:color w:val="000000"/>
        </w:rPr>
        <w:t>    </w:t>
      </w:r>
      <w:r>
        <w:rPr>
          <w:color w:val="A31515"/>
        </w:rPr>
        <w:t>"UserApprovePages"</w:t>
      </w:r>
      <w:r>
        <w:rPr>
          <w:color w:val="000000"/>
        </w:rPr>
        <w:t>: {</w:t>
      </w:r>
    </w:p>
    <w:p w14:paraId="51725B6D" w14:textId="77777777" w:rsidR="00E91803" w:rsidRDefault="00E91803" w:rsidP="00E91803">
      <w:pPr>
        <w:pStyle w:val="a5"/>
        <w:divId w:val="829829397"/>
      </w:pPr>
      <w:r>
        <w:rPr>
          <w:color w:val="A31515"/>
        </w:rPr>
        <w:t>     "Pages"</w:t>
      </w:r>
      <w:r>
        <w:rPr>
          <w:color w:val="000000"/>
        </w:rPr>
        <w:t>: [ </w:t>
      </w:r>
    </w:p>
    <w:p w14:paraId="2B2A49D4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{ </w:t>
      </w:r>
    </w:p>
    <w:p w14:paraId="105F0CB4" w14:textId="7AD85401" w:rsidR="00E91803" w:rsidRDefault="00E91803" w:rsidP="00E91803">
      <w:pPr>
        <w:pStyle w:val="a5"/>
        <w:divId w:val="829829397"/>
      </w:pPr>
      <w:r>
        <w:rPr>
          <w:color w:val="000000"/>
        </w:rPr>
        <w:t>             "Link": "</w:t>
      </w:r>
      <w:hyperlink r:id="rId9" w:history="1">
        <w:r>
          <w:rPr>
            <w:rStyle w:val="a3"/>
          </w:rPr>
          <w:t>CreateOrder - Метод создания заказов в BPM</w:t>
        </w:r>
      </w:hyperlink>
      <w:r>
        <w:rPr>
          <w:color w:val="000000"/>
        </w:rPr>
        <w:t>",</w:t>
      </w:r>
    </w:p>
    <w:p w14:paraId="29772232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"PageName": "CreateOrder - Метод создания заказов в BPM",</w:t>
      </w:r>
    </w:p>
    <w:p w14:paraId="5A67929B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"Status": "На согласовании"</w:t>
      </w:r>
    </w:p>
    <w:p w14:paraId="52703839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},</w:t>
      </w:r>
    </w:p>
    <w:p w14:paraId="3629BC79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{ </w:t>
      </w:r>
    </w:p>
    <w:p w14:paraId="7A3038A8" w14:textId="6A163C09" w:rsidR="00E91803" w:rsidRDefault="00E91803" w:rsidP="00E91803">
      <w:pPr>
        <w:pStyle w:val="a5"/>
        <w:divId w:val="829829397"/>
      </w:pPr>
      <w:r>
        <w:rPr>
          <w:color w:val="000000"/>
        </w:rPr>
        <w:lastRenderedPageBreak/>
        <w:t>             "Link": "</w:t>
      </w:r>
      <w:hyperlink r:id="rId10" w:history="1">
        <w:r>
          <w:rPr>
            <w:rStyle w:val="a3"/>
          </w:rPr>
          <w:t>CreateCommonCase - Метод создания обращения со сторонних сайтов в BPM</w:t>
        </w:r>
      </w:hyperlink>
      <w:r>
        <w:rPr>
          <w:color w:val="000000"/>
        </w:rPr>
        <w:t>",</w:t>
      </w:r>
    </w:p>
    <w:p w14:paraId="26FA88E8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"PageName": "CreateCommonCase - Метод создания обращения со сторонних сайтов в BPM",</w:t>
      </w:r>
    </w:p>
    <w:p w14:paraId="7462FA21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"Status": "На согласовании"</w:t>
      </w:r>
    </w:p>
    <w:p w14:paraId="1422B9A1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     }</w:t>
      </w:r>
    </w:p>
    <w:p w14:paraId="13380FDC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       ], </w:t>
      </w:r>
    </w:p>
    <w:p w14:paraId="68C53181" w14:textId="77777777" w:rsidR="00E91803" w:rsidRDefault="00E91803" w:rsidP="00E91803">
      <w:pPr>
        <w:pStyle w:val="a5"/>
        <w:divId w:val="829829397"/>
      </w:pPr>
      <w:r>
        <w:rPr>
          <w:color w:val="000000"/>
        </w:rPr>
        <w:t>        </w:t>
      </w:r>
      <w:r>
        <w:rPr>
          <w:color w:val="A31515"/>
        </w:rPr>
        <w:t>"Description"</w:t>
      </w:r>
      <w:r>
        <w:rPr>
          <w:color w:val="000000"/>
        </w:rPr>
        <w:t>: </w:t>
      </w:r>
      <w:r>
        <w:rPr>
          <w:color w:val="0451A5"/>
        </w:rPr>
        <w:t>"OK"</w:t>
      </w:r>
      <w:r>
        <w:rPr>
          <w:color w:val="000000"/>
        </w:rPr>
        <w:t>, – описание ответа</w:t>
      </w:r>
      <w:r>
        <w:br/>
      </w:r>
      <w:r>
        <w:rPr>
          <w:color w:val="000000"/>
        </w:rPr>
        <w:t>        </w:t>
      </w:r>
      <w:r>
        <w:rPr>
          <w:color w:val="A31515"/>
        </w:rPr>
        <w:t>"Result"</w:t>
      </w:r>
      <w:r>
        <w:rPr>
          <w:color w:val="000000"/>
        </w:rPr>
        <w:t>: </w:t>
      </w:r>
      <w:r>
        <w:rPr>
          <w:color w:val="0451A5"/>
        </w:rPr>
        <w:t xml:space="preserve">"200" </w:t>
      </w:r>
      <w:r>
        <w:rPr>
          <w:color w:val="000000"/>
        </w:rPr>
        <w:t>– код ответа</w:t>
      </w:r>
      <w:r>
        <w:br/>
      </w:r>
      <w:r>
        <w:rPr>
          <w:color w:val="000000"/>
        </w:rPr>
        <w:t>    }</w:t>
      </w:r>
      <w:r>
        <w:br/>
      </w:r>
      <w:r>
        <w:rPr>
          <w:color w:val="000000"/>
        </w:rPr>
        <w:t>}</w:t>
      </w:r>
    </w:p>
    <w:p w14:paraId="2427570E" w14:textId="10C0C9E7" w:rsidR="00B95D9C" w:rsidRDefault="00B95D9C" w:rsidP="00B95D9C">
      <w:pPr>
        <w:pStyle w:val="a5"/>
        <w:divId w:val="829829397"/>
      </w:pPr>
    </w:p>
    <w:p w14:paraId="397E28E5" w14:textId="77777777" w:rsidR="00D6545F" w:rsidRDefault="00352B54">
      <w:pPr>
        <w:pStyle w:val="2"/>
        <w:divId w:val="829829397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3. Состав работ и функциональные требования</w:t>
      </w:r>
    </w:p>
    <w:p w14:paraId="37F3BBDF" w14:textId="77777777" w:rsidR="00D6545F" w:rsidRDefault="00352B54">
      <w:pPr>
        <w:pStyle w:val="3"/>
        <w:divId w:val="829829397"/>
        <w:rPr>
          <w:rFonts w:eastAsia="Times New Roman"/>
        </w:rPr>
      </w:pPr>
      <w:r>
        <w:rPr>
          <w:rStyle w:val="ac"/>
          <w:rFonts w:eastAsia="Times New Roman"/>
          <w:b/>
          <w:bCs/>
        </w:rPr>
        <w:t>3.1. Состав работ</w:t>
      </w:r>
    </w:p>
    <w:p w14:paraId="1C7B3C52" w14:textId="77777777" w:rsidR="00D6545F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среды разработки </w:t>
      </w:r>
    </w:p>
    <w:p w14:paraId="3EC5D541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Развертка машин</w:t>
      </w:r>
    </w:p>
    <w:p w14:paraId="4692F2AF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Получение доступов к системам, используемым в процессе, и средам разработки</w:t>
      </w:r>
    </w:p>
    <w:p w14:paraId="38056A5F" w14:textId="68B28A5D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Разработка </w:t>
      </w:r>
      <w:r w:rsidR="007D0FE4">
        <w:rPr>
          <w:rFonts w:eastAsia="Times New Roman"/>
          <w:lang w:val="en-US"/>
        </w:rPr>
        <w:t xml:space="preserve">API </w:t>
      </w:r>
      <w:r w:rsidR="008E7660">
        <w:rPr>
          <w:rFonts w:eastAsia="Times New Roman"/>
          <w:lang w:val="en-US"/>
        </w:rPr>
        <w:t>Atlassian</w:t>
      </w:r>
      <w:r w:rsidR="008E7660" w:rsidRPr="00B95D9C">
        <w:rPr>
          <w:rFonts w:eastAsia="Times New Roman"/>
        </w:rPr>
        <w:t xml:space="preserve"> </w:t>
      </w:r>
      <w:r w:rsidR="008E7660">
        <w:rPr>
          <w:rFonts w:eastAsia="Times New Roman"/>
          <w:lang w:val="en-US"/>
        </w:rPr>
        <w:t xml:space="preserve">Confluence </w:t>
      </w:r>
    </w:p>
    <w:p w14:paraId="2DF7089A" w14:textId="77777777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Тестирование </w:t>
      </w:r>
    </w:p>
    <w:p w14:paraId="7911BFAD" w14:textId="77777777" w:rsidR="00D6545F" w:rsidRDefault="00352B54" w:rsidP="0004383D">
      <w:pPr>
        <w:numPr>
          <w:ilvl w:val="1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>Тестирование процесса на тестовых стендах</w:t>
      </w:r>
    </w:p>
    <w:p w14:paraId="38F357D8" w14:textId="0E7ABF09" w:rsidR="00D6545F" w:rsidRDefault="00352B54" w:rsidP="0004383D">
      <w:pPr>
        <w:numPr>
          <w:ilvl w:val="1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>Демонстрация процесса и приемка</w:t>
      </w:r>
    </w:p>
    <w:p w14:paraId="6A7DC704" w14:textId="77777777" w:rsidR="00D6545F" w:rsidRDefault="00352B54" w:rsidP="0004383D">
      <w:pPr>
        <w:numPr>
          <w:ilvl w:val="0"/>
          <w:numId w:val="3"/>
        </w:numPr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документации проекта  </w:t>
      </w:r>
    </w:p>
    <w:p w14:paraId="7648E494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Предпроектная документация (до этапа разработки) </w:t>
      </w:r>
    </w:p>
    <w:p w14:paraId="6B6B828C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Сценарий тестирования</w:t>
      </w:r>
    </w:p>
    <w:p w14:paraId="167C2661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Чек-лист</w:t>
      </w:r>
    </w:p>
    <w:p w14:paraId="33D911E9" w14:textId="77777777" w:rsidR="00D6545F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Постпроектная документация: </w:t>
      </w:r>
    </w:p>
    <w:p w14:paraId="2990D3BD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пользователя</w:t>
      </w:r>
    </w:p>
    <w:p w14:paraId="3417C710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администратора</w:t>
      </w:r>
    </w:p>
    <w:p w14:paraId="0F3C7CA5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Акт оказанных услуг</w:t>
      </w:r>
    </w:p>
    <w:p w14:paraId="1E867287" w14:textId="77777777" w:rsidR="00D6545F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Заявка на передачу</w:t>
      </w:r>
    </w:p>
    <w:p w14:paraId="1F2D1C15" w14:textId="4CC72CA5" w:rsidR="00D6545F" w:rsidRDefault="0004383D">
      <w:pPr>
        <w:pStyle w:val="2"/>
        <w:divId w:val="65224509"/>
        <w:rPr>
          <w:rFonts w:eastAsia="Times New Roman"/>
        </w:rPr>
      </w:pPr>
      <w:r>
        <w:rPr>
          <w:rFonts w:eastAsia="Times New Roman"/>
        </w:rPr>
        <w:t>4</w:t>
      </w:r>
      <w:r w:rsidR="00352B54">
        <w:rPr>
          <w:rFonts w:eastAsia="Times New Roman"/>
        </w:rPr>
        <w:t>. Существующие ограничения</w:t>
      </w:r>
    </w:p>
    <w:p w14:paraId="37C906F0" w14:textId="3B27D93C" w:rsidR="0004383D" w:rsidRPr="0004383D" w:rsidRDefault="0004383D" w:rsidP="0004383D">
      <w:pPr>
        <w:numPr>
          <w:ilvl w:val="0"/>
          <w:numId w:val="27"/>
        </w:numPr>
        <w:spacing w:before="100" w:beforeAutospacing="1" w:after="100" w:afterAutospacing="1"/>
        <w:divId w:val="132142387"/>
        <w:rPr>
          <w:rFonts w:eastAsia="Times New Roman"/>
        </w:rPr>
      </w:pPr>
      <w:r w:rsidRPr="0004383D">
        <w:rPr>
          <w:rFonts w:eastAsia="Times New Roman"/>
          <w:b/>
          <w:bCs/>
        </w:rPr>
        <w:t xml:space="preserve">Ограниченные изменения на стороне </w:t>
      </w:r>
      <w:r w:rsidR="00B95D9C">
        <w:rPr>
          <w:rFonts w:eastAsia="Times New Roman"/>
          <w:lang w:val="en-US"/>
        </w:rPr>
        <w:t>Atlassian</w:t>
      </w:r>
      <w:r w:rsidR="00B95D9C" w:rsidRPr="00B95D9C">
        <w:rPr>
          <w:rFonts w:eastAsia="Times New Roman"/>
        </w:rPr>
        <w:t xml:space="preserve"> </w:t>
      </w:r>
      <w:r w:rsidR="00B95D9C">
        <w:rPr>
          <w:rFonts w:eastAsia="Times New Roman"/>
          <w:lang w:val="en-US"/>
        </w:rPr>
        <w:t>Confluence</w:t>
      </w:r>
      <w:r w:rsidRPr="0004383D">
        <w:rPr>
          <w:rFonts w:eastAsia="Times New Roman"/>
        </w:rPr>
        <w:t>:</w:t>
      </w:r>
      <w:r w:rsidRPr="0004383D">
        <w:rPr>
          <w:rFonts w:eastAsia="Times New Roman"/>
        </w:rPr>
        <w:br/>
        <w:t>Все изменения должны вписываться в текущие процедуры и механизмы системы</w:t>
      </w:r>
      <w:r w:rsidR="00B95D9C" w:rsidRPr="00B95D9C">
        <w:rPr>
          <w:rFonts w:eastAsia="Times New Roman"/>
        </w:rPr>
        <w:t xml:space="preserve"> </w:t>
      </w:r>
      <w:r w:rsidR="00B95D9C">
        <w:rPr>
          <w:rFonts w:eastAsia="Times New Roman"/>
          <w:lang w:val="en-US"/>
        </w:rPr>
        <w:t>Atlassian</w:t>
      </w:r>
      <w:r w:rsidR="00B95D9C" w:rsidRPr="00B95D9C">
        <w:rPr>
          <w:rFonts w:eastAsia="Times New Roman"/>
        </w:rPr>
        <w:t xml:space="preserve"> </w:t>
      </w:r>
      <w:r w:rsidR="00B95D9C">
        <w:rPr>
          <w:rFonts w:eastAsia="Times New Roman"/>
          <w:lang w:val="en-US"/>
        </w:rPr>
        <w:t>Confluence</w:t>
      </w:r>
      <w:r w:rsidRPr="0004383D">
        <w:rPr>
          <w:rFonts w:eastAsia="Times New Roman"/>
        </w:rPr>
        <w:t>.</w:t>
      </w:r>
    </w:p>
    <w:p w14:paraId="5721F94F" w14:textId="1271FE9F" w:rsidR="00D6545F" w:rsidRDefault="0004383D">
      <w:pPr>
        <w:pStyle w:val="2"/>
        <w:divId w:val="132142387"/>
        <w:rPr>
          <w:rFonts w:eastAsia="Times New Roman"/>
        </w:rPr>
      </w:pPr>
      <w:r>
        <w:rPr>
          <w:rFonts w:eastAsia="Times New Roman"/>
        </w:rPr>
        <w:lastRenderedPageBreak/>
        <w:t>5</w:t>
      </w:r>
      <w:r w:rsidR="00352B54">
        <w:rPr>
          <w:rFonts w:eastAsia="Times New Roman"/>
        </w:rPr>
        <w:t>. Критерии приемки</w:t>
      </w:r>
    </w:p>
    <w:p w14:paraId="4D6627A3" w14:textId="77777777" w:rsidR="00D6545F" w:rsidRDefault="00352B54">
      <w:pPr>
        <w:pStyle w:val="a5"/>
        <w:divId w:val="132142387"/>
      </w:pPr>
      <w:r>
        <w:t>В этом разделе устанавливаются критерии приемки завершенной работы. Здесь также могут быть определены особенности процесса разработки и тестирования, а также предоставление результатов заказчику.</w:t>
      </w:r>
    </w:p>
    <w:p w14:paraId="630B6D2F" w14:textId="77777777" w:rsidR="00D6545F" w:rsidRDefault="00352B54">
      <w:pPr>
        <w:pStyle w:val="a5"/>
        <w:divId w:val="132142387"/>
      </w:pPr>
      <w:r>
        <w:rPr>
          <w:rStyle w:val="ac"/>
        </w:rPr>
        <w:t>Этап 1:</w:t>
      </w:r>
    </w:p>
    <w:p w14:paraId="48687D2A" w14:textId="106536F4" w:rsidR="00D6545F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Прошло успешное приемо-сдаточное испытание на тестовом окружении</w:t>
      </w:r>
      <w:r w:rsidR="00B95D9C" w:rsidRPr="00B95D9C">
        <w:rPr>
          <w:rFonts w:eastAsia="Times New Roman"/>
        </w:rPr>
        <w:t xml:space="preserve"> </w:t>
      </w:r>
      <w:r w:rsidR="00B95D9C">
        <w:rPr>
          <w:rFonts w:eastAsia="Times New Roman"/>
          <w:lang w:val="en-US"/>
        </w:rPr>
        <w:t>Atlassian</w:t>
      </w:r>
      <w:r w:rsidR="00B95D9C" w:rsidRPr="00B95D9C">
        <w:rPr>
          <w:rFonts w:eastAsia="Times New Roman"/>
        </w:rPr>
        <w:t xml:space="preserve"> </w:t>
      </w:r>
      <w:r w:rsidR="00B95D9C">
        <w:rPr>
          <w:rFonts w:eastAsia="Times New Roman"/>
          <w:lang w:val="en-US"/>
        </w:rPr>
        <w:t>Confluence</w:t>
      </w:r>
      <w:r>
        <w:rPr>
          <w:rFonts w:eastAsia="Times New Roman"/>
        </w:rPr>
        <w:t>.</w:t>
      </w:r>
    </w:p>
    <w:p w14:paraId="6B968CF8" w14:textId="77777777" w:rsidR="00D6545F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Подготовлена и предоставлена техническая документация в соответствии с требованиями системы.</w:t>
      </w:r>
    </w:p>
    <w:p w14:paraId="09AB08B3" w14:textId="77777777" w:rsidR="00D6545F" w:rsidRDefault="00352B54">
      <w:pPr>
        <w:pStyle w:val="a5"/>
        <w:divId w:val="132142387"/>
      </w:pPr>
      <w:r>
        <w:t>Подготовлены и предоставлены пользовательские инструкции и инструкции для администраторов (техподдержки).</w:t>
      </w:r>
    </w:p>
    <w:p w14:paraId="01795F39" w14:textId="77777777" w:rsidR="00D6545F" w:rsidRDefault="00352B54">
      <w:pPr>
        <w:pStyle w:val="a5"/>
        <w:divId w:val="132142387"/>
      </w:pPr>
      <w:r>
        <w:rPr>
          <w:rStyle w:val="ac"/>
        </w:rPr>
        <w:t>Этап 2:</w:t>
      </w:r>
    </w:p>
    <w:p w14:paraId="2846B6EB" w14:textId="6F552BA5" w:rsidR="00D6545F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Успешно в</w:t>
      </w:r>
      <w:r w:rsidR="0004383D">
        <w:rPr>
          <w:rFonts w:eastAsia="Times New Roman"/>
        </w:rPr>
        <w:t>ыпущен в продуктивное окружение.</w:t>
      </w:r>
    </w:p>
    <w:p w14:paraId="3BE42B77" w14:textId="3178492F" w:rsidR="00D6545F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В процессе эксплуатации обнаружены ошибки, сроки их устранения согласованы в рамках гарантийной поддержки.</w:t>
      </w:r>
    </w:p>
    <w:p w14:paraId="3B644E42" w14:textId="69103109" w:rsidR="00D6545F" w:rsidRDefault="0004383D">
      <w:pPr>
        <w:pStyle w:val="2"/>
        <w:divId w:val="947738783"/>
        <w:rPr>
          <w:rFonts w:eastAsia="Times New Roman"/>
        </w:rPr>
      </w:pPr>
      <w:r>
        <w:rPr>
          <w:rFonts w:eastAsia="Times New Roman"/>
        </w:rPr>
        <w:t>6</w:t>
      </w:r>
      <w:r w:rsidR="00352B54">
        <w:rPr>
          <w:rFonts w:eastAsia="Times New Roman"/>
        </w:rPr>
        <w:t>. Тестирование</w:t>
      </w:r>
    </w:p>
    <w:p w14:paraId="121B09DA" w14:textId="10CDC8E0" w:rsidR="00D6545F" w:rsidRDefault="0004383D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6</w:t>
      </w:r>
      <w:r w:rsidR="00352B54">
        <w:rPr>
          <w:rFonts w:eastAsia="Times New Roman"/>
        </w:rPr>
        <w:t>.1. Требования к функциональному тестированию</w:t>
      </w:r>
    </w:p>
    <w:p w14:paraId="764DC310" w14:textId="4831D0E8" w:rsidR="00FD364D" w:rsidRDefault="00352B54" w:rsidP="00FD364D">
      <w:pPr>
        <w:pStyle w:val="a5"/>
        <w:divId w:val="947738783"/>
      </w:pPr>
      <w:r>
        <w:t>Каждое функциональное требование должно быть покрыто тестовыми сценариями. Описание тестовых сценариев приведено в Сценариях тестирования</w:t>
      </w:r>
    </w:p>
    <w:p w14:paraId="639D42BD" w14:textId="5B97E756" w:rsidR="00FD364D" w:rsidRDefault="00FD364D" w:rsidP="00FD364D">
      <w:pPr>
        <w:pStyle w:val="2"/>
        <w:divId w:val="947738783"/>
        <w:rPr>
          <w:rFonts w:eastAsia="Times New Roman"/>
        </w:rPr>
      </w:pPr>
      <w:r>
        <w:rPr>
          <w:rFonts w:eastAsia="Times New Roman"/>
        </w:rPr>
        <w:t>7. Порядок ведения разработки в АО НЭС</w:t>
      </w:r>
    </w:p>
    <w:p w14:paraId="452696C1" w14:textId="77777777" w:rsidR="00FD364D" w:rsidRDefault="00FD364D" w:rsidP="00FD364D">
      <w:pPr>
        <w:pStyle w:val="a5"/>
        <w:divId w:val="947738783"/>
      </w:pPr>
      <w:r>
        <w:t>Регистрация и ведение задач осуществляется в Jira Заказчика;</w:t>
      </w:r>
    </w:p>
    <w:p w14:paraId="74725555" w14:textId="77777777" w:rsidR="00FD364D" w:rsidRDefault="00FD364D" w:rsidP="00FD364D">
      <w:pPr>
        <w:pStyle w:val="a5"/>
        <w:divId w:val="947738783"/>
      </w:pPr>
      <w:r>
        <w:t>Ведение документации по проекту выполняется Исполнителем по запросу от Заказчика на разработку или актуализацию документации;</w:t>
      </w:r>
    </w:p>
    <w:p w14:paraId="61409B4F" w14:textId="77777777" w:rsidR="00FD364D" w:rsidRDefault="00FD364D" w:rsidP="00FD364D">
      <w:pPr>
        <w:pStyle w:val="a5"/>
        <w:divId w:val="947738783"/>
      </w:pPr>
      <w:r>
        <w:t>Весь предоставляемый исходный код должен содержать подробные комментарии;</w:t>
      </w:r>
    </w:p>
    <w:p w14:paraId="0693023D" w14:textId="77777777" w:rsidR="00FD364D" w:rsidRDefault="00FD364D" w:rsidP="00FD364D">
      <w:pPr>
        <w:pStyle w:val="a5"/>
        <w:divId w:val="947738783"/>
      </w:pPr>
      <w:r>
        <w:t>Весь исходный код, который по условиям договора должен быть передан Заказчику, должен размещаться в локальном репозитории Git /SVN / Хранилище конфигурации Заказчика;</w:t>
      </w:r>
    </w:p>
    <w:p w14:paraId="61C4F64A" w14:textId="77777777" w:rsidR="00FD364D" w:rsidRDefault="00FD364D" w:rsidP="00FD364D">
      <w:pPr>
        <w:pStyle w:val="a5"/>
        <w:divId w:val="947738783"/>
      </w:pPr>
      <w:r>
        <w:t>Порядок работы с задачами:</w:t>
      </w:r>
    </w:p>
    <w:p w14:paraId="5C295098" w14:textId="77777777" w:rsidR="00FD364D" w:rsidRDefault="00FD364D" w:rsidP="00FD364D">
      <w:pPr>
        <w:pStyle w:val="a5"/>
        <w:divId w:val="947738783"/>
      </w:pPr>
      <w:r>
        <w:t>Вся работа по задачам ведется в соответствии с внутренними правилами разработки Заказчика (</w:t>
      </w:r>
      <w:r>
        <w:rPr>
          <w:rStyle w:val="inline-comment-marker"/>
        </w:rPr>
        <w:t>правила описаны в Confluence и предоставляется Заказчиком для конкретного программного обеспечения</w:t>
      </w:r>
      <w:r>
        <w:t>).</w:t>
      </w:r>
    </w:p>
    <w:p w14:paraId="3805BDA6" w14:textId="77777777" w:rsidR="00FD364D" w:rsidRDefault="00FD364D" w:rsidP="00FD364D">
      <w:pPr>
        <w:pStyle w:val="a5"/>
        <w:divId w:val="947738783"/>
      </w:pPr>
      <w:r>
        <w:lastRenderedPageBreak/>
        <w:t>А. Постановка задачи, сбор требований, проведение аналитики</w:t>
      </w:r>
    </w:p>
    <w:p w14:paraId="4F494865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Регистрация и ведение задач осуществляется в Jira Заказчика. В задаче должно содержаться цель, описание, критерии приемки, состав необходимой к разработке и/или актуализации документации, а также ФИО и контактные данные представителей Заказчика. При получении задачи в работу Исполнитель производит оценку задачи в трудочасах, и после подтверждения Заказчика о необходимости реализации задачи, отмечает данный факт в задаче.</w:t>
      </w:r>
    </w:p>
    <w:p w14:paraId="496B2248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П</w:t>
      </w:r>
      <w:r>
        <w:rPr>
          <w:rStyle w:val="inline-comment-marker"/>
          <w:rFonts w:eastAsia="Times New Roman"/>
        </w:rPr>
        <w:t>еред началом работ по запросу Заказчика в соответствующей задаче Исполнитель должен разработать План организации архитектуры и влияния на безопасность в соответствии с приложением «План организации архитектуры и влияния на безопасность».</w:t>
      </w:r>
    </w:p>
    <w:p w14:paraId="2E0F0AF6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Заказчик и </w:t>
      </w:r>
      <w:r>
        <w:rPr>
          <w:rStyle w:val="inline-comment-marker"/>
          <w:rFonts w:eastAsia="Times New Roman"/>
        </w:rPr>
        <w:t>Исполнитель</w:t>
      </w:r>
      <w:r>
        <w:rPr>
          <w:rFonts w:eastAsia="Times New Roman"/>
        </w:rPr>
        <w:t xml:space="preserve"> определяют промежуточные этапы, на которых производится демонстрация </w:t>
      </w:r>
      <w:r>
        <w:rPr>
          <w:rStyle w:val="inline-comment-marker"/>
          <w:rFonts w:eastAsia="Times New Roman"/>
        </w:rPr>
        <w:t>выполненных работ</w:t>
      </w:r>
      <w:r>
        <w:rPr>
          <w:rFonts w:eastAsia="Times New Roman"/>
        </w:rPr>
        <w:t xml:space="preserve"> в рамках задачи.</w:t>
      </w:r>
    </w:p>
    <w:p w14:paraId="12243AF0" w14:textId="77777777" w:rsidR="00FD364D" w:rsidRDefault="00FD364D" w:rsidP="00FD364D">
      <w:pPr>
        <w:numPr>
          <w:ilvl w:val="0"/>
          <w:numId w:val="28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Результатом проведения аналитических работ является документ «Аналитическая записка» в соответствии с Приложением «Аналитическая записка», подготовленный в Confluence Заказчика. Аналитическая работа считается принятой после согласования с Представителем заказчика. Разработка Аналитической записки осуществляется по запросу Заказчика и необходимость разработки документа указывается в описании для каждой конкретной задачи.</w:t>
      </w:r>
    </w:p>
    <w:p w14:paraId="12F5CC2D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В</w:t>
      </w:r>
      <w:r>
        <w:t>. Разработка</w:t>
      </w:r>
    </w:p>
    <w:p w14:paraId="7AA69CA8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осуществляет разработку в соответствии с Аналитической запиской.</w:t>
      </w:r>
    </w:p>
    <w:p w14:paraId="64D4CFB7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Разработка ведется в соответствии с </w:t>
      </w:r>
      <w:r>
        <w:rPr>
          <w:rStyle w:val="ac"/>
          <w:rFonts w:eastAsia="Times New Roman"/>
        </w:rPr>
        <w:t>Code-style Заказчика</w:t>
      </w:r>
      <w:r>
        <w:rPr>
          <w:rFonts w:eastAsia="Times New Roman"/>
        </w:rPr>
        <w:t xml:space="preserve"> (Code-style описан в Confluence и предоставляется Заказчиком для конкретного программного обеспечения).</w:t>
      </w:r>
    </w:p>
    <w:p w14:paraId="533194E4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>Вся разработка осуществляется через GitLab.</w:t>
      </w:r>
      <w:r w:rsidRPr="0089353B">
        <w:rPr>
          <w:rFonts w:eastAsia="Times New Roman"/>
        </w:rPr>
        <w:br/>
      </w:r>
      <w:r w:rsidRPr="0089353B">
        <w:rPr>
          <w:rStyle w:val="inline-comment-marker"/>
          <w:rFonts w:eastAsia="Times New Roman"/>
        </w:rPr>
        <w:t>Для системы BPM вся разработка осуществляется через SVN.</w:t>
      </w:r>
      <w:r w:rsidRPr="0089353B">
        <w:rPr>
          <w:rFonts w:eastAsia="Times New Roman"/>
        </w:rPr>
        <w:br/>
      </w:r>
      <w:r w:rsidRPr="0089353B">
        <w:rPr>
          <w:rStyle w:val="inline-comment-marker"/>
          <w:rFonts w:eastAsia="Times New Roman"/>
        </w:rPr>
        <w:t>Для системы 1С вся разработка осуществляется через хранилище конфигурации.</w:t>
      </w:r>
      <w:r w:rsidRPr="0089353B">
        <w:rPr>
          <w:rFonts w:eastAsia="Times New Roman"/>
        </w:rPr>
        <w:br/>
      </w:r>
    </w:p>
    <w:p w14:paraId="3029E0DF" w14:textId="77777777" w:rsidR="00FD364D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Приёмка кода от </w:t>
      </w:r>
      <w:r>
        <w:rPr>
          <w:rStyle w:val="inline-comment-marker"/>
          <w:rFonts w:eastAsia="Times New Roman"/>
        </w:rPr>
        <w:t>Подрядчика</w:t>
      </w:r>
      <w:r>
        <w:rPr>
          <w:rFonts w:eastAsia="Times New Roman"/>
        </w:rPr>
        <w:t xml:space="preserve"> проходит в 2 этапа:</w:t>
      </w:r>
    </w:p>
    <w:p w14:paraId="51A49005" w14:textId="77777777" w:rsidR="00FD364D" w:rsidRDefault="00FD364D" w:rsidP="00FD364D">
      <w:pPr>
        <w:pStyle w:val="a5"/>
        <w:ind w:left="720"/>
        <w:divId w:val="947738783"/>
      </w:pPr>
      <w:r>
        <w:t>                            - проверка работоспособности кода производится на тестовом стенде Заказчика</w:t>
      </w:r>
    </w:p>
    <w:p w14:paraId="3135F4D2" w14:textId="77777777" w:rsidR="00FD364D" w:rsidRPr="0089353B" w:rsidRDefault="00FD364D" w:rsidP="00FD364D">
      <w:pPr>
        <w:pStyle w:val="a5"/>
        <w:ind w:left="720"/>
        <w:divId w:val="947738783"/>
      </w:pPr>
      <w:r>
        <w:t xml:space="preserve">                            - проверка работоспособности кода производится на </w:t>
      </w:r>
      <w:r w:rsidRPr="0089353B">
        <w:t>промышленном стенде Заказчика.</w:t>
      </w:r>
    </w:p>
    <w:p w14:paraId="7DFDF06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>Исполнитель</w:t>
      </w:r>
      <w:r w:rsidRPr="0089353B">
        <w:rPr>
          <w:rFonts w:eastAsia="Times New Roman"/>
        </w:rPr>
        <w:t xml:space="preserve"> самостоятельно </w:t>
      </w:r>
      <w:r w:rsidRPr="0089353B">
        <w:rPr>
          <w:rStyle w:val="inline-comment-marker"/>
          <w:rFonts w:eastAsia="Times New Roman"/>
        </w:rPr>
        <w:t>выполняет работы по переносу</w:t>
      </w:r>
      <w:r w:rsidRPr="0089353B">
        <w:rPr>
          <w:rFonts w:eastAsia="Times New Roman"/>
        </w:rPr>
        <w:t xml:space="preserve"> разработанного кода на тестовые </w:t>
      </w:r>
      <w:r w:rsidRPr="0089353B">
        <w:rPr>
          <w:rStyle w:val="inline-comment-marker"/>
          <w:rFonts w:eastAsia="Times New Roman"/>
        </w:rPr>
        <w:t>и промышленные стенды в соответствии с правилами системы по согласованию с владельцем продукта.</w:t>
      </w:r>
    </w:p>
    <w:p w14:paraId="11FDAB7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Style w:val="inline-comment-marker"/>
          <w:rFonts w:eastAsia="Times New Roman"/>
        </w:rPr>
        <w:t>Исполнитель</w:t>
      </w:r>
      <w:r w:rsidRPr="0089353B">
        <w:rPr>
          <w:rFonts w:eastAsia="Times New Roman"/>
        </w:rPr>
        <w:t xml:space="preserve"> берет на себя обязанности по оказанию гарантийной поддержке реализованной задачи на промышленном стенде Заказчика в течение </w:t>
      </w:r>
      <w:r w:rsidRPr="0089353B">
        <w:rPr>
          <w:rStyle w:val="inline-comment-marker"/>
          <w:rFonts w:eastAsia="Times New Roman"/>
          <w:b/>
          <w:bCs/>
        </w:rPr>
        <w:t>трех месяцев</w:t>
      </w:r>
      <w:r w:rsidRPr="0089353B">
        <w:rPr>
          <w:rStyle w:val="ac"/>
          <w:rFonts w:eastAsia="Times New Roman"/>
        </w:rPr>
        <w:t xml:space="preserve"> после подписания Акта выполненных работ</w:t>
      </w:r>
      <w:r w:rsidRPr="0089353B">
        <w:rPr>
          <w:rFonts w:eastAsia="Times New Roman"/>
        </w:rPr>
        <w:t>.</w:t>
      </w:r>
    </w:p>
    <w:p w14:paraId="4BA8BA3E" w14:textId="77777777" w:rsidR="00FD364D" w:rsidRPr="0089353B" w:rsidRDefault="00FD364D" w:rsidP="00FD364D">
      <w:pPr>
        <w:numPr>
          <w:ilvl w:val="0"/>
          <w:numId w:val="29"/>
        </w:numPr>
        <w:spacing w:before="100" w:beforeAutospacing="1" w:after="100" w:afterAutospacing="1"/>
        <w:divId w:val="947738783"/>
        <w:rPr>
          <w:rFonts w:eastAsia="Times New Roman"/>
        </w:rPr>
      </w:pPr>
      <w:r w:rsidRPr="0089353B">
        <w:rPr>
          <w:rFonts w:eastAsia="Times New Roman"/>
        </w:rPr>
        <w:t xml:space="preserve">Результатом </w:t>
      </w:r>
      <w:r w:rsidRPr="0089353B">
        <w:rPr>
          <w:rStyle w:val="inline-comment-marker"/>
          <w:rFonts w:eastAsia="Times New Roman"/>
        </w:rPr>
        <w:t>проведения работ</w:t>
      </w:r>
      <w:r w:rsidRPr="0089353B">
        <w:rPr>
          <w:rFonts w:eastAsia="Times New Roman"/>
        </w:rPr>
        <w:t xml:space="preserve"> является программный код, зафиксированный </w:t>
      </w:r>
      <w:r w:rsidRPr="0089353B">
        <w:rPr>
          <w:rStyle w:val="inline-comment-marker"/>
          <w:rFonts w:eastAsia="Times New Roman"/>
        </w:rPr>
        <w:t xml:space="preserve">в систему контроля версий </w:t>
      </w:r>
      <w:r w:rsidRPr="0089353B">
        <w:rPr>
          <w:rFonts w:eastAsia="Times New Roman"/>
        </w:rPr>
        <w:t xml:space="preserve">Заказчика, в ветку для разработки, а также рабочая система/доработка на промышленном стенде Заказчика. </w:t>
      </w:r>
      <w:r w:rsidRPr="0089353B">
        <w:rPr>
          <w:rStyle w:val="inline-comment-marker"/>
          <w:rFonts w:eastAsia="Times New Roman"/>
        </w:rPr>
        <w:t>Подрядчик</w:t>
      </w:r>
      <w:r w:rsidRPr="0089353B">
        <w:rPr>
          <w:rFonts w:eastAsia="Times New Roman"/>
        </w:rPr>
        <w:t xml:space="preserve"> самостоятельно </w:t>
      </w:r>
      <w:r w:rsidRPr="0089353B">
        <w:rPr>
          <w:rFonts w:eastAsia="Times New Roman"/>
        </w:rPr>
        <w:lastRenderedPageBreak/>
        <w:t xml:space="preserve">производит сборку и инициацию релиза в соответствие с процессом Заказчика по согласованию с </w:t>
      </w:r>
      <w:r w:rsidRPr="0089353B">
        <w:rPr>
          <w:rStyle w:val="inline-comment-marker"/>
          <w:rFonts w:eastAsia="Times New Roman"/>
        </w:rPr>
        <w:t>исполнителем</w:t>
      </w:r>
      <w:r w:rsidRPr="0089353B">
        <w:rPr>
          <w:rFonts w:eastAsia="Times New Roman"/>
        </w:rPr>
        <w:t xml:space="preserve"> заказчика</w:t>
      </w:r>
    </w:p>
    <w:p w14:paraId="22FDC294" w14:textId="77777777" w:rsidR="00FD364D" w:rsidRDefault="00FD364D" w:rsidP="00FD364D">
      <w:pPr>
        <w:pStyle w:val="a5"/>
        <w:divId w:val="947738783"/>
      </w:pPr>
      <w:r>
        <w:t xml:space="preserve">Г. </w:t>
      </w:r>
      <w:r>
        <w:rPr>
          <w:rStyle w:val="inline-comment-marker"/>
        </w:rPr>
        <w:t>Тестирование и приемка</w:t>
      </w:r>
    </w:p>
    <w:p w14:paraId="7C1E6A60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Подрядчик</w:t>
      </w:r>
      <w:r>
        <w:t xml:space="preserve"> на основании требований изложенных в Приложении «Аналитическая записка»  или критериев приемки задачи составляет чек-лист в Confluence Заказчика для приёмочного тестирования функциональных требований и тестовые сценарии для не функциональных требований. Формат чек-листа приведен в Приложении «</w:t>
      </w:r>
      <w:r>
        <w:rPr>
          <w:rStyle w:val="ac"/>
        </w:rPr>
        <w:t>Чек-лист</w:t>
      </w:r>
      <w:r>
        <w:t>». Формат тестового сценария приведен в Приложении «</w:t>
      </w:r>
      <w:r>
        <w:rPr>
          <w:rStyle w:val="ac"/>
        </w:rPr>
        <w:t>Тестовый сценарий</w:t>
      </w:r>
      <w:r>
        <w:t>»</w:t>
      </w:r>
    </w:p>
    <w:p w14:paraId="35E3D113" w14:textId="77777777" w:rsidR="00FD364D" w:rsidRDefault="00FD364D" w:rsidP="00FD364D">
      <w:pPr>
        <w:numPr>
          <w:ilvl w:val="0"/>
          <w:numId w:val="30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производит приемочное тестирование в тестовом контуре Заказчика.</w:t>
      </w:r>
    </w:p>
    <w:p w14:paraId="7FD88477" w14:textId="77777777" w:rsidR="00FD364D" w:rsidRDefault="00FD364D" w:rsidP="00FD364D">
      <w:pPr>
        <w:pStyle w:val="a5"/>
        <w:divId w:val="947738783"/>
      </w:pPr>
      <w:r>
        <w:rPr>
          <w:rStyle w:val="inline-comment-marker"/>
        </w:rPr>
        <w:t>Подрядчик</w:t>
      </w:r>
      <w:r>
        <w:t xml:space="preserve"> после проведении приемочных работ предоставляет результаты проведения тестирования в виде отчета содержащего чек-лист по функциональным требованиям и результаты проведения не функционального тестирования</w:t>
      </w:r>
    </w:p>
    <w:p w14:paraId="305EBCC5" w14:textId="77777777" w:rsidR="00FD364D" w:rsidRDefault="00FD364D" w:rsidP="00FD364D">
      <w:pPr>
        <w:pStyle w:val="a5"/>
        <w:divId w:val="947738783"/>
      </w:pPr>
      <w:r>
        <w:t xml:space="preserve">При доработке </w:t>
      </w:r>
      <w:r>
        <w:rPr>
          <w:rStyle w:val="inline-comment-marker"/>
        </w:rPr>
        <w:t>личных кабинетов, сайтов</w:t>
      </w:r>
      <w:r>
        <w:t xml:space="preserve"> р</w:t>
      </w:r>
      <w:r>
        <w:rPr>
          <w:rStyle w:val="ui-provider"/>
        </w:rPr>
        <w:t xml:space="preserve">еализованный в рамках проекта функционал должен быть покрыт юнит-тестами. Объем покрытия согласовывается с </w:t>
      </w:r>
      <w:r>
        <w:rPr>
          <w:rStyle w:val="inline-comment-marker"/>
        </w:rPr>
        <w:t>РП</w:t>
      </w:r>
      <w:r>
        <w:rPr>
          <w:rStyle w:val="ui-provider"/>
        </w:rPr>
        <w:t xml:space="preserve"> либо владельцем продукта.</w:t>
      </w:r>
    </w:p>
    <w:p w14:paraId="3D7CAF01" w14:textId="77777777" w:rsidR="00FD364D" w:rsidRDefault="00FD364D" w:rsidP="00FD364D">
      <w:pPr>
        <w:pStyle w:val="a5"/>
        <w:divId w:val="947738783"/>
      </w:pPr>
      <w:r>
        <w:t>Д. Документирование</w:t>
      </w:r>
    </w:p>
    <w:p w14:paraId="7352803E" w14:textId="77777777" w:rsidR="00FD364D" w:rsidRDefault="00FD364D" w:rsidP="00FD364D">
      <w:pPr>
        <w:numPr>
          <w:ilvl w:val="0"/>
          <w:numId w:val="31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Подрядчик</w:t>
      </w:r>
      <w:r>
        <w:rPr>
          <w:rFonts w:eastAsia="Times New Roman"/>
        </w:rPr>
        <w:t xml:space="preserve"> готовит документацию по реализованной доработке. Документация должна включать следующие виды документов:</w:t>
      </w:r>
    </w:p>
    <w:p w14:paraId="3F0EC448" w14:textId="77777777" w:rsidR="00FD364D" w:rsidRDefault="00FD364D" w:rsidP="00FD364D">
      <w:pPr>
        <w:pStyle w:val="a5"/>
        <w:ind w:left="720"/>
        <w:divId w:val="947738783"/>
      </w:pPr>
      <w:r>
        <w:t>                            - техническую документацию (</w:t>
      </w:r>
      <w:r>
        <w:rPr>
          <w:rStyle w:val="inline-comment-marker"/>
        </w:rPr>
        <w:t>описание функций, классов, методов, логики</w:t>
      </w:r>
      <w:r>
        <w:t xml:space="preserve">) </w:t>
      </w:r>
      <w:r>
        <w:br/>
        <w:t>                               по реализованной доработке</w:t>
      </w:r>
    </w:p>
    <w:p w14:paraId="348CDE71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 инструкции для пользователей;</w:t>
      </w:r>
    </w:p>
    <w:p w14:paraId="1B3E5830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 руководства для администраторов Продукта по реализованной доработке;</w:t>
      </w:r>
    </w:p>
    <w:p w14:paraId="41C9F9B0" w14:textId="77777777" w:rsidR="00FD364D" w:rsidRDefault="00FD364D" w:rsidP="00FD364D">
      <w:pPr>
        <w:pStyle w:val="a5"/>
        <w:ind w:left="720"/>
        <w:divId w:val="947738783"/>
      </w:pPr>
      <w:r>
        <w:t>                            - инструкции по развертыванию доработки на промышленном стенде Заказчика.</w:t>
      </w:r>
    </w:p>
    <w:p w14:paraId="7C7C9D04" w14:textId="77777777" w:rsidR="00FD364D" w:rsidRDefault="00FD364D" w:rsidP="00FD364D">
      <w:pPr>
        <w:numPr>
          <w:ilvl w:val="0"/>
          <w:numId w:val="31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Результатом </w:t>
      </w:r>
      <w:r>
        <w:rPr>
          <w:rStyle w:val="inline-comment-marker"/>
          <w:rFonts w:eastAsia="Times New Roman"/>
        </w:rPr>
        <w:t>проведения работ</w:t>
      </w:r>
      <w:r>
        <w:rPr>
          <w:rFonts w:eastAsia="Times New Roman"/>
        </w:rPr>
        <w:t xml:space="preserve"> является подготовленная в Confluence и принятая Заказчиком документация</w:t>
      </w:r>
    </w:p>
    <w:p w14:paraId="53A0989D" w14:textId="77777777" w:rsidR="00FD364D" w:rsidRDefault="00FD364D" w:rsidP="00FD364D">
      <w:pPr>
        <w:pStyle w:val="a5"/>
        <w:divId w:val="947738783"/>
      </w:pPr>
    </w:p>
    <w:p w14:paraId="530BAA1B" w14:textId="77777777" w:rsidR="00FD364D" w:rsidRDefault="00FD364D" w:rsidP="00FD364D">
      <w:pPr>
        <w:pStyle w:val="a5"/>
        <w:divId w:val="947738783"/>
      </w:pPr>
      <w:r>
        <w:t>Е. Предоставление доступа в систему</w:t>
      </w:r>
    </w:p>
    <w:p w14:paraId="0189BD4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Доступ в инфраструктуру осуществляется с использованием VPN-сервера </w:t>
      </w:r>
      <w:hyperlink r:id="rId11" w:history="1">
        <w:r>
          <w:rPr>
            <w:rStyle w:val="a3"/>
            <w:rFonts w:eastAsia="Times New Roman"/>
          </w:rPr>
          <w:t>ugvpn.nskes.ru</w:t>
        </w:r>
      </w:hyperlink>
      <w:r>
        <w:rPr>
          <w:rFonts w:eastAsia="Times New Roman"/>
        </w:rPr>
        <w:t xml:space="preserve"> и двухфакторной аутентификации.</w:t>
      </w:r>
    </w:p>
    <w:p w14:paraId="1C30179B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к серверам по RDP и SSH осуществляется с использованием двухфакторной аутентификации.</w:t>
      </w:r>
    </w:p>
    <w:p w14:paraId="7C06469C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lastRenderedPageBreak/>
        <w:t>Разработка должна вестись на специально выделенном стенде внутри инфраструктуры Заказчика.</w:t>
      </w:r>
    </w:p>
    <w:p w14:paraId="17CFC7F2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Среда для разработки, тестовая, пре-прод-среда и продуктовый контур отделены друг от друга на сетевом уровне.</w:t>
      </w:r>
    </w:p>
    <w:p w14:paraId="19365520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к тестовой, пре-прод и продуктовой среде возможен только через промежуточный хост (или ферму серверов), на котором отключен буфер обмена. Прямой маршрут из-под ВПН может быть открыт только до разработческой среды.</w:t>
      </w:r>
    </w:p>
    <w:p w14:paraId="546C67AB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В разработческой среде должны использоваться только обезличенные БД ИС Заказчика.</w:t>
      </w:r>
    </w:p>
    <w:p w14:paraId="5DD1EA0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Доступ в сеть интернет с серверов возможен только по предварительно согласованному перечню ресурсов, в отдельных случаях – неограниченный по адресам доступ в сеть интернет может быть предоставлен на ограниченное время (несколько дней) для скачивания дистрибутивов и пакетов обновлений. Загрузка исполняемых файлов из сети интернет заблокирована – для скачивания таких файлов необходимо создавать отельное обращение с перечнем их адресов.</w:t>
      </w:r>
    </w:p>
    <w:p w14:paraId="590CFA3E" w14:textId="77777777" w:rsidR="00FD364D" w:rsidRDefault="00FD364D" w:rsidP="00FD364D">
      <w:pPr>
        <w:numPr>
          <w:ilvl w:val="0"/>
          <w:numId w:val="32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>Использование обратных SSH-туннелей с целевых серверов невозможно.</w:t>
      </w:r>
    </w:p>
    <w:p w14:paraId="61E91096" w14:textId="77777777" w:rsidR="00FD364D" w:rsidRDefault="00FD364D" w:rsidP="00FD364D">
      <w:pPr>
        <w:pStyle w:val="a5"/>
        <w:divId w:val="947738783"/>
      </w:pPr>
    </w:p>
    <w:p w14:paraId="452E3231" w14:textId="77777777" w:rsidR="00FD364D" w:rsidRDefault="00FD364D" w:rsidP="00FD364D">
      <w:pPr>
        <w:pStyle w:val="a5"/>
        <w:divId w:val="947738783"/>
      </w:pPr>
      <w:r>
        <w:t xml:space="preserve">Ж. Результаты </w:t>
      </w:r>
      <w:r>
        <w:rPr>
          <w:rStyle w:val="inline-comment-marker"/>
        </w:rPr>
        <w:t>работ</w:t>
      </w:r>
      <w:r>
        <w:t xml:space="preserve"> и гарантийный срок сопровождения</w:t>
      </w:r>
    </w:p>
    <w:p w14:paraId="18486AA1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Результат деятельности по договору (исходный код, прототипы, шаблоны, документы, описания, дизайн, и т.д.) в 100% объёме передаются </w:t>
      </w:r>
      <w:r>
        <w:rPr>
          <w:rStyle w:val="inline-comment-marker"/>
          <w:rFonts w:eastAsia="Times New Roman"/>
        </w:rPr>
        <w:t>Подрядчиком</w:t>
      </w:r>
      <w:r>
        <w:rPr>
          <w:rFonts w:eastAsia="Times New Roman"/>
        </w:rPr>
        <w:t xml:space="preserve"> Заказчику и переходят в исключительное правообладание к Заказчику.</w:t>
      </w:r>
    </w:p>
    <w:p w14:paraId="2D2F5A63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</w:rPr>
        <w:t xml:space="preserve">До передачи результатов деятельности по договору – работы по договору не считаются </w:t>
      </w:r>
      <w:r>
        <w:rPr>
          <w:rStyle w:val="inline-comment-marker"/>
          <w:rFonts w:eastAsia="Times New Roman"/>
        </w:rPr>
        <w:t>исполненными</w:t>
      </w:r>
      <w:r>
        <w:rPr>
          <w:rFonts w:eastAsia="Times New Roman"/>
        </w:rPr>
        <w:t xml:space="preserve"> и не подлежат оплате.</w:t>
      </w:r>
    </w:p>
    <w:p w14:paraId="0CAB4EC7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Style w:val="inline-comment-marker"/>
          <w:rFonts w:eastAsia="Times New Roman"/>
        </w:rPr>
        <w:t>Гарантийный срок сопровождения результатов деятельности по договору составляет 12 (двенадцать) календарных месяцев.</w:t>
      </w:r>
    </w:p>
    <w:p w14:paraId="22F9CE5C" w14:textId="77777777" w:rsidR="00FD364D" w:rsidRDefault="00FD364D" w:rsidP="00FD364D">
      <w:pPr>
        <w:numPr>
          <w:ilvl w:val="0"/>
          <w:numId w:val="33"/>
        </w:numPr>
        <w:spacing w:before="100" w:beforeAutospacing="1" w:after="100" w:afterAutospacing="1"/>
        <w:divId w:val="947738783"/>
        <w:rPr>
          <w:rFonts w:eastAsia="Times New Roman"/>
        </w:rPr>
      </w:pPr>
      <w:r>
        <w:rPr>
          <w:rFonts w:eastAsia="Times New Roman"/>
          <w:color w:val="1F497D"/>
        </w:rPr>
        <w:t>Сроки, в которые необходимо устранять замечания в рамках гарантийной поддержки: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5064"/>
        <w:gridCol w:w="1214"/>
        <w:gridCol w:w="1544"/>
      </w:tblGrid>
      <w:tr w:rsidR="00FD364D" w14:paraId="01792E01" w14:textId="77777777" w:rsidTr="00FD364D">
        <w:trPr>
          <w:divId w:val="9477387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5D63" w14:textId="77777777" w:rsidR="00FD364D" w:rsidRDefault="00FD364D" w:rsidP="0035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c"/>
                <w:rFonts w:eastAsia="Times New Roman"/>
              </w:rPr>
              <w:t>Приоритет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811E" w14:textId="77777777" w:rsidR="00FD364D" w:rsidRDefault="00FD364D" w:rsidP="00353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c"/>
                <w:rFonts w:eastAsia="Times New Roman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5A27" w14:textId="77777777" w:rsidR="00FD364D" w:rsidRDefault="00FD364D" w:rsidP="00353B89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c"/>
              </w:rPr>
              <w:t>Срок реакции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6668D" w14:textId="77777777" w:rsidR="00FD364D" w:rsidRDefault="00FD364D" w:rsidP="00353B89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c"/>
              </w:rPr>
              <w:t>Срок устранения</w:t>
            </w:r>
          </w:p>
        </w:tc>
      </w:tr>
      <w:tr w:rsidR="00FD364D" w14:paraId="6219DFD8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69CBB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Критичный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76689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Продуктивная система недоступна либо функционирует не в штатном режиме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6860" w14:textId="77777777" w:rsidR="00FD364D" w:rsidRDefault="00FD364D" w:rsidP="00353B89">
            <w:pPr>
              <w:pStyle w:val="a5"/>
            </w:pPr>
            <w:r>
              <w:t>1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221DC" w14:textId="77777777" w:rsidR="00FD364D" w:rsidRDefault="00FD364D" w:rsidP="00353B89">
            <w:pPr>
              <w:pStyle w:val="a5"/>
            </w:pPr>
            <w:r>
              <w:t>2 часа</w:t>
            </w:r>
          </w:p>
        </w:tc>
      </w:tr>
      <w:tr w:rsidR="00FD364D" w14:paraId="30560192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431A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09EC" w14:textId="77777777" w:rsidR="00FD364D" w:rsidRDefault="00FD364D" w:rsidP="00353B89">
            <w:pPr>
              <w:pStyle w:val="a5"/>
            </w:pPr>
            <w:r>
              <w:t>Продуктивная система доступна и функционирует, но существуют значительные проблемы производительности или нарушение ее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7587" w14:textId="77777777" w:rsidR="00FD364D" w:rsidRDefault="00FD364D" w:rsidP="00353B89">
            <w:pPr>
              <w:pStyle w:val="a5"/>
            </w:pPr>
            <w:r>
              <w:t>4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B13C" w14:textId="77777777" w:rsidR="00FD364D" w:rsidRDefault="00FD364D" w:rsidP="00353B89">
            <w:pPr>
              <w:pStyle w:val="a5"/>
            </w:pPr>
            <w:r>
              <w:t>3 дня</w:t>
            </w:r>
          </w:p>
        </w:tc>
      </w:tr>
      <w:tr w:rsidR="00FD364D" w14:paraId="3D21AD95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70F69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1306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Продуктивная система доступна и функционирует, но возможны проблемы производительности и нарушения ее работы в дальнейшем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ABF6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F3F4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дней</w:t>
            </w:r>
          </w:p>
        </w:tc>
      </w:tr>
      <w:tr w:rsidR="00FD364D" w14:paraId="5BB800BD" w14:textId="77777777" w:rsidTr="00FD364D">
        <w:trPr>
          <w:divId w:val="94773878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D1414" w14:textId="77777777" w:rsidR="00FD364D" w:rsidRDefault="00FD364D" w:rsidP="00353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83323" w14:textId="77777777" w:rsidR="00FD364D" w:rsidRDefault="00FD364D" w:rsidP="00353B89">
            <w:pPr>
              <w:pStyle w:val="a5"/>
            </w:pPr>
            <w:r>
              <w:t>Важная, но некритичная задача для функционирования системы заказчика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E8076" w14:textId="77777777" w:rsidR="00FD364D" w:rsidRDefault="00FD364D" w:rsidP="00353B89">
            <w:pPr>
              <w:pStyle w:val="a5"/>
            </w:pPr>
            <w:r>
              <w:t>2 рабочих дней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F1EE" w14:textId="77777777" w:rsidR="00FD364D" w:rsidRDefault="00FD364D" w:rsidP="00353B89">
            <w:pPr>
              <w:pStyle w:val="a5"/>
            </w:pPr>
            <w:r>
              <w:t>28 дней</w:t>
            </w:r>
          </w:p>
        </w:tc>
      </w:tr>
    </w:tbl>
    <w:p w14:paraId="3D01453A" w14:textId="77777777" w:rsidR="00FD364D" w:rsidRDefault="00FD364D" w:rsidP="00FD364D">
      <w:pPr>
        <w:pStyle w:val="a5"/>
        <w:divId w:val="947738783"/>
      </w:pPr>
    </w:p>
    <w:p w14:paraId="4CD6B2FC" w14:textId="706DA71F" w:rsidR="00FD364D" w:rsidRDefault="00FD364D" w:rsidP="00FD364D">
      <w:pPr>
        <w:pStyle w:val="a5"/>
        <w:divId w:val="947738783"/>
      </w:pPr>
      <w:r>
        <w:t>Ф</w:t>
      </w:r>
      <w:r>
        <w:rPr>
          <w:rStyle w:val="inline-comment-marker"/>
        </w:rPr>
        <w:t>орматы плана организации архитектуры и влияния на безопасность, аналитической записки, code-style соответствующей системы Заказчика, тестового сценария, чек-листа и руководство для администратора предоставляются Заказчиком.</w:t>
      </w:r>
    </w:p>
    <w:sectPr w:rsidR="00FD364D" w:rsidSect="0004383D">
      <w:pgSz w:w="12240" w:h="15840"/>
      <w:pgMar w:top="709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3424" w14:textId="77777777" w:rsidR="00773318" w:rsidRDefault="00773318" w:rsidP="008E7660">
      <w:r>
        <w:separator/>
      </w:r>
    </w:p>
  </w:endnote>
  <w:endnote w:type="continuationSeparator" w:id="0">
    <w:p w14:paraId="66088849" w14:textId="77777777" w:rsidR="00773318" w:rsidRDefault="00773318" w:rsidP="008E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0E33" w14:textId="77777777" w:rsidR="00773318" w:rsidRDefault="00773318" w:rsidP="008E7660">
      <w:r>
        <w:separator/>
      </w:r>
    </w:p>
  </w:footnote>
  <w:footnote w:type="continuationSeparator" w:id="0">
    <w:p w14:paraId="56E3B340" w14:textId="77777777" w:rsidR="00773318" w:rsidRDefault="00773318" w:rsidP="008E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430A"/>
    <w:multiLevelType w:val="multilevel"/>
    <w:tmpl w:val="43E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D5214"/>
    <w:multiLevelType w:val="multilevel"/>
    <w:tmpl w:val="183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73EB"/>
    <w:multiLevelType w:val="multilevel"/>
    <w:tmpl w:val="BC4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3DA3"/>
    <w:multiLevelType w:val="multilevel"/>
    <w:tmpl w:val="8D1C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C3D45"/>
    <w:multiLevelType w:val="multilevel"/>
    <w:tmpl w:val="737C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F60E0"/>
    <w:multiLevelType w:val="multilevel"/>
    <w:tmpl w:val="94C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704C7"/>
    <w:multiLevelType w:val="multilevel"/>
    <w:tmpl w:val="D22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11C47"/>
    <w:multiLevelType w:val="multilevel"/>
    <w:tmpl w:val="FE0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E4F9B"/>
    <w:multiLevelType w:val="multilevel"/>
    <w:tmpl w:val="58B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91413"/>
    <w:multiLevelType w:val="multilevel"/>
    <w:tmpl w:val="9E5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919FD"/>
    <w:multiLevelType w:val="multilevel"/>
    <w:tmpl w:val="53B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13B14"/>
    <w:multiLevelType w:val="multilevel"/>
    <w:tmpl w:val="6606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30750"/>
    <w:multiLevelType w:val="multilevel"/>
    <w:tmpl w:val="506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616A6"/>
    <w:multiLevelType w:val="multilevel"/>
    <w:tmpl w:val="203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94728"/>
    <w:multiLevelType w:val="multilevel"/>
    <w:tmpl w:val="13A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D7C42"/>
    <w:multiLevelType w:val="multilevel"/>
    <w:tmpl w:val="A46C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41666"/>
    <w:multiLevelType w:val="multilevel"/>
    <w:tmpl w:val="133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B0F29"/>
    <w:multiLevelType w:val="multilevel"/>
    <w:tmpl w:val="95661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9A53924"/>
    <w:multiLevelType w:val="multilevel"/>
    <w:tmpl w:val="915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86454"/>
    <w:multiLevelType w:val="multilevel"/>
    <w:tmpl w:val="713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765E2"/>
    <w:multiLevelType w:val="multilevel"/>
    <w:tmpl w:val="D78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6CE9"/>
    <w:multiLevelType w:val="multilevel"/>
    <w:tmpl w:val="DCCC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96EAA"/>
    <w:multiLevelType w:val="multilevel"/>
    <w:tmpl w:val="699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2A4B29"/>
    <w:multiLevelType w:val="multilevel"/>
    <w:tmpl w:val="68B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20F3D"/>
    <w:multiLevelType w:val="multilevel"/>
    <w:tmpl w:val="A58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A7ED0"/>
    <w:multiLevelType w:val="multilevel"/>
    <w:tmpl w:val="875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5D7C79"/>
    <w:multiLevelType w:val="multilevel"/>
    <w:tmpl w:val="1A7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43BF2"/>
    <w:multiLevelType w:val="multilevel"/>
    <w:tmpl w:val="D514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74A87"/>
    <w:multiLevelType w:val="multilevel"/>
    <w:tmpl w:val="E14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A7193"/>
    <w:multiLevelType w:val="multilevel"/>
    <w:tmpl w:val="E2C8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62DFD"/>
    <w:multiLevelType w:val="multilevel"/>
    <w:tmpl w:val="FC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0B2ECA"/>
    <w:multiLevelType w:val="multilevel"/>
    <w:tmpl w:val="845E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8D2441"/>
    <w:multiLevelType w:val="multilevel"/>
    <w:tmpl w:val="2F8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FD68FB"/>
    <w:multiLevelType w:val="multilevel"/>
    <w:tmpl w:val="431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26F30"/>
    <w:multiLevelType w:val="multilevel"/>
    <w:tmpl w:val="ABB0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F6EE6"/>
    <w:multiLevelType w:val="multilevel"/>
    <w:tmpl w:val="675A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60D00"/>
    <w:multiLevelType w:val="multilevel"/>
    <w:tmpl w:val="E49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0549A"/>
    <w:multiLevelType w:val="multilevel"/>
    <w:tmpl w:val="DD2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942C8"/>
    <w:multiLevelType w:val="multilevel"/>
    <w:tmpl w:val="872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25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5"/>
  </w:num>
  <w:num w:numId="18">
    <w:abstractNumId w:val="9"/>
  </w:num>
  <w:num w:numId="19">
    <w:abstractNumId w:val="30"/>
  </w:num>
  <w:num w:numId="20">
    <w:abstractNumId w:val="37"/>
  </w:num>
  <w:num w:numId="21">
    <w:abstractNumId w:val="23"/>
  </w:num>
  <w:num w:numId="22">
    <w:abstractNumId w:val="38"/>
  </w:num>
  <w:num w:numId="23">
    <w:abstractNumId w:val="4"/>
  </w:num>
  <w:num w:numId="24">
    <w:abstractNumId w:val="1"/>
  </w:num>
  <w:num w:numId="25">
    <w:abstractNumId w:val="12"/>
  </w:num>
  <w:num w:numId="26">
    <w:abstractNumId w:val="17"/>
  </w:num>
  <w:num w:numId="27">
    <w:abstractNumId w:val="18"/>
  </w:num>
  <w:num w:numId="28">
    <w:abstractNumId w:val="27"/>
  </w:num>
  <w:num w:numId="29">
    <w:abstractNumId w:val="20"/>
  </w:num>
  <w:num w:numId="30">
    <w:abstractNumId w:val="15"/>
  </w:num>
  <w:num w:numId="31">
    <w:abstractNumId w:val="35"/>
  </w:num>
  <w:num w:numId="32">
    <w:abstractNumId w:val="3"/>
  </w:num>
  <w:num w:numId="33">
    <w:abstractNumId w:val="32"/>
  </w:num>
  <w:num w:numId="34">
    <w:abstractNumId w:val="29"/>
  </w:num>
  <w:num w:numId="35">
    <w:abstractNumId w:val="0"/>
  </w:num>
  <w:num w:numId="36">
    <w:abstractNumId w:val="16"/>
  </w:num>
  <w:num w:numId="37">
    <w:abstractNumId w:val="6"/>
  </w:num>
  <w:num w:numId="38">
    <w:abstractNumId w:val="33"/>
  </w:num>
  <w:num w:numId="3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54"/>
    <w:rsid w:val="0004383D"/>
    <w:rsid w:val="000D74CE"/>
    <w:rsid w:val="00212EC2"/>
    <w:rsid w:val="00233B79"/>
    <w:rsid w:val="00352B54"/>
    <w:rsid w:val="005561E4"/>
    <w:rsid w:val="00612030"/>
    <w:rsid w:val="00773318"/>
    <w:rsid w:val="007D0FE4"/>
    <w:rsid w:val="007E0D17"/>
    <w:rsid w:val="0089300B"/>
    <w:rsid w:val="0089353B"/>
    <w:rsid w:val="008E7660"/>
    <w:rsid w:val="00B8215D"/>
    <w:rsid w:val="00B95D9C"/>
    <w:rsid w:val="00BC23A6"/>
    <w:rsid w:val="00D6545F"/>
    <w:rsid w:val="00E77181"/>
    <w:rsid w:val="00E91803"/>
    <w:rsid w:val="00FD364D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E5E9"/>
  <w15:chartTrackingRefBased/>
  <w15:docId w15:val="{D7407A3F-A8BB-4DBB-AA73-28B5D74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uiPriority w:val="1"/>
    <w:locked/>
    <w:rPr>
      <w:rFonts w:ascii="MS Mincho" w:eastAsia="MS Mincho" w:hint="eastAsia"/>
      <w:sz w:val="24"/>
      <w:szCs w:val="24"/>
      <w:lang w:eastAsia="ar-SA"/>
    </w:rPr>
  </w:style>
  <w:style w:type="paragraph" w:styleId="a7">
    <w:name w:val="No Spacing"/>
    <w:link w:val="a6"/>
    <w:uiPriority w:val="1"/>
    <w:qFormat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9"/>
    <w:uiPriority w:val="34"/>
    <w:qFormat/>
    <w:locked/>
  </w:style>
  <w:style w:type="paragraph" w:styleId="a9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"/>
    <w:link w:val="a8"/>
    <w:uiPriority w:val="34"/>
    <w:qFormat/>
    <w:pPr>
      <w:spacing w:after="160" w:line="254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"/>
    <w:link w:val="11"/>
    <w:uiPriority w:val="99"/>
    <w:locked/>
    <w:rPr>
      <w:sz w:val="24"/>
      <w:szCs w:val="24"/>
    </w:rPr>
  </w:style>
  <w:style w:type="paragraph" w:customStyle="1" w:styleId="11">
    <w:name w:val="Обычный (веб)1"/>
    <w:aliases w:val="Обычный (Web),Обычный (веб) Знак Знак,Обычный (Web) Знак Знак Знак"/>
    <w:basedOn w:val="a"/>
    <w:link w:val="aa"/>
    <w:uiPriority w:val="99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a0"/>
  </w:style>
  <w:style w:type="table" w:styleId="ab">
    <w:name w:val="Table Grid"/>
    <w:basedOn w:val="a1"/>
    <w:rPr>
      <w:rFonts w:eastAsia="Calibri" w:cs="Arial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status-macro">
    <w:name w:val="status-macro"/>
    <w:basedOn w:val="a0"/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inline-comment-marker">
    <w:name w:val="inline-comment-marker"/>
    <w:basedOn w:val="a0"/>
    <w:rsid w:val="00FD364D"/>
  </w:style>
  <w:style w:type="paragraph" w:styleId="ae">
    <w:name w:val="header"/>
    <w:basedOn w:val="a"/>
    <w:link w:val="af"/>
    <w:uiPriority w:val="99"/>
    <w:unhideWhenUsed/>
    <w:rsid w:val="008E7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E7660"/>
    <w:rPr>
      <w:rFonts w:eastAsiaTheme="minorEastAsi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E76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7660"/>
    <w:rPr>
      <w:rFonts w:eastAsiaTheme="minorEastAsia"/>
      <w:sz w:val="24"/>
      <w:szCs w:val="24"/>
    </w:rPr>
  </w:style>
  <w:style w:type="paragraph" w:customStyle="1" w:styleId="12">
    <w:name w:val="Название1"/>
    <w:basedOn w:val="a"/>
    <w:rsid w:val="00E918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gvpn.nsk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pages\viewpage.action%3fpageId=402812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ages\viewpage.action%3fpageId=103797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BB78-DEBC-4629-8331-EDA6BD0A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TЗ. Мастер удаления/внесения контактных телефонов</vt:lpstr>
    </vt:vector>
  </TitlesOfParts>
  <Company>Sibirenergo</Company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TЗ. Мастер удаления/внесения контактных телефонов</dc:title>
  <dc:subject/>
  <dc:creator>Токарева Диана Андреевна</dc:creator>
  <cp:keywords/>
  <dc:description/>
  <cp:lastModifiedBy>Бочарников Владимир Вячиславович</cp:lastModifiedBy>
  <cp:revision>3</cp:revision>
  <dcterms:created xsi:type="dcterms:W3CDTF">2025-02-12T02:25:00Z</dcterms:created>
  <dcterms:modified xsi:type="dcterms:W3CDTF">2025-02-12T03:08:00Z</dcterms:modified>
</cp:coreProperties>
</file>