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6740D8" w14:textId="43D160F8" w:rsidR="00D6545F" w:rsidRDefault="00352B54" w:rsidP="00BC23A6">
      <w:pPr>
        <w:pStyle w:val="1"/>
        <w:jc w:val="both"/>
        <w:rPr>
          <w:rFonts w:eastAsia="Times New Roman"/>
        </w:rPr>
      </w:pPr>
      <w:r w:rsidRPr="00FE435D">
        <w:rPr>
          <w:rFonts w:eastAsia="Times New Roman"/>
          <w:sz w:val="32"/>
          <w:szCs w:val="32"/>
        </w:rPr>
        <w:t xml:space="preserve">TЗ. </w:t>
      </w:r>
      <w:r w:rsidR="00FE435D" w:rsidRPr="00FE435D">
        <w:rPr>
          <w:rFonts w:eastAsia="Times New Roman"/>
          <w:sz w:val="32"/>
          <w:szCs w:val="32"/>
        </w:rPr>
        <w:t xml:space="preserve">Доработка </w:t>
      </w:r>
      <w:r w:rsidR="00FE435D" w:rsidRPr="00FE435D">
        <w:rPr>
          <w:sz w:val="32"/>
          <w:szCs w:val="32"/>
        </w:rPr>
        <w:t>передачи показаний из РК ООО НГСК в ЕИС Гермес через сервисную шину</w:t>
      </w:r>
    </w:p>
    <w:p w14:paraId="012F746A" w14:textId="77777777" w:rsidR="00D6545F" w:rsidRDefault="00352B54">
      <w:pPr>
        <w:jc w:val="center"/>
        <w:rPr>
          <w:rFonts w:eastAsiaTheme="minorHAnsi"/>
          <w:b/>
        </w:rPr>
      </w:pPr>
      <w:r>
        <w:rPr>
          <w:b/>
        </w:rPr>
        <w:t>Заявка</w:t>
      </w:r>
    </w:p>
    <w:p w14:paraId="1491C719" w14:textId="77777777" w:rsidR="00D6545F" w:rsidRDefault="00D6545F">
      <w:pPr>
        <w:jc w:val="center"/>
      </w:pPr>
    </w:p>
    <w:p w14:paraId="378FD397" w14:textId="77777777" w:rsidR="00D6545F" w:rsidRDefault="00352B54">
      <w:pPr>
        <w:jc w:val="center"/>
        <w:rPr>
          <w:lang w:eastAsia="ar-SA"/>
        </w:rPr>
      </w:pPr>
      <w:r>
        <w:rPr>
          <w:lang w:eastAsia="ar-SA"/>
        </w:rPr>
        <w:t>1. Спецификация: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9371"/>
      </w:tblGrid>
      <w:tr w:rsidR="00D6545F" w14:paraId="73EACD1D" w14:textId="77777777">
        <w:trPr>
          <w:trHeight w:val="299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14:paraId="23B50E1A" w14:textId="77777777" w:rsidR="00D6545F" w:rsidRDefault="00352B54">
            <w:pPr>
              <w:suppressAutoHyphens/>
              <w:rPr>
                <w:b/>
                <w:bCs/>
                <w:color w:val="000000"/>
                <w:lang w:eastAsia="ar-SA"/>
              </w:rPr>
            </w:pPr>
            <w:r>
              <w:rPr>
                <w:b/>
                <w:bCs/>
                <w:color w:val="000000"/>
                <w:lang w:eastAsia="ar-SA"/>
              </w:rPr>
              <w:t>Наименование</w:t>
            </w:r>
          </w:p>
        </w:tc>
      </w:tr>
      <w:tr w:rsidR="00D6545F" w14:paraId="5328D22F" w14:textId="77777777">
        <w:trPr>
          <w:trHeight w:val="313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CBD14B" w14:textId="607034FC" w:rsidR="00D6545F" w:rsidRDefault="00FE435D" w:rsidP="00FE435D">
            <w:pPr>
              <w:pStyle w:val="a7"/>
            </w:pPr>
            <w:r w:rsidRPr="00FE435D">
              <w:rPr>
                <w:rStyle w:val="ui-provider"/>
              </w:rPr>
              <w:t>Доработка передачи показаний из РК ООО НГСК в ЕИС Гермес через сервисную шину</w:t>
            </w:r>
          </w:p>
        </w:tc>
      </w:tr>
    </w:tbl>
    <w:p w14:paraId="601427CB" w14:textId="77777777" w:rsidR="00D6545F" w:rsidRDefault="00D6545F">
      <w:pPr>
        <w:suppressAutoHyphens/>
        <w:ind w:firstLine="708"/>
        <w:rPr>
          <w:rFonts w:eastAsia="Times New Roman"/>
          <w:lang w:eastAsia="ar-SA"/>
        </w:rPr>
      </w:pPr>
    </w:p>
    <w:p w14:paraId="004784F8" w14:textId="5DC1BCAC" w:rsidR="00D6545F" w:rsidRDefault="00352B54">
      <w:pPr>
        <w:jc w:val="both"/>
        <w:rPr>
          <w:rFonts w:eastAsia="Times New Roman"/>
          <w:lang w:eastAsia="en-US"/>
        </w:rPr>
      </w:pPr>
      <w:r>
        <w:rPr>
          <w:rFonts w:eastAsia="Times New Roman"/>
        </w:rPr>
        <w:t xml:space="preserve">2.Максимальная сумма договора не может превышать </w:t>
      </w:r>
      <w:r w:rsidR="00FE435D">
        <w:rPr>
          <w:rFonts w:eastAsia="Times New Roman"/>
        </w:rPr>
        <w:t>285</w:t>
      </w:r>
      <w:r>
        <w:rPr>
          <w:rFonts w:eastAsia="Times New Roman"/>
        </w:rPr>
        <w:t xml:space="preserve"> 000,00 без НДС.</w:t>
      </w:r>
    </w:p>
    <w:p w14:paraId="52C4D8FD" w14:textId="77777777" w:rsidR="00D6545F" w:rsidRDefault="00D6545F">
      <w:pPr>
        <w:jc w:val="both"/>
        <w:rPr>
          <w:rFonts w:eastAsia="Times New Roman"/>
        </w:rPr>
      </w:pPr>
    </w:p>
    <w:p w14:paraId="64C532E8" w14:textId="77777777" w:rsidR="00D6545F" w:rsidRDefault="00352B54">
      <w:pPr>
        <w:jc w:val="both"/>
        <w:rPr>
          <w:rFonts w:eastAsiaTheme="minorHAnsi"/>
        </w:rPr>
      </w:pPr>
      <w:r>
        <w:t>3.Срок действия договора:</w:t>
      </w:r>
    </w:p>
    <w:p w14:paraId="7C3EE411" w14:textId="274688B2" w:rsidR="00D6545F" w:rsidRDefault="00352B54">
      <w:pPr>
        <w:pStyle w:val="a7"/>
      </w:pPr>
      <w:r>
        <w:rPr>
          <w:color w:val="FF0000"/>
        </w:rPr>
        <w:t xml:space="preserve">     </w:t>
      </w:r>
      <w:r>
        <w:rPr>
          <w:rStyle w:val="ui-provider"/>
        </w:rPr>
        <w:t xml:space="preserve">Срок договора: Договор вступает в силу и становится обязательным для Сторон с даты подписания и действует до </w:t>
      </w:r>
      <w:r w:rsidR="00BC23A6" w:rsidRPr="00BC23A6">
        <w:rPr>
          <w:rStyle w:val="ui-provider"/>
        </w:rPr>
        <w:t>01</w:t>
      </w:r>
      <w:r>
        <w:rPr>
          <w:rStyle w:val="ui-provider"/>
        </w:rPr>
        <w:t>.</w:t>
      </w:r>
      <w:r w:rsidR="00BC23A6" w:rsidRPr="00BC23A6">
        <w:rPr>
          <w:rStyle w:val="ui-provider"/>
        </w:rPr>
        <w:t>05</w:t>
      </w:r>
      <w:r>
        <w:rPr>
          <w:rStyle w:val="ui-provider"/>
        </w:rPr>
        <w:t>.202</w:t>
      </w:r>
      <w:r w:rsidR="00BC23A6" w:rsidRPr="00BC23A6">
        <w:rPr>
          <w:rStyle w:val="ui-provider"/>
        </w:rPr>
        <w:t>5</w:t>
      </w:r>
      <w:r>
        <w:rPr>
          <w:rStyle w:val="ui-provider"/>
        </w:rPr>
        <w:t>г. или до момента достижения в ходе исполнения максимальной суммы договора, если такое событие наступит раньше. Окончание срока Договора не освобождает Стороны от принятых на себя обязательств.</w:t>
      </w:r>
    </w:p>
    <w:p w14:paraId="13C04EB3" w14:textId="77777777" w:rsidR="00D6545F" w:rsidRDefault="00D6545F">
      <w:pPr>
        <w:pStyle w:val="a7"/>
        <w:rPr>
          <w:rStyle w:val="ui-provider"/>
        </w:rPr>
      </w:pPr>
    </w:p>
    <w:p w14:paraId="5397D981" w14:textId="77777777" w:rsidR="00D6545F" w:rsidRDefault="00352B54">
      <w:pPr>
        <w:rPr>
          <w:rFonts w:eastAsiaTheme="minorHAnsi"/>
          <w:color w:val="1F497D"/>
          <w:sz w:val="22"/>
          <w:szCs w:val="22"/>
        </w:rPr>
      </w:pPr>
      <w:r>
        <w:t xml:space="preserve">Срок выполнения работ: 30 </w:t>
      </w:r>
      <w:r>
        <w:rPr>
          <w:color w:val="000000"/>
        </w:rPr>
        <w:t>календарных дней с момента получения всех необходимых доступов</w:t>
      </w:r>
      <w:r>
        <w:rPr>
          <w:color w:val="1F497D"/>
        </w:rPr>
        <w:t>.</w:t>
      </w:r>
    </w:p>
    <w:p w14:paraId="038017B6" w14:textId="77777777" w:rsidR="00D6545F" w:rsidRDefault="00D6545F">
      <w:pPr>
        <w:pStyle w:val="a7"/>
        <w:rPr>
          <w:rStyle w:val="ui-provider"/>
        </w:rPr>
      </w:pPr>
    </w:p>
    <w:p w14:paraId="641A5F88" w14:textId="77777777" w:rsidR="00D6545F" w:rsidRDefault="00352B54">
      <w:pPr>
        <w:pStyle w:val="a7"/>
      </w:pPr>
      <w:r>
        <w:t>4.Порядок проведения оплаты:</w:t>
      </w:r>
    </w:p>
    <w:p w14:paraId="62CFCA02" w14:textId="77777777" w:rsidR="00D6545F" w:rsidRDefault="00352B54">
      <w:pPr>
        <w:pStyle w:val="a7"/>
        <w:ind w:firstLine="284"/>
      </w:pPr>
      <w:r>
        <w:t xml:space="preserve"> Оплата выполненных работ производится ежемесячно по факту оказанных услуг по договору, на основании принятого и подписанного Заказчиком Акта оказанных услуг в течение 60 календарных дней.</w:t>
      </w:r>
    </w:p>
    <w:p w14:paraId="58859441" w14:textId="77777777" w:rsidR="00D6545F" w:rsidRDefault="00352B54">
      <w:pPr>
        <w:pStyle w:val="a7"/>
        <w:ind w:firstLine="284"/>
      </w:pPr>
      <w:r>
        <w:t>В случае если Исполнитель является субъектом малого и среднего предпринимательства в соответствии с постановлением Правительства Российской Федерации от 11 декабря 2014 г. № 1352 «Об особенностях участия субъектов малого и среднего предпринимательства в закупках товаров, работ отдельными видами юридических лиц» срок оплаты за оказанные услуги по договору, должен составлять не более 7 (семи) рабочих дней со дня подписания Заказчиком акта оказанных услуг.</w:t>
      </w:r>
    </w:p>
    <w:p w14:paraId="1795602D" w14:textId="77777777" w:rsidR="00D6545F" w:rsidRDefault="00D6545F">
      <w:pPr>
        <w:pStyle w:val="a7"/>
        <w:ind w:firstLine="284"/>
      </w:pPr>
    </w:p>
    <w:p w14:paraId="58975AAA" w14:textId="77777777" w:rsidR="00D6545F" w:rsidRDefault="00D6545F">
      <w:pPr>
        <w:pStyle w:val="a7"/>
        <w:ind w:firstLine="284"/>
      </w:pPr>
    </w:p>
    <w:p w14:paraId="417E0E10" w14:textId="77777777" w:rsidR="00D6545F" w:rsidRDefault="00D6545F">
      <w:pPr>
        <w:pStyle w:val="a7"/>
        <w:ind w:firstLine="284"/>
      </w:pPr>
    </w:p>
    <w:p w14:paraId="1BEE61A4" w14:textId="77777777" w:rsidR="00D6545F" w:rsidRDefault="00D6545F">
      <w:pPr>
        <w:pStyle w:val="a7"/>
        <w:ind w:firstLine="284"/>
      </w:pPr>
    </w:p>
    <w:p w14:paraId="2324A4A6" w14:textId="77777777" w:rsidR="00D6545F" w:rsidRDefault="00D6545F">
      <w:pPr>
        <w:pStyle w:val="a7"/>
        <w:ind w:firstLine="284"/>
      </w:pPr>
    </w:p>
    <w:p w14:paraId="4FCD4680" w14:textId="77777777" w:rsidR="00D6545F" w:rsidRDefault="00D6545F">
      <w:pPr>
        <w:pStyle w:val="a7"/>
        <w:ind w:firstLine="284"/>
      </w:pPr>
    </w:p>
    <w:p w14:paraId="1116804F" w14:textId="77777777" w:rsidR="00D6545F" w:rsidRDefault="00D6545F">
      <w:pPr>
        <w:pStyle w:val="a7"/>
        <w:ind w:firstLine="284"/>
      </w:pPr>
    </w:p>
    <w:p w14:paraId="27450814" w14:textId="77777777" w:rsidR="00D6545F" w:rsidRDefault="00D6545F">
      <w:pPr>
        <w:pStyle w:val="a7"/>
        <w:ind w:firstLine="284"/>
      </w:pPr>
    </w:p>
    <w:p w14:paraId="1E53B5A5" w14:textId="77777777" w:rsidR="00D6545F" w:rsidRDefault="00D6545F">
      <w:pPr>
        <w:pStyle w:val="a7"/>
        <w:ind w:firstLine="284"/>
      </w:pPr>
    </w:p>
    <w:p w14:paraId="0C6C2E45" w14:textId="77777777" w:rsidR="00D6545F" w:rsidRDefault="00D6545F">
      <w:pPr>
        <w:pStyle w:val="a7"/>
        <w:ind w:firstLine="284"/>
      </w:pPr>
    </w:p>
    <w:p w14:paraId="2D37D0CE" w14:textId="77777777" w:rsidR="00D6545F" w:rsidRDefault="00D6545F">
      <w:pPr>
        <w:pStyle w:val="a7"/>
        <w:ind w:firstLine="284"/>
      </w:pPr>
    </w:p>
    <w:p w14:paraId="51522A1A" w14:textId="77777777" w:rsidR="00D6545F" w:rsidRDefault="00D6545F">
      <w:pPr>
        <w:pStyle w:val="a7"/>
        <w:ind w:firstLine="284"/>
      </w:pPr>
    </w:p>
    <w:p w14:paraId="58261B49" w14:textId="77777777" w:rsidR="00D6545F" w:rsidRDefault="00D6545F">
      <w:pPr>
        <w:pStyle w:val="a7"/>
        <w:ind w:firstLine="284"/>
      </w:pPr>
    </w:p>
    <w:p w14:paraId="48F19251" w14:textId="77777777" w:rsidR="00D6545F" w:rsidRDefault="00D6545F">
      <w:pPr>
        <w:pStyle w:val="a7"/>
        <w:ind w:firstLine="284"/>
      </w:pPr>
    </w:p>
    <w:p w14:paraId="64F3E7AA" w14:textId="77777777" w:rsidR="00B8215D" w:rsidRDefault="00B8215D">
      <w:pPr>
        <w:pStyle w:val="a7"/>
        <w:ind w:firstLine="284"/>
      </w:pPr>
    </w:p>
    <w:p w14:paraId="7C0B44AA" w14:textId="77777777" w:rsidR="00B8215D" w:rsidRDefault="00B8215D">
      <w:pPr>
        <w:pStyle w:val="a7"/>
        <w:ind w:firstLine="284"/>
      </w:pPr>
    </w:p>
    <w:p w14:paraId="7686FC3F" w14:textId="77777777" w:rsidR="00D6545F" w:rsidRDefault="00D6545F">
      <w:pPr>
        <w:pStyle w:val="a7"/>
        <w:ind w:firstLine="284"/>
      </w:pPr>
    </w:p>
    <w:p w14:paraId="33880063" w14:textId="77777777" w:rsidR="00D6545F" w:rsidRDefault="00D6545F">
      <w:pPr>
        <w:pStyle w:val="a7"/>
        <w:ind w:firstLine="284"/>
      </w:pPr>
    </w:p>
    <w:p w14:paraId="0383A76A" w14:textId="77777777" w:rsidR="00D6545F" w:rsidRDefault="00352B54">
      <w:pPr>
        <w:spacing w:after="120"/>
        <w:ind w:left="426"/>
        <w:jc w:val="both"/>
        <w:rPr>
          <w:bCs/>
          <w:iCs/>
          <w:lang w:eastAsia="en-US"/>
        </w:rPr>
      </w:pPr>
      <w:r>
        <w:rPr>
          <w:bCs/>
          <w:iCs/>
          <w:lang w:eastAsia="en-US"/>
        </w:rPr>
        <w:t>Участники должны дать своё предложение за стоимость работы по форме:</w:t>
      </w:r>
    </w:p>
    <w:p w14:paraId="6CBA51FD" w14:textId="77777777" w:rsidR="00D6545F" w:rsidRDefault="00D6545F">
      <w:pPr>
        <w:spacing w:after="120"/>
        <w:ind w:left="426"/>
        <w:jc w:val="both"/>
        <w:rPr>
          <w:rFonts w:eastAsia="Times New Roman"/>
          <w:bCs/>
          <w:iCs/>
          <w:lang w:eastAsia="en-US"/>
        </w:rPr>
      </w:pPr>
    </w:p>
    <w:p w14:paraId="42E857DD" w14:textId="77777777" w:rsidR="00D6545F" w:rsidRDefault="00352B54">
      <w:pPr>
        <w:suppressAutoHyphens/>
        <w:spacing w:after="200"/>
        <w:ind w:firstLine="426"/>
        <w:jc w:val="center"/>
      </w:pPr>
      <w:r>
        <w:t>Предложение участника ___________________ ИНН_____________</w:t>
      </w:r>
    </w:p>
    <w:p w14:paraId="667F83FD" w14:textId="77777777" w:rsidR="00D6545F" w:rsidRDefault="00352B54">
      <w:pPr>
        <w:suppressAutoHyphens/>
        <w:spacing w:after="200"/>
        <w:ind w:firstLine="426"/>
        <w:jc w:val="center"/>
      </w:pPr>
      <w:r>
        <w:t xml:space="preserve"> (указать наименование и ИНН участника):</w:t>
      </w:r>
    </w:p>
    <w:tbl>
      <w:tblPr>
        <w:tblStyle w:val="ab"/>
        <w:tblW w:w="9351" w:type="dxa"/>
        <w:tblLook w:val="04A0" w:firstRow="1" w:lastRow="0" w:firstColumn="1" w:lastColumn="0" w:noHBand="0" w:noVBand="1"/>
      </w:tblPr>
      <w:tblGrid>
        <w:gridCol w:w="3826"/>
        <w:gridCol w:w="2142"/>
        <w:gridCol w:w="1669"/>
        <w:gridCol w:w="1714"/>
      </w:tblGrid>
      <w:tr w:rsidR="00D6545F" w14:paraId="7091DE87" w14:textId="77777777">
        <w:trPr>
          <w:trHeight w:val="1054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75E6C" w14:textId="77777777" w:rsidR="00D6545F" w:rsidRDefault="00352B54">
            <w:pPr>
              <w:pStyle w:val="11"/>
              <w:ind w:left="22"/>
            </w:pPr>
            <w:r>
              <w:t xml:space="preserve">Наименование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E2315" w14:textId="77777777" w:rsidR="00D6545F" w:rsidRDefault="00352B54">
            <w:pPr>
              <w:pStyle w:val="11"/>
              <w:ind w:left="115"/>
            </w:pPr>
            <w:r>
              <w:t xml:space="preserve">Ед. </w:t>
            </w:r>
            <w:proofErr w:type="spellStart"/>
            <w:r>
              <w:t>изм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4D245" w14:textId="77777777" w:rsidR="00D6545F" w:rsidRDefault="00352B54">
            <w:pPr>
              <w:pStyle w:val="11"/>
            </w:pPr>
            <w:r>
              <w:t xml:space="preserve">Цена за ед. </w:t>
            </w:r>
            <w:proofErr w:type="spellStart"/>
            <w:r>
              <w:t>изм</w:t>
            </w:r>
            <w:proofErr w:type="spellEnd"/>
            <w:r>
              <w:t xml:space="preserve"> руб. без учета НДС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35B49" w14:textId="77777777" w:rsidR="00D6545F" w:rsidRDefault="00352B54">
            <w:pPr>
              <w:pStyle w:val="11"/>
            </w:pPr>
            <w:r>
              <w:t xml:space="preserve">Цена за ед. </w:t>
            </w:r>
            <w:proofErr w:type="spellStart"/>
            <w:r>
              <w:t>изм</w:t>
            </w:r>
            <w:proofErr w:type="spellEnd"/>
            <w:r>
              <w:t>, руб. с учетом НДС (в случае применения, если участник не является плательщиком НДС, то столбец следует удалить)</w:t>
            </w:r>
          </w:p>
        </w:tc>
      </w:tr>
      <w:tr w:rsidR="00D6545F" w14:paraId="4F6617EC" w14:textId="77777777">
        <w:trPr>
          <w:trHeight w:val="330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2C72C" w14:textId="77777777" w:rsidR="00D6545F" w:rsidRDefault="00352B54">
            <w:pPr>
              <w:pStyle w:val="11"/>
              <w:ind w:left="22"/>
            </w:pPr>
            <w:r>
              <w:t xml:space="preserve">Стоимость работы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FACA4" w14:textId="77777777" w:rsidR="00D6545F" w:rsidRDefault="00352B54">
            <w:pPr>
              <w:pStyle w:val="11"/>
              <w:ind w:left="115"/>
            </w:pPr>
            <w:r>
              <w:t>Услуга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D842" w14:textId="77777777" w:rsidR="00D6545F" w:rsidRDefault="00D6545F">
            <w:pPr>
              <w:pStyle w:val="11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3D28" w14:textId="77777777" w:rsidR="00D6545F" w:rsidRDefault="00D6545F">
            <w:pPr>
              <w:pStyle w:val="11"/>
            </w:pPr>
          </w:p>
        </w:tc>
      </w:tr>
    </w:tbl>
    <w:p w14:paraId="1AB0A442" w14:textId="77777777" w:rsidR="00D6545F" w:rsidRDefault="00D6545F">
      <w:pPr>
        <w:pStyle w:val="1"/>
        <w:rPr>
          <w:rFonts w:eastAsia="Times New Roman"/>
        </w:rPr>
      </w:pPr>
    </w:p>
    <w:p w14:paraId="059A448F" w14:textId="77777777" w:rsidR="00D6545F" w:rsidRDefault="00D6545F">
      <w:pPr>
        <w:pStyle w:val="1"/>
        <w:rPr>
          <w:rFonts w:eastAsia="Times New Roman"/>
        </w:rPr>
      </w:pPr>
    </w:p>
    <w:p w14:paraId="0A44C77E" w14:textId="77777777" w:rsidR="00D6545F" w:rsidRDefault="00D6545F">
      <w:pPr>
        <w:pStyle w:val="1"/>
        <w:rPr>
          <w:rFonts w:eastAsia="Times New Roman"/>
        </w:rPr>
      </w:pPr>
    </w:p>
    <w:p w14:paraId="0BA5E054" w14:textId="77777777" w:rsidR="00D6545F" w:rsidRDefault="00D6545F">
      <w:pPr>
        <w:pStyle w:val="1"/>
        <w:rPr>
          <w:rFonts w:eastAsia="Times New Roman"/>
        </w:rPr>
      </w:pPr>
    </w:p>
    <w:p w14:paraId="759BA8CA" w14:textId="77777777" w:rsidR="00D6545F" w:rsidRDefault="00D6545F">
      <w:pPr>
        <w:pStyle w:val="1"/>
        <w:rPr>
          <w:rFonts w:eastAsia="Times New Roman"/>
        </w:rPr>
      </w:pPr>
    </w:p>
    <w:p w14:paraId="6FA74903" w14:textId="77777777" w:rsidR="00D6545F" w:rsidRDefault="00D6545F">
      <w:pPr>
        <w:pStyle w:val="1"/>
        <w:rPr>
          <w:rFonts w:eastAsia="Times New Roman"/>
        </w:rPr>
      </w:pPr>
    </w:p>
    <w:p w14:paraId="7FA8ED33" w14:textId="77777777" w:rsidR="00D6545F" w:rsidRDefault="00D6545F">
      <w:pPr>
        <w:pStyle w:val="1"/>
        <w:rPr>
          <w:rFonts w:eastAsia="Times New Roman"/>
        </w:rPr>
      </w:pPr>
    </w:p>
    <w:p w14:paraId="341C96B6" w14:textId="77777777" w:rsidR="00B8215D" w:rsidRDefault="00B8215D">
      <w:pPr>
        <w:pStyle w:val="1"/>
        <w:rPr>
          <w:rFonts w:eastAsia="Times New Roman"/>
        </w:rPr>
      </w:pPr>
    </w:p>
    <w:p w14:paraId="47CE8A7A" w14:textId="77777777" w:rsidR="00B8215D" w:rsidRDefault="00B8215D">
      <w:pPr>
        <w:pStyle w:val="1"/>
        <w:rPr>
          <w:rFonts w:eastAsia="Times New Roman"/>
        </w:rPr>
      </w:pPr>
    </w:p>
    <w:p w14:paraId="067098D2" w14:textId="77777777" w:rsidR="00D6545F" w:rsidRDefault="00352B54">
      <w:pPr>
        <w:pStyle w:val="1"/>
        <w:divId w:val="2064714049"/>
        <w:rPr>
          <w:rFonts w:eastAsia="Times New Roman"/>
        </w:rPr>
      </w:pPr>
      <w:r>
        <w:rPr>
          <w:rFonts w:eastAsia="Times New Roman"/>
        </w:rPr>
        <w:t>Лист согласования</w:t>
      </w:r>
    </w:p>
    <w:tbl>
      <w:tblPr>
        <w:tblW w:w="3602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3035"/>
        <w:gridCol w:w="1776"/>
        <w:gridCol w:w="1920"/>
      </w:tblGrid>
      <w:tr w:rsidR="00D6545F" w14:paraId="7E56BAFF" w14:textId="77777777">
        <w:trPr>
          <w:divId w:val="173331355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A36869" w14:textId="77777777" w:rsidR="00D6545F" w:rsidRDefault="00352B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E95FDC" w14:textId="77777777" w:rsidR="00D6545F" w:rsidRDefault="00352B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Ф.И.О.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0F3AFC" w14:textId="77777777" w:rsidR="00D6545F" w:rsidRDefault="00352B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Статус</w:t>
            </w:r>
          </w:p>
        </w:tc>
      </w:tr>
      <w:tr w:rsidR="00D6545F" w14:paraId="7D33239B" w14:textId="77777777">
        <w:trPr>
          <w:divId w:val="1733313554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50C697" w14:textId="6FDD4C1B" w:rsidR="00D6545F" w:rsidRDefault="00352B54" w:rsidP="00BC23A6">
            <w:pPr>
              <w:pStyle w:val="a5"/>
            </w:pPr>
            <w:r>
              <w:t xml:space="preserve">ведущий аналитик </w:t>
            </w:r>
            <w:r w:rsidR="00BC23A6">
              <w:t>Гермес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DF75BC" w14:textId="23B451AD" w:rsidR="00D6545F" w:rsidRDefault="00BC23A6" w:rsidP="00BC23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Дзюба Е.А.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B46FD5" w14:textId="77777777" w:rsidR="00D6545F" w:rsidRDefault="00352B54">
            <w:pPr>
              <w:pStyle w:val="a5"/>
              <w:divId w:val="1430851691"/>
            </w:pPr>
            <w:r>
              <w:rPr>
                <w:rStyle w:val="status-macro"/>
              </w:rPr>
              <w:t xml:space="preserve">СОГЛАСОВАН </w:t>
            </w:r>
          </w:p>
        </w:tc>
      </w:tr>
      <w:tr w:rsidR="00D6545F" w14:paraId="14D65070" w14:textId="77777777">
        <w:trPr>
          <w:divId w:val="1733313554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E9DA5C" w14:textId="5793FC80" w:rsidR="00D6545F" w:rsidRDefault="00352B54" w:rsidP="00BC23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Владелец продукта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6AC85F" w14:textId="711CEDF2" w:rsidR="00D6545F" w:rsidRDefault="00BC23A6" w:rsidP="00BC23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Кузьмина</w:t>
            </w:r>
            <w:r w:rsidR="00352B54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О</w:t>
            </w:r>
            <w:r w:rsidR="00352B54">
              <w:rPr>
                <w:rFonts w:eastAsia="Times New Roman"/>
              </w:rPr>
              <w:t>.В.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95D342" w14:textId="77777777" w:rsidR="00D6545F" w:rsidRDefault="00352B54">
            <w:pPr>
              <w:pStyle w:val="a5"/>
              <w:divId w:val="1898008286"/>
            </w:pPr>
            <w:r>
              <w:rPr>
                <w:rStyle w:val="status-macro"/>
              </w:rPr>
              <w:t xml:space="preserve">СОГЛАСОВАН </w:t>
            </w:r>
          </w:p>
        </w:tc>
      </w:tr>
    </w:tbl>
    <w:p w14:paraId="02F54370" w14:textId="77777777" w:rsidR="00D6545F" w:rsidRDefault="00352B54">
      <w:pPr>
        <w:pStyle w:val="2"/>
        <w:divId w:val="308245668"/>
        <w:rPr>
          <w:rFonts w:eastAsia="Times New Roman"/>
        </w:rPr>
      </w:pPr>
      <w:r>
        <w:rPr>
          <w:rStyle w:val="ac"/>
          <w:rFonts w:eastAsia="Times New Roman"/>
          <w:b/>
          <w:bCs/>
        </w:rPr>
        <w:t>1. Общее описание решения</w:t>
      </w:r>
    </w:p>
    <w:p w14:paraId="03BBCC4B" w14:textId="77777777" w:rsidR="00BC23A6" w:rsidRPr="00BC23A6" w:rsidRDefault="00BC23A6" w:rsidP="00BC23A6">
      <w:pPr>
        <w:pStyle w:val="a5"/>
        <w:divId w:val="308245668"/>
      </w:pPr>
      <w:r w:rsidRPr="00BC23A6">
        <w:t xml:space="preserve">Доработка передачи показаний из РК ООО НГСК в ЕИС Гермес через сервисную шину </w:t>
      </w:r>
    </w:p>
    <w:p w14:paraId="399E0863" w14:textId="56991689" w:rsidR="00D6545F" w:rsidRDefault="00352B54">
      <w:pPr>
        <w:pStyle w:val="3"/>
        <w:divId w:val="308245668"/>
        <w:rPr>
          <w:rFonts w:eastAsia="Times New Roman"/>
        </w:rPr>
      </w:pPr>
      <w:r>
        <w:rPr>
          <w:rStyle w:val="ac"/>
          <w:rFonts w:eastAsia="Times New Roman"/>
          <w:b/>
          <w:bCs/>
        </w:rPr>
        <w:t>1.1. Цели и назначение</w:t>
      </w:r>
    </w:p>
    <w:p w14:paraId="7EB48C90" w14:textId="120F872A" w:rsidR="00D6545F" w:rsidRDefault="00352B54">
      <w:pPr>
        <w:pStyle w:val="a5"/>
        <w:divId w:val="308245668"/>
      </w:pPr>
      <w:r>
        <w:t>В рамках проекта с при</w:t>
      </w:r>
      <w:r w:rsidR="00BC23A6">
        <w:t>менением программного продукта ЕИС Гермес</w:t>
      </w:r>
      <w:r>
        <w:t xml:space="preserve"> будет реализован автоматизированный процесс </w:t>
      </w:r>
      <w:r w:rsidR="00BC23A6">
        <w:t xml:space="preserve">передачи показаний из РК ООО НГСК через сервисную шину. Сейчас данные вносят вручную через акты осмотра. </w:t>
      </w:r>
    </w:p>
    <w:p w14:paraId="080A2C68" w14:textId="77777777" w:rsidR="00D6545F" w:rsidRDefault="00352B54">
      <w:pPr>
        <w:pStyle w:val="2"/>
        <w:divId w:val="38553926"/>
        <w:rPr>
          <w:rFonts w:eastAsia="Times New Roman"/>
        </w:rPr>
      </w:pPr>
      <w:r>
        <w:rPr>
          <w:rStyle w:val="ac"/>
          <w:rFonts w:eastAsia="Times New Roman"/>
          <w:b/>
          <w:bCs/>
        </w:rPr>
        <w:t>2. Цель автоматизации: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279"/>
      </w:tblGrid>
      <w:tr w:rsidR="0004383D" w:rsidRPr="0004383D" w14:paraId="467D9557" w14:textId="77777777" w:rsidTr="0004383D">
        <w:trPr>
          <w:divId w:val="38553926"/>
          <w:tblCellSpacing w:w="15" w:type="dxa"/>
        </w:trPr>
        <w:tc>
          <w:tcPr>
            <w:tcW w:w="0" w:type="auto"/>
            <w:vAlign w:val="center"/>
            <w:hideMark/>
          </w:tcPr>
          <w:p w14:paraId="609D3E8F" w14:textId="77777777" w:rsidR="0004383D" w:rsidRPr="0004383D" w:rsidRDefault="0004383D" w:rsidP="0004383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B75EFCF" w14:textId="77777777" w:rsidR="0004383D" w:rsidRPr="0004383D" w:rsidRDefault="0004383D" w:rsidP="0004383D">
            <w:pPr>
              <w:rPr>
                <w:rFonts w:eastAsia="Times New Roman"/>
              </w:rPr>
            </w:pPr>
            <w:r w:rsidRPr="0004383D">
              <w:rPr>
                <w:rFonts w:eastAsia="Times New Roman"/>
              </w:rPr>
              <w:t>Оптимизация процесса передачи интегральных показаний путем автоматизации передачи данных, что позволит сократить трудозатраты сотрудников БЦ и минимизировать ошибки при ручном вводе данных.</w:t>
            </w:r>
          </w:p>
        </w:tc>
      </w:tr>
    </w:tbl>
    <w:p w14:paraId="4C0DD945" w14:textId="77777777" w:rsidR="00D6545F" w:rsidRDefault="00352B54">
      <w:pPr>
        <w:pStyle w:val="3"/>
        <w:divId w:val="38553926"/>
        <w:rPr>
          <w:rStyle w:val="ac"/>
          <w:rFonts w:eastAsia="Times New Roman"/>
          <w:b/>
          <w:bCs/>
        </w:rPr>
      </w:pPr>
      <w:r>
        <w:rPr>
          <w:rStyle w:val="ac"/>
          <w:rFonts w:eastAsia="Times New Roman"/>
          <w:b/>
          <w:bCs/>
        </w:rPr>
        <w:t>2.1. Описание действующего бизнес-процесса</w:t>
      </w:r>
    </w:p>
    <w:p w14:paraId="2235F0E8" w14:textId="77777777" w:rsidR="0004383D" w:rsidRPr="0004383D" w:rsidRDefault="0004383D" w:rsidP="0004383D">
      <w:pPr>
        <w:numPr>
          <w:ilvl w:val="0"/>
          <w:numId w:val="23"/>
        </w:numPr>
        <w:spacing w:before="100" w:beforeAutospacing="1" w:after="100" w:afterAutospacing="1"/>
        <w:divId w:val="38553926"/>
        <w:rPr>
          <w:rFonts w:eastAsia="Times New Roman"/>
        </w:rPr>
      </w:pPr>
      <w:r w:rsidRPr="0004383D">
        <w:rPr>
          <w:rFonts w:eastAsia="Times New Roman"/>
        </w:rPr>
        <w:t>ООО НГСК отправляет данные показаний в виде реестров через обращения.</w:t>
      </w:r>
    </w:p>
    <w:p w14:paraId="0A67AD3B" w14:textId="77777777" w:rsidR="0004383D" w:rsidRPr="0004383D" w:rsidRDefault="0004383D" w:rsidP="0004383D">
      <w:pPr>
        <w:numPr>
          <w:ilvl w:val="0"/>
          <w:numId w:val="23"/>
        </w:numPr>
        <w:spacing w:before="100" w:beforeAutospacing="1" w:after="100" w:afterAutospacing="1"/>
        <w:divId w:val="38553926"/>
        <w:rPr>
          <w:rFonts w:eastAsia="Times New Roman"/>
        </w:rPr>
      </w:pPr>
      <w:r w:rsidRPr="0004383D">
        <w:rPr>
          <w:rFonts w:eastAsia="Times New Roman"/>
        </w:rPr>
        <w:t>Сотрудники БЦ вносят показания вручную через акты осмотра.</w:t>
      </w:r>
    </w:p>
    <w:p w14:paraId="466D65B5" w14:textId="77777777" w:rsidR="0004383D" w:rsidRPr="0004383D" w:rsidRDefault="0004383D" w:rsidP="0004383D">
      <w:pPr>
        <w:numPr>
          <w:ilvl w:val="0"/>
          <w:numId w:val="23"/>
        </w:numPr>
        <w:spacing w:before="100" w:beforeAutospacing="1" w:after="100" w:afterAutospacing="1"/>
        <w:divId w:val="38553926"/>
        <w:rPr>
          <w:rFonts w:eastAsia="Times New Roman"/>
        </w:rPr>
      </w:pPr>
      <w:r w:rsidRPr="0004383D">
        <w:rPr>
          <w:rFonts w:eastAsia="Times New Roman"/>
        </w:rPr>
        <w:t>Процесс занимает значительное время и подвержен ошибкам из-за человеческого фактора.</w:t>
      </w:r>
    </w:p>
    <w:p w14:paraId="52EBF131" w14:textId="09400004" w:rsidR="0004383D" w:rsidRDefault="0004383D" w:rsidP="0004383D">
      <w:pPr>
        <w:pStyle w:val="3"/>
        <w:divId w:val="38553926"/>
        <w:rPr>
          <w:rStyle w:val="ac"/>
          <w:rFonts w:eastAsia="Times New Roman"/>
          <w:b/>
          <w:bCs/>
        </w:rPr>
      </w:pPr>
      <w:r>
        <w:rPr>
          <w:rStyle w:val="ac"/>
          <w:rFonts w:eastAsia="Times New Roman"/>
          <w:b/>
          <w:bCs/>
        </w:rPr>
        <w:t>2.1. Описание будущего бизнес-процесса</w:t>
      </w:r>
    </w:p>
    <w:p w14:paraId="43AF27D6" w14:textId="77777777" w:rsidR="0004383D" w:rsidRPr="0004383D" w:rsidRDefault="0004383D" w:rsidP="0004383D">
      <w:pPr>
        <w:numPr>
          <w:ilvl w:val="0"/>
          <w:numId w:val="24"/>
        </w:numPr>
        <w:spacing w:before="100" w:beforeAutospacing="1" w:after="100" w:afterAutospacing="1"/>
        <w:divId w:val="38553926"/>
        <w:rPr>
          <w:rFonts w:eastAsia="Times New Roman"/>
        </w:rPr>
      </w:pPr>
      <w:r w:rsidRPr="0004383D">
        <w:rPr>
          <w:rFonts w:eastAsia="Times New Roman"/>
        </w:rPr>
        <w:t>НГСК передает показания в формате XML через сервисную шину.</w:t>
      </w:r>
    </w:p>
    <w:p w14:paraId="319825CB" w14:textId="77777777" w:rsidR="0004383D" w:rsidRPr="0004383D" w:rsidRDefault="0004383D" w:rsidP="0004383D">
      <w:pPr>
        <w:numPr>
          <w:ilvl w:val="0"/>
          <w:numId w:val="24"/>
        </w:numPr>
        <w:spacing w:before="100" w:beforeAutospacing="1" w:after="100" w:afterAutospacing="1"/>
        <w:divId w:val="38553926"/>
        <w:rPr>
          <w:rFonts w:eastAsia="Times New Roman"/>
        </w:rPr>
      </w:pPr>
      <w:r w:rsidRPr="0004383D">
        <w:rPr>
          <w:rFonts w:eastAsia="Times New Roman"/>
        </w:rPr>
        <w:t>Сервисная шина направляет данные в ЕИС Гермес.</w:t>
      </w:r>
    </w:p>
    <w:p w14:paraId="34EEA98C" w14:textId="77777777" w:rsidR="0004383D" w:rsidRPr="0004383D" w:rsidRDefault="0004383D" w:rsidP="0004383D">
      <w:pPr>
        <w:numPr>
          <w:ilvl w:val="0"/>
          <w:numId w:val="24"/>
        </w:numPr>
        <w:spacing w:before="100" w:beforeAutospacing="1" w:after="100" w:afterAutospacing="1"/>
        <w:divId w:val="38553926"/>
        <w:rPr>
          <w:rFonts w:eastAsia="Times New Roman"/>
        </w:rPr>
      </w:pPr>
      <w:r w:rsidRPr="0004383D">
        <w:rPr>
          <w:rFonts w:eastAsia="Times New Roman"/>
        </w:rPr>
        <w:t xml:space="preserve">Автоматически вызывается процедура </w:t>
      </w:r>
      <w:proofErr w:type="spellStart"/>
      <w:r w:rsidRPr="0004383D">
        <w:rPr>
          <w:rFonts w:eastAsia="Times New Roman"/>
          <w:b/>
          <w:bCs/>
        </w:rPr>
        <w:t>EnterpriseCounterData_ActParserXml</w:t>
      </w:r>
      <w:proofErr w:type="spellEnd"/>
      <w:r w:rsidRPr="0004383D">
        <w:rPr>
          <w:rFonts w:eastAsia="Times New Roman"/>
        </w:rPr>
        <w:t xml:space="preserve"> для </w:t>
      </w:r>
      <w:proofErr w:type="spellStart"/>
      <w:r w:rsidRPr="0004383D">
        <w:rPr>
          <w:rFonts w:eastAsia="Times New Roman"/>
        </w:rPr>
        <w:t>парсинга</w:t>
      </w:r>
      <w:proofErr w:type="spellEnd"/>
      <w:r w:rsidRPr="0004383D">
        <w:rPr>
          <w:rFonts w:eastAsia="Times New Roman"/>
        </w:rPr>
        <w:t xml:space="preserve"> и сохранения показаний.</w:t>
      </w:r>
    </w:p>
    <w:p w14:paraId="42EB40AB" w14:textId="77777777" w:rsidR="0004383D" w:rsidRPr="0004383D" w:rsidRDefault="0004383D" w:rsidP="0004383D">
      <w:pPr>
        <w:numPr>
          <w:ilvl w:val="0"/>
          <w:numId w:val="24"/>
        </w:numPr>
        <w:spacing w:before="100" w:beforeAutospacing="1" w:after="100" w:afterAutospacing="1"/>
        <w:divId w:val="38553926"/>
        <w:rPr>
          <w:rFonts w:eastAsia="Times New Roman"/>
        </w:rPr>
      </w:pPr>
      <w:r w:rsidRPr="0004383D">
        <w:rPr>
          <w:rFonts w:eastAsia="Times New Roman"/>
        </w:rPr>
        <w:t>ЕИС Гермес проверяет данные на корректность и сохраняет их в БД.</w:t>
      </w:r>
    </w:p>
    <w:p w14:paraId="561CADAC" w14:textId="77777777" w:rsidR="0004383D" w:rsidRPr="0004383D" w:rsidRDefault="0004383D" w:rsidP="0004383D">
      <w:pPr>
        <w:numPr>
          <w:ilvl w:val="0"/>
          <w:numId w:val="24"/>
        </w:numPr>
        <w:spacing w:before="100" w:beforeAutospacing="1" w:after="100" w:afterAutospacing="1"/>
        <w:divId w:val="38553926"/>
        <w:rPr>
          <w:rFonts w:eastAsia="Times New Roman"/>
        </w:rPr>
      </w:pPr>
      <w:r w:rsidRPr="0004383D">
        <w:rPr>
          <w:rFonts w:eastAsia="Times New Roman"/>
        </w:rPr>
        <w:t>При успешной обработке данные отображаются в системе; в случае ошибок возвращается информация для исправления.</w:t>
      </w:r>
    </w:p>
    <w:p w14:paraId="397E28E5" w14:textId="77777777" w:rsidR="00D6545F" w:rsidRDefault="00352B54">
      <w:pPr>
        <w:pStyle w:val="2"/>
        <w:divId w:val="829829397"/>
        <w:rPr>
          <w:rFonts w:eastAsia="Times New Roman"/>
        </w:rPr>
      </w:pPr>
      <w:r>
        <w:rPr>
          <w:rStyle w:val="ac"/>
          <w:rFonts w:eastAsia="Times New Roman"/>
          <w:b/>
          <w:bCs/>
        </w:rPr>
        <w:t>3. Состав работ и функциональные требования</w:t>
      </w:r>
    </w:p>
    <w:p w14:paraId="37F3BBDF" w14:textId="77777777" w:rsidR="00D6545F" w:rsidRDefault="00352B54">
      <w:pPr>
        <w:pStyle w:val="3"/>
        <w:divId w:val="829829397"/>
        <w:rPr>
          <w:rFonts w:eastAsia="Times New Roman"/>
        </w:rPr>
      </w:pPr>
      <w:r>
        <w:rPr>
          <w:rStyle w:val="ac"/>
          <w:rFonts w:eastAsia="Times New Roman"/>
          <w:b/>
          <w:bCs/>
        </w:rPr>
        <w:t>3.1. Состав работ</w:t>
      </w:r>
    </w:p>
    <w:p w14:paraId="1C7B3C52" w14:textId="77777777" w:rsidR="00D6545F" w:rsidRDefault="00352B54">
      <w:pPr>
        <w:numPr>
          <w:ilvl w:val="0"/>
          <w:numId w:val="3"/>
        </w:numPr>
        <w:spacing w:before="100" w:beforeAutospacing="1" w:after="100" w:afterAutospacing="1"/>
        <w:divId w:val="829829397"/>
        <w:rPr>
          <w:rFonts w:eastAsia="Times New Roman"/>
        </w:rPr>
      </w:pPr>
      <w:r>
        <w:rPr>
          <w:rFonts w:eastAsia="Times New Roman"/>
        </w:rPr>
        <w:t xml:space="preserve">Подготовка среды разработки </w:t>
      </w:r>
    </w:p>
    <w:p w14:paraId="3EC5D541" w14:textId="77777777" w:rsidR="00D6545F" w:rsidRDefault="00352B54">
      <w:pPr>
        <w:numPr>
          <w:ilvl w:val="1"/>
          <w:numId w:val="3"/>
        </w:numPr>
        <w:spacing w:before="100" w:beforeAutospacing="1" w:after="100" w:afterAutospacing="1"/>
        <w:divId w:val="829829397"/>
        <w:rPr>
          <w:rFonts w:eastAsia="Times New Roman"/>
        </w:rPr>
      </w:pPr>
      <w:r>
        <w:rPr>
          <w:rFonts w:eastAsia="Times New Roman"/>
        </w:rPr>
        <w:t>Развертка машин</w:t>
      </w:r>
    </w:p>
    <w:p w14:paraId="4692F2AF" w14:textId="77777777" w:rsidR="00D6545F" w:rsidRDefault="00352B54">
      <w:pPr>
        <w:numPr>
          <w:ilvl w:val="1"/>
          <w:numId w:val="3"/>
        </w:numPr>
        <w:spacing w:before="100" w:beforeAutospacing="1" w:after="100" w:afterAutospacing="1"/>
        <w:divId w:val="829829397"/>
        <w:rPr>
          <w:rFonts w:eastAsia="Times New Roman"/>
        </w:rPr>
      </w:pPr>
      <w:r>
        <w:rPr>
          <w:rFonts w:eastAsia="Times New Roman"/>
        </w:rPr>
        <w:t>Получение доступов к системам, используемым в процессе, и средам разработки</w:t>
      </w:r>
    </w:p>
    <w:p w14:paraId="38056A5F" w14:textId="0134F0F0" w:rsidR="00D6545F" w:rsidRDefault="00352B54" w:rsidP="0004383D">
      <w:pPr>
        <w:numPr>
          <w:ilvl w:val="0"/>
          <w:numId w:val="3"/>
        </w:numPr>
        <w:divId w:val="829829397"/>
        <w:rPr>
          <w:rFonts w:eastAsia="Times New Roman"/>
        </w:rPr>
      </w:pPr>
      <w:r>
        <w:rPr>
          <w:rFonts w:eastAsia="Times New Roman"/>
        </w:rPr>
        <w:t xml:space="preserve">Разработка </w:t>
      </w:r>
      <w:r w:rsidR="0004383D">
        <w:rPr>
          <w:rFonts w:eastAsia="Times New Roman"/>
        </w:rPr>
        <w:t>ЕИС Гермес</w:t>
      </w:r>
      <w:r>
        <w:rPr>
          <w:rFonts w:eastAsia="Times New Roman"/>
        </w:rPr>
        <w:t xml:space="preserve"> </w:t>
      </w:r>
    </w:p>
    <w:p w14:paraId="30EBC408" w14:textId="79A4C76C" w:rsidR="0004383D" w:rsidRPr="0004383D" w:rsidRDefault="0004383D" w:rsidP="0004383D">
      <w:pPr>
        <w:ind w:left="1416"/>
        <w:divId w:val="829829397"/>
        <w:rPr>
          <w:rFonts w:eastAsia="Times New Roman"/>
        </w:rPr>
      </w:pPr>
      <w:r>
        <w:rPr>
          <w:rFonts w:eastAsia="Times New Roman"/>
        </w:rPr>
        <w:t xml:space="preserve">2.1. </w:t>
      </w:r>
      <w:r w:rsidRPr="0004383D">
        <w:rPr>
          <w:rFonts w:eastAsia="Times New Roman"/>
        </w:rPr>
        <w:t>Настроить передачу XML-данных через сервисную шину.</w:t>
      </w:r>
    </w:p>
    <w:p w14:paraId="5FCC2F96" w14:textId="58EF9144" w:rsidR="0004383D" w:rsidRPr="0004383D" w:rsidRDefault="0004383D" w:rsidP="0004383D">
      <w:pPr>
        <w:ind w:left="1416"/>
        <w:divId w:val="829829397"/>
        <w:rPr>
          <w:rFonts w:eastAsia="Times New Roman"/>
        </w:rPr>
      </w:pPr>
      <w:r>
        <w:rPr>
          <w:rFonts w:eastAsia="Times New Roman"/>
        </w:rPr>
        <w:t xml:space="preserve">2.2. </w:t>
      </w:r>
      <w:r w:rsidRPr="0004383D">
        <w:rPr>
          <w:rFonts w:eastAsia="Times New Roman"/>
        </w:rPr>
        <w:t xml:space="preserve">Реализовать процедуру для </w:t>
      </w:r>
      <w:proofErr w:type="spellStart"/>
      <w:r w:rsidRPr="0004383D">
        <w:rPr>
          <w:rFonts w:eastAsia="Times New Roman"/>
        </w:rPr>
        <w:t>парсинга</w:t>
      </w:r>
      <w:proofErr w:type="spellEnd"/>
      <w:r w:rsidRPr="0004383D">
        <w:rPr>
          <w:rFonts w:eastAsia="Times New Roman"/>
        </w:rPr>
        <w:t xml:space="preserve"> и сохранения полученных показаний в ЕИС Гермес.</w:t>
      </w:r>
    </w:p>
    <w:p w14:paraId="374A6EAD" w14:textId="50C0F0C4" w:rsidR="0004383D" w:rsidRPr="0004383D" w:rsidRDefault="0004383D" w:rsidP="0004383D">
      <w:pPr>
        <w:ind w:left="1416"/>
        <w:divId w:val="829829397"/>
        <w:rPr>
          <w:rFonts w:eastAsia="Times New Roman"/>
        </w:rPr>
      </w:pPr>
      <w:r>
        <w:rPr>
          <w:rFonts w:eastAsia="Times New Roman"/>
        </w:rPr>
        <w:t>2.3.</w:t>
      </w:r>
      <w:r w:rsidRPr="0004383D">
        <w:rPr>
          <w:rFonts w:eastAsia="Times New Roman"/>
        </w:rPr>
        <w:t>Обеспечить логирование операций и ошибок для контроля передачи данных.</w:t>
      </w:r>
    </w:p>
    <w:p w14:paraId="2DF7089A" w14:textId="77777777" w:rsidR="00D6545F" w:rsidRDefault="00352B54" w:rsidP="0004383D">
      <w:pPr>
        <w:numPr>
          <w:ilvl w:val="0"/>
          <w:numId w:val="3"/>
        </w:numPr>
        <w:divId w:val="829829397"/>
        <w:rPr>
          <w:rFonts w:eastAsia="Times New Roman"/>
        </w:rPr>
      </w:pPr>
      <w:r>
        <w:rPr>
          <w:rFonts w:eastAsia="Times New Roman"/>
        </w:rPr>
        <w:t xml:space="preserve">Тестирование </w:t>
      </w:r>
    </w:p>
    <w:p w14:paraId="7911BFAD" w14:textId="77777777" w:rsidR="00D6545F" w:rsidRDefault="00352B54" w:rsidP="0004383D">
      <w:pPr>
        <w:numPr>
          <w:ilvl w:val="1"/>
          <w:numId w:val="3"/>
        </w:numPr>
        <w:divId w:val="829829397"/>
        <w:rPr>
          <w:rFonts w:eastAsia="Times New Roman"/>
        </w:rPr>
      </w:pPr>
      <w:r>
        <w:rPr>
          <w:rFonts w:eastAsia="Times New Roman"/>
        </w:rPr>
        <w:t>Тестирование процесса на тестовых стендах</w:t>
      </w:r>
    </w:p>
    <w:p w14:paraId="38F357D8" w14:textId="77777777" w:rsidR="00D6545F" w:rsidRDefault="00352B54" w:rsidP="0004383D">
      <w:pPr>
        <w:numPr>
          <w:ilvl w:val="1"/>
          <w:numId w:val="3"/>
        </w:numPr>
        <w:divId w:val="829829397"/>
        <w:rPr>
          <w:rFonts w:eastAsia="Times New Roman"/>
        </w:rPr>
      </w:pPr>
      <w:r>
        <w:rPr>
          <w:rFonts w:eastAsia="Times New Roman"/>
        </w:rPr>
        <w:t>Демонстрация роботизированного процесса и приемка</w:t>
      </w:r>
    </w:p>
    <w:p w14:paraId="6A7DC704" w14:textId="77777777" w:rsidR="00D6545F" w:rsidRDefault="00352B54" w:rsidP="0004383D">
      <w:pPr>
        <w:numPr>
          <w:ilvl w:val="0"/>
          <w:numId w:val="3"/>
        </w:numPr>
        <w:divId w:val="829829397"/>
        <w:rPr>
          <w:rFonts w:eastAsia="Times New Roman"/>
        </w:rPr>
      </w:pPr>
      <w:r>
        <w:rPr>
          <w:rFonts w:eastAsia="Times New Roman"/>
        </w:rPr>
        <w:t xml:space="preserve">Подготовка документации проекта  </w:t>
      </w:r>
    </w:p>
    <w:p w14:paraId="7648E494" w14:textId="77777777" w:rsidR="00D6545F" w:rsidRDefault="00352B54">
      <w:pPr>
        <w:numPr>
          <w:ilvl w:val="1"/>
          <w:numId w:val="3"/>
        </w:numPr>
        <w:spacing w:before="100" w:beforeAutospacing="1" w:after="100" w:afterAutospacing="1"/>
        <w:divId w:val="829829397"/>
        <w:rPr>
          <w:rFonts w:eastAsia="Times New Roman"/>
        </w:rPr>
      </w:pPr>
      <w:r>
        <w:rPr>
          <w:rFonts w:eastAsia="Times New Roman"/>
        </w:rPr>
        <w:t xml:space="preserve">Предпроектная документация (до этапа разработки) </w:t>
      </w:r>
    </w:p>
    <w:p w14:paraId="6B6B828C" w14:textId="77777777" w:rsidR="00D6545F" w:rsidRDefault="00352B54">
      <w:pPr>
        <w:numPr>
          <w:ilvl w:val="2"/>
          <w:numId w:val="3"/>
        </w:numPr>
        <w:spacing w:before="100" w:beforeAutospacing="1" w:after="100" w:afterAutospacing="1"/>
        <w:divId w:val="829829397"/>
        <w:rPr>
          <w:rFonts w:eastAsia="Times New Roman"/>
        </w:rPr>
      </w:pPr>
      <w:r>
        <w:rPr>
          <w:rFonts w:eastAsia="Times New Roman"/>
        </w:rPr>
        <w:t>Сценарий тестирования</w:t>
      </w:r>
    </w:p>
    <w:p w14:paraId="167C2661" w14:textId="77777777" w:rsidR="00D6545F" w:rsidRDefault="00352B54">
      <w:pPr>
        <w:numPr>
          <w:ilvl w:val="2"/>
          <w:numId w:val="3"/>
        </w:numPr>
        <w:spacing w:before="100" w:beforeAutospacing="1" w:after="100" w:afterAutospacing="1"/>
        <w:divId w:val="829829397"/>
        <w:rPr>
          <w:rFonts w:eastAsia="Times New Roman"/>
        </w:rPr>
      </w:pPr>
      <w:r>
        <w:rPr>
          <w:rFonts w:eastAsia="Times New Roman"/>
        </w:rPr>
        <w:t>Чек-лист</w:t>
      </w:r>
    </w:p>
    <w:p w14:paraId="33D911E9" w14:textId="77777777" w:rsidR="00D6545F" w:rsidRDefault="00352B54">
      <w:pPr>
        <w:numPr>
          <w:ilvl w:val="1"/>
          <w:numId w:val="3"/>
        </w:numPr>
        <w:spacing w:before="100" w:beforeAutospacing="1" w:after="100" w:afterAutospacing="1"/>
        <w:divId w:val="829829397"/>
        <w:rPr>
          <w:rFonts w:eastAsia="Times New Roman"/>
        </w:rPr>
      </w:pPr>
      <w:proofErr w:type="spellStart"/>
      <w:r>
        <w:rPr>
          <w:rFonts w:eastAsia="Times New Roman"/>
        </w:rPr>
        <w:t>Постпроектная</w:t>
      </w:r>
      <w:proofErr w:type="spellEnd"/>
      <w:r>
        <w:rPr>
          <w:rFonts w:eastAsia="Times New Roman"/>
        </w:rPr>
        <w:t xml:space="preserve"> документация: </w:t>
      </w:r>
    </w:p>
    <w:p w14:paraId="2990D3BD" w14:textId="77777777" w:rsidR="00D6545F" w:rsidRDefault="00352B54">
      <w:pPr>
        <w:numPr>
          <w:ilvl w:val="2"/>
          <w:numId w:val="3"/>
        </w:numPr>
        <w:spacing w:before="100" w:beforeAutospacing="1" w:after="100" w:afterAutospacing="1"/>
        <w:divId w:val="829829397"/>
        <w:rPr>
          <w:rFonts w:eastAsia="Times New Roman"/>
        </w:rPr>
      </w:pPr>
      <w:r>
        <w:rPr>
          <w:rFonts w:eastAsia="Times New Roman"/>
        </w:rPr>
        <w:t>Инструкция пользователя</w:t>
      </w:r>
    </w:p>
    <w:p w14:paraId="3417C710" w14:textId="77777777" w:rsidR="00D6545F" w:rsidRDefault="00352B54">
      <w:pPr>
        <w:numPr>
          <w:ilvl w:val="2"/>
          <w:numId w:val="3"/>
        </w:numPr>
        <w:spacing w:before="100" w:beforeAutospacing="1" w:after="100" w:afterAutospacing="1"/>
        <w:divId w:val="829829397"/>
        <w:rPr>
          <w:rFonts w:eastAsia="Times New Roman"/>
        </w:rPr>
      </w:pPr>
      <w:r>
        <w:rPr>
          <w:rFonts w:eastAsia="Times New Roman"/>
        </w:rPr>
        <w:t>Инструкция администратора</w:t>
      </w:r>
    </w:p>
    <w:p w14:paraId="0F3C7CA5" w14:textId="77777777" w:rsidR="00D6545F" w:rsidRDefault="00352B54">
      <w:pPr>
        <w:numPr>
          <w:ilvl w:val="2"/>
          <w:numId w:val="3"/>
        </w:numPr>
        <w:spacing w:before="100" w:beforeAutospacing="1" w:after="100" w:afterAutospacing="1"/>
        <w:divId w:val="829829397"/>
        <w:rPr>
          <w:rFonts w:eastAsia="Times New Roman"/>
        </w:rPr>
      </w:pPr>
      <w:r>
        <w:rPr>
          <w:rFonts w:eastAsia="Times New Roman"/>
        </w:rPr>
        <w:t>Акт оказанных услуг</w:t>
      </w:r>
    </w:p>
    <w:p w14:paraId="1E867287" w14:textId="77777777" w:rsidR="00D6545F" w:rsidRDefault="00352B54">
      <w:pPr>
        <w:numPr>
          <w:ilvl w:val="2"/>
          <w:numId w:val="3"/>
        </w:numPr>
        <w:spacing w:before="100" w:beforeAutospacing="1" w:after="100" w:afterAutospacing="1"/>
        <w:divId w:val="829829397"/>
        <w:rPr>
          <w:rFonts w:eastAsia="Times New Roman"/>
        </w:rPr>
      </w:pPr>
      <w:r>
        <w:rPr>
          <w:rFonts w:eastAsia="Times New Roman"/>
        </w:rPr>
        <w:t>Заявка на передачу</w:t>
      </w:r>
    </w:p>
    <w:p w14:paraId="1F2D1C15" w14:textId="4CC72CA5" w:rsidR="00D6545F" w:rsidRDefault="0004383D">
      <w:pPr>
        <w:pStyle w:val="2"/>
        <w:divId w:val="65224509"/>
        <w:rPr>
          <w:rFonts w:eastAsia="Times New Roman"/>
        </w:rPr>
      </w:pPr>
      <w:r>
        <w:rPr>
          <w:rFonts w:eastAsia="Times New Roman"/>
        </w:rPr>
        <w:t>4</w:t>
      </w:r>
      <w:r w:rsidR="00352B54">
        <w:rPr>
          <w:rFonts w:eastAsia="Times New Roman"/>
        </w:rPr>
        <w:t>. Существующие ограничения</w:t>
      </w:r>
    </w:p>
    <w:p w14:paraId="37C906F0" w14:textId="77777777" w:rsidR="0004383D" w:rsidRPr="0004383D" w:rsidRDefault="0004383D" w:rsidP="0004383D">
      <w:pPr>
        <w:numPr>
          <w:ilvl w:val="0"/>
          <w:numId w:val="27"/>
        </w:numPr>
        <w:spacing w:before="100" w:beforeAutospacing="1" w:after="100" w:afterAutospacing="1"/>
        <w:divId w:val="132142387"/>
        <w:rPr>
          <w:rFonts w:eastAsia="Times New Roman"/>
        </w:rPr>
      </w:pPr>
      <w:r w:rsidRPr="0004383D">
        <w:rPr>
          <w:rFonts w:eastAsia="Times New Roman"/>
          <w:b/>
          <w:bCs/>
        </w:rPr>
        <w:t>Ограниченные изменения на стороне Гермес</w:t>
      </w:r>
      <w:r w:rsidRPr="0004383D">
        <w:rPr>
          <w:rFonts w:eastAsia="Times New Roman"/>
        </w:rPr>
        <w:t>:</w:t>
      </w:r>
      <w:r w:rsidRPr="0004383D">
        <w:rPr>
          <w:rFonts w:eastAsia="Times New Roman"/>
        </w:rPr>
        <w:br/>
        <w:t>В рамках задачи не предполагаются серьёзные доработки архитектуры и функционала ЕИС Гермес. Все изменения должны вписываться в текущие процедуры и механизмы системы.</w:t>
      </w:r>
    </w:p>
    <w:p w14:paraId="361C06F8" w14:textId="77777777" w:rsidR="0004383D" w:rsidRPr="0004383D" w:rsidRDefault="0004383D" w:rsidP="0004383D">
      <w:pPr>
        <w:numPr>
          <w:ilvl w:val="0"/>
          <w:numId w:val="27"/>
        </w:numPr>
        <w:spacing w:before="100" w:beforeAutospacing="1" w:after="100" w:afterAutospacing="1"/>
        <w:divId w:val="132142387"/>
        <w:rPr>
          <w:rFonts w:eastAsia="Times New Roman"/>
        </w:rPr>
      </w:pPr>
      <w:r w:rsidRPr="0004383D">
        <w:rPr>
          <w:rFonts w:eastAsia="Times New Roman"/>
          <w:b/>
          <w:bCs/>
        </w:rPr>
        <w:t>Будущее масштабирование</w:t>
      </w:r>
      <w:r w:rsidRPr="0004383D">
        <w:rPr>
          <w:rFonts w:eastAsia="Times New Roman"/>
        </w:rPr>
        <w:t>:</w:t>
      </w:r>
      <w:r w:rsidRPr="0004383D">
        <w:rPr>
          <w:rFonts w:eastAsia="Times New Roman"/>
        </w:rPr>
        <w:br/>
        <w:t>Добавление новых систем (СО) для передачи данных предусматривает использование отдельных адаптеров, аналогичных адаптеру для РЭС. Это позволит масштабировать интеграцию без существенных изменений существующего функционала Гермес.</w:t>
      </w:r>
    </w:p>
    <w:p w14:paraId="6C443381" w14:textId="77777777" w:rsidR="0004383D" w:rsidRPr="0004383D" w:rsidRDefault="0004383D" w:rsidP="0004383D">
      <w:pPr>
        <w:numPr>
          <w:ilvl w:val="0"/>
          <w:numId w:val="27"/>
        </w:numPr>
        <w:spacing w:before="100" w:beforeAutospacing="1" w:after="100" w:afterAutospacing="1"/>
        <w:divId w:val="132142387"/>
        <w:rPr>
          <w:rFonts w:eastAsia="Times New Roman"/>
        </w:rPr>
      </w:pPr>
      <w:r w:rsidRPr="0004383D">
        <w:rPr>
          <w:rFonts w:eastAsia="Times New Roman"/>
          <w:b/>
          <w:bCs/>
        </w:rPr>
        <w:t>Формат данных</w:t>
      </w:r>
      <w:r w:rsidRPr="0004383D">
        <w:rPr>
          <w:rFonts w:eastAsia="Times New Roman"/>
        </w:rPr>
        <w:t>:</w:t>
      </w:r>
      <w:r w:rsidRPr="0004383D">
        <w:rPr>
          <w:rFonts w:eastAsia="Times New Roman"/>
        </w:rPr>
        <w:br/>
        <w:t>НГСК должна обеспечивать передачу данных в формате XML, соответствующем текущим требованиям системы Гермес.</w:t>
      </w:r>
    </w:p>
    <w:p w14:paraId="0F78CCC9" w14:textId="77777777" w:rsidR="0004383D" w:rsidRPr="0004383D" w:rsidRDefault="0004383D" w:rsidP="0004383D">
      <w:pPr>
        <w:numPr>
          <w:ilvl w:val="0"/>
          <w:numId w:val="27"/>
        </w:numPr>
        <w:spacing w:before="100" w:beforeAutospacing="1" w:after="100" w:afterAutospacing="1"/>
        <w:divId w:val="132142387"/>
        <w:rPr>
          <w:rFonts w:eastAsia="Times New Roman"/>
        </w:rPr>
      </w:pPr>
      <w:r w:rsidRPr="0004383D">
        <w:rPr>
          <w:rFonts w:eastAsia="Times New Roman"/>
          <w:b/>
          <w:bCs/>
        </w:rPr>
        <w:t>Валидация данных</w:t>
      </w:r>
      <w:r w:rsidRPr="0004383D">
        <w:rPr>
          <w:rFonts w:eastAsia="Times New Roman"/>
        </w:rPr>
        <w:t>:</w:t>
      </w:r>
      <w:r w:rsidRPr="0004383D">
        <w:rPr>
          <w:rFonts w:eastAsia="Times New Roman"/>
        </w:rPr>
        <w:br/>
        <w:t xml:space="preserve">Возможные ошибки при передаче данных должны </w:t>
      </w:r>
      <w:proofErr w:type="spellStart"/>
      <w:r w:rsidRPr="0004383D">
        <w:rPr>
          <w:rFonts w:eastAsia="Times New Roman"/>
        </w:rPr>
        <w:t>логироваться</w:t>
      </w:r>
      <w:proofErr w:type="spellEnd"/>
      <w:r w:rsidRPr="0004383D">
        <w:rPr>
          <w:rFonts w:eastAsia="Times New Roman"/>
        </w:rPr>
        <w:t xml:space="preserve"> и возвращаться в НГСК для исправления.</w:t>
      </w:r>
    </w:p>
    <w:p w14:paraId="5721F94F" w14:textId="1271FE9F" w:rsidR="00D6545F" w:rsidRDefault="0004383D">
      <w:pPr>
        <w:pStyle w:val="2"/>
        <w:divId w:val="132142387"/>
        <w:rPr>
          <w:rFonts w:eastAsia="Times New Roman"/>
        </w:rPr>
      </w:pPr>
      <w:r>
        <w:rPr>
          <w:rFonts w:eastAsia="Times New Roman"/>
        </w:rPr>
        <w:t>5</w:t>
      </w:r>
      <w:r w:rsidR="00352B54">
        <w:rPr>
          <w:rFonts w:eastAsia="Times New Roman"/>
        </w:rPr>
        <w:t>. Критерии приемки</w:t>
      </w:r>
    </w:p>
    <w:p w14:paraId="4D6627A3" w14:textId="77777777" w:rsidR="00D6545F" w:rsidRDefault="00352B54">
      <w:pPr>
        <w:pStyle w:val="a5"/>
        <w:divId w:val="132142387"/>
      </w:pPr>
      <w:r>
        <w:t>В этом разделе устанавливаются критерии приемки завершенной работы. Здесь также могут быть определены особенности процесса разработки и тестирования, а также предоставление результатов заказчику.</w:t>
      </w:r>
    </w:p>
    <w:p w14:paraId="630B6D2F" w14:textId="77777777" w:rsidR="00D6545F" w:rsidRDefault="00352B54">
      <w:pPr>
        <w:pStyle w:val="a5"/>
        <w:divId w:val="132142387"/>
      </w:pPr>
      <w:r>
        <w:rPr>
          <w:rStyle w:val="ac"/>
        </w:rPr>
        <w:t>Этап 1:</w:t>
      </w:r>
    </w:p>
    <w:p w14:paraId="48687D2A" w14:textId="2AC10F29" w:rsidR="00D6545F" w:rsidRDefault="00352B54">
      <w:pPr>
        <w:numPr>
          <w:ilvl w:val="0"/>
          <w:numId w:val="14"/>
        </w:numPr>
        <w:spacing w:before="100" w:beforeAutospacing="1" w:after="100" w:afterAutospacing="1"/>
        <w:divId w:val="132142387"/>
        <w:rPr>
          <w:rFonts w:eastAsia="Times New Roman"/>
        </w:rPr>
      </w:pPr>
      <w:r>
        <w:rPr>
          <w:rFonts w:eastAsia="Times New Roman"/>
        </w:rPr>
        <w:t xml:space="preserve">Прошло успешное приемо-сдаточное испытание на тестовом окружении </w:t>
      </w:r>
      <w:r w:rsidR="0004383D">
        <w:rPr>
          <w:rFonts w:eastAsia="Times New Roman"/>
        </w:rPr>
        <w:t>Гермес и Сервисной шине</w:t>
      </w:r>
      <w:r>
        <w:rPr>
          <w:rFonts w:eastAsia="Times New Roman"/>
        </w:rPr>
        <w:t>.</w:t>
      </w:r>
    </w:p>
    <w:p w14:paraId="6B968CF8" w14:textId="77777777" w:rsidR="00D6545F" w:rsidRDefault="00352B54">
      <w:pPr>
        <w:numPr>
          <w:ilvl w:val="0"/>
          <w:numId w:val="14"/>
        </w:numPr>
        <w:spacing w:before="100" w:beforeAutospacing="1" w:after="100" w:afterAutospacing="1"/>
        <w:divId w:val="132142387"/>
        <w:rPr>
          <w:rFonts w:eastAsia="Times New Roman"/>
        </w:rPr>
      </w:pPr>
      <w:r>
        <w:rPr>
          <w:rFonts w:eastAsia="Times New Roman"/>
        </w:rPr>
        <w:t>Подготовлена и предоставлена техническая документация в соответствии с требованиями системы.</w:t>
      </w:r>
    </w:p>
    <w:p w14:paraId="09AB08B3" w14:textId="77777777" w:rsidR="00D6545F" w:rsidRDefault="00352B54">
      <w:pPr>
        <w:pStyle w:val="a5"/>
        <w:divId w:val="132142387"/>
      </w:pPr>
      <w:r>
        <w:t>Подготовлены и предоставлены пользовательские инструкции и инструкции для администраторов (техподдержки).</w:t>
      </w:r>
    </w:p>
    <w:p w14:paraId="01795F39" w14:textId="77777777" w:rsidR="00D6545F" w:rsidRDefault="00352B54">
      <w:pPr>
        <w:pStyle w:val="a5"/>
        <w:divId w:val="132142387"/>
      </w:pPr>
      <w:r>
        <w:rPr>
          <w:rStyle w:val="ac"/>
        </w:rPr>
        <w:t>Этап 2:</w:t>
      </w:r>
    </w:p>
    <w:p w14:paraId="2846B6EB" w14:textId="6F552BA5" w:rsidR="00D6545F" w:rsidRDefault="00352B54">
      <w:pPr>
        <w:numPr>
          <w:ilvl w:val="0"/>
          <w:numId w:val="15"/>
        </w:numPr>
        <w:spacing w:before="100" w:beforeAutospacing="1" w:after="100" w:afterAutospacing="1"/>
        <w:divId w:val="132142387"/>
        <w:rPr>
          <w:rFonts w:eastAsia="Times New Roman"/>
        </w:rPr>
      </w:pPr>
      <w:r>
        <w:rPr>
          <w:rFonts w:eastAsia="Times New Roman"/>
        </w:rPr>
        <w:t>Успешно в</w:t>
      </w:r>
      <w:r w:rsidR="0004383D">
        <w:rPr>
          <w:rFonts w:eastAsia="Times New Roman"/>
        </w:rPr>
        <w:t>ыпущен в продуктивное окружение.</w:t>
      </w:r>
    </w:p>
    <w:p w14:paraId="3BE42B77" w14:textId="3178492F" w:rsidR="00D6545F" w:rsidRDefault="00352B54">
      <w:pPr>
        <w:numPr>
          <w:ilvl w:val="0"/>
          <w:numId w:val="15"/>
        </w:numPr>
        <w:spacing w:before="100" w:beforeAutospacing="1" w:after="100" w:afterAutospacing="1"/>
        <w:divId w:val="132142387"/>
        <w:rPr>
          <w:rFonts w:eastAsia="Times New Roman"/>
        </w:rPr>
      </w:pPr>
      <w:r>
        <w:rPr>
          <w:rFonts w:eastAsia="Times New Roman"/>
        </w:rPr>
        <w:t>В процессе эксплуатации обнаружены ошибки, сроки их устранения согласованы в рамках гарантийной поддержки.</w:t>
      </w:r>
    </w:p>
    <w:p w14:paraId="3B644E42" w14:textId="69103109" w:rsidR="00D6545F" w:rsidRDefault="0004383D">
      <w:pPr>
        <w:pStyle w:val="2"/>
        <w:divId w:val="947738783"/>
        <w:rPr>
          <w:rFonts w:eastAsia="Times New Roman"/>
        </w:rPr>
      </w:pPr>
      <w:r>
        <w:rPr>
          <w:rFonts w:eastAsia="Times New Roman"/>
        </w:rPr>
        <w:t>6</w:t>
      </w:r>
      <w:r w:rsidR="00352B54">
        <w:rPr>
          <w:rFonts w:eastAsia="Times New Roman"/>
        </w:rPr>
        <w:t>. Тестирование</w:t>
      </w:r>
    </w:p>
    <w:p w14:paraId="121B09DA" w14:textId="10CDC8E0" w:rsidR="00D6545F" w:rsidRDefault="0004383D">
      <w:pPr>
        <w:pStyle w:val="3"/>
        <w:divId w:val="947738783"/>
        <w:rPr>
          <w:rFonts w:eastAsia="Times New Roman"/>
        </w:rPr>
      </w:pPr>
      <w:r>
        <w:rPr>
          <w:rFonts w:eastAsia="Times New Roman"/>
        </w:rPr>
        <w:t>6</w:t>
      </w:r>
      <w:r w:rsidR="00352B54">
        <w:rPr>
          <w:rFonts w:eastAsia="Times New Roman"/>
        </w:rPr>
        <w:t>.1. Требования к функциональному тестированию</w:t>
      </w:r>
    </w:p>
    <w:p w14:paraId="764DC310" w14:textId="4831D0E8" w:rsidR="00FD364D" w:rsidRDefault="00352B54" w:rsidP="00FD364D">
      <w:pPr>
        <w:pStyle w:val="a5"/>
        <w:divId w:val="947738783"/>
      </w:pPr>
      <w:r>
        <w:t>Каждое функциональное требование должно быть покрыто тестовыми сценариями. Описание тестовых сценариев приведено в Сценариях тестирования</w:t>
      </w:r>
    </w:p>
    <w:p w14:paraId="639D42BD" w14:textId="5B97E756" w:rsidR="00FD364D" w:rsidRDefault="00FD364D" w:rsidP="00FD364D">
      <w:pPr>
        <w:pStyle w:val="2"/>
        <w:divId w:val="947738783"/>
        <w:rPr>
          <w:rFonts w:eastAsia="Times New Roman"/>
        </w:rPr>
      </w:pPr>
      <w:r>
        <w:rPr>
          <w:rFonts w:eastAsia="Times New Roman"/>
        </w:rPr>
        <w:t>7. Порядок ведения разработки в АО НЭС</w:t>
      </w:r>
    </w:p>
    <w:p w14:paraId="452696C1" w14:textId="77777777" w:rsidR="00FD364D" w:rsidRDefault="00FD364D" w:rsidP="00FD364D">
      <w:pPr>
        <w:pStyle w:val="a5"/>
        <w:divId w:val="947738783"/>
      </w:pPr>
      <w:r>
        <w:t xml:space="preserve">Регистрация и ведение задач осуществляется в </w:t>
      </w:r>
      <w:proofErr w:type="spellStart"/>
      <w:r>
        <w:t>Jira</w:t>
      </w:r>
      <w:proofErr w:type="spellEnd"/>
      <w:r>
        <w:t xml:space="preserve"> Заказчика;</w:t>
      </w:r>
    </w:p>
    <w:p w14:paraId="74725555" w14:textId="77777777" w:rsidR="00FD364D" w:rsidRDefault="00FD364D" w:rsidP="00FD364D">
      <w:pPr>
        <w:pStyle w:val="a5"/>
        <w:divId w:val="947738783"/>
      </w:pPr>
      <w:r>
        <w:t>Ведение документации по проекту выполняется Исполнителем по запросу от Заказчика на разработку или актуализацию документации;</w:t>
      </w:r>
    </w:p>
    <w:p w14:paraId="61409B4F" w14:textId="77777777" w:rsidR="00FD364D" w:rsidRDefault="00FD364D" w:rsidP="00FD364D">
      <w:pPr>
        <w:pStyle w:val="a5"/>
        <w:divId w:val="947738783"/>
      </w:pPr>
      <w:r>
        <w:t>Весь предоставляемый исходный код должен содержать подробные комментарии;</w:t>
      </w:r>
    </w:p>
    <w:p w14:paraId="0693023D" w14:textId="77777777" w:rsidR="00FD364D" w:rsidRDefault="00FD364D" w:rsidP="00FD364D">
      <w:pPr>
        <w:pStyle w:val="a5"/>
        <w:divId w:val="947738783"/>
      </w:pPr>
      <w:r>
        <w:t xml:space="preserve">Весь исходный код, который по условиям договора должен быть передан Заказчику, должен размещаться в локальном репозитории </w:t>
      </w:r>
      <w:proofErr w:type="spellStart"/>
      <w:r>
        <w:t>Git</w:t>
      </w:r>
      <w:proofErr w:type="spellEnd"/>
      <w:r>
        <w:t xml:space="preserve"> /SVN / Хранилище конфигурации Заказчика;</w:t>
      </w:r>
    </w:p>
    <w:p w14:paraId="61C4F64A" w14:textId="77777777" w:rsidR="00FD364D" w:rsidRDefault="00FD364D" w:rsidP="00FD364D">
      <w:pPr>
        <w:pStyle w:val="a5"/>
        <w:divId w:val="947738783"/>
      </w:pPr>
      <w:r>
        <w:t>Порядок работы с задачами:</w:t>
      </w:r>
    </w:p>
    <w:p w14:paraId="5C295098" w14:textId="77777777" w:rsidR="00FD364D" w:rsidRDefault="00FD364D" w:rsidP="00FD364D">
      <w:pPr>
        <w:pStyle w:val="a5"/>
        <w:divId w:val="947738783"/>
      </w:pPr>
      <w:r>
        <w:t>Вся работа по задачам ведется в соответствии с внутренними правилами разработки Заказчика (</w:t>
      </w:r>
      <w:r>
        <w:rPr>
          <w:rStyle w:val="inline-comment-marker"/>
        </w:rPr>
        <w:t xml:space="preserve">правила описаны в </w:t>
      </w:r>
      <w:proofErr w:type="spellStart"/>
      <w:r>
        <w:rPr>
          <w:rStyle w:val="inline-comment-marker"/>
        </w:rPr>
        <w:t>Confluence</w:t>
      </w:r>
      <w:proofErr w:type="spellEnd"/>
      <w:r>
        <w:rPr>
          <w:rStyle w:val="inline-comment-marker"/>
        </w:rPr>
        <w:t xml:space="preserve"> и предоставляется Заказчиком для конкретного программного обеспечения</w:t>
      </w:r>
      <w:r>
        <w:t>).</w:t>
      </w:r>
    </w:p>
    <w:p w14:paraId="3805BDA6" w14:textId="77777777" w:rsidR="00FD364D" w:rsidRDefault="00FD364D" w:rsidP="00FD364D">
      <w:pPr>
        <w:pStyle w:val="a5"/>
        <w:divId w:val="947738783"/>
      </w:pPr>
      <w:r>
        <w:t>А. Постановка задачи, сбор требований, проведение аналитики</w:t>
      </w:r>
    </w:p>
    <w:p w14:paraId="4F494865" w14:textId="77777777" w:rsidR="00FD364D" w:rsidRDefault="00FD364D" w:rsidP="00FD364D">
      <w:pPr>
        <w:numPr>
          <w:ilvl w:val="0"/>
          <w:numId w:val="28"/>
        </w:numPr>
        <w:spacing w:before="100" w:beforeAutospacing="1" w:after="100" w:afterAutospacing="1"/>
        <w:divId w:val="947738783"/>
        <w:rPr>
          <w:rFonts w:eastAsia="Times New Roman"/>
        </w:rPr>
      </w:pPr>
      <w:r>
        <w:rPr>
          <w:rFonts w:eastAsia="Times New Roman"/>
        </w:rPr>
        <w:t xml:space="preserve">Регистрация и ведение задач осуществляется в </w:t>
      </w:r>
      <w:proofErr w:type="spellStart"/>
      <w:r>
        <w:rPr>
          <w:rFonts w:eastAsia="Times New Roman"/>
        </w:rPr>
        <w:t>Jira</w:t>
      </w:r>
      <w:proofErr w:type="spellEnd"/>
      <w:r>
        <w:rPr>
          <w:rFonts w:eastAsia="Times New Roman"/>
        </w:rPr>
        <w:t xml:space="preserve"> Заказчика. В задаче должно содержаться цель, описание, критерии приемки, состав необходимой к разработке и/или актуализации документации, а также ФИО и контактные данные представителей Заказчика. При получении задачи в работу Исполнитель производит оценку задачи в </w:t>
      </w:r>
      <w:proofErr w:type="spellStart"/>
      <w:r>
        <w:rPr>
          <w:rFonts w:eastAsia="Times New Roman"/>
        </w:rPr>
        <w:t>трудочасах</w:t>
      </w:r>
      <w:proofErr w:type="spellEnd"/>
      <w:r>
        <w:rPr>
          <w:rFonts w:eastAsia="Times New Roman"/>
        </w:rPr>
        <w:t>, и после подтверждения Заказчика о необходимости реализации задачи, отмечает данный факт в задаче.</w:t>
      </w:r>
    </w:p>
    <w:p w14:paraId="496B2248" w14:textId="77777777" w:rsidR="00FD364D" w:rsidRDefault="00FD364D" w:rsidP="00FD364D">
      <w:pPr>
        <w:numPr>
          <w:ilvl w:val="0"/>
          <w:numId w:val="28"/>
        </w:numPr>
        <w:spacing w:before="100" w:beforeAutospacing="1" w:after="100" w:afterAutospacing="1"/>
        <w:divId w:val="947738783"/>
        <w:rPr>
          <w:rFonts w:eastAsia="Times New Roman"/>
        </w:rPr>
      </w:pPr>
      <w:r>
        <w:rPr>
          <w:rFonts w:eastAsia="Times New Roman"/>
        </w:rPr>
        <w:t>П</w:t>
      </w:r>
      <w:r>
        <w:rPr>
          <w:rStyle w:val="inline-comment-marker"/>
          <w:rFonts w:eastAsia="Times New Roman"/>
        </w:rPr>
        <w:t>еред началом работ по запросу Заказчика в соответствующей задаче Исполнитель должен разработать План организации архитектуры и влияния на безопасность в соответствии с приложением «План организации архитектуры и влияния на безопасность».</w:t>
      </w:r>
    </w:p>
    <w:p w14:paraId="2E0F0AF6" w14:textId="77777777" w:rsidR="00FD364D" w:rsidRDefault="00FD364D" w:rsidP="00FD364D">
      <w:pPr>
        <w:numPr>
          <w:ilvl w:val="0"/>
          <w:numId w:val="28"/>
        </w:numPr>
        <w:spacing w:before="100" w:beforeAutospacing="1" w:after="100" w:afterAutospacing="1"/>
        <w:divId w:val="947738783"/>
        <w:rPr>
          <w:rFonts w:eastAsia="Times New Roman"/>
        </w:rPr>
      </w:pPr>
      <w:r>
        <w:rPr>
          <w:rFonts w:eastAsia="Times New Roman"/>
        </w:rPr>
        <w:t xml:space="preserve">Заказчик и </w:t>
      </w:r>
      <w:r>
        <w:rPr>
          <w:rStyle w:val="inline-comment-marker"/>
          <w:rFonts w:eastAsia="Times New Roman"/>
        </w:rPr>
        <w:t>Исполнитель</w:t>
      </w:r>
      <w:r>
        <w:rPr>
          <w:rFonts w:eastAsia="Times New Roman"/>
        </w:rPr>
        <w:t xml:space="preserve"> определяют промежуточные этапы, на которых производится демонстрация </w:t>
      </w:r>
      <w:r>
        <w:rPr>
          <w:rStyle w:val="inline-comment-marker"/>
          <w:rFonts w:eastAsia="Times New Roman"/>
        </w:rPr>
        <w:t>выполненных работ</w:t>
      </w:r>
      <w:r>
        <w:rPr>
          <w:rFonts w:eastAsia="Times New Roman"/>
        </w:rPr>
        <w:t xml:space="preserve"> в рамках задачи.</w:t>
      </w:r>
    </w:p>
    <w:p w14:paraId="12243AF0" w14:textId="77777777" w:rsidR="00FD364D" w:rsidRDefault="00FD364D" w:rsidP="00FD364D">
      <w:pPr>
        <w:numPr>
          <w:ilvl w:val="0"/>
          <w:numId w:val="28"/>
        </w:numPr>
        <w:spacing w:before="100" w:beforeAutospacing="1" w:after="100" w:afterAutospacing="1"/>
        <w:divId w:val="947738783"/>
        <w:rPr>
          <w:rFonts w:eastAsia="Times New Roman"/>
        </w:rPr>
      </w:pPr>
      <w:r>
        <w:rPr>
          <w:rFonts w:eastAsia="Times New Roman"/>
        </w:rPr>
        <w:t xml:space="preserve">Результатом проведения аналитических работ является документ «Аналитическая записка» в соответствии с Приложением «Аналитическая записка», подготовленный в </w:t>
      </w:r>
      <w:proofErr w:type="spellStart"/>
      <w:r>
        <w:rPr>
          <w:rFonts w:eastAsia="Times New Roman"/>
        </w:rPr>
        <w:t>Confluence</w:t>
      </w:r>
      <w:proofErr w:type="spellEnd"/>
      <w:r>
        <w:rPr>
          <w:rFonts w:eastAsia="Times New Roman"/>
        </w:rPr>
        <w:t xml:space="preserve"> Заказчика. Аналитическая работа считается принятой после согласования с Представителем заказчика. Разработка Аналитической записки осуществляется по запросу Заказчика и необходимость разработки документа указывается в описании для каждой конкретной задачи.</w:t>
      </w:r>
    </w:p>
    <w:p w14:paraId="12F5CC2D" w14:textId="77777777" w:rsidR="00FD364D" w:rsidRDefault="00FD364D" w:rsidP="00FD364D">
      <w:pPr>
        <w:pStyle w:val="a5"/>
        <w:divId w:val="947738783"/>
      </w:pPr>
      <w:r>
        <w:rPr>
          <w:rStyle w:val="inline-comment-marker"/>
        </w:rPr>
        <w:t>В</w:t>
      </w:r>
      <w:r>
        <w:t>. Разработка</w:t>
      </w:r>
    </w:p>
    <w:p w14:paraId="7AA69CA8" w14:textId="77777777" w:rsidR="00FD364D" w:rsidRDefault="00FD364D" w:rsidP="00FD364D">
      <w:pPr>
        <w:numPr>
          <w:ilvl w:val="0"/>
          <w:numId w:val="29"/>
        </w:numPr>
        <w:spacing w:before="100" w:beforeAutospacing="1" w:after="100" w:afterAutospacing="1"/>
        <w:divId w:val="947738783"/>
        <w:rPr>
          <w:rFonts w:eastAsia="Times New Roman"/>
        </w:rPr>
      </w:pPr>
      <w:r>
        <w:rPr>
          <w:rStyle w:val="inline-comment-marker"/>
          <w:rFonts w:eastAsia="Times New Roman"/>
        </w:rPr>
        <w:t>Подрядчик</w:t>
      </w:r>
      <w:r>
        <w:rPr>
          <w:rFonts w:eastAsia="Times New Roman"/>
        </w:rPr>
        <w:t xml:space="preserve"> осуществляет разработку в соответствии с Аналитической запиской.</w:t>
      </w:r>
    </w:p>
    <w:p w14:paraId="64D4CFB7" w14:textId="77777777" w:rsidR="00FD364D" w:rsidRDefault="00FD364D" w:rsidP="00FD364D">
      <w:pPr>
        <w:numPr>
          <w:ilvl w:val="0"/>
          <w:numId w:val="29"/>
        </w:numPr>
        <w:spacing w:before="100" w:beforeAutospacing="1" w:after="100" w:afterAutospacing="1"/>
        <w:divId w:val="947738783"/>
        <w:rPr>
          <w:rFonts w:eastAsia="Times New Roman"/>
        </w:rPr>
      </w:pPr>
      <w:r>
        <w:rPr>
          <w:rFonts w:eastAsia="Times New Roman"/>
        </w:rPr>
        <w:t xml:space="preserve">Разработка ведется в соответствии с </w:t>
      </w:r>
      <w:proofErr w:type="spellStart"/>
      <w:r>
        <w:rPr>
          <w:rStyle w:val="ac"/>
          <w:rFonts w:eastAsia="Times New Roman"/>
        </w:rPr>
        <w:t>Code-style</w:t>
      </w:r>
      <w:proofErr w:type="spellEnd"/>
      <w:r>
        <w:rPr>
          <w:rStyle w:val="ac"/>
          <w:rFonts w:eastAsia="Times New Roman"/>
        </w:rPr>
        <w:t xml:space="preserve"> Заказчика</w:t>
      </w:r>
      <w:r>
        <w:rPr>
          <w:rFonts w:eastAsia="Times New Roman"/>
        </w:rPr>
        <w:t xml:space="preserve"> (</w:t>
      </w:r>
      <w:proofErr w:type="spellStart"/>
      <w:r>
        <w:rPr>
          <w:rFonts w:eastAsia="Times New Roman"/>
        </w:rPr>
        <w:t>Code-style</w:t>
      </w:r>
      <w:proofErr w:type="spellEnd"/>
      <w:r>
        <w:rPr>
          <w:rFonts w:eastAsia="Times New Roman"/>
        </w:rPr>
        <w:t xml:space="preserve"> описан в </w:t>
      </w:r>
      <w:proofErr w:type="spellStart"/>
      <w:r>
        <w:rPr>
          <w:rFonts w:eastAsia="Times New Roman"/>
        </w:rPr>
        <w:t>Confluence</w:t>
      </w:r>
      <w:proofErr w:type="spellEnd"/>
      <w:r>
        <w:rPr>
          <w:rFonts w:eastAsia="Times New Roman"/>
        </w:rPr>
        <w:t xml:space="preserve"> и предоставляется Заказчиком для конкретного программного обеспечения).</w:t>
      </w:r>
    </w:p>
    <w:p w14:paraId="533194E4" w14:textId="77777777" w:rsidR="00FD364D" w:rsidRPr="0089353B" w:rsidRDefault="00FD364D" w:rsidP="00FD364D">
      <w:pPr>
        <w:numPr>
          <w:ilvl w:val="0"/>
          <w:numId w:val="29"/>
        </w:numPr>
        <w:spacing w:before="100" w:beforeAutospacing="1" w:after="100" w:afterAutospacing="1"/>
        <w:divId w:val="947738783"/>
        <w:rPr>
          <w:rFonts w:eastAsia="Times New Roman"/>
        </w:rPr>
      </w:pPr>
      <w:r w:rsidRPr="0089353B">
        <w:rPr>
          <w:rStyle w:val="inline-comment-marker"/>
          <w:rFonts w:eastAsia="Times New Roman"/>
        </w:rPr>
        <w:t xml:space="preserve">Вся разработка осуществляется через </w:t>
      </w:r>
      <w:proofErr w:type="spellStart"/>
      <w:r w:rsidRPr="0089353B">
        <w:rPr>
          <w:rStyle w:val="inline-comment-marker"/>
          <w:rFonts w:eastAsia="Times New Roman"/>
        </w:rPr>
        <w:t>GitLab</w:t>
      </w:r>
      <w:proofErr w:type="spellEnd"/>
      <w:r w:rsidRPr="0089353B">
        <w:rPr>
          <w:rStyle w:val="inline-comment-marker"/>
          <w:rFonts w:eastAsia="Times New Roman"/>
        </w:rPr>
        <w:t>.</w:t>
      </w:r>
      <w:r w:rsidRPr="0089353B">
        <w:rPr>
          <w:rFonts w:eastAsia="Times New Roman"/>
        </w:rPr>
        <w:br/>
      </w:r>
      <w:r w:rsidRPr="0089353B">
        <w:rPr>
          <w:rStyle w:val="inline-comment-marker"/>
          <w:rFonts w:eastAsia="Times New Roman"/>
        </w:rPr>
        <w:t>Для системы BPM вся разработка осуществляется через SVN.</w:t>
      </w:r>
      <w:r w:rsidRPr="0089353B">
        <w:rPr>
          <w:rFonts w:eastAsia="Times New Roman"/>
        </w:rPr>
        <w:br/>
      </w:r>
      <w:r w:rsidRPr="0089353B">
        <w:rPr>
          <w:rStyle w:val="inline-comment-marker"/>
          <w:rFonts w:eastAsia="Times New Roman"/>
        </w:rPr>
        <w:t>Для системы 1С вся разработка осуществляется через хранилище конфигурации.</w:t>
      </w:r>
      <w:r w:rsidRPr="0089353B">
        <w:rPr>
          <w:rFonts w:eastAsia="Times New Roman"/>
        </w:rPr>
        <w:br/>
      </w:r>
    </w:p>
    <w:p w14:paraId="3029E0DF" w14:textId="77777777" w:rsidR="00FD364D" w:rsidRDefault="00FD364D" w:rsidP="00FD364D">
      <w:pPr>
        <w:numPr>
          <w:ilvl w:val="0"/>
          <w:numId w:val="29"/>
        </w:numPr>
        <w:spacing w:before="100" w:beforeAutospacing="1" w:after="100" w:afterAutospacing="1"/>
        <w:divId w:val="947738783"/>
        <w:rPr>
          <w:rFonts w:eastAsia="Times New Roman"/>
        </w:rPr>
      </w:pPr>
      <w:r>
        <w:rPr>
          <w:rFonts w:eastAsia="Times New Roman"/>
        </w:rPr>
        <w:t xml:space="preserve">Приёмка кода от </w:t>
      </w:r>
      <w:r>
        <w:rPr>
          <w:rStyle w:val="inline-comment-marker"/>
          <w:rFonts w:eastAsia="Times New Roman"/>
        </w:rPr>
        <w:t>Подрядчика</w:t>
      </w:r>
      <w:r>
        <w:rPr>
          <w:rFonts w:eastAsia="Times New Roman"/>
        </w:rPr>
        <w:t xml:space="preserve"> проходит в 2 этапа:</w:t>
      </w:r>
    </w:p>
    <w:p w14:paraId="51A49005" w14:textId="77777777" w:rsidR="00FD364D" w:rsidRDefault="00FD364D" w:rsidP="00FD364D">
      <w:pPr>
        <w:pStyle w:val="a5"/>
        <w:ind w:left="720"/>
        <w:divId w:val="947738783"/>
      </w:pPr>
      <w:r>
        <w:t>                            - проверка работоспособности кода производится на тестовом стенде Заказчика</w:t>
      </w:r>
    </w:p>
    <w:p w14:paraId="3135F4D2" w14:textId="77777777" w:rsidR="00FD364D" w:rsidRPr="0089353B" w:rsidRDefault="00FD364D" w:rsidP="00FD364D">
      <w:pPr>
        <w:pStyle w:val="a5"/>
        <w:ind w:left="720"/>
        <w:divId w:val="947738783"/>
      </w:pPr>
      <w:r>
        <w:t xml:space="preserve">                            - проверка работоспособности кода производится на </w:t>
      </w:r>
      <w:r w:rsidRPr="0089353B">
        <w:t>промышленном стенде Заказчика.</w:t>
      </w:r>
    </w:p>
    <w:p w14:paraId="7DFDF06E" w14:textId="77777777" w:rsidR="00FD364D" w:rsidRPr="0089353B" w:rsidRDefault="00FD364D" w:rsidP="00FD364D">
      <w:pPr>
        <w:numPr>
          <w:ilvl w:val="0"/>
          <w:numId w:val="29"/>
        </w:numPr>
        <w:spacing w:before="100" w:beforeAutospacing="1" w:after="100" w:afterAutospacing="1"/>
        <w:divId w:val="947738783"/>
        <w:rPr>
          <w:rFonts w:eastAsia="Times New Roman"/>
        </w:rPr>
      </w:pPr>
      <w:r w:rsidRPr="0089353B">
        <w:rPr>
          <w:rStyle w:val="inline-comment-marker"/>
          <w:rFonts w:eastAsia="Times New Roman"/>
        </w:rPr>
        <w:t>Исполнитель</w:t>
      </w:r>
      <w:r w:rsidRPr="0089353B">
        <w:rPr>
          <w:rFonts w:eastAsia="Times New Roman"/>
        </w:rPr>
        <w:t xml:space="preserve"> самостоятельно </w:t>
      </w:r>
      <w:r w:rsidRPr="0089353B">
        <w:rPr>
          <w:rStyle w:val="inline-comment-marker"/>
          <w:rFonts w:eastAsia="Times New Roman"/>
        </w:rPr>
        <w:t>выполняет работы по переносу</w:t>
      </w:r>
      <w:r w:rsidRPr="0089353B">
        <w:rPr>
          <w:rFonts w:eastAsia="Times New Roman"/>
        </w:rPr>
        <w:t xml:space="preserve"> разработанного кода на тестовые </w:t>
      </w:r>
      <w:r w:rsidRPr="0089353B">
        <w:rPr>
          <w:rStyle w:val="inline-comment-marker"/>
          <w:rFonts w:eastAsia="Times New Roman"/>
        </w:rPr>
        <w:t>и промышленные стенды в соответствии с правилами системы по согласованию с владельцем продукта.</w:t>
      </w:r>
    </w:p>
    <w:p w14:paraId="11FDAB7E" w14:textId="77777777" w:rsidR="00FD364D" w:rsidRPr="0089353B" w:rsidRDefault="00FD364D" w:rsidP="00FD364D">
      <w:pPr>
        <w:numPr>
          <w:ilvl w:val="0"/>
          <w:numId w:val="29"/>
        </w:numPr>
        <w:spacing w:before="100" w:beforeAutospacing="1" w:after="100" w:afterAutospacing="1"/>
        <w:divId w:val="947738783"/>
        <w:rPr>
          <w:rFonts w:eastAsia="Times New Roman"/>
        </w:rPr>
      </w:pPr>
      <w:r w:rsidRPr="0089353B">
        <w:rPr>
          <w:rStyle w:val="inline-comment-marker"/>
          <w:rFonts w:eastAsia="Times New Roman"/>
        </w:rPr>
        <w:t>Исполнитель</w:t>
      </w:r>
      <w:r w:rsidRPr="0089353B">
        <w:rPr>
          <w:rFonts w:eastAsia="Times New Roman"/>
        </w:rPr>
        <w:t xml:space="preserve"> берет на себя обязанности по оказанию гарантийной поддержке реализованной задачи на промышленном стенде Заказчика в течение </w:t>
      </w:r>
      <w:r w:rsidRPr="0089353B">
        <w:rPr>
          <w:rStyle w:val="inline-comment-marker"/>
          <w:rFonts w:eastAsia="Times New Roman"/>
          <w:b/>
          <w:bCs/>
        </w:rPr>
        <w:t>трех месяцев</w:t>
      </w:r>
      <w:r w:rsidRPr="0089353B">
        <w:rPr>
          <w:rStyle w:val="ac"/>
          <w:rFonts w:eastAsia="Times New Roman"/>
        </w:rPr>
        <w:t xml:space="preserve"> после подписания Акта выполненных работ</w:t>
      </w:r>
      <w:r w:rsidRPr="0089353B">
        <w:rPr>
          <w:rFonts w:eastAsia="Times New Roman"/>
        </w:rPr>
        <w:t>.</w:t>
      </w:r>
    </w:p>
    <w:p w14:paraId="4BA8BA3E" w14:textId="77777777" w:rsidR="00FD364D" w:rsidRPr="0089353B" w:rsidRDefault="00FD364D" w:rsidP="00FD364D">
      <w:pPr>
        <w:numPr>
          <w:ilvl w:val="0"/>
          <w:numId w:val="29"/>
        </w:numPr>
        <w:spacing w:before="100" w:beforeAutospacing="1" w:after="100" w:afterAutospacing="1"/>
        <w:divId w:val="947738783"/>
        <w:rPr>
          <w:rFonts w:eastAsia="Times New Roman"/>
        </w:rPr>
      </w:pPr>
      <w:r w:rsidRPr="0089353B">
        <w:rPr>
          <w:rFonts w:eastAsia="Times New Roman"/>
        </w:rPr>
        <w:t xml:space="preserve">Результатом </w:t>
      </w:r>
      <w:r w:rsidRPr="0089353B">
        <w:rPr>
          <w:rStyle w:val="inline-comment-marker"/>
          <w:rFonts w:eastAsia="Times New Roman"/>
        </w:rPr>
        <w:t>проведения работ</w:t>
      </w:r>
      <w:r w:rsidRPr="0089353B">
        <w:rPr>
          <w:rFonts w:eastAsia="Times New Roman"/>
        </w:rPr>
        <w:t xml:space="preserve"> является программный код, зафиксированный </w:t>
      </w:r>
      <w:r w:rsidRPr="0089353B">
        <w:rPr>
          <w:rStyle w:val="inline-comment-marker"/>
          <w:rFonts w:eastAsia="Times New Roman"/>
        </w:rPr>
        <w:t xml:space="preserve">в систему контроля версий </w:t>
      </w:r>
      <w:r w:rsidRPr="0089353B">
        <w:rPr>
          <w:rFonts w:eastAsia="Times New Roman"/>
        </w:rPr>
        <w:t xml:space="preserve">Заказчика, в ветку для разработки, а также рабочая система/доработка на промышленном стенде Заказчика. </w:t>
      </w:r>
      <w:r w:rsidRPr="0089353B">
        <w:rPr>
          <w:rStyle w:val="inline-comment-marker"/>
          <w:rFonts w:eastAsia="Times New Roman"/>
        </w:rPr>
        <w:t>Подрядчик</w:t>
      </w:r>
      <w:r w:rsidRPr="0089353B">
        <w:rPr>
          <w:rFonts w:eastAsia="Times New Roman"/>
        </w:rPr>
        <w:t xml:space="preserve"> самостоятельно производит сборку и инициацию релиза в соответствие с процессом Заказчика по согласованию с </w:t>
      </w:r>
      <w:r w:rsidRPr="0089353B">
        <w:rPr>
          <w:rStyle w:val="inline-comment-marker"/>
          <w:rFonts w:eastAsia="Times New Roman"/>
        </w:rPr>
        <w:t>исполнителем</w:t>
      </w:r>
      <w:r w:rsidRPr="0089353B">
        <w:rPr>
          <w:rFonts w:eastAsia="Times New Roman"/>
        </w:rPr>
        <w:t xml:space="preserve"> заказчика</w:t>
      </w:r>
    </w:p>
    <w:p w14:paraId="22FDC294" w14:textId="77777777" w:rsidR="00FD364D" w:rsidRDefault="00FD364D" w:rsidP="00FD364D">
      <w:pPr>
        <w:pStyle w:val="a5"/>
        <w:divId w:val="947738783"/>
      </w:pPr>
      <w:r>
        <w:t xml:space="preserve">Г. </w:t>
      </w:r>
      <w:r>
        <w:rPr>
          <w:rStyle w:val="inline-comment-marker"/>
        </w:rPr>
        <w:t>Тестирование и приемка</w:t>
      </w:r>
    </w:p>
    <w:p w14:paraId="7C1E6A60" w14:textId="77777777" w:rsidR="00FD364D" w:rsidRDefault="00FD364D" w:rsidP="00FD364D">
      <w:pPr>
        <w:pStyle w:val="a5"/>
        <w:divId w:val="947738783"/>
      </w:pPr>
      <w:r>
        <w:rPr>
          <w:rStyle w:val="inline-comment-marker"/>
        </w:rPr>
        <w:t>Подрядчик</w:t>
      </w:r>
      <w:r>
        <w:t xml:space="preserve"> на основании требований изложенных в Приложении «Аналитическая </w:t>
      </w:r>
      <w:proofErr w:type="gramStart"/>
      <w:r>
        <w:t>записка»  или</w:t>
      </w:r>
      <w:proofErr w:type="gramEnd"/>
      <w:r>
        <w:t xml:space="preserve"> критериев приемки задачи составляет чек-лист в </w:t>
      </w:r>
      <w:proofErr w:type="spellStart"/>
      <w:r>
        <w:t>Confluence</w:t>
      </w:r>
      <w:proofErr w:type="spellEnd"/>
      <w:r>
        <w:t xml:space="preserve"> Заказчика для приёмочного тестирования функциональных требований и тестовые сценарии для не функциональных требований. Формат чек-листа приведен в Приложении «</w:t>
      </w:r>
      <w:r>
        <w:rPr>
          <w:rStyle w:val="ac"/>
        </w:rPr>
        <w:t>Чек-лист</w:t>
      </w:r>
      <w:r>
        <w:t>». Формат тестового сценария приведен в Приложении «</w:t>
      </w:r>
      <w:r>
        <w:rPr>
          <w:rStyle w:val="ac"/>
        </w:rPr>
        <w:t>Тестовый сценарий</w:t>
      </w:r>
      <w:r>
        <w:t>»</w:t>
      </w:r>
    </w:p>
    <w:p w14:paraId="35E3D113" w14:textId="77777777" w:rsidR="00FD364D" w:rsidRDefault="00FD364D" w:rsidP="00FD364D">
      <w:pPr>
        <w:numPr>
          <w:ilvl w:val="0"/>
          <w:numId w:val="30"/>
        </w:numPr>
        <w:spacing w:before="100" w:beforeAutospacing="1" w:after="100" w:afterAutospacing="1"/>
        <w:divId w:val="947738783"/>
        <w:rPr>
          <w:rFonts w:eastAsia="Times New Roman"/>
        </w:rPr>
      </w:pPr>
      <w:r>
        <w:rPr>
          <w:rStyle w:val="inline-comment-marker"/>
          <w:rFonts w:eastAsia="Times New Roman"/>
        </w:rPr>
        <w:t>Подрядчик</w:t>
      </w:r>
      <w:r>
        <w:rPr>
          <w:rFonts w:eastAsia="Times New Roman"/>
        </w:rPr>
        <w:t xml:space="preserve"> производит приемочное тестирование в тестовом контуре Заказчика.</w:t>
      </w:r>
    </w:p>
    <w:p w14:paraId="7FD88477" w14:textId="77777777" w:rsidR="00FD364D" w:rsidRDefault="00FD364D" w:rsidP="00FD364D">
      <w:pPr>
        <w:pStyle w:val="a5"/>
        <w:divId w:val="947738783"/>
      </w:pPr>
      <w:r>
        <w:rPr>
          <w:rStyle w:val="inline-comment-marker"/>
        </w:rPr>
        <w:t>Подрядчик</w:t>
      </w:r>
      <w:r>
        <w:t xml:space="preserve"> после проведении приемочных работ предоставляет результаты проведения тестирования </w:t>
      </w:r>
      <w:proofErr w:type="gramStart"/>
      <w:r>
        <w:t>в виде отчета</w:t>
      </w:r>
      <w:proofErr w:type="gramEnd"/>
      <w:r>
        <w:t xml:space="preserve"> содержащего чек-лист по функциональным требованиям и результаты проведения не функционального тестирования</w:t>
      </w:r>
    </w:p>
    <w:p w14:paraId="305EBCC5" w14:textId="77777777" w:rsidR="00FD364D" w:rsidRDefault="00FD364D" w:rsidP="00FD364D">
      <w:pPr>
        <w:pStyle w:val="a5"/>
        <w:divId w:val="947738783"/>
      </w:pPr>
      <w:r>
        <w:t xml:space="preserve">При доработке </w:t>
      </w:r>
      <w:r>
        <w:rPr>
          <w:rStyle w:val="inline-comment-marker"/>
        </w:rPr>
        <w:t>личных кабинетов, сайтов</w:t>
      </w:r>
      <w:r>
        <w:t xml:space="preserve"> р</w:t>
      </w:r>
      <w:r>
        <w:rPr>
          <w:rStyle w:val="ui-provider"/>
        </w:rPr>
        <w:t xml:space="preserve">еализованный в рамках проекта функционал должен быть покрыт юнит-тестами. Объем покрытия согласовывается с </w:t>
      </w:r>
      <w:r>
        <w:rPr>
          <w:rStyle w:val="inline-comment-marker"/>
        </w:rPr>
        <w:t>РП</w:t>
      </w:r>
      <w:r>
        <w:rPr>
          <w:rStyle w:val="ui-provider"/>
        </w:rPr>
        <w:t xml:space="preserve"> либо владельцем продукта.</w:t>
      </w:r>
    </w:p>
    <w:p w14:paraId="3D7CAF01" w14:textId="77777777" w:rsidR="00FD364D" w:rsidRDefault="00FD364D" w:rsidP="00FD364D">
      <w:pPr>
        <w:pStyle w:val="a5"/>
        <w:divId w:val="947738783"/>
      </w:pPr>
      <w:r>
        <w:t>Д. Документирование</w:t>
      </w:r>
    </w:p>
    <w:p w14:paraId="7352803E" w14:textId="77777777" w:rsidR="00FD364D" w:rsidRDefault="00FD364D" w:rsidP="00FD364D">
      <w:pPr>
        <w:numPr>
          <w:ilvl w:val="0"/>
          <w:numId w:val="31"/>
        </w:numPr>
        <w:spacing w:before="100" w:beforeAutospacing="1" w:after="100" w:afterAutospacing="1"/>
        <w:divId w:val="947738783"/>
        <w:rPr>
          <w:rFonts w:eastAsia="Times New Roman"/>
        </w:rPr>
      </w:pPr>
      <w:r>
        <w:rPr>
          <w:rStyle w:val="inline-comment-marker"/>
          <w:rFonts w:eastAsia="Times New Roman"/>
        </w:rPr>
        <w:t>Подрядчик</w:t>
      </w:r>
      <w:r>
        <w:rPr>
          <w:rFonts w:eastAsia="Times New Roman"/>
        </w:rPr>
        <w:t xml:space="preserve"> готовит документацию по реализованной доработке. Документация должна включать следующие виды документов:</w:t>
      </w:r>
    </w:p>
    <w:p w14:paraId="3F0EC448" w14:textId="77777777" w:rsidR="00FD364D" w:rsidRDefault="00FD364D" w:rsidP="00FD364D">
      <w:pPr>
        <w:pStyle w:val="a5"/>
        <w:ind w:left="720"/>
        <w:divId w:val="947738783"/>
      </w:pPr>
      <w:r>
        <w:t>                            - техническую документацию (</w:t>
      </w:r>
      <w:r>
        <w:rPr>
          <w:rStyle w:val="inline-comment-marker"/>
        </w:rPr>
        <w:t>описание функций, классов, методов, логики</w:t>
      </w:r>
      <w:r>
        <w:t xml:space="preserve">) </w:t>
      </w:r>
      <w:r>
        <w:br/>
        <w:t>                               по реализованной доработке</w:t>
      </w:r>
    </w:p>
    <w:p w14:paraId="348CDE71" w14:textId="77777777" w:rsidR="00FD364D" w:rsidRDefault="00FD364D" w:rsidP="00FD364D">
      <w:pPr>
        <w:pStyle w:val="a5"/>
        <w:ind w:left="720"/>
        <w:divId w:val="947738783"/>
      </w:pPr>
      <w:r>
        <w:t>                            - инструкции для пользователей;</w:t>
      </w:r>
    </w:p>
    <w:p w14:paraId="1B3E5830" w14:textId="77777777" w:rsidR="00FD364D" w:rsidRDefault="00FD364D" w:rsidP="00FD364D">
      <w:pPr>
        <w:pStyle w:val="a5"/>
        <w:ind w:left="720"/>
        <w:divId w:val="947738783"/>
      </w:pPr>
      <w:r>
        <w:t>                            - руководства для администраторов Продукта по реализованной доработке;</w:t>
      </w:r>
    </w:p>
    <w:p w14:paraId="41C9F9B0" w14:textId="77777777" w:rsidR="00FD364D" w:rsidRDefault="00FD364D" w:rsidP="00FD364D">
      <w:pPr>
        <w:pStyle w:val="a5"/>
        <w:ind w:left="720"/>
        <w:divId w:val="947738783"/>
      </w:pPr>
      <w:r>
        <w:t>                            - инструкции по развертыванию доработки на промышленном стенде Заказчика.</w:t>
      </w:r>
    </w:p>
    <w:p w14:paraId="7C7C9D04" w14:textId="77777777" w:rsidR="00FD364D" w:rsidRDefault="00FD364D" w:rsidP="00FD364D">
      <w:pPr>
        <w:numPr>
          <w:ilvl w:val="0"/>
          <w:numId w:val="31"/>
        </w:numPr>
        <w:spacing w:before="100" w:beforeAutospacing="1" w:after="100" w:afterAutospacing="1"/>
        <w:divId w:val="947738783"/>
        <w:rPr>
          <w:rFonts w:eastAsia="Times New Roman"/>
        </w:rPr>
      </w:pPr>
      <w:r>
        <w:rPr>
          <w:rFonts w:eastAsia="Times New Roman"/>
        </w:rPr>
        <w:t xml:space="preserve">Результатом </w:t>
      </w:r>
      <w:r>
        <w:rPr>
          <w:rStyle w:val="inline-comment-marker"/>
          <w:rFonts w:eastAsia="Times New Roman"/>
        </w:rPr>
        <w:t>проведения работ</w:t>
      </w:r>
      <w:r>
        <w:rPr>
          <w:rFonts w:eastAsia="Times New Roman"/>
        </w:rPr>
        <w:t xml:space="preserve"> является подготовленная в </w:t>
      </w:r>
      <w:proofErr w:type="spellStart"/>
      <w:r>
        <w:rPr>
          <w:rFonts w:eastAsia="Times New Roman"/>
        </w:rPr>
        <w:t>Confluence</w:t>
      </w:r>
      <w:proofErr w:type="spellEnd"/>
      <w:r>
        <w:rPr>
          <w:rFonts w:eastAsia="Times New Roman"/>
        </w:rPr>
        <w:t xml:space="preserve"> и принятая Заказчиком документация</w:t>
      </w:r>
    </w:p>
    <w:p w14:paraId="53A0989D" w14:textId="77777777" w:rsidR="00FD364D" w:rsidRDefault="00FD364D" w:rsidP="00FD364D">
      <w:pPr>
        <w:pStyle w:val="a5"/>
        <w:divId w:val="947738783"/>
      </w:pPr>
    </w:p>
    <w:p w14:paraId="530BAA1B" w14:textId="77777777" w:rsidR="00FD364D" w:rsidRDefault="00FD364D" w:rsidP="00FD364D">
      <w:pPr>
        <w:pStyle w:val="a5"/>
        <w:divId w:val="947738783"/>
      </w:pPr>
      <w:r>
        <w:t>Е. Предоставление доступа в систему</w:t>
      </w:r>
    </w:p>
    <w:p w14:paraId="0189BD4E" w14:textId="77777777" w:rsidR="00FD364D" w:rsidRDefault="00FD364D" w:rsidP="00FD364D">
      <w:pPr>
        <w:numPr>
          <w:ilvl w:val="0"/>
          <w:numId w:val="32"/>
        </w:numPr>
        <w:spacing w:before="100" w:beforeAutospacing="1" w:after="100" w:afterAutospacing="1"/>
        <w:divId w:val="947738783"/>
        <w:rPr>
          <w:rFonts w:eastAsia="Times New Roman"/>
        </w:rPr>
      </w:pPr>
      <w:r>
        <w:rPr>
          <w:rFonts w:eastAsia="Times New Roman"/>
        </w:rPr>
        <w:t xml:space="preserve">Доступ в инфраструктуру осуществляется с использованием VPN-сервера </w:t>
      </w:r>
      <w:hyperlink r:id="rId6" w:history="1">
        <w:r>
          <w:rPr>
            <w:rStyle w:val="a3"/>
            <w:rFonts w:eastAsia="Times New Roman"/>
          </w:rPr>
          <w:t>ugvpn.nskes.ru</w:t>
        </w:r>
      </w:hyperlink>
      <w:r>
        <w:rPr>
          <w:rFonts w:eastAsia="Times New Roman"/>
        </w:rPr>
        <w:t xml:space="preserve"> и двухфакторной аутентификации.</w:t>
      </w:r>
    </w:p>
    <w:p w14:paraId="1C30179B" w14:textId="77777777" w:rsidR="00FD364D" w:rsidRDefault="00FD364D" w:rsidP="00FD364D">
      <w:pPr>
        <w:numPr>
          <w:ilvl w:val="0"/>
          <w:numId w:val="32"/>
        </w:numPr>
        <w:spacing w:before="100" w:beforeAutospacing="1" w:after="100" w:afterAutospacing="1"/>
        <w:divId w:val="947738783"/>
        <w:rPr>
          <w:rFonts w:eastAsia="Times New Roman"/>
        </w:rPr>
      </w:pPr>
      <w:r>
        <w:rPr>
          <w:rFonts w:eastAsia="Times New Roman"/>
        </w:rPr>
        <w:t>Доступ к серверам по RDP и SSH осуществляется с использованием двухфакторной аутентификации.</w:t>
      </w:r>
    </w:p>
    <w:p w14:paraId="7C06469C" w14:textId="77777777" w:rsidR="00FD364D" w:rsidRDefault="00FD364D" w:rsidP="00FD364D">
      <w:pPr>
        <w:numPr>
          <w:ilvl w:val="0"/>
          <w:numId w:val="32"/>
        </w:numPr>
        <w:spacing w:before="100" w:beforeAutospacing="1" w:after="100" w:afterAutospacing="1"/>
        <w:divId w:val="947738783"/>
        <w:rPr>
          <w:rFonts w:eastAsia="Times New Roman"/>
        </w:rPr>
      </w:pPr>
      <w:r>
        <w:rPr>
          <w:rFonts w:eastAsia="Times New Roman"/>
        </w:rPr>
        <w:t>Разработка должна вестись на специально выделенном стенде внутри инфраструктуры Заказчика.</w:t>
      </w:r>
    </w:p>
    <w:p w14:paraId="17CFC7F2" w14:textId="77777777" w:rsidR="00FD364D" w:rsidRDefault="00FD364D" w:rsidP="00FD364D">
      <w:pPr>
        <w:numPr>
          <w:ilvl w:val="0"/>
          <w:numId w:val="32"/>
        </w:numPr>
        <w:spacing w:before="100" w:beforeAutospacing="1" w:after="100" w:afterAutospacing="1"/>
        <w:divId w:val="947738783"/>
        <w:rPr>
          <w:rFonts w:eastAsia="Times New Roman"/>
        </w:rPr>
      </w:pPr>
      <w:r>
        <w:rPr>
          <w:rFonts w:eastAsia="Times New Roman"/>
        </w:rPr>
        <w:t>Среда для разработки, тестовая, пре-</w:t>
      </w:r>
      <w:proofErr w:type="spellStart"/>
      <w:r>
        <w:rPr>
          <w:rFonts w:eastAsia="Times New Roman"/>
        </w:rPr>
        <w:t>прод</w:t>
      </w:r>
      <w:proofErr w:type="spellEnd"/>
      <w:r>
        <w:rPr>
          <w:rFonts w:eastAsia="Times New Roman"/>
        </w:rPr>
        <w:t>-среда и продуктовый контур отделены друг от друга на сетевом уровне.</w:t>
      </w:r>
    </w:p>
    <w:p w14:paraId="19365520" w14:textId="77777777" w:rsidR="00FD364D" w:rsidRDefault="00FD364D" w:rsidP="00FD364D">
      <w:pPr>
        <w:numPr>
          <w:ilvl w:val="0"/>
          <w:numId w:val="32"/>
        </w:numPr>
        <w:spacing w:before="100" w:beforeAutospacing="1" w:after="100" w:afterAutospacing="1"/>
        <w:divId w:val="947738783"/>
        <w:rPr>
          <w:rFonts w:eastAsia="Times New Roman"/>
        </w:rPr>
      </w:pPr>
      <w:r>
        <w:rPr>
          <w:rFonts w:eastAsia="Times New Roman"/>
        </w:rPr>
        <w:t>Доступ к тестовой, пре-</w:t>
      </w:r>
      <w:proofErr w:type="spellStart"/>
      <w:r>
        <w:rPr>
          <w:rFonts w:eastAsia="Times New Roman"/>
        </w:rPr>
        <w:t>прод</w:t>
      </w:r>
      <w:proofErr w:type="spellEnd"/>
      <w:r>
        <w:rPr>
          <w:rFonts w:eastAsia="Times New Roman"/>
        </w:rPr>
        <w:t xml:space="preserve"> и продуктовой среде возможен только через промежуточный хост (или ферму серверов), на котором отключен буфер обмена. Прямой маршрут из-под ВПН может быть открыт только до </w:t>
      </w:r>
      <w:proofErr w:type="spellStart"/>
      <w:r>
        <w:rPr>
          <w:rFonts w:eastAsia="Times New Roman"/>
        </w:rPr>
        <w:t>разработческой</w:t>
      </w:r>
      <w:proofErr w:type="spellEnd"/>
      <w:r>
        <w:rPr>
          <w:rFonts w:eastAsia="Times New Roman"/>
        </w:rPr>
        <w:t xml:space="preserve"> среды.</w:t>
      </w:r>
    </w:p>
    <w:p w14:paraId="546C67AB" w14:textId="77777777" w:rsidR="00FD364D" w:rsidRDefault="00FD364D" w:rsidP="00FD364D">
      <w:pPr>
        <w:numPr>
          <w:ilvl w:val="0"/>
          <w:numId w:val="32"/>
        </w:numPr>
        <w:spacing w:before="100" w:beforeAutospacing="1" w:after="100" w:afterAutospacing="1"/>
        <w:divId w:val="947738783"/>
        <w:rPr>
          <w:rFonts w:eastAsia="Times New Roman"/>
        </w:rPr>
      </w:pPr>
      <w:r>
        <w:rPr>
          <w:rFonts w:eastAsia="Times New Roman"/>
        </w:rPr>
        <w:t xml:space="preserve">В </w:t>
      </w:r>
      <w:proofErr w:type="spellStart"/>
      <w:r>
        <w:rPr>
          <w:rFonts w:eastAsia="Times New Roman"/>
        </w:rPr>
        <w:t>разработческой</w:t>
      </w:r>
      <w:proofErr w:type="spellEnd"/>
      <w:r>
        <w:rPr>
          <w:rFonts w:eastAsia="Times New Roman"/>
        </w:rPr>
        <w:t xml:space="preserve"> среде должны использоваться только обезличенные БД ИС Заказчика.</w:t>
      </w:r>
    </w:p>
    <w:p w14:paraId="5DD1EA0E" w14:textId="77777777" w:rsidR="00FD364D" w:rsidRDefault="00FD364D" w:rsidP="00FD364D">
      <w:pPr>
        <w:numPr>
          <w:ilvl w:val="0"/>
          <w:numId w:val="32"/>
        </w:numPr>
        <w:spacing w:before="100" w:beforeAutospacing="1" w:after="100" w:afterAutospacing="1"/>
        <w:divId w:val="947738783"/>
        <w:rPr>
          <w:rFonts w:eastAsia="Times New Roman"/>
        </w:rPr>
      </w:pPr>
      <w:r>
        <w:rPr>
          <w:rFonts w:eastAsia="Times New Roman"/>
        </w:rPr>
        <w:t>Доступ в сеть интернет с серверов возможен только по предварительно согласованному перечню ресурсов, в отдельных случаях – неограниченный по адресам доступ в сеть интернет может быть предоставлен на ограниченное время (несколько дней) для скачивания дистрибутивов и пакетов обновлений. Загрузка исполняемых файлов из сети интернет заблокирована – для скачивания таких файлов необходимо создавать отельное обращение с перечнем их адресов.</w:t>
      </w:r>
    </w:p>
    <w:p w14:paraId="590CFA3E" w14:textId="77777777" w:rsidR="00FD364D" w:rsidRDefault="00FD364D" w:rsidP="00FD364D">
      <w:pPr>
        <w:numPr>
          <w:ilvl w:val="0"/>
          <w:numId w:val="32"/>
        </w:numPr>
        <w:spacing w:before="100" w:beforeAutospacing="1" w:after="100" w:afterAutospacing="1"/>
        <w:divId w:val="947738783"/>
        <w:rPr>
          <w:rFonts w:eastAsia="Times New Roman"/>
        </w:rPr>
      </w:pPr>
      <w:r>
        <w:rPr>
          <w:rFonts w:eastAsia="Times New Roman"/>
        </w:rPr>
        <w:t>Использование обратных SSH-туннелей с целевых серверов невозможно.</w:t>
      </w:r>
    </w:p>
    <w:p w14:paraId="61E91096" w14:textId="77777777" w:rsidR="00FD364D" w:rsidRDefault="00FD364D" w:rsidP="00FD364D">
      <w:pPr>
        <w:pStyle w:val="a5"/>
        <w:divId w:val="947738783"/>
      </w:pPr>
    </w:p>
    <w:p w14:paraId="452E3231" w14:textId="77777777" w:rsidR="00FD364D" w:rsidRDefault="00FD364D" w:rsidP="00FD364D">
      <w:pPr>
        <w:pStyle w:val="a5"/>
        <w:divId w:val="947738783"/>
      </w:pPr>
      <w:r>
        <w:t xml:space="preserve">Ж. Результаты </w:t>
      </w:r>
      <w:r>
        <w:rPr>
          <w:rStyle w:val="inline-comment-marker"/>
        </w:rPr>
        <w:t>работ</w:t>
      </w:r>
      <w:r>
        <w:t xml:space="preserve"> и гарантийный срок сопровождения</w:t>
      </w:r>
    </w:p>
    <w:p w14:paraId="18486AA1" w14:textId="77777777" w:rsidR="00FD364D" w:rsidRDefault="00FD364D" w:rsidP="00FD364D">
      <w:pPr>
        <w:numPr>
          <w:ilvl w:val="0"/>
          <w:numId w:val="33"/>
        </w:numPr>
        <w:spacing w:before="100" w:beforeAutospacing="1" w:after="100" w:afterAutospacing="1"/>
        <w:divId w:val="947738783"/>
        <w:rPr>
          <w:rFonts w:eastAsia="Times New Roman"/>
        </w:rPr>
      </w:pPr>
      <w:r>
        <w:rPr>
          <w:rFonts w:eastAsia="Times New Roman"/>
        </w:rPr>
        <w:t xml:space="preserve">Результат деятельности по договору (исходный код, прототипы, шаблоны, документы, описания, дизайн, и т.д.) в 100% объёме передаются </w:t>
      </w:r>
      <w:r>
        <w:rPr>
          <w:rStyle w:val="inline-comment-marker"/>
          <w:rFonts w:eastAsia="Times New Roman"/>
        </w:rPr>
        <w:t>Подрядчиком</w:t>
      </w:r>
      <w:r>
        <w:rPr>
          <w:rFonts w:eastAsia="Times New Roman"/>
        </w:rPr>
        <w:t xml:space="preserve"> Заказчику и переходят в исключительное </w:t>
      </w:r>
      <w:proofErr w:type="spellStart"/>
      <w:r>
        <w:rPr>
          <w:rFonts w:eastAsia="Times New Roman"/>
        </w:rPr>
        <w:t>правообладание</w:t>
      </w:r>
      <w:proofErr w:type="spellEnd"/>
      <w:r>
        <w:rPr>
          <w:rFonts w:eastAsia="Times New Roman"/>
        </w:rPr>
        <w:t xml:space="preserve"> к Заказчику.</w:t>
      </w:r>
    </w:p>
    <w:p w14:paraId="2D2F5A63" w14:textId="77777777" w:rsidR="00FD364D" w:rsidRDefault="00FD364D" w:rsidP="00FD364D">
      <w:pPr>
        <w:numPr>
          <w:ilvl w:val="0"/>
          <w:numId w:val="33"/>
        </w:numPr>
        <w:spacing w:before="100" w:beforeAutospacing="1" w:after="100" w:afterAutospacing="1"/>
        <w:divId w:val="947738783"/>
        <w:rPr>
          <w:rFonts w:eastAsia="Times New Roman"/>
        </w:rPr>
      </w:pPr>
      <w:r>
        <w:rPr>
          <w:rFonts w:eastAsia="Times New Roman"/>
        </w:rPr>
        <w:t xml:space="preserve">До передачи результатов деятельности по договору – работы по договору не считаются </w:t>
      </w:r>
      <w:r>
        <w:rPr>
          <w:rStyle w:val="inline-comment-marker"/>
          <w:rFonts w:eastAsia="Times New Roman"/>
        </w:rPr>
        <w:t>исполненными</w:t>
      </w:r>
      <w:r>
        <w:rPr>
          <w:rFonts w:eastAsia="Times New Roman"/>
        </w:rPr>
        <w:t xml:space="preserve"> и не подлежат оплате.</w:t>
      </w:r>
    </w:p>
    <w:p w14:paraId="0CAB4EC7" w14:textId="77777777" w:rsidR="00FD364D" w:rsidRDefault="00FD364D" w:rsidP="00FD364D">
      <w:pPr>
        <w:numPr>
          <w:ilvl w:val="0"/>
          <w:numId w:val="33"/>
        </w:numPr>
        <w:spacing w:before="100" w:beforeAutospacing="1" w:after="100" w:afterAutospacing="1"/>
        <w:divId w:val="947738783"/>
        <w:rPr>
          <w:rFonts w:eastAsia="Times New Roman"/>
        </w:rPr>
      </w:pPr>
      <w:r>
        <w:rPr>
          <w:rStyle w:val="inline-comment-marker"/>
          <w:rFonts w:eastAsia="Times New Roman"/>
        </w:rPr>
        <w:t>Гарантийный срок сопровождения результатов деятельности по договору составляет 12 (двенадцать) календарных месяцев.</w:t>
      </w:r>
    </w:p>
    <w:p w14:paraId="22F9CE5C" w14:textId="77777777" w:rsidR="00FD364D" w:rsidRDefault="00FD364D" w:rsidP="00FD364D">
      <w:pPr>
        <w:numPr>
          <w:ilvl w:val="0"/>
          <w:numId w:val="33"/>
        </w:numPr>
        <w:spacing w:before="100" w:beforeAutospacing="1" w:after="100" w:afterAutospacing="1"/>
        <w:divId w:val="947738783"/>
        <w:rPr>
          <w:rFonts w:eastAsia="Times New Roman"/>
        </w:rPr>
      </w:pPr>
      <w:r>
        <w:rPr>
          <w:rFonts w:eastAsia="Times New Roman"/>
          <w:color w:val="1F497D"/>
        </w:rPr>
        <w:t>Сроки, в которые необходимо устранять замечания в рамках гарантийной поддержки: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2"/>
        <w:gridCol w:w="5064"/>
        <w:gridCol w:w="1214"/>
        <w:gridCol w:w="1544"/>
      </w:tblGrid>
      <w:tr w:rsidR="00FD364D" w14:paraId="01792E01" w14:textId="77777777" w:rsidTr="00FD364D">
        <w:trPr>
          <w:divId w:val="94773878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6E5D63" w14:textId="77777777" w:rsidR="00FD364D" w:rsidRDefault="00FD364D" w:rsidP="00353B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Style w:val="ac"/>
                <w:rFonts w:eastAsia="Times New Roman"/>
              </w:rPr>
              <w:t>Приоритет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01811E" w14:textId="77777777" w:rsidR="00FD364D" w:rsidRDefault="00FD364D" w:rsidP="00353B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Style w:val="ac"/>
                <w:rFonts w:eastAsia="Times New Roman"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C35A27" w14:textId="77777777" w:rsidR="00FD364D" w:rsidRDefault="00FD364D" w:rsidP="00353B89">
            <w:pPr>
              <w:pStyle w:val="a5"/>
              <w:jc w:val="center"/>
              <w:rPr>
                <w:b/>
                <w:bCs/>
              </w:rPr>
            </w:pPr>
            <w:r>
              <w:rPr>
                <w:rStyle w:val="ac"/>
              </w:rPr>
              <w:t>Срок реакции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66668D" w14:textId="77777777" w:rsidR="00FD364D" w:rsidRDefault="00FD364D" w:rsidP="00353B89">
            <w:pPr>
              <w:pStyle w:val="a5"/>
              <w:jc w:val="center"/>
              <w:rPr>
                <w:b/>
                <w:bCs/>
              </w:rPr>
            </w:pPr>
            <w:r>
              <w:rPr>
                <w:rStyle w:val="ac"/>
              </w:rPr>
              <w:t>Срок устранения</w:t>
            </w:r>
          </w:p>
        </w:tc>
      </w:tr>
      <w:tr w:rsidR="00FD364D" w14:paraId="6219DFD8" w14:textId="77777777" w:rsidTr="00FD364D">
        <w:trPr>
          <w:divId w:val="947738783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E69CBB" w14:textId="77777777" w:rsidR="00FD364D" w:rsidRDefault="00FD364D" w:rsidP="00353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Критичный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176689" w14:textId="77777777" w:rsidR="00FD364D" w:rsidRDefault="00FD364D" w:rsidP="00353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Продуктивная система недоступна либо функционирует не в штатном режиме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C56860" w14:textId="77777777" w:rsidR="00FD364D" w:rsidRDefault="00FD364D" w:rsidP="00353B89">
            <w:pPr>
              <w:pStyle w:val="a5"/>
            </w:pPr>
            <w:r>
              <w:t>1 час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4221DC" w14:textId="77777777" w:rsidR="00FD364D" w:rsidRDefault="00FD364D" w:rsidP="00353B89">
            <w:pPr>
              <w:pStyle w:val="a5"/>
            </w:pPr>
            <w:r>
              <w:t>2 часа</w:t>
            </w:r>
          </w:p>
        </w:tc>
      </w:tr>
      <w:tr w:rsidR="00FD364D" w14:paraId="30560192" w14:textId="77777777" w:rsidTr="00FD364D">
        <w:trPr>
          <w:divId w:val="947738783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AD431A" w14:textId="77777777" w:rsidR="00FD364D" w:rsidRDefault="00FD364D" w:rsidP="00353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Высокий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F409EC" w14:textId="77777777" w:rsidR="00FD364D" w:rsidRDefault="00FD364D" w:rsidP="00353B89">
            <w:pPr>
              <w:pStyle w:val="a5"/>
            </w:pPr>
            <w:r>
              <w:t>Продуктивная система доступна и функционирует, но существуют значительные проблемы производительности или нарушение ее работы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2D7587" w14:textId="77777777" w:rsidR="00FD364D" w:rsidRDefault="00FD364D" w:rsidP="00353B89">
            <w:pPr>
              <w:pStyle w:val="a5"/>
            </w:pPr>
            <w:r>
              <w:t>4 часа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02B13C" w14:textId="77777777" w:rsidR="00FD364D" w:rsidRDefault="00FD364D" w:rsidP="00353B89">
            <w:pPr>
              <w:pStyle w:val="a5"/>
            </w:pPr>
            <w:r>
              <w:t>3 дня</w:t>
            </w:r>
          </w:p>
        </w:tc>
      </w:tr>
      <w:tr w:rsidR="00FD364D" w14:paraId="3D21AD95" w14:textId="77777777" w:rsidTr="00FD364D">
        <w:trPr>
          <w:divId w:val="947738783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870F69" w14:textId="77777777" w:rsidR="00FD364D" w:rsidRDefault="00FD364D" w:rsidP="00353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671306" w14:textId="77777777" w:rsidR="00FD364D" w:rsidRDefault="00FD364D" w:rsidP="00353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Продуктивная система доступна и функционирует, но возможны проблемы производительности и нарушения ее работы в дальнейшем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51ABF6" w14:textId="77777777" w:rsidR="00FD364D" w:rsidRDefault="00FD364D" w:rsidP="00353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рабочий день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3EF3F4" w14:textId="77777777" w:rsidR="00FD364D" w:rsidRDefault="00FD364D" w:rsidP="00353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дней</w:t>
            </w:r>
          </w:p>
        </w:tc>
      </w:tr>
      <w:tr w:rsidR="00FD364D" w14:paraId="5BB800BD" w14:textId="77777777" w:rsidTr="00FD364D">
        <w:trPr>
          <w:divId w:val="947738783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0D1414" w14:textId="77777777" w:rsidR="00FD364D" w:rsidRDefault="00FD364D" w:rsidP="00353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C83323" w14:textId="77777777" w:rsidR="00FD364D" w:rsidRDefault="00FD364D" w:rsidP="00353B89">
            <w:pPr>
              <w:pStyle w:val="a5"/>
            </w:pPr>
            <w:r>
              <w:t>Важная, но некритичная задача для функционирования системы заказчика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5E8076" w14:textId="77777777" w:rsidR="00FD364D" w:rsidRDefault="00FD364D" w:rsidP="00353B89">
            <w:pPr>
              <w:pStyle w:val="a5"/>
            </w:pPr>
            <w:r>
              <w:t>2 рабочих дней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72F1EE" w14:textId="77777777" w:rsidR="00FD364D" w:rsidRDefault="00FD364D" w:rsidP="00353B89">
            <w:pPr>
              <w:pStyle w:val="a5"/>
            </w:pPr>
            <w:r>
              <w:t>28 дней</w:t>
            </w:r>
          </w:p>
        </w:tc>
      </w:tr>
    </w:tbl>
    <w:p w14:paraId="3D01453A" w14:textId="77777777" w:rsidR="00FD364D" w:rsidRDefault="00FD364D" w:rsidP="00FD364D">
      <w:pPr>
        <w:pStyle w:val="a5"/>
        <w:divId w:val="947738783"/>
      </w:pPr>
    </w:p>
    <w:p w14:paraId="4CD6B2FC" w14:textId="706DA71F" w:rsidR="00FD364D" w:rsidRDefault="00FD364D" w:rsidP="00FD364D">
      <w:pPr>
        <w:pStyle w:val="a5"/>
        <w:divId w:val="947738783"/>
      </w:pPr>
      <w:r>
        <w:t>Ф</w:t>
      </w:r>
      <w:r>
        <w:rPr>
          <w:rStyle w:val="inline-comment-marker"/>
        </w:rPr>
        <w:t xml:space="preserve">орматы плана организации архитектуры и влияния на безопасность, аналитической записки, </w:t>
      </w:r>
      <w:proofErr w:type="spellStart"/>
      <w:r>
        <w:rPr>
          <w:rStyle w:val="inline-comment-marker"/>
        </w:rPr>
        <w:t>code-style</w:t>
      </w:r>
      <w:proofErr w:type="spellEnd"/>
      <w:r>
        <w:rPr>
          <w:rStyle w:val="inline-comment-marker"/>
        </w:rPr>
        <w:t xml:space="preserve"> соответствующей системы Заказчика, тестового сценария, чек-листа и руководство для администратора предоставляются Заказчиком.</w:t>
      </w:r>
    </w:p>
    <w:sectPr w:rsidR="00FD364D" w:rsidSect="0004383D">
      <w:pgSz w:w="12240" w:h="15840"/>
      <w:pgMar w:top="709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DD5214"/>
    <w:multiLevelType w:val="multilevel"/>
    <w:tmpl w:val="18365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C573EB"/>
    <w:multiLevelType w:val="multilevel"/>
    <w:tmpl w:val="BC4C3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473DA3"/>
    <w:multiLevelType w:val="multilevel"/>
    <w:tmpl w:val="8D1C1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C3D45"/>
    <w:multiLevelType w:val="multilevel"/>
    <w:tmpl w:val="737CE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4F60E0"/>
    <w:multiLevelType w:val="multilevel"/>
    <w:tmpl w:val="94CA7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8E4F9B"/>
    <w:multiLevelType w:val="multilevel"/>
    <w:tmpl w:val="58BED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C91413"/>
    <w:multiLevelType w:val="multilevel"/>
    <w:tmpl w:val="9E5CB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0919FD"/>
    <w:multiLevelType w:val="multilevel"/>
    <w:tmpl w:val="53B84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213B14"/>
    <w:multiLevelType w:val="multilevel"/>
    <w:tmpl w:val="66068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E30750"/>
    <w:multiLevelType w:val="multilevel"/>
    <w:tmpl w:val="506A6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7616A6"/>
    <w:multiLevelType w:val="multilevel"/>
    <w:tmpl w:val="20362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094728"/>
    <w:multiLevelType w:val="multilevel"/>
    <w:tmpl w:val="13A61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ED7C42"/>
    <w:multiLevelType w:val="multilevel"/>
    <w:tmpl w:val="A46C3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0B0F29"/>
    <w:multiLevelType w:val="multilevel"/>
    <w:tmpl w:val="956612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39A53924"/>
    <w:multiLevelType w:val="multilevel"/>
    <w:tmpl w:val="91561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C86454"/>
    <w:multiLevelType w:val="multilevel"/>
    <w:tmpl w:val="713EF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2765E2"/>
    <w:multiLevelType w:val="multilevel"/>
    <w:tmpl w:val="D7882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886CE9"/>
    <w:multiLevelType w:val="multilevel"/>
    <w:tmpl w:val="DCCC3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796EAA"/>
    <w:multiLevelType w:val="multilevel"/>
    <w:tmpl w:val="69986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2A4B29"/>
    <w:multiLevelType w:val="multilevel"/>
    <w:tmpl w:val="68BA0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D20F3D"/>
    <w:multiLevelType w:val="multilevel"/>
    <w:tmpl w:val="A58C9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CA7ED0"/>
    <w:multiLevelType w:val="multilevel"/>
    <w:tmpl w:val="87541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5D7C79"/>
    <w:multiLevelType w:val="multilevel"/>
    <w:tmpl w:val="1A766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243BF2"/>
    <w:multiLevelType w:val="multilevel"/>
    <w:tmpl w:val="D5140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474A87"/>
    <w:multiLevelType w:val="multilevel"/>
    <w:tmpl w:val="E1423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662DFD"/>
    <w:multiLevelType w:val="multilevel"/>
    <w:tmpl w:val="FC247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0B2ECA"/>
    <w:multiLevelType w:val="multilevel"/>
    <w:tmpl w:val="845EA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8D2441"/>
    <w:multiLevelType w:val="multilevel"/>
    <w:tmpl w:val="2F845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926F30"/>
    <w:multiLevelType w:val="multilevel"/>
    <w:tmpl w:val="ABB01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EF6EE6"/>
    <w:multiLevelType w:val="multilevel"/>
    <w:tmpl w:val="675A8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460D00"/>
    <w:multiLevelType w:val="multilevel"/>
    <w:tmpl w:val="E4926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720549A"/>
    <w:multiLevelType w:val="multilevel"/>
    <w:tmpl w:val="DD2EE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FF942C8"/>
    <w:multiLevelType w:val="multilevel"/>
    <w:tmpl w:val="87265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0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5"/>
  </w:num>
  <w:num w:numId="13">
    <w:abstractNumId w:val="21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4"/>
  </w:num>
  <w:num w:numId="18">
    <w:abstractNumId w:val="6"/>
  </w:num>
  <w:num w:numId="19">
    <w:abstractNumId w:val="25"/>
  </w:num>
  <w:num w:numId="20">
    <w:abstractNumId w:val="31"/>
  </w:num>
  <w:num w:numId="21">
    <w:abstractNumId w:val="19"/>
  </w:num>
  <w:num w:numId="22">
    <w:abstractNumId w:val="32"/>
  </w:num>
  <w:num w:numId="23">
    <w:abstractNumId w:val="3"/>
  </w:num>
  <w:num w:numId="24">
    <w:abstractNumId w:val="0"/>
  </w:num>
  <w:num w:numId="25">
    <w:abstractNumId w:val="9"/>
  </w:num>
  <w:num w:numId="26">
    <w:abstractNumId w:val="13"/>
  </w:num>
  <w:num w:numId="27">
    <w:abstractNumId w:val="14"/>
  </w:num>
  <w:num w:numId="28">
    <w:abstractNumId w:val="23"/>
  </w:num>
  <w:num w:numId="29">
    <w:abstractNumId w:val="16"/>
  </w:num>
  <w:num w:numId="30">
    <w:abstractNumId w:val="12"/>
  </w:num>
  <w:num w:numId="31">
    <w:abstractNumId w:val="29"/>
  </w:num>
  <w:num w:numId="32">
    <w:abstractNumId w:val="2"/>
  </w:num>
  <w:num w:numId="33">
    <w:abstractNumId w:val="2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B54"/>
    <w:rsid w:val="0004383D"/>
    <w:rsid w:val="00212EC2"/>
    <w:rsid w:val="00352B54"/>
    <w:rsid w:val="0089353B"/>
    <w:rsid w:val="00B8215D"/>
    <w:rsid w:val="00BC23A6"/>
    <w:rsid w:val="00D6545F"/>
    <w:rsid w:val="00FD364D"/>
    <w:rsid w:val="00FE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8CE5E9"/>
  <w15:chartTrackingRefBased/>
  <w15:docId w15:val="{D7407A3F-A8BB-4DBB-AA73-28B5D7450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a"/>
    <w:uiPriority w:val="99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a6">
    <w:name w:val="Без интервала Знак"/>
    <w:link w:val="a7"/>
    <w:uiPriority w:val="1"/>
    <w:locked/>
    <w:rPr>
      <w:rFonts w:ascii="MS Mincho" w:eastAsia="MS Mincho" w:hint="eastAsia"/>
      <w:sz w:val="24"/>
      <w:szCs w:val="24"/>
      <w:lang w:eastAsia="ar-SA"/>
    </w:rPr>
  </w:style>
  <w:style w:type="paragraph" w:styleId="a7">
    <w:name w:val="No Spacing"/>
    <w:link w:val="a6"/>
    <w:uiPriority w:val="1"/>
    <w:qFormat/>
    <w:pPr>
      <w:suppressAutoHyphens/>
    </w:pPr>
    <w:rPr>
      <w:rFonts w:eastAsia="MS Mincho"/>
      <w:sz w:val="24"/>
      <w:szCs w:val="24"/>
      <w:lang w:eastAsia="ar-SA"/>
    </w:rPr>
  </w:style>
  <w:style w:type="character" w:customStyle="1" w:styleId="a8">
    <w:name w:val="Абзац списка Знак"/>
    <w:aliases w:val="Маркер Знак,List Paragraph Знак,название Знак,Bullet Number Знак,Нумерованый список Знак,Bullet List Знак,FooterText Знак,numbered Знак,lp1 Знак,Абзац списка2 Знак,SL_Абзац списка Знак,List Paragraph1 Знак,Абзац списка4 Знак,UL Знак"/>
    <w:link w:val="a9"/>
    <w:uiPriority w:val="34"/>
    <w:qFormat/>
    <w:locked/>
  </w:style>
  <w:style w:type="paragraph" w:styleId="a9">
    <w:name w:val="List Paragraph"/>
    <w:aliases w:val="Маркер,List Paragraph,название,Bullet Number,Нумерованый список,Bullet List,FooterText,numbered,lp1,Абзац списка2,SL_Абзац списка,List Paragraph1,Абзац списка4,ПАРАГРАФ,f_Абзац 1,Абзац списка3,Абзац списка11,Текстовая,Второй абзац списка,UL"/>
    <w:basedOn w:val="a"/>
    <w:link w:val="a8"/>
    <w:uiPriority w:val="34"/>
    <w:qFormat/>
    <w:pPr>
      <w:spacing w:after="160" w:line="254" w:lineRule="auto"/>
      <w:ind w:left="720"/>
      <w:contextualSpacing/>
    </w:pPr>
    <w:rPr>
      <w:rFonts w:eastAsia="Times New Roman"/>
      <w:sz w:val="20"/>
      <w:szCs w:val="20"/>
    </w:rPr>
  </w:style>
  <w:style w:type="character" w:customStyle="1" w:styleId="aa">
    <w:name w:val="Обычный (веб) Знак"/>
    <w:aliases w:val="Обычный (Web) Знак,Обычный (веб) Знак Знак Знак,Обычный (Web) Знак Знак Знак Знак"/>
    <w:link w:val="11"/>
    <w:uiPriority w:val="99"/>
    <w:locked/>
    <w:rPr>
      <w:sz w:val="24"/>
      <w:szCs w:val="24"/>
    </w:rPr>
  </w:style>
  <w:style w:type="paragraph" w:customStyle="1" w:styleId="11">
    <w:name w:val="Обычный (веб)1"/>
    <w:aliases w:val="Обычный (Web),Обычный (веб) Знак Знак,Обычный (Web) Знак Знак Знак"/>
    <w:basedOn w:val="a"/>
    <w:link w:val="aa"/>
    <w:uiPriority w:val="99"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ui-provider">
    <w:name w:val="ui-provider"/>
    <w:basedOn w:val="a0"/>
  </w:style>
  <w:style w:type="table" w:styleId="ab">
    <w:name w:val="Table Grid"/>
    <w:basedOn w:val="a1"/>
    <w:rPr>
      <w:rFonts w:eastAsia="Calibri" w:cs="Arial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Pr>
      <w:b/>
      <w:bCs/>
    </w:rPr>
  </w:style>
  <w:style w:type="character" w:customStyle="1" w:styleId="status-macro">
    <w:name w:val="status-macro"/>
    <w:basedOn w:val="a0"/>
  </w:style>
  <w:style w:type="character" w:styleId="ad">
    <w:name w:val="Emphasis"/>
    <w:basedOn w:val="a0"/>
    <w:uiPriority w:val="20"/>
    <w:qFormat/>
    <w:rPr>
      <w:i/>
      <w:iCs/>
    </w:rPr>
  </w:style>
  <w:style w:type="character" w:customStyle="1" w:styleId="inline-comment-marker">
    <w:name w:val="inline-comment-marker"/>
    <w:basedOn w:val="a0"/>
    <w:rsid w:val="00FD3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74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1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31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85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00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4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4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4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8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7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3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3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3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4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2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5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gvpn.nske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C49A2-B374-4D3C-804E-D7268373F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1638</Words>
  <Characters>11441</Characters>
  <Application>Microsoft Office Word</Application>
  <DocSecurity>4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TЗ. Мастер удаления/внесения контактных телефонов</vt:lpstr>
    </vt:vector>
  </TitlesOfParts>
  <Company>Sibirenergo</Company>
  <LinksUpToDate>false</LinksUpToDate>
  <CharactersWithSpaces>13053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TЗ. Мастер удаления/внесения контактных телефонов</dc:title>
  <dc:subject/>
  <dc:creator>Токарева Диана Андреевна</dc:creator>
  <cp:keywords/>
  <dc:description/>
  <cp:lastModifiedBy>Токарева Диана Андреевна</cp:lastModifiedBy>
  <cp:revision>2</cp:revision>
  <dcterms:created xsi:type="dcterms:W3CDTF">2025-01-30T02:33:00Z</dcterms:created>
  <dcterms:modified xsi:type="dcterms:W3CDTF">2025-01-30T02:33:00Z</dcterms:modified>
</cp:coreProperties>
</file>