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386C388C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2F76AA">
        <w:rPr>
          <w:rFonts w:ascii="Times New Roman" w:hAnsi="Times New Roman"/>
          <w:b/>
          <w:i/>
        </w:rPr>
        <w:t>Устройству кровли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4F9457EB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>, г. Пермь, Здание 1</w:t>
      </w:r>
      <w:r w:rsidR="002F76AA">
        <w:rPr>
          <w:rFonts w:ascii="Times New Roman" w:hAnsi="Times New Roman"/>
        </w:rPr>
        <w:t>8</w:t>
      </w:r>
      <w:r w:rsidR="002F76AA" w:rsidRPr="002F76AA">
        <w:rPr>
          <w:rFonts w:ascii="Times New Roman" w:hAnsi="Times New Roman"/>
        </w:rPr>
        <w:t xml:space="preserve"> "Административно-бытовое здание".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6EE2F300" w14:textId="494097EF" w:rsidR="00C95B59" w:rsidRDefault="002F76AA" w:rsidP="002F76AA">
      <w:pPr>
        <w:pStyle w:val="Bodytext20"/>
        <w:numPr>
          <w:ilvl w:val="0"/>
          <w:numId w:val="43"/>
        </w:numPr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pacing w:val="0"/>
        </w:rPr>
      </w:pPr>
      <w:r w:rsidRPr="002F76AA">
        <w:rPr>
          <w:rFonts w:ascii="Times New Roman" w:hAnsi="Times New Roman" w:cs="Times New Roman"/>
          <w:b w:val="0"/>
          <w:spacing w:val="0"/>
        </w:rPr>
        <w:t>СПиС-2023/1К-II-П- АР3</w:t>
      </w:r>
    </w:p>
    <w:p w14:paraId="32823BE5" w14:textId="77777777" w:rsidR="002F76AA" w:rsidRPr="00C95B59" w:rsidRDefault="002F76AA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3C7F8AE6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 кровли</w:t>
      </w:r>
      <w:r w:rsidR="002D7089">
        <w:rPr>
          <w:rFonts w:ascii="Times New Roman" w:hAnsi="Times New Roman"/>
          <w:sz w:val="21"/>
          <w:szCs w:val="21"/>
        </w:rPr>
        <w:t>.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Субодрядчик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5E7A" w14:textId="77777777" w:rsidR="00CD7C4D" w:rsidRDefault="00CD7C4D" w:rsidP="009A5318">
      <w:pPr>
        <w:spacing w:after="0" w:line="240" w:lineRule="auto"/>
      </w:pPr>
      <w:r>
        <w:separator/>
      </w:r>
    </w:p>
  </w:endnote>
  <w:endnote w:type="continuationSeparator" w:id="0">
    <w:p w14:paraId="5C9C8835" w14:textId="77777777" w:rsidR="00CD7C4D" w:rsidRDefault="00CD7C4D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E2645" w14:textId="77777777" w:rsidR="00CD7C4D" w:rsidRDefault="00CD7C4D" w:rsidP="009A5318">
      <w:pPr>
        <w:spacing w:after="0" w:line="240" w:lineRule="auto"/>
      </w:pPr>
      <w:r>
        <w:separator/>
      </w:r>
    </w:p>
  </w:footnote>
  <w:footnote w:type="continuationSeparator" w:id="0">
    <w:p w14:paraId="579B3432" w14:textId="77777777" w:rsidR="00CD7C4D" w:rsidRDefault="00CD7C4D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4BD7"/>
    <w:rsid w:val="002F76AA"/>
    <w:rsid w:val="00305276"/>
    <w:rsid w:val="00306E25"/>
    <w:rsid w:val="00310360"/>
    <w:rsid w:val="003109A0"/>
    <w:rsid w:val="00314F0E"/>
    <w:rsid w:val="003156F6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4</cp:revision>
  <cp:lastPrinted>2023-07-05T08:37:00Z</cp:lastPrinted>
  <dcterms:created xsi:type="dcterms:W3CDTF">2024-12-05T15:10:00Z</dcterms:created>
  <dcterms:modified xsi:type="dcterms:W3CDTF">2024-12-23T14:07:00Z</dcterms:modified>
</cp:coreProperties>
</file>