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4E47" w:rsidRDefault="00304E47" w:rsidP="00304E47">
      <w:pPr>
        <w:tabs>
          <w:tab w:val="left" w:pos="567"/>
        </w:tabs>
        <w:spacing w:after="200" w:line="288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6AD149B9">
            <wp:extent cx="2105025" cy="4286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42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20F5" w:rsidRPr="005D20F5" w:rsidRDefault="005D20F5" w:rsidP="005D20F5">
      <w:pPr>
        <w:tabs>
          <w:tab w:val="left" w:pos="567"/>
        </w:tabs>
        <w:spacing w:after="20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D20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ЗАДАНИЕ</w:t>
      </w:r>
    </w:p>
    <w:p w:rsidR="00304E47" w:rsidRDefault="005D20F5" w:rsidP="00830DDC">
      <w:pPr>
        <w:tabs>
          <w:tab w:val="left" w:pos="567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4E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bookmarkStart w:id="0" w:name="_GoBack"/>
      <w:bookmarkEnd w:id="0"/>
      <w:r w:rsidRPr="00304E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04E47" w:rsidRPr="00304E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выполнения</w:t>
      </w:r>
      <w:r w:rsidR="00830DDC" w:rsidRPr="00304E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комплекса вскрышных работ</w:t>
      </w:r>
    </w:p>
    <w:p w:rsidR="00304E47" w:rsidRDefault="00830DDC" w:rsidP="00830DDC">
      <w:pPr>
        <w:tabs>
          <w:tab w:val="left" w:pos="567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4E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Каранинском месторождении цементного сырья,</w:t>
      </w:r>
    </w:p>
    <w:p w:rsidR="00830DDC" w:rsidRPr="00304E47" w:rsidRDefault="00830DDC" w:rsidP="00830DDC">
      <w:pPr>
        <w:tabs>
          <w:tab w:val="left" w:pos="567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4E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расположенного в </w:t>
      </w:r>
      <w:proofErr w:type="spellStart"/>
      <w:r w:rsidRPr="00304E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Сенгилеевском</w:t>
      </w:r>
      <w:proofErr w:type="spellEnd"/>
      <w:r w:rsidRPr="00304E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районе Ульяновской области </w:t>
      </w:r>
    </w:p>
    <w:p w:rsidR="005D20F5" w:rsidRDefault="00830DDC" w:rsidP="00830DDC">
      <w:pPr>
        <w:tabs>
          <w:tab w:val="left" w:pos="567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4E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привлечением сил подрядных организаций</w:t>
      </w:r>
    </w:p>
    <w:p w:rsidR="00304E47" w:rsidRPr="00E4690C" w:rsidRDefault="00304E47" w:rsidP="00830DDC">
      <w:pPr>
        <w:tabs>
          <w:tab w:val="left" w:pos="567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20F5" w:rsidRPr="005D20F5" w:rsidRDefault="005D20F5" w:rsidP="005D20F5">
      <w:pPr>
        <w:numPr>
          <w:ilvl w:val="0"/>
          <w:numId w:val="1"/>
        </w:numPr>
        <w:tabs>
          <w:tab w:val="left" w:pos="567"/>
        </w:tabs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D20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Предмет договора: </w:t>
      </w:r>
    </w:p>
    <w:p w:rsidR="005D20F5" w:rsidRPr="005D20F5" w:rsidRDefault="00332743" w:rsidP="005D20F5">
      <w:pPr>
        <w:tabs>
          <w:tab w:val="left" w:pos="0"/>
          <w:tab w:val="left" w:pos="567"/>
        </w:tabs>
        <w:spacing w:after="20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32A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на выполнение комплекса вскрышных работ на месторождении цементного сырья</w:t>
      </w:r>
      <w:r w:rsidR="005D20F5" w:rsidRPr="005D20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D20F5" w:rsidRPr="005D20F5" w:rsidRDefault="005D20F5" w:rsidP="005D20F5">
      <w:pPr>
        <w:numPr>
          <w:ilvl w:val="0"/>
          <w:numId w:val="1"/>
        </w:numPr>
        <w:tabs>
          <w:tab w:val="left" w:pos="567"/>
        </w:tabs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D20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Требования, предъявляемые к предмету закупки</w:t>
      </w:r>
    </w:p>
    <w:p w:rsidR="005D20F5" w:rsidRPr="005D20F5" w:rsidRDefault="005D20F5" w:rsidP="005D20F5">
      <w:pPr>
        <w:tabs>
          <w:tab w:val="left" w:pos="0"/>
          <w:tab w:val="left" w:pos="567"/>
        </w:tabs>
        <w:autoSpaceDE w:val="0"/>
        <w:autoSpaceDN w:val="0"/>
        <w:adjustRightInd w:val="0"/>
        <w:spacing w:after="200" w:line="288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0F5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Наименование, основные характеристики и объемы оказываемых услуг: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51"/>
        <w:gridCol w:w="3073"/>
        <w:gridCol w:w="5521"/>
      </w:tblGrid>
      <w:tr w:rsidR="005D20F5" w:rsidRPr="00E4690C" w:rsidTr="00E4690C">
        <w:trPr>
          <w:trHeight w:val="509"/>
        </w:trPr>
        <w:tc>
          <w:tcPr>
            <w:tcW w:w="4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E47" w:rsidRPr="00E4690C" w:rsidRDefault="005D20F5" w:rsidP="00304E4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69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5D20F5" w:rsidRPr="00E4690C" w:rsidRDefault="005D20F5" w:rsidP="00304E4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69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="00304E47" w:rsidRPr="00E469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469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="00304E47" w:rsidRPr="00E469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469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6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F5" w:rsidRPr="00E4690C" w:rsidRDefault="005D20F5" w:rsidP="00304E47">
            <w:pPr>
              <w:pStyle w:val="a7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4690C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услуг</w:t>
            </w:r>
          </w:p>
        </w:tc>
        <w:tc>
          <w:tcPr>
            <w:tcW w:w="2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F5" w:rsidRPr="00E4690C" w:rsidRDefault="005D20F5" w:rsidP="00304E47">
            <w:pPr>
              <w:pStyle w:val="a7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4690C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t>Требования к характеристикам услуг</w:t>
            </w:r>
          </w:p>
        </w:tc>
      </w:tr>
      <w:tr w:rsidR="005D20F5" w:rsidRPr="00E4690C" w:rsidTr="00E4690C">
        <w:tc>
          <w:tcPr>
            <w:tcW w:w="4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F5" w:rsidRPr="00E4690C" w:rsidRDefault="00332743" w:rsidP="00304E47">
            <w:pPr>
              <w:pStyle w:val="a7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0F5" w:rsidRPr="00E4690C" w:rsidRDefault="001A579E" w:rsidP="00E4690C">
            <w:pPr>
              <w:pStyle w:val="a7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Вскрышные ра</w:t>
            </w:r>
            <w:r w:rsidR="004562E6" w:rsidRP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боты на месторождени</w:t>
            </w:r>
            <w:r w:rsid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и </w:t>
            </w:r>
            <w:r w:rsidR="005C532A" w:rsidRP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с транспортировкой материалов</w:t>
            </w:r>
            <w:r w:rsid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5C532A" w:rsidRP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и формирование отвалов</w:t>
            </w:r>
            <w:r w:rsidR="004562E6" w:rsidRP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E6" w:rsidRPr="00E4690C" w:rsidRDefault="004562E6" w:rsidP="00E4690C">
            <w:pPr>
              <w:pStyle w:val="a7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Усредненное расстояние транспортировки сырьевых материалов (вскрышные </w:t>
            </w:r>
            <w:proofErr w:type="gramStart"/>
            <w:r w:rsidRP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породы) </w:t>
            </w:r>
            <w:r w:rsid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 </w:t>
            </w:r>
            <w:proofErr w:type="gramEnd"/>
            <w:r w:rsid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              </w:t>
            </w:r>
            <w:r w:rsidRP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до отвалов (открытые склады) вскрышных пород </w:t>
            </w:r>
            <w:r w:rsid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        </w:t>
            </w:r>
            <w:r w:rsidRP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 (один) километр, объемная плотность – 1,8 т</w:t>
            </w:r>
            <w:r w:rsid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/</w:t>
            </w:r>
            <w:r w:rsid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</w:t>
            </w:r>
            <w:r w:rsidRPr="00E4690C"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  <w:lang w:eastAsia="ru-RU"/>
              </w:rPr>
              <w:t>3</w:t>
            </w:r>
            <w:r w:rsidRP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, естественная влажность – 24,5 – 36,0 %.</w:t>
            </w:r>
          </w:p>
          <w:p w:rsidR="004562E6" w:rsidRPr="00E4690C" w:rsidRDefault="004562E6" w:rsidP="00E4690C">
            <w:pPr>
              <w:pStyle w:val="a7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Горно</w:t>
            </w:r>
            <w:proofErr w:type="spellEnd"/>
            <w:r w:rsidRP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- подготовительные работы:</w:t>
            </w:r>
          </w:p>
          <w:p w:rsidR="004562E6" w:rsidRPr="00E4690C" w:rsidRDefault="004562E6" w:rsidP="00E4690C">
            <w:pPr>
              <w:pStyle w:val="a7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- снятие ПРС и вскрыши для обеспечения </w:t>
            </w:r>
            <w:r w:rsid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                 </w:t>
            </w:r>
            <w:r w:rsidRP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12 - </w:t>
            </w:r>
            <w:proofErr w:type="spellStart"/>
            <w:r w:rsidRP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ти</w:t>
            </w:r>
            <w:proofErr w:type="spellEnd"/>
            <w:r w:rsidRP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месячных готовых к выемке запасов мергеля </w:t>
            </w:r>
            <w:r w:rsid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                      </w:t>
            </w:r>
            <w:r w:rsidRP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и 12 – </w:t>
            </w:r>
            <w:proofErr w:type="spellStart"/>
            <w:r w:rsidRP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ти</w:t>
            </w:r>
            <w:proofErr w:type="spellEnd"/>
            <w:r w:rsidRP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месячных готовых к выемке мела – ПРС </w:t>
            </w:r>
            <w:r w:rsid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 </w:t>
            </w:r>
            <w:r w:rsidRP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39 тыс. м³, вскрыша – 765 тыс. м³;</w:t>
            </w:r>
          </w:p>
          <w:p w:rsidR="004562E6" w:rsidRPr="00E4690C" w:rsidRDefault="004562E6" w:rsidP="00E4690C">
            <w:pPr>
              <w:pStyle w:val="a7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- зачистка кровли полезной толщи (мергеля) –                                      140</w:t>
            </w:r>
            <w:r w:rsid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  <w:r w:rsidRP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000</w:t>
            </w:r>
            <w:r w:rsid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м² х 0,2</w:t>
            </w:r>
            <w:r w:rsid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 = 28 000м³;</w:t>
            </w:r>
          </w:p>
          <w:p w:rsidR="004562E6" w:rsidRPr="00E4690C" w:rsidRDefault="004562E6" w:rsidP="00E4690C">
            <w:pPr>
              <w:pStyle w:val="a7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Объемы горных работ на следующий календарный месяц Подрядчик предоставляет Заказчику </w:t>
            </w:r>
            <w:r w:rsid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                  </w:t>
            </w:r>
            <w:r w:rsidRP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не позднее 5 календарных дней до окончания текущего месяца. </w:t>
            </w:r>
          </w:p>
          <w:p w:rsidR="004562E6" w:rsidRPr="00E4690C" w:rsidRDefault="004562E6" w:rsidP="00E4690C">
            <w:pPr>
              <w:pStyle w:val="a7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Объемы вскрышных работ, с учетом планируемых объемов производства и проектного развития карьера по основному фронту работ, который исключает содержание постоянных складов. </w:t>
            </w:r>
          </w:p>
          <w:p w:rsidR="004562E6" w:rsidRPr="00E4690C" w:rsidRDefault="004562E6" w:rsidP="00E4690C">
            <w:pPr>
              <w:pStyle w:val="a7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Заказчик предоставляет Подрядчику площади </w:t>
            </w:r>
            <w:r w:rsid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           </w:t>
            </w:r>
            <w:r w:rsidRP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под формирование временных складов (вскрышные породы). </w:t>
            </w:r>
          </w:p>
          <w:p w:rsidR="005D20F5" w:rsidRPr="00E4690C" w:rsidRDefault="004562E6" w:rsidP="00E4690C">
            <w:pPr>
              <w:pStyle w:val="a7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4690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Уточненные объемы вскрышных работ могут меняться после корректировки производственной программы.</w:t>
            </w:r>
          </w:p>
        </w:tc>
      </w:tr>
    </w:tbl>
    <w:p w:rsidR="00E4690C" w:rsidRDefault="00E4690C" w:rsidP="005D20F5">
      <w:pPr>
        <w:tabs>
          <w:tab w:val="left" w:pos="0"/>
          <w:tab w:val="left" w:pos="567"/>
        </w:tabs>
        <w:autoSpaceDE w:val="0"/>
        <w:autoSpaceDN w:val="0"/>
        <w:adjustRightInd w:val="0"/>
        <w:spacing w:after="200" w:line="288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20F5" w:rsidRPr="00E4690C" w:rsidRDefault="005D20F5" w:rsidP="005D20F5">
      <w:pPr>
        <w:tabs>
          <w:tab w:val="left" w:pos="0"/>
          <w:tab w:val="left" w:pos="567"/>
        </w:tabs>
        <w:autoSpaceDE w:val="0"/>
        <w:autoSpaceDN w:val="0"/>
        <w:adjustRightInd w:val="0"/>
        <w:spacing w:after="200" w:line="288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2.2. Характеристики оказываемых услуг.</w:t>
      </w:r>
    </w:p>
    <w:p w:rsidR="004562E6" w:rsidRPr="00E4690C" w:rsidRDefault="00E4690C" w:rsidP="004562E6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562E6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всех необходимых свидетельств, аккредитаций, допусков и аттестаций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4562E6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действующим законодательством, позволяющих выполнять работы, указанных в п. 2.1 настоящего Технического задания.</w:t>
      </w:r>
    </w:p>
    <w:p w:rsidR="004562E6" w:rsidRPr="00E4690C" w:rsidRDefault="00E4690C" w:rsidP="004562E6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="004562E6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Ежемесячно по факту выполнения работ Подрядчик предоставляет Акт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4562E6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сдачи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62E6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приемки выполненных работ.</w:t>
      </w:r>
    </w:p>
    <w:p w:rsidR="004562E6" w:rsidRPr="00E4690C" w:rsidRDefault="00E4690C" w:rsidP="004562E6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562E6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при выполнении работ собственного инструмента, оборудования.</w:t>
      </w:r>
    </w:p>
    <w:p w:rsidR="004562E6" w:rsidRPr="00E4690C" w:rsidRDefault="00E4690C" w:rsidP="004562E6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562E6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работ, указанных в п. 2. 1 настоящего Технического задания, Подрядчик обязуется соблюдать регламент по промышленной безопасности, охране труда и окружающей среды при проведении работ на территории Заказчика.</w:t>
      </w:r>
    </w:p>
    <w:p w:rsidR="004562E6" w:rsidRPr="00E4690C" w:rsidRDefault="00E4690C" w:rsidP="004562E6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562E6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за свой счет работы по устройству, эксплуатации и последующему демонтажу временных сооружений для обеспечения выполнения Работ – бытовые, складские и производственные помещения.</w:t>
      </w:r>
    </w:p>
    <w:p w:rsidR="004562E6" w:rsidRPr="00E4690C" w:rsidRDefault="00E4690C" w:rsidP="004562E6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562E6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назначить уполномоченного представителя, имеющего высшее горное образование на объекте и выдать ему соответствующую доверенность. Подрядчик должен назначить ответственное лицо из числа </w:t>
      </w:r>
      <w:proofErr w:type="spellStart"/>
      <w:r w:rsidR="004562E6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инженерно</w:t>
      </w:r>
      <w:proofErr w:type="spellEnd"/>
      <w:r w:rsidR="004562E6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технических работников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4562E6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оформлением приказов о несении ответственности за безопасное ведение работ, пожарную безопасность, обращение с отходами. </w:t>
      </w:r>
    </w:p>
    <w:p w:rsidR="004562E6" w:rsidRPr="00E4690C" w:rsidRDefault="00E4690C" w:rsidP="004562E6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562E6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выполнении работ, указанных в п. 2. 1 настоящего Технического задания, Подрядчик обязуется обеспечить соблюдение своим персоналом и персоналом субподрядной организации правил внутреннего трудового распорядка, правил и норм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4562E6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охране труда промышленной и пожарной безопасности, экологии, графика работы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4562E6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пропускного режима, действующих у Заказчика. Составление актов по форме Н - 1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4562E6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несчастном случае на производстве с персоналом Подрядчика и ведение учета несчастных случаев осуществляет Подрядчик.</w:t>
      </w:r>
    </w:p>
    <w:p w:rsidR="004562E6" w:rsidRPr="00E4690C" w:rsidRDefault="00E4690C" w:rsidP="004562E6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562E6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 момента завершения Работ, но до подписания Акта приемки Работ или в иные согласованные с Заказчиком сроки вывезти за пределы территории Заказчика, принадлежащие Подрядчику временные сооружения, механизмы, материалы, оборудование и иное имущество, а также мусор.</w:t>
      </w:r>
    </w:p>
    <w:p w:rsidR="004562E6" w:rsidRPr="00E4690C" w:rsidRDefault="00E4690C" w:rsidP="004562E6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562E6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Подрядчика от уборки территории Заказчика от принадлежащих Подрядчику остатков материалов и мусора в ходе выполнения Работ по Договору, Заказчик вправе приостановить оплату выполненных Подрядчиком Работ до устранения Подрядчиком замечаний по уборке территории Заказчика и потребовать от Подрядчика выплаты штрафа в размере 3 % от общей стоимости Работ по Договору. Указанный штраф может быть взыскан с Подрядчика не чаще одного раза в месяц.</w:t>
      </w:r>
    </w:p>
    <w:p w:rsidR="004562E6" w:rsidRPr="00E4690C" w:rsidRDefault="00E4690C" w:rsidP="004562E6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562E6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окончанию работ предоставить к сдаче объект в чистоте и порядке, очищенный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4562E6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строительного и бытового мусора.</w:t>
      </w:r>
    </w:p>
    <w:p w:rsidR="004562E6" w:rsidRPr="00E4690C" w:rsidRDefault="00E4690C" w:rsidP="004562E6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562E6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собственного автотранспорта Подрядчика для перевозки сотрудников.</w:t>
      </w:r>
    </w:p>
    <w:p w:rsidR="005D20F5" w:rsidRDefault="00E4690C" w:rsidP="004562E6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562E6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собственный персонал соответствующей спецодеждой с нанесенным фирменным логотипом организации Подрядчика, спец обувью, другими средствами индивидуальной защиты и защитными касками.</w:t>
      </w:r>
      <w:r w:rsidR="005D20F5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4690C" w:rsidRPr="00E4690C" w:rsidRDefault="00E4690C" w:rsidP="004562E6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20F5" w:rsidRPr="00E4690C" w:rsidRDefault="005D20F5" w:rsidP="005D20F5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Квалификационные требования к подрядчику, характеристики выполняемых работ.</w:t>
      </w:r>
    </w:p>
    <w:p w:rsidR="004562E6" w:rsidRPr="00E4690C" w:rsidRDefault="005D20F5" w:rsidP="004562E6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562E6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должны быть выполнены с соблюдением технологии производства, а также необходимых противопожарных мероприятий, мероприятий по предупреждению чрезвычайных ситуаций, мероприятий по охране труда и охране окружающей среды.</w:t>
      </w:r>
    </w:p>
    <w:p w:rsidR="004562E6" w:rsidRPr="00E4690C" w:rsidRDefault="00E4690C" w:rsidP="004562E6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562E6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за охрану труда, пожарную безопасность и безопасность дорожного движения при выполнении всего комплекса работ несёт Подрядчик.</w:t>
      </w:r>
    </w:p>
    <w:p w:rsidR="004562E6" w:rsidRPr="00E4690C" w:rsidRDefault="00E4690C" w:rsidP="004562E6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562E6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выполнения работ должно соответствовать Проекту разработки и развития карьера.</w:t>
      </w:r>
    </w:p>
    <w:p w:rsidR="004562E6" w:rsidRPr="00E4690C" w:rsidRDefault="00E4690C" w:rsidP="004562E6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562E6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работ по деятельности не менее 1 года.</w:t>
      </w:r>
    </w:p>
    <w:p w:rsidR="004562E6" w:rsidRPr="00E4690C" w:rsidRDefault="00E4690C" w:rsidP="004562E6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562E6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должен обладать гражданской правоспособностью в полном объеме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4562E6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заключения и исполнения Договора (должен быть зарегистрирован в установленном порядке и иметь соответствующие действующие лицензии на выполнение видов деятельности в рамках Договора).</w:t>
      </w:r>
    </w:p>
    <w:p w:rsidR="004562E6" w:rsidRPr="00E4690C" w:rsidRDefault="00E4690C" w:rsidP="004562E6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="004562E6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 должен являться неплатежеспособным или банкротом, не находится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4562E6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ликвидации, на имущество Подрядчика, в части существенной для исполнения договора, не должен быть наложен арест. Экономическая деятельность Подрядчика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4562E6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должна быть приостановлена. Отсутствие у Подрядчика судебных </w:t>
      </w:r>
      <w:proofErr w:type="gramStart"/>
      <w:r w:rsidR="004562E6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процессов,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4562E6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которых он выступает (выступал) как обвиняемая сторона, а предметом иска является нарушение обязательств относительно качества, сроков либо финансовых затруднений.</w:t>
      </w:r>
    </w:p>
    <w:p w:rsidR="005D20F5" w:rsidRPr="00E4690C" w:rsidRDefault="00E4690C" w:rsidP="004562E6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562E6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регистрации организация Подрядчика в качестве юридического лица, а также срок его постановки на налоговый учет должен составлять не менее 1 года.</w:t>
      </w:r>
    </w:p>
    <w:p w:rsidR="005D20F5" w:rsidRPr="00E4690C" w:rsidRDefault="005D20F5" w:rsidP="005D20F5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20F5" w:rsidRPr="00E4690C" w:rsidRDefault="005D20F5" w:rsidP="005D20F5">
      <w:pPr>
        <w:numPr>
          <w:ilvl w:val="0"/>
          <w:numId w:val="1"/>
        </w:numPr>
        <w:tabs>
          <w:tab w:val="left" w:pos="567"/>
        </w:tabs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4690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Место, условия и сроки (периоды) оказания услуг</w:t>
      </w:r>
    </w:p>
    <w:p w:rsidR="005D20F5" w:rsidRPr="00E4690C" w:rsidRDefault="00E4690C" w:rsidP="005D20F5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="001839A9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Каранинское</w:t>
      </w:r>
      <w:proofErr w:type="spellEnd"/>
      <w:r w:rsidR="001839A9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месторождение цементного сырья (мергель, мел, глина). Административно, расположен в </w:t>
      </w:r>
      <w:proofErr w:type="spellStart"/>
      <w:r w:rsidR="001839A9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Сенгилеевском</w:t>
      </w:r>
      <w:proofErr w:type="spellEnd"/>
      <w:r w:rsidR="001839A9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 Ульяновской области, в 43 км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1839A9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proofErr w:type="spellStart"/>
      <w:r w:rsidR="001839A9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юго</w:t>
      </w:r>
      <w:proofErr w:type="spellEnd"/>
      <w:r w:rsidR="001839A9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востоку от г. Ульяновск, в 5 – 6 км к </w:t>
      </w:r>
      <w:proofErr w:type="spellStart"/>
      <w:r w:rsidR="001839A9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юго</w:t>
      </w:r>
      <w:proofErr w:type="spellEnd"/>
      <w:r w:rsidR="001839A9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западу от районного центра г. Сенгилей, в 10 км к </w:t>
      </w:r>
      <w:proofErr w:type="spellStart"/>
      <w:r w:rsidR="001839A9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юго</w:t>
      </w:r>
      <w:proofErr w:type="spellEnd"/>
      <w:r w:rsidR="001839A9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западу от ООО «Сенгилеевский цементный завод» и в 1 км к югу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1839A9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с. </w:t>
      </w:r>
      <w:proofErr w:type="spellStart"/>
      <w:r w:rsidR="001839A9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Каранино</w:t>
      </w:r>
      <w:proofErr w:type="spellEnd"/>
      <w:r w:rsidR="001839A9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. Является сырьевой базой ООО «Сенгилеевский цементный завод».</w:t>
      </w:r>
    </w:p>
    <w:p w:rsidR="001839A9" w:rsidRPr="00E4690C" w:rsidRDefault="00E4690C" w:rsidP="001839A9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839A9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осуществляет контроль и надзор за ходом и качеством выполняемых работ, графиков (сроков) выполнения отдельных этапов и видов работ, выполнением мероприятий по охране окружающей среды, пожарной и иной безопасности.</w:t>
      </w:r>
    </w:p>
    <w:p w:rsidR="001839A9" w:rsidRPr="00E4690C" w:rsidRDefault="00E4690C" w:rsidP="001839A9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839A9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обеспечивает беспрепятственный доступ для надзора и контроля за ходом работ представителя Заказчика.</w:t>
      </w:r>
    </w:p>
    <w:p w:rsidR="001839A9" w:rsidRPr="00E4690C" w:rsidRDefault="00E4690C" w:rsidP="001839A9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839A9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прекращения (приостановки) всех или отдельных видов работ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1839A9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выявлении вышеуказанных нарушений / отступлений Подрядчик не освобождается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1839A9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ответственности за нарушение сроков выполнения работ.</w:t>
      </w:r>
    </w:p>
    <w:p w:rsidR="001839A9" w:rsidRPr="00E4690C" w:rsidRDefault="00E4690C" w:rsidP="001839A9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839A9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осуществляет контроль качества и физических объемов представленных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1839A9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к оплате работ, и соответствия фактически представленных к оплате работ объемам работ по Договору.</w:t>
      </w:r>
    </w:p>
    <w:p w:rsidR="001839A9" w:rsidRPr="00E4690C" w:rsidRDefault="00E4690C" w:rsidP="001839A9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839A9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принимает на себя обязательства по обеспечению оборудованием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1839A9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техникой для обеспечения безостановочного выполнения выданных объемов. </w:t>
      </w:r>
    </w:p>
    <w:p w:rsidR="001839A9" w:rsidRPr="00E4690C" w:rsidRDefault="00E4690C" w:rsidP="001839A9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839A9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моделей применяемой техники согласовывается с Заказчиком.</w:t>
      </w:r>
    </w:p>
    <w:p w:rsidR="001839A9" w:rsidRPr="00E4690C" w:rsidRDefault="00E4690C" w:rsidP="001839A9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839A9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Персонал Подрядчика должен обеспечить прозрачность учета и отчетности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1839A9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движению всех перевозимых грузов. </w:t>
      </w:r>
    </w:p>
    <w:p w:rsidR="001839A9" w:rsidRPr="00E4690C" w:rsidRDefault="00E4690C" w:rsidP="001839A9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839A9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своевременно, в заданных объемах производить погрузку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1839A9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перевозку сырьевых материалов (вскрышные породы) на временные склады и отвалы.</w:t>
      </w:r>
    </w:p>
    <w:p w:rsidR="001839A9" w:rsidRPr="00E4690C" w:rsidRDefault="00E4690C" w:rsidP="001839A9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839A9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на ежемесячной основе получает от Заказчика «Программу производства» с указанием границ ведения работ и объемов. Форму «Программы производства» предоставляет Заказчик. Выемку материала из забоя осуществлять в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1839A9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с вышеназванной программой с соблюдением норм и правил разработки месторождений открытым способом без буровзрывных работ.</w:t>
      </w:r>
    </w:p>
    <w:p w:rsidR="005D20F5" w:rsidRPr="00E4690C" w:rsidRDefault="00E4690C" w:rsidP="001839A9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839A9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каждой смены Подрядчик обязан представлять Заказчику оперативный отчет о выполненных работах, форма которого согласовывается Сторонами до начала работ, не позднее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39A9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7 часов 50 минут и 19 часов 50 минут ежесуточно.</w:t>
      </w:r>
    </w:p>
    <w:p w:rsidR="00830DDC" w:rsidRPr="00E4690C" w:rsidRDefault="00E4690C" w:rsidP="00830DDC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30DDC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выполнения работ указываются в договоре, а также в графике производства работ, согласованном с Заказчиком перед началом работ.</w:t>
      </w:r>
    </w:p>
    <w:p w:rsidR="00830DDC" w:rsidRPr="00E4690C" w:rsidRDefault="00E4690C" w:rsidP="00830DDC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30DDC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Предварительная дата начала работ – 01.11.2024 года</w:t>
      </w:r>
      <w:r w:rsidR="00830DDC" w:rsidRPr="00E469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30DDC" w:rsidRPr="00E4690C" w:rsidRDefault="00E4690C" w:rsidP="00830DDC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30DDC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Окончание работ – 01.11.2025года.</w:t>
      </w:r>
    </w:p>
    <w:p w:rsidR="00830DDC" w:rsidRPr="00E4690C" w:rsidRDefault="00E4690C" w:rsidP="00830DDC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30DDC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Заезд техники, персонала – не позднее 3 – х календарных дней до начала работ.</w:t>
      </w:r>
    </w:p>
    <w:p w:rsidR="005D20F5" w:rsidRPr="00E4690C" w:rsidRDefault="00E4690C" w:rsidP="00830DDC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30DDC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вступает в силу с момента его подписания и действует до полного исполнения сторонами обязательств по договор</w:t>
      </w:r>
    </w:p>
    <w:p w:rsidR="00830DDC" w:rsidRPr="00E4690C" w:rsidRDefault="00E4690C" w:rsidP="00830DDC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830DDC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всех необходимых свидетельств, аккредитаций, допусков и аттестаций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830DDC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действующим законодательством, позволяющих выполнять работы, указанных в п. 2.1 настоящего Технического задания.</w:t>
      </w:r>
    </w:p>
    <w:p w:rsidR="00830DDC" w:rsidRPr="00E4690C" w:rsidRDefault="00E4690C" w:rsidP="00830DDC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="00830DDC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Ежемесячно по факту выполнения работ Подрядчик предоставляет Акт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830DDC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сдачи -приемки выполненных работ.</w:t>
      </w:r>
    </w:p>
    <w:p w:rsidR="005D20F5" w:rsidRPr="00E4690C" w:rsidRDefault="00E4690C" w:rsidP="00830DDC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30DDC"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при выполнении работ собственного инструмента, оборудования.</w:t>
      </w:r>
    </w:p>
    <w:p w:rsidR="005D20F5" w:rsidRPr="00E4690C" w:rsidRDefault="005D20F5" w:rsidP="005D20F5">
      <w:pPr>
        <w:tabs>
          <w:tab w:val="left" w:pos="0"/>
          <w:tab w:val="left" w:pos="567"/>
        </w:tabs>
        <w:spacing w:after="20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20F5" w:rsidRPr="00E4690C" w:rsidRDefault="005D20F5" w:rsidP="005D20F5">
      <w:pPr>
        <w:numPr>
          <w:ilvl w:val="0"/>
          <w:numId w:val="1"/>
        </w:numPr>
        <w:tabs>
          <w:tab w:val="left" w:pos="567"/>
        </w:tabs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4690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Требования к сроку и (или) объему предоставления гарантий качества </w:t>
      </w:r>
    </w:p>
    <w:p w:rsidR="005D20F5" w:rsidRPr="00E4690C" w:rsidRDefault="00830DDC" w:rsidP="005D20F5">
      <w:pPr>
        <w:tabs>
          <w:tab w:val="left" w:pos="0"/>
          <w:tab w:val="left" w:pos="567"/>
        </w:tabs>
        <w:spacing w:after="20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оставляет за собой право на корректировку работ по мере их выполнения.</w:t>
      </w:r>
    </w:p>
    <w:p w:rsidR="005D20F5" w:rsidRPr="00E4690C" w:rsidRDefault="005D20F5" w:rsidP="005D20F5">
      <w:pPr>
        <w:numPr>
          <w:ilvl w:val="0"/>
          <w:numId w:val="1"/>
        </w:numPr>
        <w:tabs>
          <w:tab w:val="left" w:pos="567"/>
        </w:tabs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4690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Порядок формирования цены договора (цены лота) </w:t>
      </w:r>
    </w:p>
    <w:p w:rsidR="00830DDC" w:rsidRPr="00E4690C" w:rsidRDefault="00830DDC" w:rsidP="00E4690C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фактически выполненных работ производится за каждый календарный месяц </w:t>
      </w:r>
      <w:r w:rsid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60 календарных дней по результатам маркшейдерской съемки после подписания обеими сторонами Акта сдачи - приёмки выполненных работ, путём перечисления денежных средств на расчётный счёт Подрядчика. </w:t>
      </w:r>
    </w:p>
    <w:p w:rsidR="00830DDC" w:rsidRPr="00E4690C" w:rsidRDefault="00830DDC" w:rsidP="00E4690C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согласованию с Подрядчиком, возможны иные сроки и формы оплаты.</w:t>
      </w:r>
    </w:p>
    <w:p w:rsidR="00830DDC" w:rsidRPr="00E4690C" w:rsidRDefault="00830DDC" w:rsidP="00E4690C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затраты, понесенные Подрядчиком, должны быть включены в стоимость тонны. Подрядчик на этапе тендера предоставляет постатейную калькуляцию цены </w:t>
      </w:r>
      <w:r w:rsid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r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коммерческом предложении, которая должна быть разбита:</w:t>
      </w:r>
    </w:p>
    <w:p w:rsidR="00830DDC" w:rsidRPr="00E4690C" w:rsidRDefault="00830DDC" w:rsidP="00E4690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затраты на погрузку;</w:t>
      </w:r>
    </w:p>
    <w:p w:rsidR="00830DDC" w:rsidRPr="00E4690C" w:rsidRDefault="00830DDC" w:rsidP="00E4690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затраты на транспортировку;</w:t>
      </w:r>
    </w:p>
    <w:p w:rsidR="00830DDC" w:rsidRPr="00E4690C" w:rsidRDefault="00830DDC" w:rsidP="00E4690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затраты на формирование отвалов / складов;</w:t>
      </w:r>
    </w:p>
    <w:p w:rsidR="00830DDC" w:rsidRPr="00E4690C" w:rsidRDefault="00830DDC" w:rsidP="00E4690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затраты на формирование / содержание дорог;</w:t>
      </w:r>
    </w:p>
    <w:p w:rsidR="00830DDC" w:rsidRPr="00E4690C" w:rsidRDefault="00830DDC" w:rsidP="00E4690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затраты на ФОТ;</w:t>
      </w:r>
    </w:p>
    <w:p w:rsidR="00FE3580" w:rsidRDefault="00830DDC" w:rsidP="00E4690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4690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накладные расходы.</w:t>
      </w:r>
    </w:p>
    <w:p w:rsidR="001D2D53" w:rsidRDefault="001D2D53" w:rsidP="00E469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2D53" w:rsidRDefault="001D2D53" w:rsidP="00E469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2D53" w:rsidRDefault="001D2D53" w:rsidP="00E469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2D53" w:rsidRPr="001D2D53" w:rsidRDefault="001D2D53" w:rsidP="001D2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D53">
        <w:rPr>
          <w:rFonts w:ascii="Times New Roman" w:hAnsi="Times New Roman" w:cs="Times New Roman"/>
          <w:b/>
          <w:sz w:val="24"/>
          <w:szCs w:val="24"/>
        </w:rPr>
        <w:t xml:space="preserve">Главный маркшейдер </w:t>
      </w:r>
    </w:p>
    <w:p w:rsidR="001D2D53" w:rsidRPr="001D2D53" w:rsidRDefault="001D2D53" w:rsidP="001D2D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D53">
        <w:rPr>
          <w:rFonts w:ascii="Times New Roman" w:hAnsi="Times New Roman" w:cs="Times New Roman"/>
          <w:b/>
          <w:sz w:val="24"/>
          <w:szCs w:val="24"/>
        </w:rPr>
        <w:t>Службы главного маркшейдера</w:t>
      </w:r>
      <w:r w:rsidRPr="001D2D53">
        <w:rPr>
          <w:rFonts w:ascii="Times New Roman" w:hAnsi="Times New Roman" w:cs="Times New Roman"/>
          <w:b/>
          <w:sz w:val="24"/>
          <w:szCs w:val="24"/>
        </w:rPr>
        <w:tab/>
      </w:r>
      <w:r w:rsidRPr="001D2D53">
        <w:rPr>
          <w:rFonts w:ascii="Times New Roman" w:hAnsi="Times New Roman" w:cs="Times New Roman"/>
          <w:b/>
          <w:sz w:val="24"/>
          <w:szCs w:val="24"/>
        </w:rPr>
        <w:tab/>
      </w:r>
      <w:r w:rsidRPr="001D2D53">
        <w:rPr>
          <w:rFonts w:ascii="Times New Roman" w:hAnsi="Times New Roman" w:cs="Times New Roman"/>
          <w:b/>
          <w:sz w:val="24"/>
          <w:szCs w:val="24"/>
        </w:rPr>
        <w:tab/>
      </w:r>
      <w:r w:rsidRPr="001D2D53">
        <w:rPr>
          <w:rFonts w:ascii="Times New Roman" w:hAnsi="Times New Roman" w:cs="Times New Roman"/>
          <w:b/>
          <w:sz w:val="24"/>
          <w:szCs w:val="24"/>
        </w:rPr>
        <w:tab/>
      </w:r>
      <w:r w:rsidRPr="001D2D53">
        <w:rPr>
          <w:rFonts w:ascii="Times New Roman" w:hAnsi="Times New Roman" w:cs="Times New Roman"/>
          <w:b/>
          <w:sz w:val="24"/>
          <w:szCs w:val="24"/>
        </w:rPr>
        <w:tab/>
      </w:r>
      <w:r w:rsidRPr="001D2D53">
        <w:rPr>
          <w:rFonts w:ascii="Times New Roman" w:hAnsi="Times New Roman" w:cs="Times New Roman"/>
          <w:b/>
          <w:sz w:val="24"/>
          <w:szCs w:val="24"/>
        </w:rPr>
        <w:tab/>
      </w:r>
      <w:r w:rsidRPr="001D2D53">
        <w:rPr>
          <w:rFonts w:ascii="Times New Roman" w:hAnsi="Times New Roman" w:cs="Times New Roman"/>
          <w:b/>
          <w:sz w:val="24"/>
          <w:szCs w:val="24"/>
        </w:rPr>
        <w:tab/>
        <w:t>А. С. Данилов</w:t>
      </w:r>
    </w:p>
    <w:sectPr w:rsidR="001D2D53" w:rsidRPr="001D2D5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160C" w:rsidRDefault="0080160C" w:rsidP="00304E47">
      <w:pPr>
        <w:spacing w:after="0" w:line="240" w:lineRule="auto"/>
      </w:pPr>
      <w:r>
        <w:separator/>
      </w:r>
    </w:p>
  </w:endnote>
  <w:endnote w:type="continuationSeparator" w:id="0">
    <w:p w:rsidR="0080160C" w:rsidRDefault="0080160C" w:rsidP="00304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97112950"/>
      <w:docPartObj>
        <w:docPartGallery w:val="Page Numbers (Bottom of Page)"/>
        <w:docPartUnique/>
      </w:docPartObj>
    </w:sdtPr>
    <w:sdtEndPr/>
    <w:sdtContent>
      <w:p w:rsidR="00304E47" w:rsidRDefault="00304E4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04E47" w:rsidRDefault="00304E4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160C" w:rsidRDefault="0080160C" w:rsidP="00304E47">
      <w:pPr>
        <w:spacing w:after="0" w:line="240" w:lineRule="auto"/>
      </w:pPr>
      <w:r>
        <w:separator/>
      </w:r>
    </w:p>
  </w:footnote>
  <w:footnote w:type="continuationSeparator" w:id="0">
    <w:p w:rsidR="0080160C" w:rsidRDefault="0080160C" w:rsidP="00304E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1B3CC8"/>
    <w:multiLevelType w:val="hybridMultilevel"/>
    <w:tmpl w:val="B3707E56"/>
    <w:lvl w:ilvl="0" w:tplc="41D274C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0F5"/>
    <w:rsid w:val="001839A9"/>
    <w:rsid w:val="001A579E"/>
    <w:rsid w:val="001D1F3E"/>
    <w:rsid w:val="001D2D53"/>
    <w:rsid w:val="00304E47"/>
    <w:rsid w:val="00332743"/>
    <w:rsid w:val="004562E6"/>
    <w:rsid w:val="005C532A"/>
    <w:rsid w:val="005D20F5"/>
    <w:rsid w:val="0080160C"/>
    <w:rsid w:val="008302A6"/>
    <w:rsid w:val="00830DDC"/>
    <w:rsid w:val="00D93322"/>
    <w:rsid w:val="00E4690C"/>
    <w:rsid w:val="00FE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DF49C"/>
  <w15:chartTrackingRefBased/>
  <w15:docId w15:val="{5926AC05-7061-488A-A3D2-9AB39B77B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4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4E47"/>
  </w:style>
  <w:style w:type="paragraph" w:styleId="a5">
    <w:name w:val="footer"/>
    <w:basedOn w:val="a"/>
    <w:link w:val="a6"/>
    <w:uiPriority w:val="99"/>
    <w:unhideWhenUsed/>
    <w:rsid w:val="00304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04E47"/>
  </w:style>
  <w:style w:type="paragraph" w:styleId="a7">
    <w:name w:val="No Spacing"/>
    <w:uiPriority w:val="1"/>
    <w:qFormat/>
    <w:rsid w:val="00304E4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1598</Words>
  <Characters>9111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 Денис Сергеевич</dc:creator>
  <cp:keywords/>
  <dc:description/>
  <cp:lastModifiedBy>Малыйкина Любовь Геннадьевна</cp:lastModifiedBy>
  <cp:revision>4</cp:revision>
  <dcterms:created xsi:type="dcterms:W3CDTF">2024-10-10T12:35:00Z</dcterms:created>
  <dcterms:modified xsi:type="dcterms:W3CDTF">2024-10-11T05:54:00Z</dcterms:modified>
</cp:coreProperties>
</file>