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DD85" w14:textId="77777777" w:rsidR="007904AA" w:rsidRDefault="007904AA" w:rsidP="007904AA">
      <w:pPr>
        <w:pStyle w:val="ab"/>
        <w:tabs>
          <w:tab w:val="left" w:pos="1276"/>
          <w:tab w:val="left" w:pos="2552"/>
          <w:tab w:val="left" w:pos="2977"/>
          <w:tab w:val="left" w:pos="3686"/>
          <w:tab w:val="left" w:pos="5245"/>
          <w:tab w:val="left" w:pos="5812"/>
          <w:tab w:val="left" w:pos="7938"/>
          <w:tab w:val="left" w:pos="8931"/>
        </w:tabs>
        <w:autoSpaceDE w:val="0"/>
        <w:autoSpaceDN w:val="0"/>
        <w:adjustRightInd w:val="0"/>
        <w:spacing w:before="500" w:after="300" w:line="276" w:lineRule="auto"/>
        <w:ind w:right="164" w:firstLine="0"/>
        <w:jc w:val="center"/>
        <w:rPr>
          <w:rFonts w:ascii="Arial" w:hAnsi="Arial" w:cs="Arial"/>
          <w:b/>
          <w:bCs/>
          <w:spacing w:val="4"/>
          <w:sz w:val="28"/>
          <w:szCs w:val="28"/>
        </w:rPr>
      </w:pPr>
      <w:r>
        <w:rPr>
          <w:rFonts w:ascii="Arial" w:hAnsi="Arial" w:cs="Arial"/>
          <w:b/>
          <w:bCs/>
          <w:spacing w:val="4"/>
          <w:kern w:val="0"/>
          <w:sz w:val="28"/>
          <w:szCs w:val="28"/>
        </w:rPr>
        <w:t>Соглашение о конфиденциальности</w:t>
      </w:r>
    </w:p>
    <w:p w14:paraId="2CC5FCDA" w14:textId="77777777" w:rsidR="007904AA" w:rsidRDefault="007904AA" w:rsidP="00AF16D8">
      <w:pPr>
        <w:tabs>
          <w:tab w:val="right" w:pos="10206"/>
        </w:tabs>
        <w:spacing w:before="120" w:after="120" w:line="276" w:lineRule="auto"/>
        <w:ind w:left="-851"/>
        <w:jc w:val="both"/>
        <w:rPr>
          <w:rFonts w:ascii="Arial" w:hAnsi="Arial" w:cs="Arial"/>
          <w:sz w:val="20"/>
        </w:rPr>
      </w:pPr>
      <w:r>
        <w:rPr>
          <w:rFonts w:ascii="Arial" w:hAnsi="Arial" w:cs="Arial"/>
          <w:sz w:val="20"/>
        </w:rPr>
        <w:t>г. Москва</w:t>
      </w:r>
      <w:r>
        <w:rPr>
          <w:rFonts w:ascii="Arial" w:hAnsi="Arial" w:cs="Arial"/>
          <w:sz w:val="20"/>
        </w:rPr>
        <w:tab/>
      </w:r>
    </w:p>
    <w:p w14:paraId="42820040" w14:textId="77777777" w:rsidR="007904AA" w:rsidRDefault="007904AA" w:rsidP="00AF16D8">
      <w:pPr>
        <w:pStyle w:val="a9"/>
        <w:spacing w:before="120" w:after="120" w:line="276" w:lineRule="auto"/>
        <w:ind w:left="-851" w:firstLine="0"/>
        <w:rPr>
          <w:rFonts w:ascii="Arial" w:hAnsi="Arial" w:cs="Arial"/>
          <w:sz w:val="20"/>
        </w:rPr>
      </w:pPr>
      <w:r>
        <w:rPr>
          <w:rFonts w:ascii="Arial" w:hAnsi="Arial" w:cs="Arial"/>
          <w:b/>
          <w:sz w:val="20"/>
        </w:rPr>
        <w:t>Общество с ограниченной ответственностью «Т</w:t>
      </w:r>
      <w:r w:rsidR="00BF54BC">
        <w:rPr>
          <w:rFonts w:ascii="Arial" w:hAnsi="Arial" w:cs="Arial"/>
          <w:b/>
          <w:sz w:val="20"/>
        </w:rPr>
        <w:t>С Интеграция</w:t>
      </w:r>
      <w:r>
        <w:rPr>
          <w:rFonts w:ascii="Arial" w:hAnsi="Arial" w:cs="Arial"/>
          <w:b/>
          <w:sz w:val="20"/>
        </w:rPr>
        <w:t>»</w:t>
      </w:r>
      <w:r>
        <w:rPr>
          <w:rFonts w:ascii="Arial" w:hAnsi="Arial" w:cs="Arial"/>
          <w:sz w:val="20"/>
        </w:rPr>
        <w:t>, именуемое в дальнейшем «</w:t>
      </w:r>
      <w:r>
        <w:rPr>
          <w:rFonts w:ascii="Arial" w:hAnsi="Arial" w:cs="Arial"/>
          <w:b/>
          <w:sz w:val="20"/>
        </w:rPr>
        <w:t>Сторона 1</w:t>
      </w:r>
      <w:r>
        <w:rPr>
          <w:rFonts w:ascii="Arial" w:hAnsi="Arial" w:cs="Arial"/>
          <w:sz w:val="20"/>
        </w:rPr>
        <w:t>», с одной стороны, и _____, в лице _______, действующего на основании Устава, именуемое в дальнейшем «</w:t>
      </w:r>
      <w:r>
        <w:rPr>
          <w:rFonts w:ascii="Arial" w:hAnsi="Arial" w:cs="Arial"/>
          <w:b/>
          <w:sz w:val="20"/>
        </w:rPr>
        <w:t>Сторона 2</w:t>
      </w:r>
      <w:r>
        <w:rPr>
          <w:rFonts w:ascii="Arial" w:hAnsi="Arial" w:cs="Arial"/>
          <w:sz w:val="20"/>
        </w:rPr>
        <w:t xml:space="preserve">», с другой стороны, </w:t>
      </w:r>
    </w:p>
    <w:p w14:paraId="105074EA" w14:textId="77777777" w:rsidR="007904AA" w:rsidRDefault="007904AA" w:rsidP="00AF16D8">
      <w:pPr>
        <w:pStyle w:val="a9"/>
        <w:spacing w:before="120" w:after="120" w:line="276" w:lineRule="auto"/>
        <w:ind w:left="-851" w:firstLine="0"/>
        <w:rPr>
          <w:rFonts w:ascii="Arial" w:hAnsi="Arial" w:cs="Arial"/>
          <w:sz w:val="20"/>
        </w:rPr>
      </w:pPr>
      <w:r>
        <w:rPr>
          <w:rFonts w:ascii="Arial" w:hAnsi="Arial" w:cs="Arial"/>
          <w:sz w:val="20"/>
        </w:rPr>
        <w:t>далее совместно именуемые «</w:t>
      </w:r>
      <w:r>
        <w:rPr>
          <w:rFonts w:ascii="Arial" w:hAnsi="Arial" w:cs="Arial"/>
          <w:b/>
          <w:sz w:val="20"/>
        </w:rPr>
        <w:t>Стороны</w:t>
      </w:r>
      <w:r>
        <w:rPr>
          <w:rFonts w:ascii="Arial" w:hAnsi="Arial" w:cs="Arial"/>
          <w:sz w:val="20"/>
        </w:rPr>
        <w:t>», а в отдельности - «</w:t>
      </w:r>
      <w:r>
        <w:rPr>
          <w:rFonts w:ascii="Arial" w:hAnsi="Arial" w:cs="Arial"/>
          <w:b/>
          <w:sz w:val="20"/>
        </w:rPr>
        <w:t>Сторона</w:t>
      </w:r>
      <w:r>
        <w:rPr>
          <w:rFonts w:ascii="Arial" w:hAnsi="Arial" w:cs="Arial"/>
          <w:sz w:val="20"/>
        </w:rPr>
        <w:t>», заключили настоящее соглашение о конфиденциальности (далее – «</w:t>
      </w:r>
      <w:r>
        <w:rPr>
          <w:rFonts w:ascii="Arial" w:hAnsi="Arial" w:cs="Arial"/>
          <w:b/>
          <w:sz w:val="20"/>
        </w:rPr>
        <w:t>Соглашение</w:t>
      </w:r>
      <w:r>
        <w:rPr>
          <w:rFonts w:ascii="Arial" w:hAnsi="Arial" w:cs="Arial"/>
          <w:sz w:val="20"/>
        </w:rPr>
        <w:t>»), о нижеследующем:</w:t>
      </w:r>
    </w:p>
    <w:p w14:paraId="79A1EA6E" w14:textId="77777777" w:rsidR="007904AA" w:rsidRDefault="007904AA" w:rsidP="00AF16D8">
      <w:pPr>
        <w:pStyle w:val="1"/>
        <w:numPr>
          <w:ilvl w:val="0"/>
          <w:numId w:val="16"/>
        </w:numPr>
        <w:tabs>
          <w:tab w:val="left" w:pos="-851"/>
          <w:tab w:val="left" w:pos="2552"/>
          <w:tab w:val="left" w:pos="2977"/>
          <w:tab w:val="left" w:pos="3686"/>
          <w:tab w:val="left" w:pos="5245"/>
          <w:tab w:val="left" w:pos="5812"/>
        </w:tabs>
        <w:spacing w:before="200" w:after="100" w:line="276" w:lineRule="auto"/>
        <w:ind w:left="-851" w:right="164" w:hanging="568"/>
        <w:jc w:val="both"/>
      </w:pPr>
      <w:r>
        <w:t>Термины и определения</w:t>
      </w:r>
    </w:p>
    <w:p w14:paraId="53AB6B5B" w14:textId="77777777" w:rsidR="007904AA" w:rsidRDefault="007904AA" w:rsidP="00AF16D8">
      <w:pPr>
        <w:numPr>
          <w:ilvl w:val="1"/>
          <w:numId w:val="16"/>
        </w:numPr>
        <w:tabs>
          <w:tab w:val="left" w:pos="-851"/>
          <w:tab w:val="left" w:pos="2552"/>
          <w:tab w:val="left" w:pos="2977"/>
          <w:tab w:val="left" w:pos="3686"/>
          <w:tab w:val="left" w:pos="5245"/>
          <w:tab w:val="left" w:pos="5812"/>
        </w:tabs>
        <w:spacing w:afterLines="50" w:after="120" w:line="276" w:lineRule="auto"/>
        <w:ind w:left="-851" w:right="140" w:hanging="568"/>
        <w:jc w:val="both"/>
        <w:rPr>
          <w:rFonts w:ascii="Arial" w:hAnsi="Arial" w:cs="Arial"/>
          <w:color w:val="000000"/>
          <w:spacing w:val="4"/>
          <w:sz w:val="20"/>
        </w:rPr>
      </w:pPr>
      <w:r>
        <w:rPr>
          <w:rFonts w:ascii="Arial" w:hAnsi="Arial" w:cs="Arial"/>
          <w:color w:val="000000"/>
          <w:spacing w:val="4"/>
          <w:sz w:val="20"/>
        </w:rPr>
        <w:t>В тексте настоящего Соглашения указанные ниже термины с заглавной буквы имеют следующие значения:</w:t>
      </w:r>
    </w:p>
    <w:p w14:paraId="72426363" w14:textId="77777777" w:rsidR="002A4D71" w:rsidRPr="002A4D71" w:rsidRDefault="002A4D71" w:rsidP="002A4D71">
      <w:pPr>
        <w:pStyle w:val="ad"/>
        <w:spacing w:before="120" w:after="120" w:line="276" w:lineRule="auto"/>
        <w:ind w:left="-851" w:firstLine="0"/>
        <w:contextualSpacing w:val="0"/>
        <w:rPr>
          <w:rFonts w:ascii="Arial" w:hAnsi="Arial" w:cs="Arial"/>
          <w:sz w:val="20"/>
        </w:rPr>
      </w:pPr>
      <w:r w:rsidRPr="002A4D71">
        <w:rPr>
          <w:rFonts w:ascii="Arial" w:hAnsi="Arial" w:cs="Arial"/>
          <w:b/>
          <w:sz w:val="20"/>
        </w:rPr>
        <w:t>«Аффилированные лица»</w:t>
      </w:r>
      <w:r w:rsidRPr="002A4D71">
        <w:rPr>
          <w:rFonts w:ascii="Arial" w:hAnsi="Arial" w:cs="Arial"/>
          <w:sz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p>
    <w:p w14:paraId="77EBCB4A" w14:textId="77777777" w:rsidR="007904AA" w:rsidRDefault="002A4D71" w:rsidP="002A4D71">
      <w:pPr>
        <w:pStyle w:val="ad"/>
        <w:spacing w:before="120" w:after="120" w:line="276" w:lineRule="auto"/>
        <w:ind w:left="-851" w:firstLine="0"/>
        <w:contextualSpacing w:val="0"/>
        <w:rPr>
          <w:rFonts w:ascii="Arial" w:hAnsi="Arial" w:cs="Arial"/>
          <w:sz w:val="20"/>
        </w:rPr>
      </w:pPr>
      <w:r w:rsidRPr="002A4D71">
        <w:rPr>
          <w:rFonts w:ascii="Arial" w:hAnsi="Arial" w:cs="Arial"/>
          <w:sz w:val="20"/>
        </w:rPr>
        <w:t>Применимо к ООО «</w:t>
      </w:r>
      <w:r>
        <w:rPr>
          <w:rFonts w:ascii="Arial" w:hAnsi="Arial" w:cs="Arial"/>
          <w:sz w:val="20"/>
        </w:rPr>
        <w:t>ТС Интеграция</w:t>
      </w:r>
      <w:r w:rsidRPr="002A4D71">
        <w:rPr>
          <w:rFonts w:ascii="Arial" w:hAnsi="Arial" w:cs="Arial"/>
          <w:sz w:val="20"/>
        </w:rPr>
        <w:t>» помимо лиц, указанных в абзаце выше, Аффилированным является любое юридическое лицо, в котором ООО «Т1» (ОГРН: 1197746617419) прямо или косвенно владеет либо управляет акциями/долями в уставном капитале независимо от их количества, либо некоммерческая организация, в которой ООО «Т1» выступает единственным либо одним из нескольких учредителей.</w:t>
      </w:r>
    </w:p>
    <w:p w14:paraId="2BE2DFAD" w14:textId="77777777" w:rsidR="007904AA" w:rsidRDefault="007904AA" w:rsidP="00AF16D8">
      <w:pPr>
        <w:pStyle w:val="ad"/>
        <w:spacing w:before="120" w:after="120" w:line="276" w:lineRule="auto"/>
        <w:ind w:left="-851" w:firstLine="0"/>
        <w:contextualSpacing w:val="0"/>
        <w:rPr>
          <w:rFonts w:ascii="Arial" w:hAnsi="Arial" w:cs="Arial"/>
          <w:sz w:val="20"/>
        </w:rPr>
      </w:pPr>
      <w:r>
        <w:rPr>
          <w:rFonts w:ascii="Arial" w:hAnsi="Arial" w:cs="Arial"/>
          <w:b/>
          <w:sz w:val="20"/>
        </w:rPr>
        <w:t>«Конфиденциальная информация»</w:t>
      </w:r>
      <w:r>
        <w:rPr>
          <w:rFonts w:ascii="Arial" w:hAnsi="Arial" w:cs="Arial"/>
          <w:sz w:val="20"/>
        </w:rPr>
        <w:t xml:space="preserve"> – любая информация на бумажных, электронных и иных носителях, а также в устной форме, которую Раскрывающая Сторона (или ее Представитель) прямо или косвенно предоставляет Получающей Стороне (или ее Представителю) в любой возможной форме, вне зависимости от того, имеет ли такая информация какую-либо действительную или потенциальную ценность для Раскрывающей Стороны. </w:t>
      </w:r>
    </w:p>
    <w:p w14:paraId="39ABCB30" w14:textId="77777777" w:rsidR="007904AA" w:rsidRDefault="007904AA" w:rsidP="00AF16D8">
      <w:pPr>
        <w:pStyle w:val="ad"/>
        <w:spacing w:before="120" w:after="120" w:line="276" w:lineRule="auto"/>
        <w:ind w:left="-851" w:firstLine="0"/>
        <w:contextualSpacing w:val="0"/>
        <w:rPr>
          <w:rFonts w:ascii="Arial" w:hAnsi="Arial" w:cs="Arial"/>
          <w:sz w:val="20"/>
        </w:rPr>
      </w:pPr>
      <w:r>
        <w:rPr>
          <w:rFonts w:ascii="Arial" w:hAnsi="Arial" w:cs="Arial"/>
          <w:sz w:val="20"/>
        </w:rPr>
        <w:t>Такая информация может включать чертежи, схемы, бизнес планы и стратегии, финансовую информацию и информацию о выплатах персоналу и планах по прибыли, сведения о лицах, предметах, фактах, событиях, явлениях и процессах независимо от формы их представления в том числе, а также информацию о потребителях, клиентах, контрагентах, поставщиках Раскрывающей Стороны, результаты интеллектуальной деятельности и/или сведения о них,  информацию, которая применяется или может применяться, или связана так или иначе с настоящей или будущей деятельностью Раскрывающей Стороны, любую иную информацию о финансово-хозяйственной деятельности, которую Раскрывающая Сторона сочтет необходимым раскрыть Получающей Стороне, информация, охраняемая Раскрывающей Стороной в режиме коммерческой тайны, а также конфиденциальная информация, полученная Раскрывающей Стороной от иных лиц с обязательством о сохранении такой информации в тайне.</w:t>
      </w:r>
    </w:p>
    <w:p w14:paraId="0E9EB407" w14:textId="77777777" w:rsidR="007904AA" w:rsidRDefault="007904AA" w:rsidP="00AF16D8">
      <w:pPr>
        <w:pStyle w:val="ad"/>
        <w:spacing w:before="120" w:after="120" w:line="276" w:lineRule="auto"/>
        <w:ind w:left="-851" w:firstLine="0"/>
        <w:contextualSpacing w:val="0"/>
        <w:rPr>
          <w:rFonts w:ascii="Arial" w:hAnsi="Arial" w:cs="Arial"/>
          <w:sz w:val="20"/>
        </w:rPr>
      </w:pPr>
      <w:r>
        <w:rPr>
          <w:rFonts w:ascii="Arial" w:hAnsi="Arial" w:cs="Arial"/>
          <w:sz w:val="20"/>
        </w:rPr>
        <w:t xml:space="preserve">Информация, которая предоставлена устно, является Конфиденциальной, если такая информация определена Раскрывающей Стороной как «конфиденциальная» в момент её передачи. </w:t>
      </w:r>
    </w:p>
    <w:p w14:paraId="796D1DDF" w14:textId="77777777" w:rsidR="007904AA" w:rsidRDefault="007904AA" w:rsidP="00AF16D8">
      <w:pPr>
        <w:pStyle w:val="ad"/>
        <w:spacing w:before="120" w:after="120" w:line="276" w:lineRule="auto"/>
        <w:ind w:left="-851" w:firstLine="0"/>
        <w:contextualSpacing w:val="0"/>
        <w:rPr>
          <w:rFonts w:ascii="Arial" w:hAnsi="Arial" w:cs="Arial"/>
          <w:b/>
          <w:sz w:val="20"/>
        </w:rPr>
      </w:pPr>
      <w:r>
        <w:rPr>
          <w:rFonts w:ascii="Arial" w:hAnsi="Arial" w:cs="Arial"/>
          <w:b/>
          <w:sz w:val="20"/>
        </w:rPr>
        <w:t xml:space="preserve">«Коммерческая тайна» </w:t>
      </w:r>
      <w:r>
        <w:rPr>
          <w:rFonts w:ascii="Arial" w:hAnsi="Arial" w:cs="Arial"/>
          <w:sz w:val="20"/>
        </w:rPr>
        <w:t xml:space="preserve">–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Конфиденциальная информация Раскрывающей Стороны считается защищенной режимом Коммерческой </w:t>
      </w:r>
      <w:r>
        <w:rPr>
          <w:rFonts w:ascii="Arial" w:hAnsi="Arial" w:cs="Arial"/>
          <w:sz w:val="20"/>
        </w:rPr>
        <w:lastRenderedPageBreak/>
        <w:t>тайны, если она помечена грифом «Коммерческая тайна» или иным образом указана в качестве таковой Раскрывающей Стороной при передаче такой информации.</w:t>
      </w:r>
    </w:p>
    <w:p w14:paraId="6A1FF017" w14:textId="77777777" w:rsidR="007904AA" w:rsidRDefault="007904AA" w:rsidP="00AF16D8">
      <w:pPr>
        <w:pStyle w:val="ad"/>
        <w:spacing w:before="120" w:after="120" w:line="276" w:lineRule="auto"/>
        <w:ind w:left="-851" w:firstLine="0"/>
        <w:contextualSpacing w:val="0"/>
        <w:rPr>
          <w:rFonts w:ascii="Arial" w:hAnsi="Arial" w:cs="Arial"/>
          <w:sz w:val="20"/>
        </w:rPr>
      </w:pPr>
      <w:r>
        <w:rPr>
          <w:rFonts w:ascii="Arial" w:hAnsi="Arial" w:cs="Arial"/>
          <w:b/>
          <w:sz w:val="20"/>
        </w:rPr>
        <w:t>«Получающая Сторона»</w:t>
      </w:r>
      <w:r>
        <w:rPr>
          <w:rFonts w:ascii="Arial" w:hAnsi="Arial" w:cs="Arial"/>
          <w:sz w:val="20"/>
        </w:rPr>
        <w:t xml:space="preserve"> – Сторона, получающая Конфиденциальную информацию другой Стороны.</w:t>
      </w:r>
    </w:p>
    <w:p w14:paraId="664A9AC3" w14:textId="77777777" w:rsidR="007904AA" w:rsidRDefault="007904AA" w:rsidP="00AF16D8">
      <w:pPr>
        <w:pStyle w:val="ad"/>
        <w:spacing w:before="120" w:after="120" w:line="276" w:lineRule="auto"/>
        <w:ind w:left="-851" w:firstLine="0"/>
        <w:contextualSpacing w:val="0"/>
        <w:rPr>
          <w:rFonts w:ascii="Arial" w:hAnsi="Arial" w:cs="Arial"/>
          <w:sz w:val="20"/>
        </w:rPr>
      </w:pPr>
      <w:r>
        <w:rPr>
          <w:rFonts w:ascii="Arial" w:hAnsi="Arial" w:cs="Arial"/>
          <w:b/>
          <w:sz w:val="20"/>
        </w:rPr>
        <w:t>«Представитель»</w:t>
      </w:r>
      <w:r>
        <w:rPr>
          <w:rFonts w:ascii="Arial" w:hAnsi="Arial" w:cs="Arial"/>
          <w:sz w:val="20"/>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14:paraId="57202712" w14:textId="77777777" w:rsidR="007904AA" w:rsidRDefault="007904AA" w:rsidP="00AF16D8">
      <w:pPr>
        <w:pStyle w:val="ad"/>
        <w:spacing w:before="120" w:after="120" w:line="276" w:lineRule="auto"/>
        <w:ind w:left="-851" w:firstLine="0"/>
        <w:contextualSpacing w:val="0"/>
        <w:rPr>
          <w:rFonts w:ascii="Arial" w:hAnsi="Arial" w:cs="Arial"/>
          <w:sz w:val="20"/>
        </w:rPr>
      </w:pPr>
      <w:r>
        <w:rPr>
          <w:rFonts w:ascii="Arial" w:hAnsi="Arial" w:cs="Arial"/>
          <w:b/>
          <w:sz w:val="20"/>
        </w:rPr>
        <w:t>«Раскрывающая Сторона»</w:t>
      </w:r>
      <w:r>
        <w:rPr>
          <w:rFonts w:ascii="Arial" w:hAnsi="Arial" w:cs="Arial"/>
          <w:sz w:val="20"/>
        </w:rPr>
        <w:t xml:space="preserve"> – Сторона, раскрывающая другой Стороне свою Конфиденциальную информацию.</w:t>
      </w:r>
    </w:p>
    <w:p w14:paraId="0787BD87" w14:textId="77777777" w:rsid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Предмет соглашения</w:t>
      </w:r>
    </w:p>
    <w:p w14:paraId="7D7E8B4D"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Соглашение устанавливает обязательства Сторон по неразглашению и обеспечению Режима защиты Конфиденциальной информации, которую Стороны будут предоставлять по запросу другой Стороны при исполнении заключаемых между Сторонами договоров и (или) соглашений, а также в период проведения переговоров (как в рамках заключенных договоров и (или) соглашений, так и направленных на заключение договоров и (или) соглашений).</w:t>
      </w:r>
    </w:p>
    <w:p w14:paraId="7AB31011"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Обязательства по Соглашению распространяются также на Конфиденциальную информацию, полученную Сторонами до заключения настоящего Соглашения.</w:t>
      </w:r>
    </w:p>
    <w:p w14:paraId="427C4932"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Раскрытие Конфиденциальной информации</w:t>
      </w:r>
    </w:p>
    <w:p w14:paraId="3510E818"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14:paraId="64A4ADE5"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Раскрывающая Сторона производит передачу персональных данных субъектов персональных данных с целью исполнения обязательств по Соглашению и заключенным договорам, а Получающая Сторона будет осуществлять обработку полученных персональных данных как оператор персональных данных, а также обеспечивать их конфиденциальность, соблюдение принципов и правил обработки персональных данных. Получающая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1CB0077B" w14:textId="77777777" w:rsidR="007904AA" w:rsidRDefault="00AF16D8" w:rsidP="00AF16D8">
      <w:p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b/>
          <w:sz w:val="20"/>
        </w:rPr>
      </w:pPr>
      <w:r>
        <w:rPr>
          <w:rFonts w:ascii="Arial" w:hAnsi="Arial" w:cs="Arial"/>
          <w:color w:val="000000"/>
          <w:spacing w:val="4"/>
          <w:sz w:val="20"/>
        </w:rPr>
        <w:tab/>
      </w:r>
      <w:r w:rsidR="007904AA">
        <w:rPr>
          <w:rFonts w:ascii="Arial" w:hAnsi="Arial" w:cs="Arial"/>
          <w:color w:val="000000"/>
          <w:spacing w:val="4"/>
          <w:sz w:val="20"/>
        </w:rPr>
        <w:t>Раскрывающая Сторона гарантирует</w:t>
      </w:r>
      <w:r w:rsidR="007904AA">
        <w:rPr>
          <w:rFonts w:ascii="Arial" w:hAnsi="Arial" w:cs="Arial"/>
          <w:sz w:val="20"/>
        </w:rPr>
        <w:t xml:space="preserve"> наличие согласия субъектов персональных данных (либо гарантирует наличие иного правового основания) на передачу (предоставление, доступ) их персональных данных Получающей Стороне, а также гарантирует, что указанные субъекты персональных данных уведомлены об осуществлении обработки их персональных данных другой Получающей Стороной.</w:t>
      </w:r>
    </w:p>
    <w:p w14:paraId="281BB2A2"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В случае, если передаваемая Конфиденциальная информация охраняется режимом Коммерческой тайны, то передаваемые Раскрывающей Стороной материальные и 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 </w:t>
      </w:r>
    </w:p>
    <w:p w14:paraId="49A0A620"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Передача Конфиденциальной информации, охраняемой режимом Коммерческой тайны, по открытым каналам телефонной, телеграфной и факсимильной связи,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 запрещена.</w:t>
      </w:r>
    </w:p>
    <w:p w14:paraId="3311F916"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bookmarkStart w:id="0" w:name="_Hlk75193654"/>
      <w:r>
        <w:rPr>
          <w:rFonts w:ascii="Arial" w:hAnsi="Arial" w:cs="Arial"/>
          <w:color w:val="000000"/>
          <w:spacing w:val="4"/>
          <w:sz w:val="20"/>
        </w:rPr>
        <w:t>Стороны направляют друг другу любые сообщения: (а) в письменной форме, (б) вручают лично Представителю, или (в) направляют по почте по адресам/ электронным адресам, указанным в разделе 11 настоящего Соглашения.</w:t>
      </w:r>
    </w:p>
    <w:p w14:paraId="538D8434"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lastRenderedPageBreak/>
        <w:t>Предполагается, что лица, имеющие доступ к адресу электронной почты, указанному в разделе «Реквизиты и подписи Сторон», уполномочены получать информацию, интерпретировать и определять позицию Стороны в соответствии с настоящим Соглашением, а также общаться с другой Стороной в отношении всех заключенных соглашений и в их рамках.</w:t>
      </w:r>
    </w:p>
    <w:bookmarkEnd w:id="0"/>
    <w:p w14:paraId="7715961B"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Имущественные права</w:t>
      </w:r>
    </w:p>
    <w:p w14:paraId="122C7423"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Получающей Стороне. Настоящее Соглашение, факт раскрытия Конфиденциальной информации в связи с настоящим Соглашением или передача материальных носителей, содержащих Конфиденциальную информацию, не означает передачу Получающей стороне каких-либо прав, в том числе, помимо прочего, связанных с коммерческой тайной или авторских права Раскрывающей Стороны на Конфиденциальную информацию.</w:t>
      </w:r>
    </w:p>
    <w:p w14:paraId="4E700C99"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Обеспечение режима конфиденциальности информации</w:t>
      </w:r>
    </w:p>
    <w:p w14:paraId="3BA03807"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вправе предоставлять Конфиденциальную информацию только тем Представителям и в той степени, в которой это необходимо для исполнения обязательств Сторон. Получающая Сторона обязана обеспечить заключение соответствующих соглашений о конфиденциальности с Представителями, которым такая информация необходима для указанных целей в соответствии с настоящим Соглашением. </w:t>
      </w:r>
    </w:p>
    <w:p w14:paraId="0C923458"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обязуется хранить и обеспечивать безопасность Конфиденциальной информации Раскрывающей Стороны, не передавать и не раскрывать её третьей стороне без письменного согласия Раскрывающей Стороны, за исключением: (а) Аффилированных лиц, (б) аудиторов и (в) профессиональных консультантов Получающей Стороны, при соблюдении требований, установленных настоящим Соглашением. Получающая Сторона должна предпринимать все возможные меры, чтобы обеспечить защиту Конфиденциальной информации Раскрывающей Стороны не ниже той степени осторожности и заботливости, с какой бы она действовала бы для защиты своей собственной Конфиденциальной информации. </w:t>
      </w:r>
    </w:p>
    <w:p w14:paraId="5FEED89A"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Меры по защите Конфиденциальной информации, принимаемые Получающей Стороной, должны включать в себя, помимо прочего, следующее:</w:t>
      </w:r>
    </w:p>
    <w:p w14:paraId="68F87478" w14:textId="77777777" w:rsidR="007904AA" w:rsidRDefault="007904AA" w:rsidP="00AF16D8">
      <w:pPr>
        <w:pStyle w:val="ad"/>
        <w:numPr>
          <w:ilvl w:val="0"/>
          <w:numId w:val="17"/>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ограничение доступа к Конфиденциальной информации путем установления порядка обращения с этой информацией и контроля за соблюдением такого порядка;</w:t>
      </w:r>
    </w:p>
    <w:p w14:paraId="1E990859" w14:textId="77777777" w:rsidR="007904AA" w:rsidRDefault="007904AA" w:rsidP="00AF16D8">
      <w:pPr>
        <w:pStyle w:val="ad"/>
        <w:numPr>
          <w:ilvl w:val="0"/>
          <w:numId w:val="17"/>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учет лиц, получивших доступ к Конфиденциальной информации, являющейся коммерческой тайной другой Стороны;</w:t>
      </w:r>
    </w:p>
    <w:p w14:paraId="6FE1EF42" w14:textId="77777777" w:rsidR="007904AA" w:rsidRDefault="007904AA" w:rsidP="00AF16D8">
      <w:pPr>
        <w:pStyle w:val="ad"/>
        <w:numPr>
          <w:ilvl w:val="0"/>
          <w:numId w:val="17"/>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регулирование отношений по использованию Конфиденциальной информации с работниками на основании трудовых договоров и/или соглашений к ним;</w:t>
      </w:r>
    </w:p>
    <w:p w14:paraId="49A4A845" w14:textId="77777777" w:rsidR="007904AA" w:rsidRDefault="007904AA" w:rsidP="00AF16D8">
      <w:pPr>
        <w:pStyle w:val="ad"/>
        <w:numPr>
          <w:ilvl w:val="0"/>
          <w:numId w:val="17"/>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нанесение при печати с электронных на материальные носители (документы), содержащие коммерческую тайну, грифа: «Коммерческая тайна [наименование правообладателя и его адрес]».</w:t>
      </w:r>
    </w:p>
    <w:p w14:paraId="4CD82B1E"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14:paraId="1BFB05C0" w14:textId="77777777" w:rsidR="007904AA" w:rsidRDefault="007904AA" w:rsidP="00AF16D8">
      <w:pPr>
        <w:pStyle w:val="ad"/>
        <w:numPr>
          <w:ilvl w:val="0"/>
          <w:numId w:val="18"/>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 xml:space="preserve">общедоступен не в силу действия/бездействия Получающей Стороны; </w:t>
      </w:r>
    </w:p>
    <w:p w14:paraId="08186727" w14:textId="77777777" w:rsidR="007904AA" w:rsidRDefault="007904AA" w:rsidP="00AF16D8">
      <w:pPr>
        <w:pStyle w:val="ad"/>
        <w:numPr>
          <w:ilvl w:val="0"/>
          <w:numId w:val="18"/>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14:paraId="2B39F2D3" w14:textId="77777777" w:rsidR="007904AA" w:rsidRDefault="007904AA" w:rsidP="00AF16D8">
      <w:pPr>
        <w:pStyle w:val="ad"/>
        <w:numPr>
          <w:ilvl w:val="0"/>
          <w:numId w:val="18"/>
        </w:numPr>
        <w:tabs>
          <w:tab w:val="left" w:pos="-851"/>
          <w:tab w:val="left" w:pos="567"/>
          <w:tab w:val="left" w:pos="851"/>
          <w:tab w:val="left" w:pos="1276"/>
          <w:tab w:val="left" w:pos="2552"/>
          <w:tab w:val="left" w:pos="2977"/>
          <w:tab w:val="left" w:pos="3686"/>
          <w:tab w:val="left" w:pos="5245"/>
          <w:tab w:val="left" w:pos="5812"/>
        </w:tabs>
        <w:spacing w:after="100" w:line="276" w:lineRule="auto"/>
        <w:ind w:left="-851" w:right="164" w:hanging="425"/>
        <w:rPr>
          <w:rFonts w:ascii="Arial" w:hAnsi="Arial" w:cs="Arial"/>
          <w:color w:val="000000"/>
          <w:spacing w:val="4"/>
          <w:sz w:val="20"/>
        </w:rPr>
      </w:pPr>
      <w:r>
        <w:rPr>
          <w:rFonts w:ascii="Arial" w:hAnsi="Arial" w:cs="Arial"/>
          <w:color w:val="000000"/>
          <w:spacing w:val="4"/>
          <w:sz w:val="20"/>
        </w:rPr>
        <w:t>был передан Получающей Стороне (без заключения соглашения о конфиденциальности) третьей стороной, имеющей право на законном основании передавать такую информацию.</w:t>
      </w:r>
    </w:p>
    <w:p w14:paraId="69255035"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 </w:t>
      </w:r>
      <w:r>
        <w:rPr>
          <w:rFonts w:ascii="Arial" w:hAnsi="Arial" w:cs="Arial"/>
          <w:color w:val="000000"/>
          <w:spacing w:val="4"/>
          <w:sz w:val="20"/>
        </w:rPr>
        <w:lastRenderedPageBreak/>
        <w:t xml:space="preserve">аффилированным лицам Получающей Стороны, а также консультантам и аудиторам Получающей Стороны и ее Аффилированных лиц, при условии, что указанными лицами будут приняты на себя аналогичные обязательства о конфиденциальности. </w:t>
      </w:r>
    </w:p>
    <w:p w14:paraId="54CAFA7B"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Получающая Сторона должна немедленно уведомить Раскрывающую Сторону о дате и обо всех обстоятельствах любого неправомочного разглашения, а также обстоятельствах несанкционированной утраты, изменения каких-либо документов или материалов, относящихся к Конфиденциальной информации Раскрывающей Стороны. В этом случае, по запросу Раскрывающей Стороны, Получающая Сторона передаст такие документы или материалы полностью, или частично Раскрывающей Стороне. Получающая Сторона должна в сотрудничестве с Раскрывающей Стороной устранить последствия указанных в настоящем пункте нарушений.</w:t>
      </w:r>
    </w:p>
    <w:p w14:paraId="09F82697"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Обязательное раскрытие</w:t>
      </w:r>
    </w:p>
    <w:p w14:paraId="0FED2389"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В случае если Получающая Сторона или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информацию Раскрывающей Стороны,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p w14:paraId="1778E67C"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Раскрытие конфиденциальной информации в случае, указанном в п. 6.1. Соглашения, не считается нарушением обязательств по обеспечению конфиденциальности информации, установленных Соглашением.</w:t>
      </w:r>
    </w:p>
    <w:p w14:paraId="142EE0DE"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Ответственность сторон</w:t>
      </w:r>
    </w:p>
    <w:p w14:paraId="65755281"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в том числе за использование Получающей Стороной, ее Представителями Конфиденциальной информации не в соответствии с ее назначением.</w:t>
      </w:r>
    </w:p>
    <w:p w14:paraId="32455833"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виды материальных носителей, содержащие или отражающие любую Конфиденциальную Информацию (без права сохранения копий).</w:t>
      </w:r>
    </w:p>
    <w:p w14:paraId="29557505"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Если Получающая Сторона нарушит порядок предоставления Конфиденциальной информации, указанный в Соглашении, Раскрывающая Сторона имеет право на односторонний отказ от исполнения настоящего Соглашения, а также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14:paraId="4E770826"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 xml:space="preserve">Срок </w:t>
      </w:r>
    </w:p>
    <w:p w14:paraId="478070A5"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bookmarkStart w:id="1" w:name="_GoBack"/>
      <w:r>
        <w:rPr>
          <w:rFonts w:ascii="Arial" w:hAnsi="Arial" w:cs="Arial"/>
          <w:color w:val="000000"/>
          <w:spacing w:val="4"/>
          <w:sz w:val="20"/>
        </w:rPr>
        <w:t>Соглашение вступает в силу с даты подписания Сторонами и действует в течение 5 (пяти) лет. Обязательства Получающей Стороны по настоящему Соглашению сохраняются в течение 5 лет с даты прекращения действия Соглашения.</w:t>
      </w:r>
      <w:bookmarkEnd w:id="1"/>
    </w:p>
    <w:p w14:paraId="256E57CA"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По истечении срока, указанного в п. 8.1. Соглашения, Получающая Сторона по требованию Раскрывающей Стороны должна возвратить или уничтожить полученную Конфиденциальную информацию, являющуюся Коммерческой тайной, в течение 10 дней со дня получения такого требования. Для целей настоящего пункта в отношении любого документа, сообщения или копии, которые хранятся в электронной форме, «уничтожить» означает удалить всю Конфиденциальную </w:t>
      </w:r>
      <w:r>
        <w:rPr>
          <w:rFonts w:ascii="Arial" w:hAnsi="Arial" w:cs="Arial"/>
          <w:color w:val="000000"/>
          <w:spacing w:val="4"/>
          <w:sz w:val="20"/>
        </w:rPr>
        <w:lastRenderedPageBreak/>
        <w:t>информацию со всех компьютеров, текстовых процессоров, серверов или иных аналогичных устройств Получающей Стороны, в которые она была введена Получающей Стороной.</w:t>
      </w:r>
    </w:p>
    <w:p w14:paraId="152A9ECD"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Обязательства Сторон по удалению Конфиденциальной информации с электронных носителей не распространяется на резервные копии файлов, если их сохранение обусловлено особенностями соответствующих информационных систем. </w:t>
      </w:r>
    </w:p>
    <w:p w14:paraId="1F1ADDB7"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Разрешение споров и применимое право</w:t>
      </w:r>
    </w:p>
    <w:p w14:paraId="64B874A5"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Действительность, толкование и исполнение настоящего Соглашения регулируются правом Российской Федерации.</w:t>
      </w:r>
    </w:p>
    <w:p w14:paraId="135FBC81"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рабочих дней с момента получения претензии.</w:t>
      </w:r>
    </w:p>
    <w:p w14:paraId="5ACF5D2E" w14:textId="77777777" w:rsidR="007904AA" w:rsidRDefault="007904AA" w:rsidP="00AF16D8">
      <w:pPr>
        <w:numPr>
          <w:ilvl w:val="1"/>
          <w:numId w:val="16"/>
        </w:numPr>
        <w:tabs>
          <w:tab w:val="left" w:pos="-851"/>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При недостижении согласия, спор может быть передан любой из Сторон на рассмотрение Арбитражного суда города Москвы. </w:t>
      </w:r>
    </w:p>
    <w:p w14:paraId="60369004" w14:textId="77777777" w:rsidR="007904AA" w:rsidRPr="007904AA" w:rsidRDefault="007904AA" w:rsidP="00AF16D8">
      <w:pPr>
        <w:pStyle w:val="1"/>
        <w:numPr>
          <w:ilvl w:val="0"/>
          <w:numId w:val="16"/>
        </w:numPr>
        <w:tabs>
          <w:tab w:val="left" w:pos="-851"/>
          <w:tab w:val="left" w:pos="1276"/>
          <w:tab w:val="left" w:pos="2552"/>
          <w:tab w:val="left" w:pos="2977"/>
          <w:tab w:val="left" w:pos="3686"/>
          <w:tab w:val="left" w:pos="5245"/>
          <w:tab w:val="left" w:pos="5812"/>
        </w:tabs>
        <w:spacing w:before="200" w:after="100" w:line="276" w:lineRule="auto"/>
        <w:ind w:left="-851" w:right="164" w:hanging="425"/>
        <w:jc w:val="both"/>
      </w:pPr>
      <w:r>
        <w:t>Заключительные положения</w:t>
      </w:r>
    </w:p>
    <w:p w14:paraId="283FCF48" w14:textId="77777777" w:rsidR="007904AA" w:rsidRDefault="007904AA" w:rsidP="00AF16D8">
      <w:pPr>
        <w:numPr>
          <w:ilvl w:val="1"/>
          <w:numId w:val="16"/>
        </w:numPr>
        <w:tabs>
          <w:tab w:val="left" w:pos="-709"/>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14:paraId="32FFD13A" w14:textId="77777777" w:rsidR="007904AA" w:rsidRDefault="007904AA" w:rsidP="00AF16D8">
      <w:pPr>
        <w:numPr>
          <w:ilvl w:val="1"/>
          <w:numId w:val="16"/>
        </w:numPr>
        <w:tabs>
          <w:tab w:val="left" w:pos="-709"/>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Стороны не вправе передавать (уступать) свои права и обязательства по данному Соглашению третьим лицам без предварительного письменного согласия другой Стороны.</w:t>
      </w:r>
    </w:p>
    <w:p w14:paraId="1B0A7045" w14:textId="77777777" w:rsidR="007904AA" w:rsidRDefault="007904AA" w:rsidP="00AF16D8">
      <w:pPr>
        <w:numPr>
          <w:ilvl w:val="1"/>
          <w:numId w:val="16"/>
        </w:numPr>
        <w:tabs>
          <w:tab w:val="left" w:pos="-709"/>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Ни одна из Сторон не использует фирменное наименование и товарные знаки другой Стороны без предварительного письменного согласия такой Стороны. </w:t>
      </w:r>
    </w:p>
    <w:p w14:paraId="7A81C481" w14:textId="77777777" w:rsidR="007904AA" w:rsidRDefault="007904AA" w:rsidP="00AF16D8">
      <w:pPr>
        <w:numPr>
          <w:ilvl w:val="1"/>
          <w:numId w:val="16"/>
        </w:numPr>
        <w:tabs>
          <w:tab w:val="left" w:pos="-709"/>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Во всем, что не предусмотрено настоящим Соглашением, Стороны будут применять нормы законодательства Российской Федерации.</w:t>
      </w:r>
    </w:p>
    <w:p w14:paraId="5F5C86F7" w14:textId="77777777" w:rsidR="007904AA" w:rsidRDefault="007904AA" w:rsidP="00AF16D8">
      <w:pPr>
        <w:numPr>
          <w:ilvl w:val="1"/>
          <w:numId w:val="16"/>
        </w:numPr>
        <w:tabs>
          <w:tab w:val="left" w:pos="-709"/>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Стороны обязуются уведомлять друг друга обо всех изменениях контактных данных Сторон не позднее 5 рабочих дней с момента их изменения.</w:t>
      </w:r>
    </w:p>
    <w:p w14:paraId="7BB2A68A" w14:textId="77777777" w:rsidR="000D634A" w:rsidRPr="007904AA" w:rsidRDefault="007904AA" w:rsidP="00AF16D8">
      <w:pPr>
        <w:numPr>
          <w:ilvl w:val="1"/>
          <w:numId w:val="16"/>
        </w:numPr>
        <w:tabs>
          <w:tab w:val="left" w:pos="-709"/>
          <w:tab w:val="left" w:pos="1276"/>
          <w:tab w:val="left" w:pos="2552"/>
          <w:tab w:val="left" w:pos="2977"/>
          <w:tab w:val="left" w:pos="3686"/>
          <w:tab w:val="left" w:pos="5245"/>
          <w:tab w:val="left" w:pos="5812"/>
        </w:tabs>
        <w:spacing w:afterLines="50" w:after="120" w:line="276" w:lineRule="auto"/>
        <w:ind w:left="-851" w:right="140" w:hanging="425"/>
        <w:jc w:val="both"/>
        <w:rPr>
          <w:rFonts w:ascii="Arial" w:hAnsi="Arial" w:cs="Arial"/>
          <w:color w:val="000000"/>
          <w:spacing w:val="4"/>
          <w:sz w:val="20"/>
        </w:rPr>
      </w:pPr>
      <w:r>
        <w:rPr>
          <w:rFonts w:ascii="Arial" w:hAnsi="Arial" w:cs="Arial"/>
          <w:color w:val="000000"/>
          <w:spacing w:val="4"/>
          <w:sz w:val="20"/>
        </w:rPr>
        <w:t xml:space="preserve">Настоящее Соглашение составлено в 2 аутентичных экземплярах, по одному экземпляру для каждой из Сторон. </w:t>
      </w:r>
    </w:p>
    <w:p w14:paraId="0FAC0328" w14:textId="77777777" w:rsidR="009C0C16" w:rsidRDefault="000D634A" w:rsidP="00BF54BC">
      <w:pPr>
        <w:pStyle w:val="a"/>
        <w:ind w:left="-851" w:hanging="425"/>
        <w:jc w:val="both"/>
        <w:rPr>
          <w:rFonts w:ascii="Arial" w:hAnsi="Arial" w:cs="Arial"/>
          <w:sz w:val="20"/>
        </w:rPr>
      </w:pPr>
      <w:r w:rsidRPr="00E0320E">
        <w:rPr>
          <w:rFonts w:ascii="Arial" w:hAnsi="Arial" w:cs="Arial"/>
          <w:sz w:val="20"/>
        </w:rPr>
        <w:t>Реквизиты и подписи Сторон</w:t>
      </w:r>
    </w:p>
    <w:tbl>
      <w:tblPr>
        <w:tblW w:w="0" w:type="auto"/>
        <w:tblLook w:val="04A0" w:firstRow="1" w:lastRow="0" w:firstColumn="1" w:lastColumn="0" w:noHBand="0" w:noVBand="1"/>
      </w:tblPr>
      <w:tblGrid>
        <w:gridCol w:w="4568"/>
        <w:gridCol w:w="4569"/>
      </w:tblGrid>
      <w:tr w:rsidR="00FD0C4D" w:rsidRPr="00E35864" w14:paraId="60400D12" w14:textId="77777777" w:rsidTr="00E35864">
        <w:trPr>
          <w:trHeight w:val="2851"/>
        </w:trPr>
        <w:tc>
          <w:tcPr>
            <w:tcW w:w="4568" w:type="dxa"/>
            <w:shd w:val="clear" w:color="auto" w:fill="auto"/>
            <w:hideMark/>
          </w:tcPr>
          <w:p w14:paraId="5501D54B" w14:textId="77777777" w:rsidR="00FD0C4D" w:rsidRPr="00E35864" w:rsidRDefault="00FD0C4D" w:rsidP="00E35864">
            <w:pPr>
              <w:spacing w:before="120" w:after="120" w:line="276" w:lineRule="auto"/>
              <w:rPr>
                <w:rFonts w:ascii="Arial" w:eastAsia="Calibri" w:hAnsi="Arial" w:cs="Arial"/>
                <w:b/>
                <w:sz w:val="20"/>
                <w:szCs w:val="22"/>
              </w:rPr>
            </w:pPr>
            <w:r w:rsidRPr="00E35864">
              <w:rPr>
                <w:rFonts w:ascii="Arial" w:eastAsia="Calibri" w:hAnsi="Arial" w:cs="Arial"/>
                <w:b/>
                <w:sz w:val="20"/>
                <w:szCs w:val="22"/>
              </w:rPr>
              <w:t>ООО «ТС Интеграция»</w:t>
            </w:r>
          </w:p>
          <w:p w14:paraId="42608E30"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 xml:space="preserve">ИНН: 7720479365, </w:t>
            </w:r>
          </w:p>
          <w:p w14:paraId="0D3BAF84"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ОГРН: 1197746515394</w:t>
            </w:r>
          </w:p>
          <w:p w14:paraId="45C919E5"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Юридический адрес: 111395, город Москва, ул. Юности, д.13А, кабинет 28</w:t>
            </w:r>
          </w:p>
          <w:p w14:paraId="4EF32FD8"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Почтовый адрес: 111395, город Москва, ул. Юности, д.13А, кабинет 28</w:t>
            </w:r>
          </w:p>
          <w:p w14:paraId="627F6083" w14:textId="77777777" w:rsidR="00FD0C4D" w:rsidRPr="00426B15"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Тел</w:t>
            </w:r>
            <w:r w:rsidRPr="00426B15">
              <w:rPr>
                <w:rFonts w:ascii="Arial" w:eastAsia="Calibri" w:hAnsi="Arial" w:cs="Arial"/>
                <w:sz w:val="20"/>
                <w:szCs w:val="22"/>
              </w:rPr>
              <w:t>.: 8 (495) 648-08-08</w:t>
            </w:r>
          </w:p>
          <w:p w14:paraId="4BA662C5" w14:textId="77777777" w:rsidR="00FD0C4D" w:rsidRPr="00E35864" w:rsidRDefault="00FD0C4D" w:rsidP="00E35864">
            <w:pPr>
              <w:spacing w:before="120" w:after="120" w:line="276" w:lineRule="auto"/>
              <w:rPr>
                <w:rFonts w:ascii="Arial" w:eastAsia="Calibri" w:hAnsi="Arial" w:cs="Arial"/>
                <w:sz w:val="20"/>
                <w:szCs w:val="22"/>
                <w:lang w:val="en-US"/>
              </w:rPr>
            </w:pPr>
            <w:r w:rsidRPr="00E35864">
              <w:rPr>
                <w:rFonts w:ascii="Arial" w:eastAsia="Calibri" w:hAnsi="Arial" w:cs="Arial"/>
                <w:sz w:val="20"/>
                <w:szCs w:val="22"/>
                <w:lang w:val="en-US"/>
              </w:rPr>
              <w:t>Email: info@t1-integration.com</w:t>
            </w:r>
          </w:p>
          <w:p w14:paraId="49280FF5" w14:textId="77777777" w:rsidR="00FD0C4D" w:rsidRPr="00E35864" w:rsidRDefault="00FD0C4D" w:rsidP="00E35864">
            <w:pPr>
              <w:spacing w:before="120" w:after="120" w:line="276" w:lineRule="auto"/>
              <w:rPr>
                <w:rFonts w:ascii="Arial" w:eastAsia="Calibri" w:hAnsi="Arial" w:cs="Arial"/>
                <w:sz w:val="20"/>
                <w:szCs w:val="22"/>
                <w:lang w:val="en-US"/>
              </w:rPr>
            </w:pPr>
            <w:r w:rsidRPr="00E35864">
              <w:rPr>
                <w:rFonts w:ascii="Arial" w:eastAsia="Calibri" w:hAnsi="Arial" w:cs="Arial"/>
                <w:sz w:val="20"/>
                <w:szCs w:val="22"/>
              </w:rPr>
              <w:t>Подпись</w:t>
            </w:r>
            <w:r w:rsidRPr="00E35864">
              <w:rPr>
                <w:rFonts w:ascii="Arial" w:eastAsia="Calibri" w:hAnsi="Arial" w:cs="Arial"/>
                <w:sz w:val="20"/>
                <w:szCs w:val="22"/>
                <w:lang w:val="en-US"/>
              </w:rPr>
              <w:t>: ____________ / ___________/</w:t>
            </w:r>
          </w:p>
          <w:p w14:paraId="20F91587" w14:textId="77777777" w:rsidR="00FD0C4D" w:rsidRPr="00E35864" w:rsidRDefault="00FD0C4D" w:rsidP="00E35864">
            <w:pPr>
              <w:pStyle w:val="ad"/>
              <w:spacing w:before="120" w:after="120" w:line="276" w:lineRule="auto"/>
              <w:ind w:left="0" w:firstLine="0"/>
              <w:rPr>
                <w:rFonts w:ascii="Arial" w:eastAsia="Calibri" w:hAnsi="Arial" w:cs="Arial"/>
                <w:b/>
                <w:sz w:val="20"/>
                <w:lang w:eastAsia="en-US"/>
              </w:rPr>
            </w:pPr>
            <w:r w:rsidRPr="00E35864">
              <w:rPr>
                <w:rFonts w:ascii="Arial" w:eastAsia="Calibri" w:hAnsi="Arial" w:cs="Arial"/>
                <w:sz w:val="20"/>
              </w:rPr>
              <w:lastRenderedPageBreak/>
              <w:t xml:space="preserve">на основании _____________                                                                                                              </w:t>
            </w:r>
          </w:p>
        </w:tc>
        <w:tc>
          <w:tcPr>
            <w:tcW w:w="4569" w:type="dxa"/>
            <w:shd w:val="clear" w:color="auto" w:fill="auto"/>
          </w:tcPr>
          <w:p w14:paraId="0EBBA89F" w14:textId="77777777" w:rsidR="00FD0C4D" w:rsidRPr="00E35864" w:rsidRDefault="00FD0C4D" w:rsidP="00E35864">
            <w:pPr>
              <w:spacing w:before="120" w:after="120" w:line="276" w:lineRule="auto"/>
              <w:rPr>
                <w:rFonts w:ascii="Arial" w:eastAsia="Calibri" w:hAnsi="Arial" w:cs="Arial"/>
                <w:b/>
                <w:sz w:val="20"/>
                <w:szCs w:val="22"/>
              </w:rPr>
            </w:pPr>
            <w:r w:rsidRPr="00E35864">
              <w:rPr>
                <w:rFonts w:ascii="Arial" w:eastAsia="Calibri" w:hAnsi="Arial" w:cs="Arial"/>
                <w:b/>
                <w:sz w:val="20"/>
                <w:szCs w:val="22"/>
              </w:rPr>
              <w:lastRenderedPageBreak/>
              <w:t>Наименование организации:</w:t>
            </w:r>
          </w:p>
          <w:p w14:paraId="5040A7AA"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ИНН_____ ОГРН _____</w:t>
            </w:r>
          </w:p>
          <w:p w14:paraId="5B6CFEAC"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Юридический адрес:</w:t>
            </w:r>
          </w:p>
          <w:p w14:paraId="7F72E51F"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Почтовый адрес:</w:t>
            </w:r>
          </w:p>
          <w:p w14:paraId="75CCD1E4"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Тел.:</w:t>
            </w:r>
          </w:p>
          <w:p w14:paraId="4D9D0CF1"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t>E-</w:t>
            </w:r>
            <w:proofErr w:type="spellStart"/>
            <w:r w:rsidRPr="00E35864">
              <w:rPr>
                <w:rFonts w:ascii="Arial" w:eastAsia="Calibri" w:hAnsi="Arial" w:cs="Arial"/>
                <w:sz w:val="20"/>
                <w:szCs w:val="22"/>
              </w:rPr>
              <w:t>mail</w:t>
            </w:r>
            <w:proofErr w:type="spellEnd"/>
            <w:r w:rsidRPr="00E35864">
              <w:rPr>
                <w:rFonts w:ascii="Arial" w:eastAsia="Calibri" w:hAnsi="Arial" w:cs="Arial"/>
                <w:sz w:val="20"/>
                <w:szCs w:val="22"/>
              </w:rPr>
              <w:t>:</w:t>
            </w:r>
          </w:p>
          <w:p w14:paraId="1D064FCC" w14:textId="77777777" w:rsidR="00FD0C4D" w:rsidRPr="00E35864" w:rsidRDefault="00FD0C4D" w:rsidP="00E35864">
            <w:pPr>
              <w:spacing w:before="120" w:after="120" w:line="276" w:lineRule="auto"/>
              <w:rPr>
                <w:rFonts w:ascii="Arial" w:eastAsia="Calibri" w:hAnsi="Arial" w:cs="Arial"/>
                <w:sz w:val="20"/>
                <w:szCs w:val="22"/>
              </w:rPr>
            </w:pPr>
          </w:p>
          <w:p w14:paraId="162FFB36" w14:textId="77777777" w:rsidR="00FD0C4D" w:rsidRPr="00E35864" w:rsidRDefault="00FD0C4D" w:rsidP="00E35864">
            <w:pPr>
              <w:spacing w:before="120" w:after="120" w:line="276" w:lineRule="auto"/>
              <w:rPr>
                <w:rFonts w:ascii="Arial" w:eastAsia="Calibri" w:hAnsi="Arial" w:cs="Arial"/>
                <w:sz w:val="20"/>
                <w:szCs w:val="22"/>
              </w:rPr>
            </w:pPr>
          </w:p>
          <w:p w14:paraId="49C4FFA3" w14:textId="77777777" w:rsidR="00FD0C4D" w:rsidRPr="00E35864" w:rsidRDefault="00FD0C4D" w:rsidP="00E35864">
            <w:pPr>
              <w:spacing w:before="120" w:after="120" w:line="276" w:lineRule="auto"/>
              <w:rPr>
                <w:rFonts w:ascii="Arial" w:eastAsia="Calibri" w:hAnsi="Arial" w:cs="Arial"/>
                <w:sz w:val="20"/>
                <w:szCs w:val="22"/>
              </w:rPr>
            </w:pPr>
          </w:p>
          <w:p w14:paraId="258FF2D3" w14:textId="77777777" w:rsidR="00FD0C4D" w:rsidRPr="00E35864" w:rsidRDefault="00FD0C4D" w:rsidP="00E35864">
            <w:pPr>
              <w:spacing w:before="120" w:after="120" w:line="276" w:lineRule="auto"/>
              <w:rPr>
                <w:rFonts w:ascii="Arial" w:eastAsia="Calibri" w:hAnsi="Arial" w:cs="Arial"/>
                <w:sz w:val="20"/>
                <w:szCs w:val="22"/>
              </w:rPr>
            </w:pPr>
            <w:r w:rsidRPr="00E35864">
              <w:rPr>
                <w:rFonts w:ascii="Arial" w:eastAsia="Calibri" w:hAnsi="Arial" w:cs="Arial"/>
                <w:sz w:val="20"/>
                <w:szCs w:val="22"/>
              </w:rPr>
              <w:lastRenderedPageBreak/>
              <w:t>Подпись: ____________ / ___________/</w:t>
            </w:r>
          </w:p>
          <w:p w14:paraId="1E633DA1" w14:textId="77777777" w:rsidR="00FD0C4D" w:rsidRPr="00E35864" w:rsidRDefault="00FD0C4D" w:rsidP="00E35864">
            <w:pPr>
              <w:pStyle w:val="ad"/>
              <w:spacing w:before="120" w:after="120" w:line="276" w:lineRule="auto"/>
              <w:ind w:left="0" w:firstLine="0"/>
              <w:rPr>
                <w:rFonts w:ascii="Arial" w:eastAsia="Calibri" w:hAnsi="Arial" w:cs="Arial"/>
                <w:b/>
                <w:sz w:val="20"/>
                <w:lang w:eastAsia="en-US"/>
              </w:rPr>
            </w:pPr>
            <w:r w:rsidRPr="00E35864">
              <w:rPr>
                <w:rFonts w:ascii="Arial" w:eastAsia="Calibri" w:hAnsi="Arial" w:cs="Arial"/>
                <w:sz w:val="20"/>
                <w:lang w:eastAsia="en-US"/>
              </w:rPr>
              <w:t xml:space="preserve">на основании _____________                                                                                                              </w:t>
            </w:r>
          </w:p>
        </w:tc>
      </w:tr>
    </w:tbl>
    <w:p w14:paraId="1442659A" w14:textId="77777777" w:rsidR="00FD0C4D" w:rsidRPr="00FD0C4D" w:rsidRDefault="00FD0C4D" w:rsidP="00FD0C4D">
      <w:pPr>
        <w:pStyle w:val="a"/>
        <w:numPr>
          <w:ilvl w:val="0"/>
          <w:numId w:val="0"/>
        </w:numPr>
        <w:ind w:left="-1276"/>
        <w:jc w:val="both"/>
        <w:rPr>
          <w:rFonts w:ascii="Arial" w:hAnsi="Arial" w:cs="Arial"/>
          <w:sz w:val="20"/>
        </w:rPr>
      </w:pPr>
    </w:p>
    <w:sectPr w:rsidR="00FD0C4D" w:rsidRPr="00FD0C4D" w:rsidSect="00AF16D8">
      <w:headerReference w:type="default" r:id="rId8"/>
      <w:footerReference w:type="even" r:id="rId9"/>
      <w:footerReference w:type="default" r:id="rId10"/>
      <w:headerReference w:type="first" r:id="rId11"/>
      <w:footerReference w:type="first" r:id="rId12"/>
      <w:pgSz w:w="11900" w:h="16840"/>
      <w:pgMar w:top="2376" w:right="677" w:bottom="1135" w:left="1843" w:header="0" w:footer="82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B5D21" w14:textId="77777777" w:rsidR="002E11F3" w:rsidRDefault="002E11F3">
      <w:r>
        <w:separator/>
      </w:r>
    </w:p>
  </w:endnote>
  <w:endnote w:type="continuationSeparator" w:id="0">
    <w:p w14:paraId="5686F222" w14:textId="77777777" w:rsidR="002E11F3" w:rsidRDefault="002E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ALS Hauss">
    <w:altName w:val="Calibri"/>
    <w:panose1 w:val="00000000000000000000"/>
    <w:charset w:val="00"/>
    <w:family w:val="modern"/>
    <w:notTrueType/>
    <w:pitch w:val="variable"/>
    <w:sig w:usb0="800002CF" w:usb1="00000073"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10D5" w14:textId="77777777" w:rsidR="008775B9" w:rsidRDefault="008775B9" w:rsidP="004B1953">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797DA759" w14:textId="77777777" w:rsidR="008775B9" w:rsidRDefault="008775B9" w:rsidP="004B195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2763" w14:textId="77777777" w:rsidR="008775B9" w:rsidRPr="007E3090" w:rsidRDefault="008775B9" w:rsidP="002F5267">
    <w:pPr>
      <w:pStyle w:val="a6"/>
      <w:framePr w:w="547" w:h="331" w:hRule="exact" w:wrap="around" w:vAnchor="page" w:hAnchor="page" w:x="2836" w:y="15931"/>
      <w:rPr>
        <w:rStyle w:val="a7"/>
        <w:rFonts w:ascii="Arial Narrow" w:hAnsi="Arial Narrow"/>
        <w:sz w:val="18"/>
      </w:rPr>
    </w:pPr>
    <w:r w:rsidRPr="007E3090">
      <w:rPr>
        <w:rStyle w:val="a7"/>
        <w:rFonts w:ascii="Arial Narrow" w:hAnsi="Arial Narrow"/>
        <w:sz w:val="18"/>
      </w:rPr>
      <w:fldChar w:fldCharType="begin"/>
    </w:r>
    <w:r w:rsidRPr="007E3090">
      <w:rPr>
        <w:rStyle w:val="a7"/>
        <w:rFonts w:ascii="Arial Narrow" w:hAnsi="Arial Narrow"/>
        <w:sz w:val="18"/>
      </w:rPr>
      <w:instrText xml:space="preserve">PAGE  </w:instrText>
    </w:r>
    <w:r w:rsidRPr="007E3090">
      <w:rPr>
        <w:rStyle w:val="a7"/>
        <w:rFonts w:ascii="Arial Narrow" w:hAnsi="Arial Narrow"/>
        <w:sz w:val="18"/>
      </w:rPr>
      <w:fldChar w:fldCharType="separate"/>
    </w:r>
    <w:r w:rsidR="007E26D6">
      <w:rPr>
        <w:rStyle w:val="a7"/>
        <w:rFonts w:ascii="Arial Narrow" w:hAnsi="Arial Narrow"/>
        <w:noProof/>
        <w:sz w:val="18"/>
      </w:rPr>
      <w:t>2</w:t>
    </w:r>
    <w:r w:rsidRPr="007E3090">
      <w:rPr>
        <w:rStyle w:val="a7"/>
        <w:rFonts w:ascii="Arial Narrow" w:hAnsi="Arial Narrow"/>
        <w:sz w:val="18"/>
      </w:rPr>
      <w:fldChar w:fldCharType="end"/>
    </w:r>
  </w:p>
  <w:p w14:paraId="0D80B6C4" w14:textId="7B0F9501" w:rsidR="008775B9" w:rsidRPr="008954AF" w:rsidRDefault="00BD280A" w:rsidP="004B1953">
    <w:pPr>
      <w:pStyle w:val="a6"/>
      <w:ind w:firstLine="360"/>
    </w:pPr>
    <w:r>
      <w:rPr>
        <w:noProof/>
        <w:szCs w:val="20"/>
        <w:lang w:eastAsia="ru-RU" w:bidi="x-none"/>
      </w:rPr>
      <mc:AlternateContent>
        <mc:Choice Requires="wps">
          <w:drawing>
            <wp:anchor distT="0" distB="0" distL="114300" distR="114300" simplePos="0" relativeHeight="251656192" behindDoc="0" locked="0" layoutInCell="1" allowOverlap="1" wp14:anchorId="531ACF4E" wp14:editId="07664FC9">
              <wp:simplePos x="0" y="0"/>
              <wp:positionH relativeFrom="page">
                <wp:posOffset>1224915</wp:posOffset>
              </wp:positionH>
              <wp:positionV relativeFrom="page">
                <wp:posOffset>10111740</wp:posOffset>
              </wp:positionV>
              <wp:extent cx="571500" cy="177800"/>
              <wp:effectExtent l="0" t="0" r="381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15691" w14:textId="77777777" w:rsidR="008775B9" w:rsidRPr="007E3090" w:rsidRDefault="008775B9" w:rsidP="004B1953">
                          <w:pPr>
                            <w:rPr>
                              <w:rFonts w:ascii="Arial Narrow" w:hAnsi="Arial Narrow"/>
                              <w:sz w:val="18"/>
                            </w:rPr>
                          </w:pPr>
                          <w:r w:rsidRPr="007E3090">
                            <w:rPr>
                              <w:rFonts w:ascii="Arial Narrow" w:hAnsi="Arial Narrow"/>
                              <w:sz w:val="18"/>
                            </w:rPr>
                            <w:t>Страница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CF4E" id="_x0000_t202" coordsize="21600,21600" o:spt="202" path="m,l,21600r21600,l21600,xe">
              <v:stroke joinstyle="miter"/>
              <v:path gradientshapeok="t" o:connecttype="rect"/>
            </v:shapetype>
            <v:shape id="Text Box 25" o:spid="_x0000_s1026" type="#_x0000_t202" style="position:absolute;left:0;text-align:left;margin-left:96.45pt;margin-top:796.2pt;width:4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" stroked="f">
              <v:textbox inset="0,0,0,0">
                <w:txbxContent>
                  <w:p w14:paraId="18F15691" w14:textId="77777777" w:rsidR="008775B9" w:rsidRPr="007E3090" w:rsidRDefault="008775B9" w:rsidP="004B1953">
                    <w:pPr>
                      <w:rPr>
                        <w:rFonts w:ascii="Arial Narrow" w:hAnsi="Arial Narrow"/>
                        <w:sz w:val="18"/>
                      </w:rPr>
                    </w:pPr>
                    <w:r w:rsidRPr="007E3090">
                      <w:rPr>
                        <w:rFonts w:ascii="Arial Narrow" w:hAnsi="Arial Narrow"/>
                        <w:sz w:val="18"/>
                      </w:rPr>
                      <w:t>Страница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D385" w14:textId="2A1F93DC" w:rsidR="008775B9" w:rsidRDefault="00BD280A" w:rsidP="004B1953">
    <w:pPr>
      <w:pStyle w:val="a6"/>
      <w:ind w:firstLine="360"/>
    </w:pPr>
    <w:r>
      <w:rPr>
        <w:noProof/>
        <w:szCs w:val="20"/>
        <w:lang w:eastAsia="ja-JP"/>
      </w:rPr>
      <mc:AlternateContent>
        <mc:Choice Requires="wps">
          <w:drawing>
            <wp:anchor distT="0" distB="0" distL="114300" distR="114300" simplePos="0" relativeHeight="251658240" behindDoc="0" locked="0" layoutInCell="1" allowOverlap="1" wp14:anchorId="16DA10AC" wp14:editId="1FA8CF25">
              <wp:simplePos x="0" y="0"/>
              <wp:positionH relativeFrom="page">
                <wp:posOffset>6499860</wp:posOffset>
              </wp:positionH>
              <wp:positionV relativeFrom="page">
                <wp:posOffset>10083800</wp:posOffset>
              </wp:positionV>
              <wp:extent cx="638175" cy="298450"/>
              <wp:effectExtent l="381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C41D4" w14:textId="77777777" w:rsidR="008775B9" w:rsidRPr="00FC5BE7" w:rsidRDefault="008775B9" w:rsidP="004C05E8">
                          <w:pPr>
                            <w:rPr>
                              <w:rFonts w:ascii="ALS Hauss" w:hAnsi="ALS Hauss"/>
                              <w:sz w:val="18"/>
                              <w:lang w:val="en-US"/>
                            </w:rPr>
                          </w:pPr>
                          <w:r w:rsidRPr="00FC5BE7">
                            <w:rPr>
                              <w:rFonts w:ascii="ALS Hauss" w:hAnsi="ALS Hauss"/>
                              <w:sz w:val="18"/>
                            </w:rPr>
                            <w:t>Страница</w:t>
                          </w:r>
                          <w:r w:rsidRPr="00FC5BE7">
                            <w:rPr>
                              <w:rFonts w:ascii="ALS Hauss" w:hAnsi="ALS Hauss"/>
                              <w:sz w:val="18"/>
                              <w:szCs w:val="18"/>
                              <w:lang w:val="en-US"/>
                            </w:rPr>
                            <w:t xml:space="preserve"> </w:t>
                          </w:r>
                          <w:r w:rsidRPr="00FC5BE7">
                            <w:rPr>
                              <w:rStyle w:val="a7"/>
                              <w:rFonts w:ascii="ALS Hauss" w:hAnsi="ALS Hauss"/>
                              <w:sz w:val="18"/>
                              <w:szCs w:val="18"/>
                            </w:rPr>
                            <w:fldChar w:fldCharType="begin"/>
                          </w:r>
                          <w:r w:rsidRPr="00FC5BE7">
                            <w:rPr>
                              <w:rStyle w:val="a7"/>
                              <w:rFonts w:ascii="ALS Hauss" w:hAnsi="ALS Hauss"/>
                              <w:sz w:val="18"/>
                              <w:szCs w:val="18"/>
                            </w:rPr>
                            <w:instrText xml:space="preserve"> PAGE </w:instrText>
                          </w:r>
                          <w:r w:rsidRPr="00FC5BE7">
                            <w:rPr>
                              <w:rStyle w:val="a7"/>
                              <w:rFonts w:ascii="ALS Hauss" w:hAnsi="ALS Hauss"/>
                              <w:sz w:val="18"/>
                              <w:szCs w:val="18"/>
                            </w:rPr>
                            <w:fldChar w:fldCharType="separate"/>
                          </w:r>
                          <w:r w:rsidR="003D6D1D" w:rsidRPr="00FC5BE7">
                            <w:rPr>
                              <w:rStyle w:val="a7"/>
                              <w:rFonts w:ascii="ALS Hauss" w:hAnsi="ALS Hauss"/>
                              <w:noProof/>
                              <w:sz w:val="18"/>
                              <w:szCs w:val="18"/>
                            </w:rPr>
                            <w:t>1</w:t>
                          </w:r>
                          <w:r w:rsidRPr="00FC5BE7">
                            <w:rPr>
                              <w:rStyle w:val="a7"/>
                              <w:rFonts w:ascii="ALS Hauss" w:hAnsi="ALS Haus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A10AC" id="_x0000_t202" coordsize="21600,21600" o:spt="202" path="m,l,21600r21600,l21600,xe">
              <v:stroke joinstyle="miter"/>
              <v:path gradientshapeok="t" o:connecttype="rect"/>
            </v:shapetype>
            <v:shape id="Text Box 37" o:spid="_x0000_s1027" type="#_x0000_t202" style="position:absolute;left:0;text-align:left;margin-left:511.8pt;margin-top:794pt;width:50.25pt;height: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y4fQIAAAY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" stroked="f">
              <v:textbox inset="0,0,0,0">
                <w:txbxContent>
                  <w:p w14:paraId="7F3C41D4" w14:textId="77777777" w:rsidR="008775B9" w:rsidRPr="00FC5BE7" w:rsidRDefault="008775B9" w:rsidP="004C05E8">
                    <w:pPr>
                      <w:rPr>
                        <w:rFonts w:ascii="ALS Hauss" w:hAnsi="ALS Hauss"/>
                        <w:sz w:val="18"/>
                        <w:lang w:val="en-US"/>
                      </w:rPr>
                    </w:pPr>
                    <w:r w:rsidRPr="00FC5BE7">
                      <w:rPr>
                        <w:rFonts w:ascii="ALS Hauss" w:hAnsi="ALS Hauss"/>
                        <w:sz w:val="18"/>
                      </w:rPr>
                      <w:t>Страница</w:t>
                    </w:r>
                    <w:r w:rsidRPr="00FC5BE7">
                      <w:rPr>
                        <w:rFonts w:ascii="ALS Hauss" w:hAnsi="ALS Hauss"/>
                        <w:sz w:val="18"/>
                        <w:szCs w:val="18"/>
                        <w:lang w:val="en-US"/>
                      </w:rPr>
                      <w:t xml:space="preserve"> </w:t>
                    </w:r>
                    <w:r w:rsidRPr="00FC5BE7">
                      <w:rPr>
                        <w:rStyle w:val="a7"/>
                        <w:rFonts w:ascii="ALS Hauss" w:hAnsi="ALS Hauss"/>
                        <w:sz w:val="18"/>
                        <w:szCs w:val="18"/>
                      </w:rPr>
                      <w:fldChar w:fldCharType="begin"/>
                    </w:r>
                    <w:r w:rsidRPr="00FC5BE7">
                      <w:rPr>
                        <w:rStyle w:val="a7"/>
                        <w:rFonts w:ascii="ALS Hauss" w:hAnsi="ALS Hauss"/>
                        <w:sz w:val="18"/>
                        <w:szCs w:val="18"/>
                      </w:rPr>
                      <w:instrText xml:space="preserve"> PAGE </w:instrText>
                    </w:r>
                    <w:r w:rsidRPr="00FC5BE7">
                      <w:rPr>
                        <w:rStyle w:val="a7"/>
                        <w:rFonts w:ascii="ALS Hauss" w:hAnsi="ALS Hauss"/>
                        <w:sz w:val="18"/>
                        <w:szCs w:val="18"/>
                      </w:rPr>
                      <w:fldChar w:fldCharType="separate"/>
                    </w:r>
                    <w:r w:rsidR="003D6D1D" w:rsidRPr="00FC5BE7">
                      <w:rPr>
                        <w:rStyle w:val="a7"/>
                        <w:rFonts w:ascii="ALS Hauss" w:hAnsi="ALS Hauss"/>
                        <w:noProof/>
                        <w:sz w:val="18"/>
                        <w:szCs w:val="18"/>
                      </w:rPr>
                      <w:t>1</w:t>
                    </w:r>
                    <w:r w:rsidRPr="00FC5BE7">
                      <w:rPr>
                        <w:rStyle w:val="a7"/>
                        <w:rFonts w:ascii="ALS Hauss" w:hAnsi="ALS Hauss"/>
                        <w:sz w:val="18"/>
                        <w:szCs w:val="18"/>
                      </w:rPr>
                      <w:fldChar w:fldCharType="end"/>
                    </w:r>
                  </w:p>
                </w:txbxContent>
              </v:textbox>
              <w10:wrap anchorx="page" anchory="page"/>
            </v:shape>
          </w:pict>
        </mc:Fallback>
      </mc:AlternateContent>
    </w:r>
    <w:r>
      <w:rPr>
        <w:noProof/>
        <w:szCs w:val="20"/>
        <w:lang w:eastAsia="ja-JP"/>
      </w:rPr>
      <mc:AlternateContent>
        <mc:Choice Requires="wps">
          <w:drawing>
            <wp:anchor distT="0" distB="0" distL="114300" distR="114300" simplePos="0" relativeHeight="251657216" behindDoc="0" locked="0" layoutInCell="1" allowOverlap="1" wp14:anchorId="46BE5C18" wp14:editId="621FBB6F">
              <wp:simplePos x="0" y="0"/>
              <wp:positionH relativeFrom="page">
                <wp:posOffset>1230630</wp:posOffset>
              </wp:positionH>
              <wp:positionV relativeFrom="page">
                <wp:posOffset>10105390</wp:posOffset>
              </wp:positionV>
              <wp:extent cx="1106805" cy="298450"/>
              <wp:effectExtent l="1905"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EA697" w14:textId="77777777" w:rsidR="008775B9" w:rsidRPr="00FC5BE7" w:rsidRDefault="008775B9" w:rsidP="004C05E8">
                          <w:pPr>
                            <w:rPr>
                              <w:rFonts w:ascii="ALS Hauss" w:hAnsi="ALS Hauss"/>
                              <w:sz w:val="18"/>
                            </w:rPr>
                          </w:pPr>
                          <w:r w:rsidRPr="00FC5BE7">
                            <w:rPr>
                              <w:rFonts w:ascii="ALS Hauss" w:hAnsi="ALS Hauss"/>
                              <w:sz w:val="18"/>
                            </w:rPr>
                            <w:t>Исп.: Фамилия И.О.</w:t>
                          </w:r>
                        </w:p>
                        <w:p w14:paraId="2479E9BD" w14:textId="77777777" w:rsidR="008775B9" w:rsidRPr="00FC5BE7" w:rsidRDefault="008775B9" w:rsidP="004C05E8">
                          <w:pPr>
                            <w:rPr>
                              <w:rFonts w:ascii="ALS Hauss" w:hAnsi="ALS Haus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E5C18" id="Text Box 36" o:spid="_x0000_s1028" type="#_x0000_t202" style="position:absolute;left:0;text-align:left;margin-left:96.9pt;margin-top:795.7pt;width:87.15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JE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" stroked="f">
              <v:textbox inset="0,0,0,0">
                <w:txbxContent>
                  <w:p w14:paraId="7EEEA697" w14:textId="77777777" w:rsidR="008775B9" w:rsidRPr="00FC5BE7" w:rsidRDefault="008775B9" w:rsidP="004C05E8">
                    <w:pPr>
                      <w:rPr>
                        <w:rFonts w:ascii="ALS Hauss" w:hAnsi="ALS Hauss"/>
                        <w:sz w:val="18"/>
                      </w:rPr>
                    </w:pPr>
                    <w:r w:rsidRPr="00FC5BE7">
                      <w:rPr>
                        <w:rFonts w:ascii="ALS Hauss" w:hAnsi="ALS Hauss"/>
                        <w:sz w:val="18"/>
                      </w:rPr>
                      <w:t>Исп.: Фамилия И.О.</w:t>
                    </w:r>
                  </w:p>
                  <w:p w14:paraId="2479E9BD" w14:textId="77777777" w:rsidR="008775B9" w:rsidRPr="00FC5BE7" w:rsidRDefault="008775B9" w:rsidP="004C05E8">
                    <w:pPr>
                      <w:rPr>
                        <w:rFonts w:ascii="ALS Hauss" w:hAnsi="ALS Hauss"/>
                      </w:rPr>
                    </w:pPr>
                  </w:p>
                </w:txbxContent>
              </v:textbox>
              <w10:wrap anchorx="page" anchory="page"/>
            </v:shape>
          </w:pict>
        </mc:Fallback>
      </mc:AlternateContent>
    </w:r>
    <w:r>
      <w:rPr>
        <w:noProof/>
        <w:szCs w:val="20"/>
        <w:lang w:eastAsia="ru-RU"/>
      </w:rPr>
      <w:drawing>
        <wp:anchor distT="0" distB="0" distL="114300" distR="114300" simplePos="0" relativeHeight="251655168" behindDoc="1" locked="0" layoutInCell="1" allowOverlap="1" wp14:anchorId="0FDFD4BF" wp14:editId="6AF4F8EA">
          <wp:simplePos x="0" y="0"/>
          <wp:positionH relativeFrom="column">
            <wp:posOffset>1905</wp:posOffset>
          </wp:positionH>
          <wp:positionV relativeFrom="paragraph">
            <wp:posOffset>1134745</wp:posOffset>
          </wp:positionV>
          <wp:extent cx="7560310" cy="747395"/>
          <wp:effectExtent l="0" t="0" r="0" b="0"/>
          <wp:wrapNone/>
          <wp:docPr id="15" name="Рисунок 15" descr="foot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47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E665A" w14:textId="77777777" w:rsidR="002E11F3" w:rsidRDefault="002E11F3">
      <w:r>
        <w:separator/>
      </w:r>
    </w:p>
  </w:footnote>
  <w:footnote w:type="continuationSeparator" w:id="0">
    <w:p w14:paraId="65CE0169" w14:textId="77777777" w:rsidR="002E11F3" w:rsidRDefault="002E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9B29" w14:textId="3A12396A" w:rsidR="008775B9" w:rsidRDefault="00BD280A" w:rsidP="004B1953">
    <w:pPr>
      <w:pStyle w:val="a5"/>
      <w:tabs>
        <w:tab w:val="clear" w:pos="4320"/>
        <w:tab w:val="clear" w:pos="8640"/>
      </w:tabs>
      <w:spacing w:before="240"/>
    </w:pPr>
    <w:r>
      <w:rPr>
        <w:noProof/>
      </w:rPr>
      <w:drawing>
        <wp:anchor distT="0" distB="0" distL="114300" distR="114300" simplePos="0" relativeHeight="251659264" behindDoc="1" locked="0" layoutInCell="1" allowOverlap="1" wp14:anchorId="58D3DEE5" wp14:editId="786AF3A7">
          <wp:simplePos x="0" y="0"/>
          <wp:positionH relativeFrom="column">
            <wp:posOffset>-1260475</wp:posOffset>
          </wp:positionH>
          <wp:positionV relativeFrom="paragraph">
            <wp:posOffset>0</wp:posOffset>
          </wp:positionV>
          <wp:extent cx="7543800" cy="196850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5B9">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7936" w14:textId="29CF642F" w:rsidR="00BE2A0D" w:rsidRDefault="00BD280A" w:rsidP="00F665AE">
    <w:pPr>
      <w:pStyle w:val="a5"/>
      <w:ind w:left="-1985"/>
      <w:rPr>
        <w:lang w:val="en-US"/>
      </w:rPr>
    </w:pPr>
    <w:r>
      <w:rPr>
        <w:noProof/>
      </w:rPr>
      <w:drawing>
        <wp:anchor distT="0" distB="0" distL="114300" distR="114300" simplePos="0" relativeHeight="251660288" behindDoc="1" locked="0" layoutInCell="1" allowOverlap="1" wp14:anchorId="468FD48D" wp14:editId="2052F6B6">
          <wp:simplePos x="0" y="0"/>
          <wp:positionH relativeFrom="column">
            <wp:posOffset>-932815</wp:posOffset>
          </wp:positionH>
          <wp:positionV relativeFrom="paragraph">
            <wp:posOffset>133350</wp:posOffset>
          </wp:positionV>
          <wp:extent cx="2009775" cy="752475"/>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l="5807" t="18326" r="67551" b="50200"/>
                  <a:stretch>
                    <a:fillRect/>
                  </a:stretch>
                </pic:blipFill>
                <pic:spPr bwMode="auto">
                  <a:xfrm>
                    <a:off x="0" y="0"/>
                    <a:ext cx="20097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9C019" w14:textId="77777777" w:rsidR="00BE2A0D" w:rsidRDefault="00821FDE" w:rsidP="00821FDE">
    <w:pPr>
      <w:pStyle w:val="a5"/>
      <w:tabs>
        <w:tab w:val="clear" w:pos="4320"/>
        <w:tab w:val="clear" w:pos="8640"/>
        <w:tab w:val="left" w:pos="6585"/>
      </w:tabs>
      <w:rPr>
        <w:lang w:val="en-US"/>
      </w:rPr>
    </w:pPr>
    <w:r>
      <w:rPr>
        <w:lang w:val="en-US"/>
      </w:rPr>
      <w:tab/>
    </w:r>
  </w:p>
  <w:tbl>
    <w:tblPr>
      <w:tblW w:w="8247" w:type="dxa"/>
      <w:tblInd w:w="3227" w:type="dxa"/>
      <w:tblLook w:val="04A0" w:firstRow="1" w:lastRow="0" w:firstColumn="1" w:lastColumn="0" w:noHBand="0" w:noVBand="1"/>
    </w:tblPr>
    <w:tblGrid>
      <w:gridCol w:w="4645"/>
      <w:gridCol w:w="3602"/>
    </w:tblGrid>
    <w:tr w:rsidR="00032BEF" w:rsidRPr="00032BEF" w14:paraId="1593CA4B" w14:textId="77777777" w:rsidTr="00032BEF">
      <w:trPr>
        <w:trHeight w:val="811"/>
      </w:trPr>
      <w:tc>
        <w:tcPr>
          <w:tcW w:w="4645" w:type="dxa"/>
          <w:shd w:val="clear" w:color="auto" w:fill="auto"/>
        </w:tcPr>
        <w:p w14:paraId="1B1B2A65" w14:textId="77777777" w:rsidR="00032BEF" w:rsidRPr="00032BEF" w:rsidRDefault="00032BEF" w:rsidP="00032BEF">
          <w:pPr>
            <w:spacing w:before="40" w:after="160" w:line="259" w:lineRule="auto"/>
            <w:rPr>
              <w:rFonts w:ascii="ArialMT" w:eastAsia="Calibri" w:hAnsi="ArialMT"/>
              <w:sz w:val="16"/>
              <w:szCs w:val="16"/>
            </w:rPr>
          </w:pPr>
          <w:r w:rsidRPr="00032BEF">
            <w:rPr>
              <w:rFonts w:ascii="ArialMT" w:eastAsia="Calibri" w:hAnsi="ArialMT"/>
              <w:bCs/>
              <w:sz w:val="16"/>
              <w:szCs w:val="16"/>
            </w:rPr>
            <w:t>ООО «</w:t>
          </w:r>
          <w:r w:rsidR="00573177">
            <w:rPr>
              <w:rFonts w:ascii="ArialMT" w:eastAsia="Calibri" w:hAnsi="ArialMT"/>
              <w:bCs/>
              <w:sz w:val="16"/>
              <w:szCs w:val="16"/>
            </w:rPr>
            <w:t>ТС Интеграция</w:t>
          </w:r>
          <w:r w:rsidRPr="00032BEF">
            <w:rPr>
              <w:rFonts w:ascii="ArialMT" w:eastAsia="Calibri" w:hAnsi="ArialMT"/>
              <w:bCs/>
              <w:sz w:val="16"/>
              <w:szCs w:val="16"/>
            </w:rPr>
            <w:t>»</w:t>
          </w:r>
          <w:r w:rsidRPr="00032BEF">
            <w:rPr>
              <w:rFonts w:ascii="ArialMT" w:eastAsia="Calibri" w:hAnsi="ArialMT"/>
              <w:sz w:val="16"/>
              <w:szCs w:val="16"/>
            </w:rPr>
            <w:br/>
            <w:t xml:space="preserve">ИНН </w:t>
          </w:r>
          <w:r w:rsidR="00573177" w:rsidRPr="00573177">
            <w:rPr>
              <w:rFonts w:ascii="ArialMT" w:eastAsia="Calibri" w:hAnsi="ArialMT"/>
              <w:sz w:val="16"/>
              <w:szCs w:val="16"/>
            </w:rPr>
            <w:t>7720479365</w:t>
          </w:r>
          <w:r>
            <w:rPr>
              <w:rFonts w:ascii="ArialMT" w:eastAsia="Calibri" w:hAnsi="ArialMT"/>
              <w:sz w:val="16"/>
              <w:szCs w:val="16"/>
            </w:rPr>
            <w:t xml:space="preserve"> </w:t>
          </w:r>
          <w:r w:rsidRPr="00032BEF">
            <w:rPr>
              <w:rFonts w:ascii="ArialMT" w:eastAsia="Calibri" w:hAnsi="ArialMT"/>
              <w:sz w:val="16"/>
              <w:szCs w:val="16"/>
            </w:rPr>
            <w:t xml:space="preserve">КПП </w:t>
          </w:r>
          <w:r w:rsidR="00573177" w:rsidRPr="00573177">
            <w:rPr>
              <w:rFonts w:ascii="ArialMT" w:eastAsia="Calibri" w:hAnsi="ArialMT"/>
              <w:sz w:val="16"/>
              <w:szCs w:val="16"/>
            </w:rPr>
            <w:t>772001001</w:t>
          </w:r>
          <w:r w:rsidRPr="00032BEF">
            <w:rPr>
              <w:rFonts w:ascii="ArialMT" w:eastAsia="Calibri" w:hAnsi="ArialMT"/>
              <w:sz w:val="16"/>
              <w:szCs w:val="16"/>
            </w:rPr>
            <w:br/>
          </w:r>
          <w:r w:rsidR="00573177">
            <w:rPr>
              <w:rFonts w:ascii="ArialMT" w:eastAsia="Calibri" w:hAnsi="ArialMT"/>
              <w:sz w:val="16"/>
              <w:szCs w:val="16"/>
            </w:rPr>
            <w:t xml:space="preserve">11395, г. Москва, ул. Юности, д. 13А, </w:t>
          </w:r>
          <w:proofErr w:type="spellStart"/>
          <w:r w:rsidR="00573177">
            <w:rPr>
              <w:rFonts w:ascii="ArialMT" w:eastAsia="Calibri" w:hAnsi="ArialMT"/>
              <w:sz w:val="16"/>
              <w:szCs w:val="16"/>
            </w:rPr>
            <w:t>каб</w:t>
          </w:r>
          <w:proofErr w:type="spellEnd"/>
          <w:r w:rsidR="00573177">
            <w:rPr>
              <w:rFonts w:ascii="ArialMT" w:eastAsia="Calibri" w:hAnsi="ArialMT"/>
              <w:sz w:val="16"/>
              <w:szCs w:val="16"/>
            </w:rPr>
            <w:t>. 28</w:t>
          </w:r>
        </w:p>
      </w:tc>
      <w:tc>
        <w:tcPr>
          <w:tcW w:w="3602" w:type="dxa"/>
          <w:shd w:val="clear" w:color="auto" w:fill="auto"/>
        </w:tcPr>
        <w:p w14:paraId="7C3617B7" w14:textId="77777777" w:rsidR="00032BEF" w:rsidRPr="00032BEF" w:rsidRDefault="00032BEF" w:rsidP="00032BEF">
          <w:pPr>
            <w:spacing w:before="40" w:after="160" w:line="259" w:lineRule="auto"/>
            <w:ind w:right="-76"/>
            <w:rPr>
              <w:rFonts w:ascii="ArialMT" w:eastAsia="Calibri" w:hAnsi="ArialMT"/>
              <w:sz w:val="16"/>
              <w:szCs w:val="16"/>
            </w:rPr>
          </w:pPr>
          <w:r w:rsidRPr="00032BEF">
            <w:rPr>
              <w:rFonts w:ascii="ArialMT" w:eastAsia="Calibri" w:hAnsi="ArialMT"/>
              <w:sz w:val="16"/>
              <w:szCs w:val="16"/>
            </w:rPr>
            <w:t>8 (495) 648-08-08</w:t>
          </w:r>
          <w:r w:rsidRPr="00032BEF">
            <w:rPr>
              <w:rFonts w:ascii="ArialMT" w:eastAsia="Calibri" w:hAnsi="ArialMT"/>
              <w:sz w:val="16"/>
              <w:szCs w:val="16"/>
            </w:rPr>
            <w:br/>
          </w:r>
          <w:r w:rsidRPr="00032BEF">
            <w:rPr>
              <w:rFonts w:ascii="Arial" w:eastAsia="Calibri" w:hAnsi="Arial" w:cs="Arial"/>
              <w:sz w:val="16"/>
              <w:szCs w:val="16"/>
            </w:rPr>
            <w:t>info@t1-integration.</w:t>
          </w:r>
          <w:r w:rsidRPr="00032BEF">
            <w:rPr>
              <w:rFonts w:ascii="ArialMT" w:eastAsia="Calibri" w:hAnsi="ArialMT"/>
              <w:sz w:val="16"/>
              <w:szCs w:val="16"/>
            </w:rPr>
            <w:br/>
          </w:r>
          <w:r w:rsidRPr="00032BEF">
            <w:rPr>
              <w:rFonts w:ascii="ArialMT" w:eastAsia="Calibri" w:hAnsi="ArialMT"/>
              <w:sz w:val="16"/>
              <w:szCs w:val="16"/>
              <w:lang w:val="en-US"/>
            </w:rPr>
            <w:t>www</w:t>
          </w:r>
          <w:r w:rsidRPr="00032BEF">
            <w:rPr>
              <w:rFonts w:ascii="ArialMT" w:eastAsia="Calibri" w:hAnsi="ArialMT"/>
              <w:sz w:val="16"/>
              <w:szCs w:val="16"/>
            </w:rPr>
            <w:t>.</w:t>
          </w:r>
          <w:r w:rsidRPr="00032BEF">
            <w:rPr>
              <w:rFonts w:ascii="ArialMT" w:eastAsia="Calibri" w:hAnsi="ArialMT"/>
              <w:sz w:val="16"/>
              <w:szCs w:val="16"/>
              <w:lang w:val="en-US"/>
            </w:rPr>
            <w:t>t</w:t>
          </w:r>
          <w:r w:rsidRPr="00032BEF">
            <w:rPr>
              <w:rFonts w:ascii="ArialMT" w:eastAsia="Calibri" w:hAnsi="ArialMT"/>
              <w:sz w:val="16"/>
              <w:szCs w:val="16"/>
            </w:rPr>
            <w:t>1-</w:t>
          </w:r>
          <w:r w:rsidRPr="00032BEF">
            <w:rPr>
              <w:rFonts w:ascii="ArialMT" w:eastAsia="Calibri" w:hAnsi="ArialMT"/>
              <w:sz w:val="16"/>
              <w:szCs w:val="16"/>
              <w:lang w:val="en-US"/>
            </w:rPr>
            <w:t>integration</w:t>
          </w:r>
          <w:r w:rsidRPr="00032BEF">
            <w:rPr>
              <w:rFonts w:ascii="ArialMT" w:eastAsia="Calibri" w:hAnsi="ArialMT"/>
              <w:sz w:val="16"/>
              <w:szCs w:val="16"/>
            </w:rPr>
            <w:t>.</w:t>
          </w:r>
          <w:proofErr w:type="spellStart"/>
          <w:r w:rsidRPr="00032BEF">
            <w:rPr>
              <w:rFonts w:ascii="ArialMT" w:eastAsia="Calibri" w:hAnsi="ArialMT"/>
              <w:sz w:val="16"/>
              <w:szCs w:val="16"/>
              <w:lang w:val="en-US"/>
            </w:rPr>
            <w:t>ru</w:t>
          </w:r>
          <w:proofErr w:type="spellEnd"/>
        </w:p>
        <w:p w14:paraId="4238BC12" w14:textId="77777777" w:rsidR="00032BEF" w:rsidRPr="00032BEF" w:rsidRDefault="00032BEF" w:rsidP="00032BEF">
          <w:pPr>
            <w:spacing w:before="40" w:after="160" w:line="259" w:lineRule="auto"/>
            <w:ind w:right="-76"/>
            <w:rPr>
              <w:rFonts w:ascii="ArialMT" w:eastAsia="Calibri" w:hAnsi="ArialMT"/>
              <w:sz w:val="16"/>
              <w:szCs w:val="16"/>
            </w:rPr>
          </w:pPr>
        </w:p>
      </w:tc>
    </w:tr>
  </w:tbl>
  <w:p w14:paraId="61C46B39" w14:textId="77777777" w:rsidR="00BE2A0D" w:rsidRPr="00032BEF" w:rsidRDefault="00BE2A0D" w:rsidP="00BE2A0D">
    <w:pPr>
      <w:pStyle w:val="a5"/>
    </w:pPr>
  </w:p>
  <w:p w14:paraId="47524A97" w14:textId="77777777" w:rsidR="008775B9" w:rsidRPr="00032BEF" w:rsidRDefault="008775B9" w:rsidP="00F665AE">
    <w:pPr>
      <w:pStyle w:val="a5"/>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AE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524A1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5667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F4E12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016EA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8847CB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18D9E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5E633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E7A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D4AF0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5647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C5183"/>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3434A60"/>
    <w:multiLevelType w:val="multilevel"/>
    <w:tmpl w:val="5E4287C2"/>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122BFD"/>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C705AB6"/>
    <w:multiLevelType w:val="multilevel"/>
    <w:tmpl w:val="00A0381A"/>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4"/>
  </w:num>
  <w:num w:numId="14">
    <w:abstractNumId w:val="11"/>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58"/>
    <w:rsid w:val="00032BEF"/>
    <w:rsid w:val="000611A2"/>
    <w:rsid w:val="0007432B"/>
    <w:rsid w:val="00080543"/>
    <w:rsid w:val="000A150C"/>
    <w:rsid w:val="000D634A"/>
    <w:rsid w:val="000D69AF"/>
    <w:rsid w:val="00103850"/>
    <w:rsid w:val="00136091"/>
    <w:rsid w:val="0014665D"/>
    <w:rsid w:val="00191817"/>
    <w:rsid w:val="00210555"/>
    <w:rsid w:val="00211510"/>
    <w:rsid w:val="00215258"/>
    <w:rsid w:val="00226AE5"/>
    <w:rsid w:val="002321A5"/>
    <w:rsid w:val="0023303F"/>
    <w:rsid w:val="00242416"/>
    <w:rsid w:val="00262D7D"/>
    <w:rsid w:val="00264833"/>
    <w:rsid w:val="002A4D71"/>
    <w:rsid w:val="002A7A8F"/>
    <w:rsid w:val="002C27DB"/>
    <w:rsid w:val="002E11F3"/>
    <w:rsid w:val="002F0324"/>
    <w:rsid w:val="002F0F97"/>
    <w:rsid w:val="002F5267"/>
    <w:rsid w:val="00305080"/>
    <w:rsid w:val="00376E09"/>
    <w:rsid w:val="00391D8E"/>
    <w:rsid w:val="00393C6F"/>
    <w:rsid w:val="003950E1"/>
    <w:rsid w:val="003A145A"/>
    <w:rsid w:val="003C6B52"/>
    <w:rsid w:val="003D6D1D"/>
    <w:rsid w:val="003E12B2"/>
    <w:rsid w:val="003E7766"/>
    <w:rsid w:val="00404411"/>
    <w:rsid w:val="00412E2C"/>
    <w:rsid w:val="00426B15"/>
    <w:rsid w:val="00494693"/>
    <w:rsid w:val="004B1953"/>
    <w:rsid w:val="004C05E8"/>
    <w:rsid w:val="004D0509"/>
    <w:rsid w:val="00507309"/>
    <w:rsid w:val="0056514D"/>
    <w:rsid w:val="00573177"/>
    <w:rsid w:val="005831B4"/>
    <w:rsid w:val="0059136A"/>
    <w:rsid w:val="005C6939"/>
    <w:rsid w:val="0065358F"/>
    <w:rsid w:val="00662BA0"/>
    <w:rsid w:val="00677D58"/>
    <w:rsid w:val="0068546C"/>
    <w:rsid w:val="00686221"/>
    <w:rsid w:val="006A7417"/>
    <w:rsid w:val="006C2C75"/>
    <w:rsid w:val="006F388C"/>
    <w:rsid w:val="0072072C"/>
    <w:rsid w:val="00755540"/>
    <w:rsid w:val="00757930"/>
    <w:rsid w:val="00770A39"/>
    <w:rsid w:val="007904AA"/>
    <w:rsid w:val="00793D04"/>
    <w:rsid w:val="007D4B68"/>
    <w:rsid w:val="007E26D6"/>
    <w:rsid w:val="007E3090"/>
    <w:rsid w:val="007F1965"/>
    <w:rsid w:val="007F3791"/>
    <w:rsid w:val="00821FDE"/>
    <w:rsid w:val="00845370"/>
    <w:rsid w:val="00852192"/>
    <w:rsid w:val="0085357E"/>
    <w:rsid w:val="008631F0"/>
    <w:rsid w:val="008775B9"/>
    <w:rsid w:val="008D7FBE"/>
    <w:rsid w:val="008F29C2"/>
    <w:rsid w:val="00915D79"/>
    <w:rsid w:val="00922FC7"/>
    <w:rsid w:val="00941DE6"/>
    <w:rsid w:val="009430C8"/>
    <w:rsid w:val="00950A20"/>
    <w:rsid w:val="00954138"/>
    <w:rsid w:val="0098429D"/>
    <w:rsid w:val="009C0C16"/>
    <w:rsid w:val="009E2BDA"/>
    <w:rsid w:val="009F173B"/>
    <w:rsid w:val="009F72F7"/>
    <w:rsid w:val="00A11558"/>
    <w:rsid w:val="00A30ECB"/>
    <w:rsid w:val="00A36E42"/>
    <w:rsid w:val="00A3767E"/>
    <w:rsid w:val="00A469E0"/>
    <w:rsid w:val="00AB6D36"/>
    <w:rsid w:val="00AE50C1"/>
    <w:rsid w:val="00AF16D8"/>
    <w:rsid w:val="00B04DD7"/>
    <w:rsid w:val="00B073A2"/>
    <w:rsid w:val="00B07AD6"/>
    <w:rsid w:val="00B1072A"/>
    <w:rsid w:val="00B10B78"/>
    <w:rsid w:val="00B45047"/>
    <w:rsid w:val="00B45DED"/>
    <w:rsid w:val="00B60580"/>
    <w:rsid w:val="00B77CEA"/>
    <w:rsid w:val="00B91CBC"/>
    <w:rsid w:val="00BA7F8A"/>
    <w:rsid w:val="00BD280A"/>
    <w:rsid w:val="00BE2A0D"/>
    <w:rsid w:val="00BF54BC"/>
    <w:rsid w:val="00C015F3"/>
    <w:rsid w:val="00C16A55"/>
    <w:rsid w:val="00C342E5"/>
    <w:rsid w:val="00C36F3B"/>
    <w:rsid w:val="00C47845"/>
    <w:rsid w:val="00C73C58"/>
    <w:rsid w:val="00C82DFD"/>
    <w:rsid w:val="00C9742C"/>
    <w:rsid w:val="00CF04EE"/>
    <w:rsid w:val="00CF73FA"/>
    <w:rsid w:val="00D02CED"/>
    <w:rsid w:val="00D9132D"/>
    <w:rsid w:val="00DA5D14"/>
    <w:rsid w:val="00DA6FD8"/>
    <w:rsid w:val="00DC7F82"/>
    <w:rsid w:val="00E0132E"/>
    <w:rsid w:val="00E06F92"/>
    <w:rsid w:val="00E11606"/>
    <w:rsid w:val="00E25324"/>
    <w:rsid w:val="00E35864"/>
    <w:rsid w:val="00E46CA3"/>
    <w:rsid w:val="00E758D2"/>
    <w:rsid w:val="00EA55FB"/>
    <w:rsid w:val="00EC023D"/>
    <w:rsid w:val="00ED5FE1"/>
    <w:rsid w:val="00EE2805"/>
    <w:rsid w:val="00EF6044"/>
    <w:rsid w:val="00F26906"/>
    <w:rsid w:val="00F36509"/>
    <w:rsid w:val="00F665AE"/>
    <w:rsid w:val="00F66E41"/>
    <w:rsid w:val="00F715EF"/>
    <w:rsid w:val="00FC5BE7"/>
    <w:rsid w:val="00FD0C4D"/>
    <w:rsid w:val="00FD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D9877C"/>
  <w15:chartTrackingRefBased/>
  <w15:docId w15:val="{A38B0651-D191-47DA-94E4-79261D43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F2ABF"/>
    <w:rPr>
      <w:sz w:val="24"/>
      <w:szCs w:val="24"/>
      <w:lang w:eastAsia="en-US"/>
    </w:rPr>
  </w:style>
  <w:style w:type="paragraph" w:styleId="1">
    <w:name w:val="heading 1"/>
    <w:basedOn w:val="a1"/>
    <w:next w:val="a1"/>
    <w:link w:val="10"/>
    <w:uiPriority w:val="9"/>
    <w:qFormat/>
    <w:rsid w:val="000D634A"/>
    <w:pPr>
      <w:numPr>
        <w:numId w:val="12"/>
      </w:numPr>
      <w:autoSpaceDE w:val="0"/>
      <w:autoSpaceDN w:val="0"/>
      <w:adjustRightInd w:val="0"/>
      <w:spacing w:before="280" w:after="140" w:line="312" w:lineRule="auto"/>
      <w:outlineLvl w:val="0"/>
    </w:pPr>
    <w:rPr>
      <w:rFonts w:ascii="Arial" w:hAnsi="Arial" w:cs="Arial"/>
      <w:b/>
      <w:bCs/>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B06F0C"/>
    <w:pPr>
      <w:tabs>
        <w:tab w:val="center" w:pos="4320"/>
        <w:tab w:val="right" w:pos="8640"/>
      </w:tabs>
    </w:pPr>
  </w:style>
  <w:style w:type="paragraph" w:styleId="a6">
    <w:name w:val="footer"/>
    <w:basedOn w:val="a1"/>
    <w:semiHidden/>
    <w:rsid w:val="00B06F0C"/>
    <w:pPr>
      <w:tabs>
        <w:tab w:val="center" w:pos="4320"/>
        <w:tab w:val="right" w:pos="8640"/>
      </w:tabs>
    </w:pPr>
  </w:style>
  <w:style w:type="paragraph" w:customStyle="1" w:styleId="BasicParagraph">
    <w:name w:val="[Basic Paragraph]"/>
    <w:basedOn w:val="a1"/>
    <w:rsid w:val="000C0317"/>
    <w:pPr>
      <w:widowControl w:val="0"/>
      <w:autoSpaceDE w:val="0"/>
      <w:autoSpaceDN w:val="0"/>
      <w:adjustRightInd w:val="0"/>
      <w:spacing w:line="288" w:lineRule="auto"/>
      <w:textAlignment w:val="center"/>
    </w:pPr>
    <w:rPr>
      <w:rFonts w:ascii="Times-Roman" w:hAnsi="Times-Roman"/>
      <w:color w:val="000000"/>
      <w:lang w:val="en-US"/>
    </w:rPr>
  </w:style>
  <w:style w:type="character" w:styleId="a7">
    <w:name w:val="page number"/>
    <w:basedOn w:val="a2"/>
    <w:rsid w:val="008954AF"/>
  </w:style>
  <w:style w:type="character" w:customStyle="1" w:styleId="10">
    <w:name w:val="Заголовок 1 Знак"/>
    <w:link w:val="1"/>
    <w:uiPriority w:val="9"/>
    <w:rsid w:val="000D634A"/>
    <w:rPr>
      <w:rFonts w:ascii="Arial" w:hAnsi="Arial" w:cs="Arial"/>
      <w:b/>
      <w:bCs/>
      <w:color w:val="000000"/>
    </w:rPr>
  </w:style>
  <w:style w:type="paragraph" w:styleId="a8">
    <w:name w:val="Normal (Web)"/>
    <w:basedOn w:val="a1"/>
    <w:uiPriority w:val="99"/>
    <w:unhideWhenUsed/>
    <w:rsid w:val="000D634A"/>
    <w:pPr>
      <w:spacing w:before="100" w:beforeAutospacing="1" w:after="100" w:afterAutospacing="1"/>
    </w:pPr>
    <w:rPr>
      <w:lang w:eastAsia="ru-RU"/>
    </w:rPr>
  </w:style>
  <w:style w:type="paragraph" w:styleId="a9">
    <w:name w:val="Body Text Indent"/>
    <w:basedOn w:val="a1"/>
    <w:link w:val="aa"/>
    <w:rsid w:val="000D634A"/>
    <w:pPr>
      <w:ind w:firstLine="567"/>
      <w:jc w:val="both"/>
    </w:pPr>
    <w:rPr>
      <w:szCs w:val="20"/>
      <w:lang w:eastAsia="ru-RU"/>
    </w:rPr>
  </w:style>
  <w:style w:type="character" w:customStyle="1" w:styleId="aa">
    <w:name w:val="Основной текст с отступом Знак"/>
    <w:link w:val="a9"/>
    <w:rsid w:val="000D634A"/>
    <w:rPr>
      <w:sz w:val="24"/>
    </w:rPr>
  </w:style>
  <w:style w:type="paragraph" w:styleId="ab">
    <w:name w:val="Title"/>
    <w:basedOn w:val="a1"/>
    <w:next w:val="a1"/>
    <w:link w:val="ac"/>
    <w:uiPriority w:val="10"/>
    <w:qFormat/>
    <w:rsid w:val="000D634A"/>
    <w:pPr>
      <w:ind w:firstLine="567"/>
      <w:contextualSpacing/>
      <w:jc w:val="both"/>
    </w:pPr>
    <w:rPr>
      <w:rFonts w:ascii="Calibri Light" w:hAnsi="Calibri Light"/>
      <w:spacing w:val="-10"/>
      <w:kern w:val="28"/>
      <w:sz w:val="56"/>
      <w:szCs w:val="56"/>
      <w:lang w:eastAsia="ru-RU"/>
    </w:rPr>
  </w:style>
  <w:style w:type="character" w:customStyle="1" w:styleId="ac">
    <w:name w:val="Заголовок Знак"/>
    <w:link w:val="ab"/>
    <w:uiPriority w:val="10"/>
    <w:rsid w:val="000D634A"/>
    <w:rPr>
      <w:rFonts w:ascii="Calibri Light" w:hAnsi="Calibri Light"/>
      <w:spacing w:val="-10"/>
      <w:kern w:val="28"/>
      <w:sz w:val="56"/>
      <w:szCs w:val="56"/>
    </w:rPr>
  </w:style>
  <w:style w:type="paragraph" w:styleId="ad">
    <w:name w:val="List Paragraph"/>
    <w:basedOn w:val="a1"/>
    <w:link w:val="ae"/>
    <w:uiPriority w:val="34"/>
    <w:qFormat/>
    <w:rsid w:val="000D634A"/>
    <w:pPr>
      <w:ind w:left="720" w:firstLine="567"/>
      <w:contextualSpacing/>
      <w:jc w:val="both"/>
    </w:pPr>
    <w:rPr>
      <w:szCs w:val="20"/>
      <w:lang w:eastAsia="ru-RU"/>
    </w:rPr>
  </w:style>
  <w:style w:type="paragraph" w:customStyle="1" w:styleId="a">
    <w:name w:val="Наименование разделов"/>
    <w:basedOn w:val="a1"/>
    <w:qFormat/>
    <w:rsid w:val="000D634A"/>
    <w:pPr>
      <w:numPr>
        <w:numId w:val="13"/>
      </w:numPr>
      <w:autoSpaceDE w:val="0"/>
      <w:autoSpaceDN w:val="0"/>
      <w:adjustRightInd w:val="0"/>
      <w:spacing w:after="240" w:line="276" w:lineRule="auto"/>
    </w:pPr>
    <w:rPr>
      <w:b/>
      <w:lang w:eastAsia="ru-RU"/>
    </w:rPr>
  </w:style>
  <w:style w:type="paragraph" w:customStyle="1" w:styleId="a0">
    <w:name w:val="Подразделы"/>
    <w:basedOn w:val="a1"/>
    <w:qFormat/>
    <w:rsid w:val="000D634A"/>
    <w:pPr>
      <w:numPr>
        <w:ilvl w:val="1"/>
        <w:numId w:val="13"/>
      </w:numPr>
      <w:autoSpaceDE w:val="0"/>
      <w:autoSpaceDN w:val="0"/>
      <w:adjustRightInd w:val="0"/>
      <w:spacing w:after="240" w:line="276" w:lineRule="auto"/>
      <w:jc w:val="both"/>
    </w:pPr>
    <w:rPr>
      <w:lang w:eastAsia="ru-RU"/>
    </w:rPr>
  </w:style>
  <w:style w:type="character" w:customStyle="1" w:styleId="ae">
    <w:name w:val="Абзац списка Знак"/>
    <w:link w:val="ad"/>
    <w:uiPriority w:val="34"/>
    <w:locked/>
    <w:rsid w:val="000D634A"/>
    <w:rPr>
      <w:sz w:val="24"/>
    </w:rPr>
  </w:style>
  <w:style w:type="paragraph" w:styleId="af">
    <w:name w:val="footnote text"/>
    <w:basedOn w:val="a1"/>
    <w:link w:val="af0"/>
    <w:rsid w:val="000D634A"/>
    <w:rPr>
      <w:sz w:val="20"/>
      <w:szCs w:val="20"/>
    </w:rPr>
  </w:style>
  <w:style w:type="character" w:customStyle="1" w:styleId="af0">
    <w:name w:val="Текст сноски Знак"/>
    <w:link w:val="af"/>
    <w:rsid w:val="000D634A"/>
    <w:rPr>
      <w:lang w:eastAsia="en-US"/>
    </w:rPr>
  </w:style>
  <w:style w:type="character" w:styleId="af1">
    <w:name w:val="footnote reference"/>
    <w:rsid w:val="000D634A"/>
    <w:rPr>
      <w:vertAlign w:val="superscript"/>
    </w:rPr>
  </w:style>
  <w:style w:type="character" w:styleId="af2">
    <w:name w:val="annotation reference"/>
    <w:unhideWhenUsed/>
    <w:rsid w:val="000D634A"/>
    <w:rPr>
      <w:sz w:val="16"/>
      <w:szCs w:val="16"/>
    </w:rPr>
  </w:style>
  <w:style w:type="paragraph" w:styleId="af3">
    <w:name w:val="annotation text"/>
    <w:basedOn w:val="a1"/>
    <w:link w:val="af4"/>
    <w:unhideWhenUsed/>
    <w:rsid w:val="000D634A"/>
    <w:rPr>
      <w:sz w:val="20"/>
      <w:szCs w:val="20"/>
    </w:rPr>
  </w:style>
  <w:style w:type="character" w:customStyle="1" w:styleId="af4">
    <w:name w:val="Текст примечания Знак"/>
    <w:link w:val="af3"/>
    <w:rsid w:val="000D634A"/>
    <w:rPr>
      <w:lang w:eastAsia="en-US"/>
    </w:rPr>
  </w:style>
  <w:style w:type="paragraph" w:styleId="af5">
    <w:name w:val="Balloon Text"/>
    <w:basedOn w:val="a1"/>
    <w:link w:val="af6"/>
    <w:rsid w:val="000D634A"/>
    <w:rPr>
      <w:rFonts w:ascii="Segoe UI" w:hAnsi="Segoe UI" w:cs="Segoe UI"/>
      <w:sz w:val="18"/>
      <w:szCs w:val="18"/>
    </w:rPr>
  </w:style>
  <w:style w:type="character" w:customStyle="1" w:styleId="af6">
    <w:name w:val="Текст выноски Знак"/>
    <w:link w:val="af5"/>
    <w:rsid w:val="000D634A"/>
    <w:rPr>
      <w:rFonts w:ascii="Segoe UI" w:hAnsi="Segoe UI" w:cs="Segoe UI"/>
      <w:sz w:val="18"/>
      <w:szCs w:val="18"/>
      <w:lang w:eastAsia="en-US"/>
    </w:rPr>
  </w:style>
  <w:style w:type="table" w:styleId="af7">
    <w:name w:val="Table Grid"/>
    <w:basedOn w:val="a3"/>
    <w:uiPriority w:val="39"/>
    <w:rsid w:val="00FD0C4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BEB8-8275-495D-998E-9C515C37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Lorem ipsum</vt:lpstr>
    </vt:vector>
  </TitlesOfParts>
  <Company>獫票楧栮捯洀鉭曮㞱Û뜰⠲쎔딁烊皭〼፥ᙼ䕸忤઱</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dc:title>
  <dc:subject/>
  <dc:creator>乩歫椠䱡畳椀㸲㻸ꔿ㌋䬮ꍰ䞮誀圇짗꾬钒붤鏊꣊㥊揤鞁</dc:creator>
  <cp:keywords/>
  <cp:lastModifiedBy>Клинов Александр Максимович</cp:lastModifiedBy>
  <cp:revision>2</cp:revision>
  <cp:lastPrinted>2010-02-19T07:03:00Z</cp:lastPrinted>
  <dcterms:created xsi:type="dcterms:W3CDTF">2023-10-26T22:11:00Z</dcterms:created>
  <dcterms:modified xsi:type="dcterms:W3CDTF">2023-10-26T22:11:00Z</dcterms:modified>
</cp:coreProperties>
</file>