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1A802" w14:textId="77777777" w:rsidR="003A1ABA" w:rsidRPr="00777C61" w:rsidRDefault="00766174" w:rsidP="00766174">
      <w:pPr>
        <w:jc w:val="center"/>
        <w:rPr>
          <w:rFonts w:ascii="Times New Roman" w:hAnsi="Times New Roman" w:cs="Times New Roman"/>
          <w:b/>
        </w:rPr>
      </w:pPr>
      <w:r w:rsidRPr="00777C61">
        <w:rPr>
          <w:rFonts w:ascii="Times New Roman" w:hAnsi="Times New Roman" w:cs="Times New Roman"/>
          <w:b/>
        </w:rPr>
        <w:t>Техническое задание</w:t>
      </w:r>
    </w:p>
    <w:p w14:paraId="27E6FADE" w14:textId="77777777" w:rsidR="00766174" w:rsidRPr="00777C61" w:rsidRDefault="00766174" w:rsidP="00766174">
      <w:pPr>
        <w:jc w:val="center"/>
        <w:rPr>
          <w:rFonts w:ascii="Times New Roman" w:hAnsi="Times New Roman" w:cs="Times New Roman"/>
        </w:rPr>
      </w:pPr>
    </w:p>
    <w:p w14:paraId="6332DB95" w14:textId="4E5F8E16" w:rsidR="009879BE" w:rsidRPr="00EE29A1" w:rsidRDefault="00744824" w:rsidP="00EE29A1">
      <w:pPr>
        <w:jc w:val="both"/>
        <w:rPr>
          <w:rFonts w:ascii="Times New Roman" w:eastAsia="Times New Roman" w:hAnsi="Times New Roman" w:cs="Times New Roman"/>
          <w:color w:val="000000" w:themeColor="text1"/>
          <w:lang w:eastAsia="ru-RU"/>
        </w:rPr>
      </w:pPr>
      <w:r w:rsidRPr="00EE29A1">
        <w:rPr>
          <w:rFonts w:ascii="Times New Roman" w:eastAsia="Times New Roman" w:hAnsi="Times New Roman" w:cs="Times New Roman"/>
          <w:b/>
          <w:color w:val="000000" w:themeColor="text1"/>
        </w:rPr>
        <w:t>Предмет услуг</w:t>
      </w:r>
      <w:r w:rsidR="009879BE" w:rsidRPr="00EE29A1">
        <w:rPr>
          <w:rFonts w:ascii="Times New Roman" w:eastAsia="Times New Roman" w:hAnsi="Times New Roman" w:cs="Times New Roman"/>
          <w:b/>
          <w:color w:val="000000" w:themeColor="text1"/>
        </w:rPr>
        <w:t>:</w:t>
      </w:r>
      <w:r w:rsidR="009879BE" w:rsidRPr="00EE29A1">
        <w:rPr>
          <w:rFonts w:ascii="Times New Roman" w:eastAsia="Times New Roman" w:hAnsi="Times New Roman" w:cs="Times New Roman"/>
          <w:color w:val="000000" w:themeColor="text1"/>
        </w:rPr>
        <w:t xml:space="preserve"> </w:t>
      </w:r>
      <w:r w:rsidR="00E06EEC" w:rsidRPr="00EE29A1">
        <w:rPr>
          <w:rFonts w:ascii="Times New Roman" w:eastAsia="Times New Roman" w:hAnsi="Times New Roman" w:cs="Times New Roman"/>
          <w:color w:val="000000" w:themeColor="text1"/>
          <w:lang w:eastAsia="ru-RU"/>
        </w:rPr>
        <w:t>на хозяйственное обслуживание офисов АО «Экспобанк», расположенных в г. Пермь.</w:t>
      </w:r>
    </w:p>
    <w:p w14:paraId="5D5BE0ED" w14:textId="77777777" w:rsidR="001E71E9" w:rsidRPr="00EE29A1" w:rsidRDefault="001E71E9" w:rsidP="00EE29A1">
      <w:pPr>
        <w:pStyle w:val="22"/>
        <w:keepNext/>
        <w:keepLines/>
        <w:numPr>
          <w:ilvl w:val="0"/>
          <w:numId w:val="3"/>
        </w:numPr>
        <w:tabs>
          <w:tab w:val="left" w:pos="738"/>
        </w:tabs>
        <w:ind w:firstLine="0"/>
        <w:jc w:val="both"/>
        <w:rPr>
          <w:color w:val="000000" w:themeColor="text1"/>
        </w:rPr>
      </w:pPr>
      <w:r w:rsidRPr="00EE29A1">
        <w:rPr>
          <w:color w:val="000000" w:themeColor="text1"/>
        </w:rPr>
        <w:t>Перечень объектов и условия хозяйственного обслуживания.</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9"/>
        <w:gridCol w:w="1423"/>
        <w:gridCol w:w="703"/>
        <w:gridCol w:w="1281"/>
        <w:gridCol w:w="1559"/>
        <w:gridCol w:w="3261"/>
      </w:tblGrid>
      <w:tr w:rsidR="00EE29A1" w:rsidRPr="00EE29A1" w14:paraId="23D10BF0" w14:textId="77777777" w:rsidTr="004427B6">
        <w:trPr>
          <w:trHeight w:val="2295"/>
        </w:trPr>
        <w:tc>
          <w:tcPr>
            <w:tcW w:w="426" w:type="dxa"/>
            <w:shd w:val="clear" w:color="000000" w:fill="C4BD97"/>
            <w:vAlign w:val="center"/>
            <w:hideMark/>
          </w:tcPr>
          <w:p w14:paraId="28D0DAB6" w14:textId="77777777" w:rsidR="001E71E9" w:rsidRPr="00EE29A1" w:rsidRDefault="001E71E9" w:rsidP="00EE29A1">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w:t>
            </w:r>
          </w:p>
        </w:tc>
        <w:tc>
          <w:tcPr>
            <w:tcW w:w="1979" w:type="dxa"/>
            <w:shd w:val="clear" w:color="000000" w:fill="C4BD97"/>
            <w:vAlign w:val="center"/>
            <w:hideMark/>
          </w:tcPr>
          <w:p w14:paraId="6F634032" w14:textId="77777777" w:rsidR="001E71E9" w:rsidRPr="00EE29A1" w:rsidRDefault="001E71E9" w:rsidP="00EE29A1">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Адрес объекта</w:t>
            </w:r>
          </w:p>
        </w:tc>
        <w:tc>
          <w:tcPr>
            <w:tcW w:w="1423" w:type="dxa"/>
            <w:shd w:val="clear" w:color="000000" w:fill="C4BD97"/>
            <w:vAlign w:val="center"/>
            <w:hideMark/>
          </w:tcPr>
          <w:p w14:paraId="4DA2B453" w14:textId="77777777" w:rsidR="001E71E9" w:rsidRPr="00EE29A1" w:rsidRDefault="001E71E9" w:rsidP="00EE29A1">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График работы объекта</w:t>
            </w:r>
          </w:p>
        </w:tc>
        <w:tc>
          <w:tcPr>
            <w:tcW w:w="703" w:type="dxa"/>
            <w:shd w:val="clear" w:color="000000" w:fill="C4BD97"/>
            <w:vAlign w:val="center"/>
            <w:hideMark/>
          </w:tcPr>
          <w:p w14:paraId="75ECBF39" w14:textId="77777777" w:rsidR="001E71E9" w:rsidRPr="00EE29A1" w:rsidRDefault="001E71E9" w:rsidP="00EE29A1">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Общая площадь, кв.м</w:t>
            </w:r>
            <w:r w:rsidRPr="00EE29A1">
              <w:rPr>
                <w:rFonts w:ascii="Times New Roman" w:eastAsia="Times New Roman" w:hAnsi="Times New Roman" w:cs="Times New Roman"/>
                <w:b/>
                <w:bCs/>
                <w:color w:val="000000" w:themeColor="text1"/>
              </w:rPr>
              <w:br/>
              <w:t>внутренняя</w:t>
            </w:r>
          </w:p>
        </w:tc>
        <w:tc>
          <w:tcPr>
            <w:tcW w:w="1281" w:type="dxa"/>
            <w:shd w:val="clear" w:color="000000" w:fill="C4BD97"/>
            <w:vAlign w:val="center"/>
            <w:hideMark/>
          </w:tcPr>
          <w:p w14:paraId="1670DD34" w14:textId="77777777" w:rsidR="001E71E9" w:rsidRPr="00EE29A1" w:rsidRDefault="001E71E9" w:rsidP="00EE29A1">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Общая площадь, кв.м</w:t>
            </w:r>
            <w:r w:rsidRPr="00EE29A1">
              <w:rPr>
                <w:rFonts w:ascii="Times New Roman" w:eastAsia="Times New Roman" w:hAnsi="Times New Roman" w:cs="Times New Roman"/>
                <w:b/>
                <w:bCs/>
                <w:color w:val="000000" w:themeColor="text1"/>
              </w:rPr>
              <w:br/>
              <w:t>наружная: прилегающая территория (подметать и чистить снег)</w:t>
            </w:r>
          </w:p>
        </w:tc>
        <w:tc>
          <w:tcPr>
            <w:tcW w:w="1559" w:type="dxa"/>
            <w:shd w:val="clear" w:color="000000" w:fill="C4BD97"/>
            <w:vAlign w:val="center"/>
            <w:hideMark/>
          </w:tcPr>
          <w:p w14:paraId="02E2D229" w14:textId="77777777" w:rsidR="001E71E9" w:rsidRPr="00EE29A1" w:rsidRDefault="001E71E9" w:rsidP="00EE29A1">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Штатное расписание сотрудников</w:t>
            </w:r>
          </w:p>
        </w:tc>
        <w:tc>
          <w:tcPr>
            <w:tcW w:w="3261" w:type="dxa"/>
            <w:shd w:val="clear" w:color="000000" w:fill="C4BD97"/>
            <w:vAlign w:val="center"/>
            <w:hideMark/>
          </w:tcPr>
          <w:p w14:paraId="52A52032" w14:textId="77777777" w:rsidR="001E71E9" w:rsidRPr="00EE29A1" w:rsidRDefault="001E71E9" w:rsidP="00EE29A1">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 xml:space="preserve">Условия </w:t>
            </w:r>
          </w:p>
        </w:tc>
      </w:tr>
      <w:tr w:rsidR="00EE29A1" w:rsidRPr="00EE29A1" w14:paraId="7689E356" w14:textId="77777777" w:rsidTr="004427B6">
        <w:trPr>
          <w:trHeight w:val="1785"/>
        </w:trPr>
        <w:tc>
          <w:tcPr>
            <w:tcW w:w="426" w:type="dxa"/>
            <w:shd w:val="clear" w:color="auto" w:fill="auto"/>
            <w:noWrap/>
            <w:vAlign w:val="center"/>
            <w:hideMark/>
          </w:tcPr>
          <w:p w14:paraId="25C3C4A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w:t>
            </w:r>
          </w:p>
        </w:tc>
        <w:tc>
          <w:tcPr>
            <w:tcW w:w="1979" w:type="dxa"/>
            <w:shd w:val="clear" w:color="auto" w:fill="auto"/>
            <w:vAlign w:val="center"/>
            <w:hideMark/>
          </w:tcPr>
          <w:p w14:paraId="625B81D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Отделение по адр.: г.Пермь,ул.Пушкина,д.84,пом.1</w:t>
            </w:r>
          </w:p>
        </w:tc>
        <w:tc>
          <w:tcPr>
            <w:tcW w:w="1423" w:type="dxa"/>
            <w:shd w:val="clear" w:color="auto" w:fill="auto"/>
            <w:vAlign w:val="center"/>
            <w:hideMark/>
          </w:tcPr>
          <w:p w14:paraId="6B922DF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Понедельник-Пятница</w:t>
            </w:r>
          </w:p>
          <w:p w14:paraId="61FB24EA" w14:textId="77777777" w:rsidR="001E71E9" w:rsidRPr="00EE29A1" w:rsidRDefault="001E71E9" w:rsidP="00EE29A1">
            <w:pPr>
              <w:jc w:val="both"/>
              <w:rPr>
                <w:rFonts w:ascii="Times New Roman" w:eastAsia="Times New Roman" w:hAnsi="Times New Roman" w:cs="Times New Roman"/>
                <w:color w:val="000000" w:themeColor="text1"/>
              </w:rPr>
            </w:pPr>
          </w:p>
        </w:tc>
        <w:tc>
          <w:tcPr>
            <w:tcW w:w="703" w:type="dxa"/>
            <w:shd w:val="clear" w:color="auto" w:fill="auto"/>
            <w:vAlign w:val="center"/>
            <w:hideMark/>
          </w:tcPr>
          <w:p w14:paraId="7AC4155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258,9</w:t>
            </w:r>
          </w:p>
        </w:tc>
        <w:tc>
          <w:tcPr>
            <w:tcW w:w="1281" w:type="dxa"/>
            <w:shd w:val="clear" w:color="auto" w:fill="auto"/>
            <w:vAlign w:val="center"/>
            <w:hideMark/>
          </w:tcPr>
          <w:p w14:paraId="4F72F5B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15,0</w:t>
            </w:r>
          </w:p>
        </w:tc>
        <w:tc>
          <w:tcPr>
            <w:tcW w:w="1559" w:type="dxa"/>
            <w:shd w:val="clear" w:color="auto" w:fill="auto"/>
            <w:vAlign w:val="center"/>
            <w:hideMark/>
          </w:tcPr>
          <w:p w14:paraId="0848F19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уборщица - постоянно</w:t>
            </w:r>
            <w:r w:rsidRPr="00EE29A1">
              <w:rPr>
                <w:rFonts w:ascii="Times New Roman" w:eastAsia="Times New Roman" w:hAnsi="Times New Roman" w:cs="Times New Roman"/>
                <w:color w:val="000000" w:themeColor="text1"/>
              </w:rPr>
              <w:br/>
              <w:t>1 менеджер - контроль за всеми объектами</w:t>
            </w:r>
          </w:p>
        </w:tc>
        <w:tc>
          <w:tcPr>
            <w:tcW w:w="3261" w:type="dxa"/>
            <w:shd w:val="clear" w:color="auto" w:fill="auto"/>
            <w:vAlign w:val="center"/>
            <w:hideMark/>
          </w:tcPr>
          <w:p w14:paraId="71697A6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График уборки: утренняя комплексная уборка с 09-00 до 10-00 + дневная комплексная уборка с 17-00 до 18-00.</w:t>
            </w:r>
            <w:r w:rsidRPr="00EE29A1">
              <w:rPr>
                <w:rFonts w:ascii="Times New Roman" w:eastAsia="Times New Roman" w:hAnsi="Times New Roman" w:cs="Times New Roman"/>
                <w:color w:val="000000" w:themeColor="text1"/>
              </w:rPr>
              <w:br/>
              <w:t>В стоимость входят придверные сменные ковры 120х180см</w:t>
            </w:r>
            <w:r w:rsidRPr="00EE29A1">
              <w:rPr>
                <w:rFonts w:ascii="Times New Roman" w:eastAsia="Times New Roman" w:hAnsi="Times New Roman" w:cs="Times New Roman"/>
                <w:color w:val="000000" w:themeColor="text1"/>
              </w:rPr>
              <w:br/>
              <w:t>Все моющие и расходыне материалы входят в стоимость</w:t>
            </w:r>
          </w:p>
        </w:tc>
      </w:tr>
      <w:tr w:rsidR="00EE29A1" w:rsidRPr="00EE29A1" w14:paraId="60C30F85" w14:textId="77777777" w:rsidTr="004427B6">
        <w:trPr>
          <w:trHeight w:val="1785"/>
        </w:trPr>
        <w:tc>
          <w:tcPr>
            <w:tcW w:w="426" w:type="dxa"/>
            <w:shd w:val="clear" w:color="auto" w:fill="auto"/>
            <w:noWrap/>
            <w:vAlign w:val="center"/>
            <w:hideMark/>
          </w:tcPr>
          <w:p w14:paraId="22E3485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w:t>
            </w:r>
          </w:p>
        </w:tc>
        <w:tc>
          <w:tcPr>
            <w:tcW w:w="1979" w:type="dxa"/>
            <w:shd w:val="clear" w:color="auto" w:fill="auto"/>
            <w:vAlign w:val="center"/>
            <w:hideMark/>
          </w:tcPr>
          <w:p w14:paraId="0459F87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Отделение по адр.: г. Пермь, улица Революции, дом 21</w:t>
            </w:r>
          </w:p>
        </w:tc>
        <w:tc>
          <w:tcPr>
            <w:tcW w:w="1423" w:type="dxa"/>
            <w:shd w:val="clear" w:color="auto" w:fill="auto"/>
            <w:vAlign w:val="center"/>
            <w:hideMark/>
          </w:tcPr>
          <w:p w14:paraId="0A9D80B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Понедельник-Пятница</w:t>
            </w:r>
          </w:p>
        </w:tc>
        <w:tc>
          <w:tcPr>
            <w:tcW w:w="703" w:type="dxa"/>
            <w:shd w:val="clear" w:color="auto" w:fill="auto"/>
            <w:vAlign w:val="center"/>
            <w:hideMark/>
          </w:tcPr>
          <w:p w14:paraId="575FA8A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132,2</w:t>
            </w:r>
          </w:p>
        </w:tc>
        <w:tc>
          <w:tcPr>
            <w:tcW w:w="1281" w:type="dxa"/>
            <w:shd w:val="clear" w:color="auto" w:fill="auto"/>
            <w:vAlign w:val="center"/>
            <w:hideMark/>
          </w:tcPr>
          <w:p w14:paraId="0BD5BCA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15,0</w:t>
            </w:r>
          </w:p>
        </w:tc>
        <w:tc>
          <w:tcPr>
            <w:tcW w:w="1559" w:type="dxa"/>
            <w:shd w:val="clear" w:color="auto" w:fill="auto"/>
            <w:vAlign w:val="center"/>
            <w:hideMark/>
          </w:tcPr>
          <w:p w14:paraId="21B4008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уборщица - постоянно</w:t>
            </w:r>
            <w:r w:rsidRPr="00EE29A1">
              <w:rPr>
                <w:rFonts w:ascii="Times New Roman" w:eastAsia="Times New Roman" w:hAnsi="Times New Roman" w:cs="Times New Roman"/>
                <w:color w:val="000000" w:themeColor="text1"/>
              </w:rPr>
              <w:br/>
              <w:t>1 менеджер - контроль за всеми объектами</w:t>
            </w:r>
          </w:p>
        </w:tc>
        <w:tc>
          <w:tcPr>
            <w:tcW w:w="3261" w:type="dxa"/>
            <w:shd w:val="clear" w:color="auto" w:fill="auto"/>
            <w:vAlign w:val="center"/>
            <w:hideMark/>
          </w:tcPr>
          <w:p w14:paraId="11861AE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График уборки: утренняя комплексная уборка с 09-00 до 10-00 + дневная комплексная уборка с 17-00 до 18-00.</w:t>
            </w:r>
            <w:r w:rsidRPr="00EE29A1">
              <w:rPr>
                <w:rFonts w:ascii="Times New Roman" w:eastAsia="Times New Roman" w:hAnsi="Times New Roman" w:cs="Times New Roman"/>
                <w:color w:val="000000" w:themeColor="text1"/>
              </w:rPr>
              <w:br/>
              <w:t>В стоимость входят придверные сменные ковры 120х180см</w:t>
            </w:r>
            <w:r w:rsidRPr="00EE29A1">
              <w:rPr>
                <w:rFonts w:ascii="Times New Roman" w:eastAsia="Times New Roman" w:hAnsi="Times New Roman" w:cs="Times New Roman"/>
                <w:color w:val="000000" w:themeColor="text1"/>
              </w:rPr>
              <w:br/>
              <w:t>Все моющие и расходыне материалы входят в стоимость</w:t>
            </w:r>
          </w:p>
        </w:tc>
      </w:tr>
    </w:tbl>
    <w:p w14:paraId="363747F8" w14:textId="77777777" w:rsidR="001E71E9" w:rsidRPr="00EE29A1" w:rsidRDefault="001E71E9" w:rsidP="00EE29A1">
      <w:pPr>
        <w:pStyle w:val="1"/>
        <w:ind w:firstLine="0"/>
        <w:jc w:val="both"/>
        <w:rPr>
          <w:color w:val="000000" w:themeColor="text1"/>
        </w:rPr>
      </w:pPr>
    </w:p>
    <w:p w14:paraId="01D0C918" w14:textId="77777777" w:rsidR="001E71E9" w:rsidRPr="00EE29A1" w:rsidRDefault="001E71E9" w:rsidP="00EE29A1">
      <w:pPr>
        <w:pStyle w:val="1"/>
        <w:ind w:firstLine="0"/>
        <w:jc w:val="both"/>
        <w:rPr>
          <w:color w:val="000000" w:themeColor="text1"/>
        </w:rPr>
      </w:pPr>
    </w:p>
    <w:tbl>
      <w:tblPr>
        <w:tblpPr w:leftFromText="180" w:rightFromText="180" w:vertAnchor="text" w:horzAnchor="margin" w:tblpXSpec="center" w:tblpY="-6"/>
        <w:tblW w:w="10220" w:type="dxa"/>
        <w:tblLook w:val="04A0" w:firstRow="1" w:lastRow="0" w:firstColumn="1" w:lastColumn="0" w:noHBand="0" w:noVBand="1"/>
      </w:tblPr>
      <w:tblGrid>
        <w:gridCol w:w="700"/>
        <w:gridCol w:w="4225"/>
        <w:gridCol w:w="5295"/>
      </w:tblGrid>
      <w:tr w:rsidR="00A5717A" w:rsidRPr="00EE29A1" w14:paraId="00731915" w14:textId="77777777" w:rsidTr="00A5717A">
        <w:trPr>
          <w:trHeight w:val="615"/>
        </w:trPr>
        <w:tc>
          <w:tcPr>
            <w:tcW w:w="700" w:type="dxa"/>
            <w:tcBorders>
              <w:top w:val="single" w:sz="4" w:space="0" w:color="auto"/>
              <w:left w:val="single" w:sz="4" w:space="0" w:color="auto"/>
              <w:bottom w:val="single" w:sz="4" w:space="0" w:color="auto"/>
              <w:right w:val="single" w:sz="4" w:space="0" w:color="auto"/>
            </w:tcBorders>
            <w:shd w:val="clear" w:color="000000" w:fill="948A54"/>
            <w:noWrap/>
            <w:vAlign w:val="center"/>
            <w:hideMark/>
          </w:tcPr>
          <w:p w14:paraId="77E8FD63" w14:textId="77777777" w:rsidR="00A5717A" w:rsidRPr="00EE29A1" w:rsidRDefault="00A5717A" w:rsidP="00A5717A">
            <w:pPr>
              <w:jc w:val="both"/>
              <w:rPr>
                <w:rFonts w:ascii="Times New Roman" w:eastAsia="Times New Roman" w:hAnsi="Times New Roman" w:cs="Times New Roman"/>
                <w:b/>
                <w:bCs/>
                <w:color w:val="000000" w:themeColor="text1"/>
              </w:rPr>
            </w:pPr>
            <w:bookmarkStart w:id="0" w:name="_GoBack"/>
            <w:bookmarkEnd w:id="0"/>
            <w:r w:rsidRPr="00EE29A1">
              <w:rPr>
                <w:rFonts w:ascii="Times New Roman" w:eastAsia="Times New Roman" w:hAnsi="Times New Roman" w:cs="Times New Roman"/>
                <w:b/>
                <w:bCs/>
                <w:color w:val="000000" w:themeColor="text1"/>
              </w:rPr>
              <w:lastRenderedPageBreak/>
              <w:t>№</w:t>
            </w:r>
          </w:p>
        </w:tc>
        <w:tc>
          <w:tcPr>
            <w:tcW w:w="4225" w:type="dxa"/>
            <w:tcBorders>
              <w:top w:val="single" w:sz="4" w:space="0" w:color="auto"/>
              <w:left w:val="nil"/>
              <w:bottom w:val="single" w:sz="4" w:space="0" w:color="auto"/>
              <w:right w:val="single" w:sz="4" w:space="0" w:color="auto"/>
            </w:tcBorders>
            <w:shd w:val="clear" w:color="000000" w:fill="948A54"/>
            <w:vAlign w:val="center"/>
            <w:hideMark/>
          </w:tcPr>
          <w:p w14:paraId="404DA791" w14:textId="77777777" w:rsidR="00A5717A" w:rsidRPr="00EE29A1" w:rsidRDefault="00A5717A" w:rsidP="00A5717A">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Наименование доп. услуги</w:t>
            </w:r>
          </w:p>
        </w:tc>
        <w:tc>
          <w:tcPr>
            <w:tcW w:w="5295" w:type="dxa"/>
            <w:tcBorders>
              <w:top w:val="single" w:sz="4" w:space="0" w:color="auto"/>
              <w:left w:val="nil"/>
              <w:bottom w:val="single" w:sz="4" w:space="0" w:color="auto"/>
              <w:right w:val="single" w:sz="4" w:space="0" w:color="auto"/>
            </w:tcBorders>
            <w:shd w:val="clear" w:color="000000" w:fill="948A54"/>
            <w:vAlign w:val="center"/>
            <w:hideMark/>
          </w:tcPr>
          <w:p w14:paraId="7E222F07" w14:textId="77777777" w:rsidR="00A5717A" w:rsidRPr="00EE29A1" w:rsidRDefault="00A5717A" w:rsidP="00A5717A">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Периодичность проведения работ</w:t>
            </w:r>
          </w:p>
        </w:tc>
      </w:tr>
      <w:tr w:rsidR="00A5717A" w:rsidRPr="00EE29A1" w14:paraId="49DC9F69" w14:textId="77777777" w:rsidTr="00A5717A">
        <w:trPr>
          <w:trHeight w:val="80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95DFB8"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42B46C50"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Работы по мытью наружных рекламных вывесок, окон, фасадов зданий без промышленного альпинизма</w:t>
            </w:r>
          </w:p>
        </w:tc>
        <w:tc>
          <w:tcPr>
            <w:tcW w:w="5295" w:type="dxa"/>
            <w:tcBorders>
              <w:top w:val="nil"/>
              <w:left w:val="nil"/>
              <w:bottom w:val="single" w:sz="4" w:space="0" w:color="auto"/>
              <w:right w:val="single" w:sz="4" w:space="0" w:color="auto"/>
            </w:tcBorders>
            <w:shd w:val="clear" w:color="auto" w:fill="auto"/>
            <w:vAlign w:val="center"/>
            <w:hideMark/>
          </w:tcPr>
          <w:p w14:paraId="1EAC0F88"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Один раз в год</w:t>
            </w:r>
          </w:p>
        </w:tc>
      </w:tr>
      <w:tr w:rsidR="00A5717A" w:rsidRPr="00EE29A1" w14:paraId="66935611" w14:textId="77777777" w:rsidTr="00A5717A">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DC522B"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3248F8FD"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Работы по химчистке ковровых покрытий и мягкой мебели</w:t>
            </w:r>
          </w:p>
        </w:tc>
        <w:tc>
          <w:tcPr>
            <w:tcW w:w="5295" w:type="dxa"/>
            <w:tcBorders>
              <w:top w:val="nil"/>
              <w:left w:val="nil"/>
              <w:bottom w:val="single" w:sz="4" w:space="0" w:color="auto"/>
              <w:right w:val="single" w:sz="4" w:space="0" w:color="auto"/>
            </w:tcBorders>
            <w:shd w:val="clear" w:color="auto" w:fill="auto"/>
            <w:vAlign w:val="center"/>
            <w:hideMark/>
          </w:tcPr>
          <w:p w14:paraId="3484D2AF"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 мере необходимости</w:t>
            </w:r>
          </w:p>
        </w:tc>
      </w:tr>
      <w:tr w:rsidR="00A5717A" w:rsidRPr="00EE29A1" w14:paraId="71E6C613" w14:textId="77777777" w:rsidTr="00A5717A">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59C9DB"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38A19DD1"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Работы по механической чистке твердого пола с нанесением защитного слоя</w:t>
            </w:r>
          </w:p>
        </w:tc>
        <w:tc>
          <w:tcPr>
            <w:tcW w:w="5295" w:type="dxa"/>
            <w:tcBorders>
              <w:top w:val="nil"/>
              <w:left w:val="nil"/>
              <w:bottom w:val="single" w:sz="4" w:space="0" w:color="auto"/>
              <w:right w:val="single" w:sz="4" w:space="0" w:color="auto"/>
            </w:tcBorders>
            <w:shd w:val="clear" w:color="auto" w:fill="auto"/>
            <w:vAlign w:val="center"/>
            <w:hideMark/>
          </w:tcPr>
          <w:p w14:paraId="2B302ACD"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Один раз в год</w:t>
            </w:r>
          </w:p>
        </w:tc>
      </w:tr>
      <w:tr w:rsidR="00A5717A" w:rsidRPr="00EE29A1" w14:paraId="43D3FBE7" w14:textId="77777777" w:rsidTr="00A5717A">
        <w:trPr>
          <w:trHeight w:val="114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49AB4F"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4</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4E3DB876"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Работы по генеральной уборке (послестроительная уборка)</w:t>
            </w:r>
          </w:p>
        </w:tc>
        <w:tc>
          <w:tcPr>
            <w:tcW w:w="5295" w:type="dxa"/>
            <w:tcBorders>
              <w:top w:val="nil"/>
              <w:left w:val="nil"/>
              <w:bottom w:val="single" w:sz="4" w:space="0" w:color="auto"/>
              <w:right w:val="single" w:sz="4" w:space="0" w:color="auto"/>
            </w:tcBorders>
            <w:shd w:val="clear" w:color="auto" w:fill="auto"/>
            <w:vAlign w:val="center"/>
            <w:hideMark/>
          </w:tcPr>
          <w:p w14:paraId="30DA5AA3"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 мере необходимости (если цена зависит от объема и сложности работ, характера загрязнения поверхности, срочности исполнения, указать с детализацией)</w:t>
            </w:r>
          </w:p>
        </w:tc>
      </w:tr>
      <w:tr w:rsidR="00A5717A" w:rsidRPr="00EE29A1" w14:paraId="3E373D26" w14:textId="77777777" w:rsidTr="00A5717A">
        <w:trPr>
          <w:trHeight w:val="55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739AD8"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5</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0C0826B7"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Работы по чистке жалюзи</w:t>
            </w:r>
          </w:p>
        </w:tc>
        <w:tc>
          <w:tcPr>
            <w:tcW w:w="5295" w:type="dxa"/>
            <w:tcBorders>
              <w:top w:val="nil"/>
              <w:left w:val="nil"/>
              <w:bottom w:val="single" w:sz="4" w:space="0" w:color="auto"/>
              <w:right w:val="single" w:sz="4" w:space="0" w:color="auto"/>
            </w:tcBorders>
            <w:shd w:val="clear" w:color="auto" w:fill="auto"/>
            <w:vAlign w:val="center"/>
            <w:hideMark/>
          </w:tcPr>
          <w:p w14:paraId="2FC1F094" w14:textId="77777777" w:rsidR="00A5717A" w:rsidRPr="00EE29A1" w:rsidRDefault="00A5717A" w:rsidP="00A5717A">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 мере необходимости</w:t>
            </w:r>
          </w:p>
        </w:tc>
      </w:tr>
    </w:tbl>
    <w:p w14:paraId="41BF4295" w14:textId="77777777" w:rsidR="001E71E9" w:rsidRPr="00EE29A1" w:rsidRDefault="001E71E9" w:rsidP="00EE29A1">
      <w:pPr>
        <w:pStyle w:val="1"/>
        <w:ind w:firstLine="0"/>
        <w:jc w:val="both"/>
        <w:rPr>
          <w:color w:val="000000" w:themeColor="text1"/>
        </w:rPr>
      </w:pPr>
    </w:p>
    <w:p w14:paraId="616A360E" w14:textId="77777777" w:rsidR="001E71E9" w:rsidRPr="00EE29A1" w:rsidRDefault="001E71E9" w:rsidP="00EE29A1">
      <w:pPr>
        <w:pStyle w:val="22"/>
        <w:keepNext/>
        <w:keepLines/>
        <w:numPr>
          <w:ilvl w:val="0"/>
          <w:numId w:val="3"/>
        </w:numPr>
        <w:tabs>
          <w:tab w:val="left" w:pos="738"/>
        </w:tabs>
        <w:ind w:firstLine="0"/>
        <w:jc w:val="both"/>
        <w:rPr>
          <w:color w:val="000000" w:themeColor="text1"/>
        </w:rPr>
      </w:pPr>
      <w:r w:rsidRPr="00EE29A1">
        <w:rPr>
          <w:color w:val="000000" w:themeColor="text1"/>
        </w:rPr>
        <w:t>Перечень дополнительных услуг.</w:t>
      </w:r>
    </w:p>
    <w:p w14:paraId="42A8A575" w14:textId="77777777" w:rsidR="001E71E9" w:rsidRPr="00EE29A1" w:rsidRDefault="001E71E9" w:rsidP="00EE29A1">
      <w:pPr>
        <w:pStyle w:val="22"/>
        <w:keepNext/>
        <w:keepLines/>
        <w:tabs>
          <w:tab w:val="left" w:pos="738"/>
        </w:tabs>
        <w:ind w:firstLine="0"/>
        <w:jc w:val="both"/>
        <w:rPr>
          <w:color w:val="000000" w:themeColor="text1"/>
        </w:rPr>
      </w:pPr>
    </w:p>
    <w:p w14:paraId="42DAC246" w14:textId="77777777" w:rsidR="001E71E9" w:rsidRPr="00EE29A1" w:rsidRDefault="001E71E9" w:rsidP="00EE29A1">
      <w:pPr>
        <w:jc w:val="both"/>
        <w:rPr>
          <w:rFonts w:ascii="Times New Roman" w:eastAsia="Times New Roman" w:hAnsi="Times New Roman" w:cs="Times New Roman"/>
          <w:color w:val="000000" w:themeColor="text1"/>
        </w:rPr>
      </w:pPr>
    </w:p>
    <w:p w14:paraId="70201EEF" w14:textId="177855E9" w:rsidR="001E71E9" w:rsidRPr="00EE29A1" w:rsidRDefault="00E06EEC" w:rsidP="00EE29A1">
      <w:pPr>
        <w:jc w:val="both"/>
        <w:rPr>
          <w:rFonts w:ascii="Times New Roman" w:eastAsia="Times New Roman" w:hAnsi="Times New Roman" w:cs="Times New Roman"/>
          <w:b/>
          <w:color w:val="000000" w:themeColor="text1"/>
        </w:rPr>
      </w:pPr>
      <w:r w:rsidRPr="00EE29A1">
        <w:rPr>
          <w:rFonts w:ascii="Times New Roman" w:eastAsia="Times New Roman" w:hAnsi="Times New Roman" w:cs="Times New Roman"/>
          <w:b/>
          <w:color w:val="000000" w:themeColor="text1"/>
        </w:rPr>
        <w:t>Т</w:t>
      </w:r>
      <w:r w:rsidR="001E71E9" w:rsidRPr="00EE29A1">
        <w:rPr>
          <w:rFonts w:ascii="Times New Roman" w:eastAsia="Times New Roman" w:hAnsi="Times New Roman" w:cs="Times New Roman"/>
          <w:b/>
          <w:color w:val="000000" w:themeColor="text1"/>
        </w:rPr>
        <w:t>ребования работ по уборке помещений</w:t>
      </w:r>
      <w:r w:rsidR="009879BE" w:rsidRPr="00EE29A1">
        <w:rPr>
          <w:rFonts w:ascii="Times New Roman" w:eastAsia="Times New Roman" w:hAnsi="Times New Roman" w:cs="Times New Roman"/>
          <w:b/>
          <w:color w:val="000000" w:themeColor="text1"/>
        </w:rPr>
        <w:t>:</w:t>
      </w:r>
    </w:p>
    <w:p w14:paraId="7F6A26D2" w14:textId="77777777" w:rsidR="001E71E9" w:rsidRPr="00EE29A1" w:rsidRDefault="001E71E9" w:rsidP="00EE29A1">
      <w:pPr>
        <w:pStyle w:val="22"/>
        <w:keepNext/>
        <w:keepLines/>
        <w:tabs>
          <w:tab w:val="left" w:pos="738"/>
        </w:tabs>
        <w:ind w:firstLine="0"/>
        <w:jc w:val="both"/>
        <w:rPr>
          <w:color w:val="000000" w:themeColor="text1"/>
        </w:rPr>
      </w:pPr>
    </w:p>
    <w:p w14:paraId="26603B41" w14:textId="48BC7F32" w:rsidR="001E71E9" w:rsidRPr="00EE29A1" w:rsidRDefault="001E71E9" w:rsidP="00EE29A1">
      <w:pPr>
        <w:pStyle w:val="1"/>
        <w:ind w:firstLine="0"/>
        <w:jc w:val="both"/>
        <w:rPr>
          <w:color w:val="000000" w:themeColor="text1"/>
        </w:rPr>
      </w:pPr>
      <w:r w:rsidRPr="00EE29A1">
        <w:rPr>
          <w:color w:val="000000" w:themeColor="text1"/>
        </w:rPr>
        <w:t xml:space="preserve">Уборка высокоуровневых поверхностей производится на высоте:                                                                                                                           </w:t>
      </w:r>
      <w:r w:rsidRPr="00EE29A1">
        <w:rPr>
          <w:color w:val="000000" w:themeColor="text1"/>
        </w:rPr>
        <w:br/>
        <w:t xml:space="preserve"> -для ежедневной комплексной и поддерживающей не более 1,7 м;                                                                                                                                                 </w:t>
      </w:r>
      <w:r w:rsidRPr="00EE29A1">
        <w:rPr>
          <w:color w:val="000000" w:themeColor="text1"/>
        </w:rPr>
        <w:br/>
        <w:t xml:space="preserve"> -для еженедельной комплексной и генеральной до 3 м.</w:t>
      </w:r>
    </w:p>
    <w:p w14:paraId="54CDF4EB" w14:textId="77777777" w:rsidR="001E71E9" w:rsidRPr="00EE29A1" w:rsidRDefault="001E71E9" w:rsidP="00EE29A1">
      <w:pPr>
        <w:pStyle w:val="1"/>
        <w:ind w:firstLine="0"/>
        <w:jc w:val="both"/>
        <w:rPr>
          <w:color w:val="000000" w:themeColor="text1"/>
        </w:rPr>
      </w:pPr>
    </w:p>
    <w:p w14:paraId="7C39C012" w14:textId="77777777" w:rsidR="001E71E9" w:rsidRPr="00EE29A1" w:rsidRDefault="001E71E9" w:rsidP="00EE29A1">
      <w:pPr>
        <w:pStyle w:val="1"/>
        <w:ind w:firstLine="0"/>
        <w:jc w:val="both"/>
        <w:rPr>
          <w:color w:val="000000" w:themeColor="text1"/>
        </w:rPr>
      </w:pPr>
      <w:r w:rsidRPr="00EE29A1">
        <w:rPr>
          <w:b/>
          <w:bCs/>
          <w:color w:val="000000" w:themeColor="text1"/>
          <w:u w:val="single"/>
        </w:rPr>
        <w:t>Список оборудования, которое должно быть у Исполнителя</w:t>
      </w:r>
      <w:r w:rsidRPr="00EE29A1">
        <w:rPr>
          <w:color w:val="000000" w:themeColor="text1"/>
        </w:rPr>
        <w:t>: несколько видов пылесосов для профессиональной сухой и влажной уборки, моющий пылесос с функцией химчистки, ручная машинка для чистки мягкой мебели, тележки для уборочного инвентаря; флаундеры - усовершенствованные швабры с шарнирными механизмами, ведра, сквиджи, предназначенные для сбора воды, профессиональные моющие средства; ручные дрели, угловые шлифмашинки (болгарки), набор инструментов для электрика (диэлектрические перчатки, отвертки, вкл. индикаторную, пасатижи, бокорезы с изолированными рукоятками, инструмент для зачистки жил провод, индикатор низкого напряжения и мультиметр, гаечные ключи разных диаметров.</w:t>
      </w:r>
    </w:p>
    <w:p w14:paraId="4E8A7789" w14:textId="77777777" w:rsidR="001E71E9" w:rsidRPr="00EE29A1" w:rsidRDefault="001E71E9" w:rsidP="00EE29A1">
      <w:pPr>
        <w:pStyle w:val="1"/>
        <w:ind w:firstLine="0"/>
        <w:jc w:val="both"/>
        <w:rPr>
          <w:color w:val="000000" w:themeColor="text1"/>
        </w:rPr>
      </w:pPr>
    </w:p>
    <w:p w14:paraId="3118AC7F" w14:textId="77777777" w:rsidR="001E71E9" w:rsidRPr="00EE29A1" w:rsidRDefault="001E71E9" w:rsidP="00EE29A1">
      <w:pPr>
        <w:pStyle w:val="1"/>
        <w:ind w:firstLine="0"/>
        <w:jc w:val="both"/>
        <w:rPr>
          <w:b/>
          <w:color w:val="000000" w:themeColor="text1"/>
          <w:u w:val="single"/>
        </w:rPr>
      </w:pPr>
      <w:r w:rsidRPr="00EE29A1">
        <w:rPr>
          <w:b/>
          <w:color w:val="000000" w:themeColor="text1"/>
          <w:u w:val="single"/>
        </w:rPr>
        <w:t>Программа комплексной уборки (ежедневная, еженедельная) помещений:</w:t>
      </w:r>
    </w:p>
    <w:p w14:paraId="1A9E42EE" w14:textId="77777777" w:rsidR="001E71E9" w:rsidRPr="00EE29A1" w:rsidRDefault="001E71E9" w:rsidP="00EE29A1">
      <w:pPr>
        <w:pStyle w:val="1"/>
        <w:ind w:firstLine="0"/>
        <w:jc w:val="both"/>
        <w:rPr>
          <w:b/>
          <w:color w:val="000000" w:themeColor="text1"/>
          <w:u w:val="single"/>
        </w:rPr>
      </w:pPr>
    </w:p>
    <w:tbl>
      <w:tblPr>
        <w:tblW w:w="8960" w:type="dxa"/>
        <w:tblLook w:val="04A0" w:firstRow="1" w:lastRow="0" w:firstColumn="1" w:lastColumn="0" w:noHBand="0" w:noVBand="1"/>
      </w:tblPr>
      <w:tblGrid>
        <w:gridCol w:w="3420"/>
        <w:gridCol w:w="2240"/>
        <w:gridCol w:w="3300"/>
      </w:tblGrid>
      <w:tr w:rsidR="00EE29A1" w:rsidRPr="00EE29A1" w14:paraId="66DEE997" w14:textId="77777777" w:rsidTr="004427B6">
        <w:trPr>
          <w:trHeight w:val="645"/>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A602E" w14:textId="77777777" w:rsidR="001E71E9" w:rsidRPr="00EE29A1" w:rsidRDefault="001E71E9" w:rsidP="00EE29A1">
            <w:pPr>
              <w:jc w:val="both"/>
              <w:rPr>
                <w:rFonts w:ascii="Times New Roman" w:eastAsia="Times New Roman" w:hAnsi="Times New Roman" w:cs="Times New Roman"/>
                <w:b/>
                <w:bCs/>
                <w:i/>
                <w:iCs/>
                <w:color w:val="000000" w:themeColor="text1"/>
              </w:rPr>
            </w:pPr>
            <w:r w:rsidRPr="00EE29A1">
              <w:rPr>
                <w:rFonts w:ascii="Times New Roman" w:eastAsia="Times New Roman" w:hAnsi="Times New Roman" w:cs="Times New Roman"/>
                <w:b/>
                <w:bCs/>
                <w:i/>
                <w:iCs/>
                <w:color w:val="000000" w:themeColor="text1"/>
              </w:rPr>
              <w:t>Объект уборки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5C895A3" w14:textId="77777777" w:rsidR="001E71E9" w:rsidRPr="00EE29A1" w:rsidRDefault="001E71E9" w:rsidP="00EE29A1">
            <w:pPr>
              <w:jc w:val="both"/>
              <w:rPr>
                <w:rFonts w:ascii="Times New Roman" w:eastAsia="Times New Roman" w:hAnsi="Times New Roman" w:cs="Times New Roman"/>
                <w:b/>
                <w:bCs/>
                <w:i/>
                <w:iCs/>
                <w:color w:val="000000" w:themeColor="text1"/>
              </w:rPr>
            </w:pPr>
            <w:r w:rsidRPr="00EE29A1">
              <w:rPr>
                <w:rFonts w:ascii="Times New Roman" w:eastAsia="Times New Roman" w:hAnsi="Times New Roman" w:cs="Times New Roman"/>
                <w:b/>
                <w:bCs/>
                <w:i/>
                <w:iCs/>
                <w:color w:val="000000" w:themeColor="text1"/>
              </w:rPr>
              <w:t>Операция</w:t>
            </w:r>
          </w:p>
        </w:tc>
        <w:tc>
          <w:tcPr>
            <w:tcW w:w="3300" w:type="dxa"/>
            <w:tcBorders>
              <w:top w:val="single" w:sz="4" w:space="0" w:color="auto"/>
              <w:left w:val="nil"/>
              <w:bottom w:val="single" w:sz="4" w:space="0" w:color="auto"/>
              <w:right w:val="single" w:sz="4" w:space="0" w:color="auto"/>
            </w:tcBorders>
            <w:shd w:val="clear" w:color="000000" w:fill="FFFFFF"/>
            <w:vAlign w:val="center"/>
            <w:hideMark/>
          </w:tcPr>
          <w:p w14:paraId="1B214849" w14:textId="77777777" w:rsidR="001E71E9" w:rsidRPr="00EE29A1" w:rsidRDefault="001E71E9" w:rsidP="00EE29A1">
            <w:pPr>
              <w:jc w:val="both"/>
              <w:rPr>
                <w:rFonts w:ascii="Times New Roman" w:eastAsia="Times New Roman" w:hAnsi="Times New Roman" w:cs="Times New Roman"/>
                <w:b/>
                <w:bCs/>
                <w:i/>
                <w:iCs/>
                <w:color w:val="000000" w:themeColor="text1"/>
              </w:rPr>
            </w:pPr>
            <w:r w:rsidRPr="00EE29A1">
              <w:rPr>
                <w:rFonts w:ascii="Times New Roman" w:eastAsia="Times New Roman" w:hAnsi="Times New Roman" w:cs="Times New Roman"/>
                <w:b/>
                <w:bCs/>
                <w:i/>
                <w:iCs/>
                <w:color w:val="000000" w:themeColor="text1"/>
              </w:rPr>
              <w:t>Периодичность</w:t>
            </w:r>
          </w:p>
        </w:tc>
      </w:tr>
      <w:tr w:rsidR="00EE29A1" w:rsidRPr="00EE29A1" w14:paraId="61D8C1B5" w14:textId="77777777" w:rsidTr="004427B6">
        <w:trPr>
          <w:trHeight w:val="1260"/>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4343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Дезинфекция всех дверных ручек, лестниц, лифтов, входной группы от Коронавируса дезинфицирующим хлорсодержащим раствором.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C445DE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обработка</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5D32FA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несколько раз в день. (пятидневка-шестидневка, в зависимости от объекта)</w:t>
            </w:r>
          </w:p>
        </w:tc>
      </w:tr>
      <w:tr w:rsidR="00EE29A1" w:rsidRPr="00EE29A1" w14:paraId="06E6A14F" w14:textId="77777777" w:rsidTr="004427B6">
        <w:trPr>
          <w:trHeight w:val="600"/>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C2FF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Паутина на потолках (до 5-ти метров)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41A0B0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Сухая уборка</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626BB2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7928ECCE" w14:textId="77777777" w:rsidTr="004427B6">
        <w:trPr>
          <w:trHeight w:val="600"/>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71AE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lastRenderedPageBreak/>
              <w:t>Мусорные корзины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95F190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Опустошить, заменить пакеты, мусор вынести в контейнер</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004F317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2AE4B8E2" w14:textId="77777777" w:rsidTr="004427B6">
        <w:trPr>
          <w:trHeight w:val="600"/>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1877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Пепельницы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587707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Опустошить, вымыть</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7F19B6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4BCECBF4" w14:textId="77777777" w:rsidTr="004427B6">
        <w:trPr>
          <w:trHeight w:val="600"/>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57B7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Автоматы для напитков</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38AF258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 воды</w:t>
            </w:r>
          </w:p>
        </w:tc>
        <w:tc>
          <w:tcPr>
            <w:tcW w:w="3300" w:type="dxa"/>
            <w:tcBorders>
              <w:top w:val="single" w:sz="4" w:space="0" w:color="auto"/>
              <w:left w:val="nil"/>
              <w:bottom w:val="single" w:sz="4" w:space="0" w:color="auto"/>
              <w:right w:val="single" w:sz="4" w:space="0" w:color="auto"/>
            </w:tcBorders>
            <w:shd w:val="clear" w:color="000000" w:fill="FFFFFF"/>
            <w:vAlign w:val="center"/>
            <w:hideMark/>
          </w:tcPr>
          <w:p w14:paraId="323F91F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7268F32A"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31DB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Картины, зеркала, стеклянные поверхности (кроме окон) (высота не более 1,7 м)</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7647D9A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auto"/>
            </w:tcBorders>
            <w:shd w:val="clear" w:color="000000" w:fill="FFFFFF"/>
            <w:vAlign w:val="center"/>
            <w:hideMark/>
          </w:tcPr>
          <w:p w14:paraId="3D75FC9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549F5080"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5942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Поверхности шкафов, полок, тумбочек, подоконники, короба для проводов (высота не более 1,7 м)</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6B52A7B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auto"/>
            </w:tcBorders>
            <w:shd w:val="clear" w:color="000000" w:fill="FFFFFF"/>
            <w:vAlign w:val="center"/>
            <w:hideMark/>
          </w:tcPr>
          <w:p w14:paraId="5CF8ECB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65AE334F"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014A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Латунные таблички</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7585B99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с применением моющих ср-в</w:t>
            </w:r>
          </w:p>
        </w:tc>
        <w:tc>
          <w:tcPr>
            <w:tcW w:w="3300" w:type="dxa"/>
            <w:tcBorders>
              <w:top w:val="single" w:sz="4" w:space="0" w:color="auto"/>
              <w:left w:val="nil"/>
              <w:bottom w:val="single" w:sz="4" w:space="0" w:color="auto"/>
              <w:right w:val="single" w:sz="4" w:space="0" w:color="auto"/>
            </w:tcBorders>
            <w:shd w:val="clear" w:color="000000" w:fill="FFFFFF"/>
            <w:vAlign w:val="center"/>
            <w:hideMark/>
          </w:tcPr>
          <w:p w14:paraId="262E9F9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755C0695"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33F6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Пожарное оборудование(огнетушители, пожарные краны,…)</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1CD44D3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auto"/>
            </w:tcBorders>
            <w:shd w:val="clear" w:color="000000" w:fill="FFFFFF"/>
            <w:vAlign w:val="center"/>
            <w:hideMark/>
          </w:tcPr>
          <w:p w14:paraId="17A378B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02753EA8"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5821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Стены (высота не более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50D28F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локальных загрязнений (если позволяет характер покрытия)</w:t>
            </w:r>
          </w:p>
        </w:tc>
        <w:tc>
          <w:tcPr>
            <w:tcW w:w="3300" w:type="dxa"/>
            <w:tcBorders>
              <w:top w:val="single" w:sz="4" w:space="0" w:color="auto"/>
              <w:left w:val="nil"/>
              <w:bottom w:val="single" w:sz="4" w:space="0" w:color="auto"/>
              <w:right w:val="single" w:sz="4" w:space="0" w:color="auto"/>
            </w:tcBorders>
            <w:shd w:val="clear" w:color="000000" w:fill="FFFFFF"/>
            <w:vAlign w:val="center"/>
            <w:hideMark/>
          </w:tcPr>
          <w:p w14:paraId="24E864F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неделю</w:t>
            </w:r>
          </w:p>
        </w:tc>
      </w:tr>
      <w:tr w:rsidR="00EE29A1" w:rsidRPr="00EE29A1" w14:paraId="6E8F8AE7"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162F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Стеклянные поверхности (на входе в помещение)</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56F40F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281CA91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56679ADA"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0BEE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Витрины, входная группа – стеклянные двери, перегородки.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A39391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Мойка с внутренней и внешней сторон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04F89D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35F3727C"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C7B4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Горизонтальные поверхности столов без передвижения документов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77033E9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2843BB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2510E780"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BCFD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Телефоны, др. настольные принадлежности, оргтехника</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3E07DC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грязи,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646615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неделю</w:t>
            </w:r>
          </w:p>
        </w:tc>
      </w:tr>
      <w:tr w:rsidR="00EE29A1" w:rsidRPr="00EE29A1" w14:paraId="111E4956"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DE96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Корпуса и экраны компьютеров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33ED37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 xml:space="preserve">Сухая уборка с применением антистатических средств (при </w:t>
            </w:r>
            <w:r w:rsidRPr="00EE29A1">
              <w:rPr>
                <w:rFonts w:ascii="Times New Roman" w:eastAsia="Times New Roman" w:hAnsi="Times New Roman" w:cs="Times New Roman"/>
                <w:color w:val="000000" w:themeColor="text1"/>
              </w:rPr>
              <w:lastRenderedPageBreak/>
              <w:t>выключенном компьютере)</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C43D3B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lastRenderedPageBreak/>
              <w:t>3 раза в неделю</w:t>
            </w:r>
          </w:p>
        </w:tc>
      </w:tr>
      <w:tr w:rsidR="00EE29A1" w:rsidRPr="00EE29A1" w14:paraId="730825C5"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F015A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Обивка стульев, кресел</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027B5DF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ручным способом</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1D1A73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22051CDF"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A9DEA0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Подлокотники стульев, кресел</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7280B4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6464D0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5A3821CB"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931540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Грязеулавливающие зоны (на входе в помещение)</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4707EA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Уборка пылесосом</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AB7DA2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413EA5E5"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75419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Дверные блоки (в том числе стеклянные)</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B62E7D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2C65321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024F25B7"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6F155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Выключатели, розетки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0F935C1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2340A6E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1AB34C35"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66896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Дверные ручки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5B185B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6648E4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7B08AF8B"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7F3DE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Пятна на текстильном покрытии (если р-р пятна не более формата А4 и пятно поддается выведению специальными хим средствами), жев. резинка и т.п.</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0B75DC8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с применением специальных средств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399B6D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неделю</w:t>
            </w:r>
          </w:p>
        </w:tc>
      </w:tr>
      <w:tr w:rsidR="00EE29A1" w:rsidRPr="00EE29A1" w14:paraId="0ACCF090"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436C5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Полы с текстильным покрытием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0A047C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Уборка пылесосом</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FEDA48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402A9D6C"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3575F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Полы с твердым покрытием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4FC552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с применением моющих ср-в (если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F5BCF4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139EA6A3"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DE6038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Чистка кафельных стен, унитазов, урн, аксессуаров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C228DA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Уборка с применением специальных средств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4A1860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20027AE2"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6B7FA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Чистка раковин, наружных частей подводки сантехники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F0BF0B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Уборка с применением специальных средств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81F9E2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673F898B"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A31059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Заправка диспенсеров расходными материалами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5B07BB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Заправка диспенсеров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E874A7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31FA2FA3"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8C980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Боковые поверхности столов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BB1FC8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63247D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месяц</w:t>
            </w:r>
          </w:p>
        </w:tc>
      </w:tr>
      <w:tr w:rsidR="00EE29A1" w:rsidRPr="00EE29A1" w14:paraId="410E29C8"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024CB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lastRenderedPageBreak/>
              <w:t>Ножки стульев, кресел</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0145F3C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73A5F75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месяц</w:t>
            </w:r>
          </w:p>
        </w:tc>
      </w:tr>
      <w:tr w:rsidR="00EE29A1" w:rsidRPr="00EE29A1" w14:paraId="01EDE58C"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765C1F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Дверные петли, дверные рамы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75CFC2B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с применением моющих ср-в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E6D4B4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месяц</w:t>
            </w:r>
          </w:p>
        </w:tc>
      </w:tr>
      <w:tr w:rsidR="00EE29A1" w:rsidRPr="00EE29A1" w14:paraId="160E4CCD"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E8BDDE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Плинтусы напольные</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76CD1A5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грязи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579A07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месяц</w:t>
            </w:r>
          </w:p>
        </w:tc>
      </w:tr>
      <w:tr w:rsidR="00EE29A1" w:rsidRPr="00EE29A1" w14:paraId="3D6E4792"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DA51E3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Мусорные корзины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0284808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внутр. и внеш. сторон  с применением моющих ср-в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0440B3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44219DC0"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ABC84A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Поверхности шкафов, полок и др. (высота не более 3,0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D3ADC7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629294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713CC917"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8ADAC7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Оконные рамы (с одной стороны) (высота не более 1,7м)подоконники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9BEF3C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D9BE8B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месяц</w:t>
            </w:r>
          </w:p>
        </w:tc>
      </w:tr>
      <w:tr w:rsidR="00EE29A1" w:rsidRPr="00EE29A1" w14:paraId="5F2B24AF"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3FB722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Крышки столов, элементы интерьера из цветных металлов (высота не более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057840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Натирка полиролью</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87016E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14A23AD5"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2B311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Труднодоступные места (за мебелью, под тумбочками, оборудованием и т.д.)</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506AE7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грязи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C611CF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месяц</w:t>
            </w:r>
          </w:p>
        </w:tc>
      </w:tr>
      <w:tr w:rsidR="00EE29A1" w:rsidRPr="00EE29A1" w14:paraId="698A422E"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EB7A8D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Стены (высота не более 3,0м)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6D5011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локальных загрязнений (если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496D58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месяц</w:t>
            </w:r>
          </w:p>
        </w:tc>
      </w:tr>
      <w:tr w:rsidR="00EE29A1" w:rsidRPr="00EE29A1" w14:paraId="7F8ADD77"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19CA0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Настенные светильники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0678CC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F8FED2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0E098443"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5F23D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Радиаторы, трубы (до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5EE50C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с применением моющих ср-в (если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729D0D0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раза в месяц</w:t>
            </w:r>
          </w:p>
        </w:tc>
      </w:tr>
      <w:tr w:rsidR="00EE29A1" w:rsidRPr="00EE29A1" w14:paraId="666BA054"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E23B32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Сотовые грязезащитные покрытия (на входе в помещение, на входе в здание)</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A9D2E4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Поднять, вымыть, вымыть приямок</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B04E90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7F576B3D"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F2B5F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Вентиляционные решетки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7F3BC3C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2D3B87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6 месяцев</w:t>
            </w:r>
          </w:p>
        </w:tc>
      </w:tr>
      <w:tr w:rsidR="00EE29A1" w:rsidRPr="00EE29A1" w14:paraId="19CCDC6C"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7B9F91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Горизонтальные жалюзи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4960A5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Сухая уборка</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B16EE9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2 месяца</w:t>
            </w:r>
          </w:p>
        </w:tc>
      </w:tr>
      <w:tr w:rsidR="00EE29A1" w:rsidRPr="00EE29A1" w14:paraId="51821CE1"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30D77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Мягкая мебель из кожи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3C73EA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 xml:space="preserve">Влажная уборка с применением моющих средств </w:t>
            </w:r>
            <w:r w:rsidRPr="00EE29A1">
              <w:rPr>
                <w:rFonts w:ascii="Times New Roman" w:eastAsia="Times New Roman" w:hAnsi="Times New Roman" w:cs="Times New Roman"/>
                <w:color w:val="000000" w:themeColor="text1"/>
              </w:rPr>
              <w:lastRenderedPageBreak/>
              <w:t>(если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DBB9CF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lastRenderedPageBreak/>
              <w:t>2 раза в неделю</w:t>
            </w:r>
          </w:p>
        </w:tc>
      </w:tr>
      <w:tr w:rsidR="00EE29A1" w:rsidRPr="00EE29A1" w14:paraId="5F31A48A"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79AB98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Банкоматы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5CC6F6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EDB53F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33DC0A13" w14:textId="77777777" w:rsidTr="004427B6">
        <w:trPr>
          <w:trHeight w:val="315"/>
        </w:trPr>
        <w:tc>
          <w:tcPr>
            <w:tcW w:w="89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82329B" w14:textId="77777777" w:rsidR="001E71E9" w:rsidRPr="00EE29A1" w:rsidRDefault="001E71E9" w:rsidP="00EE29A1">
            <w:pPr>
              <w:jc w:val="both"/>
              <w:rPr>
                <w:rFonts w:ascii="Times New Roman" w:eastAsia="Times New Roman" w:hAnsi="Times New Roman" w:cs="Times New Roman"/>
                <w:b/>
                <w:bCs/>
                <w:i/>
                <w:iCs/>
                <w:color w:val="000000" w:themeColor="text1"/>
              </w:rPr>
            </w:pPr>
            <w:r w:rsidRPr="00EE29A1">
              <w:rPr>
                <w:rFonts w:ascii="Times New Roman" w:eastAsia="Times New Roman" w:hAnsi="Times New Roman" w:cs="Times New Roman"/>
                <w:b/>
                <w:bCs/>
                <w:i/>
                <w:iCs/>
                <w:color w:val="000000" w:themeColor="text1"/>
              </w:rPr>
              <w:t>Зона: Офисы</w:t>
            </w:r>
          </w:p>
        </w:tc>
      </w:tr>
      <w:tr w:rsidR="00EE29A1" w:rsidRPr="00EE29A1" w14:paraId="7D3BA444" w14:textId="77777777" w:rsidTr="004427B6">
        <w:trPr>
          <w:trHeight w:val="315"/>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7B435C" w14:textId="77777777" w:rsidR="001E71E9" w:rsidRPr="00EE29A1" w:rsidRDefault="001E71E9" w:rsidP="00EE29A1">
            <w:pPr>
              <w:jc w:val="both"/>
              <w:rPr>
                <w:rFonts w:ascii="Times New Roman" w:eastAsia="Times New Roman" w:hAnsi="Times New Roman" w:cs="Times New Roman"/>
                <w:b/>
                <w:bCs/>
                <w:i/>
                <w:iCs/>
                <w:color w:val="000000" w:themeColor="text1"/>
              </w:rPr>
            </w:pPr>
            <w:r w:rsidRPr="00EE29A1">
              <w:rPr>
                <w:rFonts w:ascii="Times New Roman" w:eastAsia="Times New Roman" w:hAnsi="Times New Roman" w:cs="Times New Roman"/>
                <w:b/>
                <w:bCs/>
                <w:i/>
                <w:iCs/>
                <w:color w:val="000000" w:themeColor="text1"/>
              </w:rPr>
              <w:t>Объект уборки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2D3ECB2" w14:textId="77777777" w:rsidR="001E71E9" w:rsidRPr="00EE29A1" w:rsidRDefault="001E71E9" w:rsidP="00EE29A1">
            <w:pPr>
              <w:jc w:val="both"/>
              <w:rPr>
                <w:rFonts w:ascii="Times New Roman" w:eastAsia="Times New Roman" w:hAnsi="Times New Roman" w:cs="Times New Roman"/>
                <w:b/>
                <w:bCs/>
                <w:i/>
                <w:iCs/>
                <w:color w:val="000000" w:themeColor="text1"/>
              </w:rPr>
            </w:pPr>
            <w:r w:rsidRPr="00EE29A1">
              <w:rPr>
                <w:rFonts w:ascii="Times New Roman" w:eastAsia="Times New Roman" w:hAnsi="Times New Roman" w:cs="Times New Roman"/>
                <w:b/>
                <w:bCs/>
                <w:i/>
                <w:iCs/>
                <w:color w:val="000000" w:themeColor="text1"/>
              </w:rPr>
              <w:t>Операция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772C656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 </w:t>
            </w:r>
          </w:p>
        </w:tc>
      </w:tr>
      <w:tr w:rsidR="00EE29A1" w:rsidRPr="00EE29A1" w14:paraId="5F495697"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19C23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Паутина на потолках</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B3C4EB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Сухая уборка</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73A36AE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2BB03EAC"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8BD91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Мусорные корзины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F131E7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Опустошить, заменить пакеты</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7B84AB6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3FD910CA"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61256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Картины, зеркала, стеклянные поверхности (кроме окон) (высота не более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0E5916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206F45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2B7FD424"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65E50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Поверхности шкафов, полок, тумбочек, подоконники, короба для проводов (высота не более 1,7м)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11040F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799347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неделю</w:t>
            </w:r>
          </w:p>
        </w:tc>
      </w:tr>
      <w:tr w:rsidR="00EE29A1" w:rsidRPr="00EE29A1" w14:paraId="1D4B868B"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FA210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Пожарное оборудование( огнетушители, пожарные краны,...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3D2BD7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с применением моющих ср-в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6BC9FC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2EF69E2F"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753AC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Стены (высота не более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D5C5AD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локальных загрязнений (если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B163B8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месяц</w:t>
            </w:r>
          </w:p>
        </w:tc>
      </w:tr>
      <w:tr w:rsidR="00EE29A1" w:rsidRPr="00EE29A1" w14:paraId="5A6D32B9"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1F396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Горизонтальные поверхности столов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6E922F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28EE563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154B78AC"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3FC16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Телефоны, настольные лампы, др. настольные принадлежности, оргтехника</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AEAFF8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459D4F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неделю</w:t>
            </w:r>
          </w:p>
        </w:tc>
      </w:tr>
      <w:tr w:rsidR="00EE29A1" w:rsidRPr="00EE29A1" w14:paraId="76AF684C"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6124C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Корпуса и экраны компьютеров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8CC5B9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Сухая уборка с применением антистатических средств (при выключенном компьютере)</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2E2179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3 раза в неделю</w:t>
            </w:r>
          </w:p>
        </w:tc>
      </w:tr>
      <w:tr w:rsidR="00EE29A1" w:rsidRPr="00EE29A1" w14:paraId="135CF012"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2411C2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Обивка стульев, кресел</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6E1D76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Сухая уборка ручным способом</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111CFC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4C2E28B8"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728FC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lastRenderedPageBreak/>
              <w:t>Подлокотники стульев, кресел</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90353D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2FB4F52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72F2EA05"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DCFA3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Дверной блок</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57865A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6E1792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4FE386D5"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08BBD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Выключатели, розетки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61C562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282288B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727D422E"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B8759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Дверные ручки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D84F8E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 следов пальцев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014C985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6D37A397"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0D33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Пятна на текстильном покрытии (если р-р пятна не более формата А4 и пятно поддается выведению специальными хим средствами), жевательная резинка и т.п.</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7F94287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с применением специальных средств</w:t>
            </w:r>
          </w:p>
        </w:tc>
        <w:tc>
          <w:tcPr>
            <w:tcW w:w="3300" w:type="dxa"/>
            <w:tcBorders>
              <w:top w:val="single" w:sz="4" w:space="0" w:color="auto"/>
              <w:left w:val="nil"/>
              <w:bottom w:val="single" w:sz="4" w:space="0" w:color="auto"/>
              <w:right w:val="single" w:sz="4" w:space="0" w:color="auto"/>
            </w:tcBorders>
            <w:shd w:val="clear" w:color="000000" w:fill="FFFFFF"/>
            <w:vAlign w:val="center"/>
            <w:hideMark/>
          </w:tcPr>
          <w:p w14:paraId="71E1599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01425EA3" w14:textId="77777777" w:rsidTr="004427B6">
        <w:trPr>
          <w:trHeight w:val="1002"/>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BC3A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Полы с текстильным покрытием</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2EDEAC6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Уборка пылесосом</w:t>
            </w:r>
          </w:p>
        </w:tc>
        <w:tc>
          <w:tcPr>
            <w:tcW w:w="3300" w:type="dxa"/>
            <w:tcBorders>
              <w:top w:val="single" w:sz="4" w:space="0" w:color="auto"/>
              <w:left w:val="nil"/>
              <w:bottom w:val="single" w:sz="4" w:space="0" w:color="auto"/>
              <w:right w:val="single" w:sz="4" w:space="0" w:color="auto"/>
            </w:tcBorders>
            <w:shd w:val="clear" w:color="000000" w:fill="FFFFFF"/>
            <w:vAlign w:val="center"/>
            <w:hideMark/>
          </w:tcPr>
          <w:p w14:paraId="2F87A14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09BA58EC" w14:textId="77777777" w:rsidTr="004427B6">
        <w:trPr>
          <w:trHeight w:val="1065"/>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3537C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Полы с твердым покрытием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6A9BFB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с применением моющих ср-в (если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092C761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1E8E29FE"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CF21B0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Боковые поверхности столов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7F044F8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36B184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6AD633E7" w14:textId="77777777" w:rsidTr="004427B6">
        <w:trPr>
          <w:trHeight w:val="1125"/>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EDA77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Дверные петли, дверные рамы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0E3EC1A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с применением моющих ср-в (если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896C37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2B049D3F"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92062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Плинтусы напольные</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B03BD7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грязи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7989801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550DA138"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11431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Мусорные корзины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1047B4F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внешних сторон (внутренних сторон при необходимости)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29F5C83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0A9A7CBD"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EEBBA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Поверхности шкафов, полок и др. высота не более 3,0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0FA10AF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02EB31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782716DF"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B0154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Банкоматы</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752D54F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72100C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3D3A8159"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A567A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lastRenderedPageBreak/>
              <w:t>Гардеробные вешалки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7A85D78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7BA9D41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61E817C8"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8810B1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Крышки столов, элементы интерьера из цветных металлов (высота не более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992A64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Натирка полиролью</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A01CB7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4BDFEC2B"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FE5354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Оконные рамы (с одной стороны) (высота не более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73A255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CB80D3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месяц</w:t>
            </w:r>
          </w:p>
        </w:tc>
      </w:tr>
      <w:tr w:rsidR="00EE29A1" w:rsidRPr="00EE29A1" w14:paraId="45A559D4"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8740AC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Подоконники (высота не более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6CD85D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594B9B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4179AC72"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73E44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Труднодоступные места (за мебелью, под тумбочками, оборудованием и т.д.)</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009052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грязи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3516A9B7"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2F43C941"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D9588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Ножки стульев, кресел</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7425CE9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 пятен</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974573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35B10155"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8C936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Стены (высота не более 3,0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9FF0F7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локальных загрязнений (если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7900FB2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2EA4636E"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8CE9D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Настенные светильники (высотой до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2F33C9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586826C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0EA68965"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87433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Радиаторы, трубы (до 1,7 м)</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72A36B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с применением моющих средств (если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98140F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5932CCE0"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F1A19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Вентиляционные решетки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41D1C72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Удаление пыли</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27D2B33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месяц</w:t>
            </w:r>
          </w:p>
        </w:tc>
      </w:tr>
      <w:tr w:rsidR="00EE29A1" w:rsidRPr="00EE29A1" w14:paraId="35684452" w14:textId="77777777" w:rsidTr="004427B6">
        <w:trPr>
          <w:trHeight w:val="1002"/>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CEAA38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Сотовые грязезащитные покрытия (на входе в помещение, на входе в здание)</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090A9C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Поднять, вымыть, вымыть приямок</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8CDACB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неделю</w:t>
            </w:r>
          </w:p>
        </w:tc>
      </w:tr>
      <w:tr w:rsidR="00EE29A1" w:rsidRPr="00EE29A1" w14:paraId="088C92DB"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11D51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Горизонтальные жалюзи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5328518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Сухая уборка</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CCDA700"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1 раз в месяц</w:t>
            </w:r>
          </w:p>
        </w:tc>
      </w:tr>
      <w:tr w:rsidR="00EE29A1" w:rsidRPr="00EE29A1" w14:paraId="2A5C953B" w14:textId="77777777" w:rsidTr="004427B6">
        <w:trPr>
          <w:trHeight w:val="1125"/>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EA8599"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Мягкая мебель из кожи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713EE3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Влажная уборка с применением моющих средств (если позволяет характер покрытия)</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2A761B8"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2 раза в неделю</w:t>
            </w:r>
          </w:p>
        </w:tc>
      </w:tr>
      <w:tr w:rsidR="00EE29A1" w:rsidRPr="00EE29A1" w14:paraId="621A93E8"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D5B38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Чистка кафельных стен, унитазов, урн, аксессуаров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D560E1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Уборка с применением специальных средств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1968BCAA"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7BE3EC0B"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A9166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Чистка раковин, наружных частей подводки сантехники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61CE4A0F"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Уборка с применением специальных средств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41FC01F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1E96E6D7"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E34C3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lastRenderedPageBreak/>
              <w:t>Заправка диспенсеров расходными материалами</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37F0D63E"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Заправка диспенсеров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2D57DBC5"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7703D155"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E228A84"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Очистка шредеров</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2E28BD93"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Очистка от бумаги, замена полиэтиленового пакетов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6BFD7F26"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r w:rsidR="00EE29A1" w:rsidRPr="00EE29A1" w14:paraId="567ED4B2" w14:textId="77777777" w:rsidTr="004427B6">
        <w:trPr>
          <w:trHeight w:val="600"/>
        </w:trPr>
        <w:tc>
          <w:tcPr>
            <w:tcW w:w="34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882A5E2"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Полировка металлических деталей интерьера</w:t>
            </w:r>
          </w:p>
        </w:tc>
        <w:tc>
          <w:tcPr>
            <w:tcW w:w="2240" w:type="dxa"/>
            <w:tcBorders>
              <w:top w:val="single" w:sz="4" w:space="0" w:color="auto"/>
              <w:left w:val="nil"/>
              <w:bottom w:val="single" w:sz="4" w:space="0" w:color="auto"/>
              <w:right w:val="single" w:sz="4" w:space="0" w:color="000000"/>
            </w:tcBorders>
            <w:shd w:val="clear" w:color="000000" w:fill="FFFFFF"/>
            <w:vAlign w:val="center"/>
            <w:hideMark/>
          </w:tcPr>
          <w:p w14:paraId="7722C09D"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Полировка с применением спец. средств</w:t>
            </w:r>
          </w:p>
        </w:tc>
        <w:tc>
          <w:tcPr>
            <w:tcW w:w="3300" w:type="dxa"/>
            <w:tcBorders>
              <w:top w:val="single" w:sz="4" w:space="0" w:color="auto"/>
              <w:left w:val="nil"/>
              <w:bottom w:val="single" w:sz="4" w:space="0" w:color="auto"/>
              <w:right w:val="single" w:sz="4" w:space="0" w:color="000000"/>
            </w:tcBorders>
            <w:shd w:val="clear" w:color="000000" w:fill="FFFFFF"/>
            <w:vAlign w:val="center"/>
            <w:hideMark/>
          </w:tcPr>
          <w:p w14:paraId="0B444E5C"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Ежедневно (пятидневка-шестидневка, в зависимости от объекта)</w:t>
            </w:r>
          </w:p>
        </w:tc>
      </w:tr>
    </w:tbl>
    <w:p w14:paraId="5AB2901F" w14:textId="77777777" w:rsidR="001E71E9" w:rsidRPr="00EE29A1" w:rsidRDefault="001E71E9" w:rsidP="00EE29A1">
      <w:pPr>
        <w:pStyle w:val="1"/>
        <w:ind w:firstLine="0"/>
        <w:jc w:val="both"/>
        <w:rPr>
          <w:color w:val="000000" w:themeColor="text1"/>
        </w:rPr>
      </w:pPr>
    </w:p>
    <w:tbl>
      <w:tblPr>
        <w:tblW w:w="8960" w:type="dxa"/>
        <w:tblLook w:val="04A0" w:firstRow="1" w:lastRow="0" w:firstColumn="1" w:lastColumn="0" w:noHBand="0" w:noVBand="1"/>
      </w:tblPr>
      <w:tblGrid>
        <w:gridCol w:w="1960"/>
        <w:gridCol w:w="7000"/>
      </w:tblGrid>
      <w:tr w:rsidR="00EE29A1" w:rsidRPr="00EE29A1" w14:paraId="438D3754" w14:textId="77777777" w:rsidTr="004427B6">
        <w:trPr>
          <w:trHeight w:val="936"/>
        </w:trPr>
        <w:tc>
          <w:tcPr>
            <w:tcW w:w="1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FDED7" w14:textId="77777777" w:rsidR="001E71E9" w:rsidRPr="00EE29A1" w:rsidRDefault="001E71E9" w:rsidP="00EE29A1">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Уборка прилегающей территории</w:t>
            </w:r>
          </w:p>
        </w:tc>
        <w:tc>
          <w:tcPr>
            <w:tcW w:w="7000" w:type="dxa"/>
            <w:tcBorders>
              <w:top w:val="single" w:sz="4" w:space="0" w:color="auto"/>
              <w:left w:val="nil"/>
              <w:bottom w:val="single" w:sz="4" w:space="0" w:color="auto"/>
              <w:right w:val="single" w:sz="4" w:space="0" w:color="auto"/>
            </w:tcBorders>
            <w:shd w:val="clear" w:color="000000" w:fill="FFFFFF"/>
            <w:vAlign w:val="center"/>
            <w:hideMark/>
          </w:tcPr>
          <w:p w14:paraId="06248EF6" w14:textId="77777777" w:rsidR="001E71E9" w:rsidRPr="00EE29A1" w:rsidRDefault="001E71E9" w:rsidP="00EE29A1">
            <w:pPr>
              <w:jc w:val="both"/>
              <w:rPr>
                <w:rFonts w:ascii="Times New Roman" w:eastAsia="Times New Roman" w:hAnsi="Times New Roman" w:cs="Times New Roman"/>
                <w:b/>
                <w:bCs/>
                <w:color w:val="000000" w:themeColor="text1"/>
              </w:rPr>
            </w:pPr>
            <w:r w:rsidRPr="00EE29A1">
              <w:rPr>
                <w:rFonts w:ascii="Times New Roman" w:eastAsia="Times New Roman" w:hAnsi="Times New Roman" w:cs="Times New Roman"/>
                <w:b/>
                <w:bCs/>
                <w:color w:val="000000" w:themeColor="text1"/>
              </w:rPr>
              <w:t>Операция</w:t>
            </w:r>
          </w:p>
        </w:tc>
      </w:tr>
      <w:tr w:rsidR="00EE29A1" w:rsidRPr="00EE29A1" w14:paraId="67E4AA6D" w14:textId="77777777" w:rsidTr="004427B6">
        <w:trPr>
          <w:trHeight w:val="3118"/>
        </w:trPr>
        <w:tc>
          <w:tcPr>
            <w:tcW w:w="1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061B1"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Уборка территории</w:t>
            </w:r>
          </w:p>
        </w:tc>
        <w:tc>
          <w:tcPr>
            <w:tcW w:w="7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0846B" w14:textId="77777777" w:rsidR="001E71E9" w:rsidRPr="00EE29A1" w:rsidRDefault="001E71E9" w:rsidP="00EE29A1">
            <w:pPr>
              <w:jc w:val="both"/>
              <w:rPr>
                <w:rFonts w:ascii="Times New Roman" w:eastAsia="Times New Roman" w:hAnsi="Times New Roman" w:cs="Times New Roman"/>
                <w:color w:val="000000" w:themeColor="text1"/>
              </w:rPr>
            </w:pPr>
            <w:r w:rsidRPr="00EE29A1">
              <w:rPr>
                <w:rFonts w:ascii="Times New Roman" w:eastAsia="Times New Roman" w:hAnsi="Times New Roman" w:cs="Times New Roman"/>
                <w:color w:val="000000" w:themeColor="text1"/>
              </w:rPr>
              <w:t xml:space="preserve">Ручная уборка территории: - подметание, сбор  и вывоз мусора (с применением ручного инвентаря), очистка проезжих и пешеходных частей от снега, наледи, листвы, мусора; полив и уход за элементами озеленения территории -  по мере необходимости (полив газона и стрижка газона – с использованием газонокосилки), перемещение бутылей к  кулеру, вынос пустых коробов и упаковки из помещения к месту хранения, косметическая покраска (подкраска) элементов ограждения, цокольной части здания, урн, вазонов, бордюров, подрезка газона на закрепленной территории, очистка от мусора воронок водостока на кровле здания, удаление загрязнений въездных ворот, информационных знаков и табличек, распределение противогололедных материалов по территории с асфальтовым покрытием, очистка козырьков крыш и входов от снега и сосулек, поддержание в чистоте мусорных контейнеров.  </w:t>
            </w:r>
          </w:p>
        </w:tc>
      </w:tr>
    </w:tbl>
    <w:p w14:paraId="13418B2B" w14:textId="77777777" w:rsidR="001E71E9" w:rsidRPr="00EE29A1" w:rsidRDefault="001E71E9" w:rsidP="00EE29A1">
      <w:pPr>
        <w:jc w:val="both"/>
        <w:rPr>
          <w:rFonts w:ascii="Times New Roman" w:eastAsia="Times New Roman" w:hAnsi="Times New Roman" w:cs="Times New Roman"/>
          <w:bCs/>
          <w:iCs/>
          <w:color w:val="000000" w:themeColor="text1"/>
          <w:lang w:eastAsia="ru-RU"/>
        </w:rPr>
      </w:pPr>
    </w:p>
    <w:p w14:paraId="748255E5" w14:textId="77777777" w:rsidR="001E71E9" w:rsidRPr="00EE29A1" w:rsidRDefault="001E71E9" w:rsidP="00EE29A1">
      <w:pPr>
        <w:pStyle w:val="22"/>
        <w:keepNext/>
        <w:keepLines/>
        <w:tabs>
          <w:tab w:val="left" w:pos="738"/>
        </w:tabs>
        <w:ind w:firstLine="0"/>
        <w:jc w:val="both"/>
        <w:rPr>
          <w:color w:val="000000" w:themeColor="text1"/>
          <w:highlight w:val="yellow"/>
        </w:rPr>
      </w:pPr>
      <w:r w:rsidRPr="00EE29A1">
        <w:rPr>
          <w:color w:val="000000" w:themeColor="text1"/>
        </w:rPr>
        <w:t>Перечень работ по техническому обслуживанию помещений, выполняются по отдельным заявкам (стоимость согласовывается отдельно и дополнительно):</w:t>
      </w:r>
    </w:p>
    <w:p w14:paraId="47263564" w14:textId="77777777" w:rsidR="001E71E9" w:rsidRPr="00EE29A1" w:rsidRDefault="001E71E9" w:rsidP="00EE29A1">
      <w:pPr>
        <w:pStyle w:val="1"/>
        <w:ind w:firstLine="0"/>
        <w:jc w:val="both"/>
        <w:rPr>
          <w:color w:val="000000" w:themeColor="text1"/>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4" w:type="dxa"/>
          <w:bottom w:w="55" w:type="dxa"/>
          <w:right w:w="55" w:type="dxa"/>
        </w:tblCellMar>
        <w:tblLook w:val="04A0" w:firstRow="1" w:lastRow="0" w:firstColumn="1" w:lastColumn="0" w:noHBand="0" w:noVBand="1"/>
      </w:tblPr>
      <w:tblGrid>
        <w:gridCol w:w="715"/>
        <w:gridCol w:w="3798"/>
        <w:gridCol w:w="5126"/>
      </w:tblGrid>
      <w:tr w:rsidR="00EE29A1" w:rsidRPr="00EE29A1" w14:paraId="18580D1F" w14:textId="77777777" w:rsidTr="004427B6">
        <w:tc>
          <w:tcPr>
            <w:tcW w:w="715" w:type="dxa"/>
            <w:shd w:val="clear" w:color="auto" w:fill="auto"/>
          </w:tcPr>
          <w:p w14:paraId="1FDB1944" w14:textId="77777777" w:rsidR="001E71E9" w:rsidRPr="00EE29A1" w:rsidRDefault="001E71E9" w:rsidP="00EE29A1">
            <w:pPr>
              <w:pStyle w:val="af3"/>
              <w:spacing w:after="0"/>
              <w:jc w:val="both"/>
              <w:rPr>
                <w:color w:val="000000" w:themeColor="text1"/>
                <w:sz w:val="22"/>
                <w:szCs w:val="22"/>
              </w:rPr>
            </w:pPr>
            <w:r w:rsidRPr="00EE29A1">
              <w:rPr>
                <w:color w:val="000000" w:themeColor="text1"/>
                <w:sz w:val="22"/>
                <w:szCs w:val="22"/>
              </w:rPr>
              <w:t>№ п/п</w:t>
            </w:r>
          </w:p>
        </w:tc>
        <w:tc>
          <w:tcPr>
            <w:tcW w:w="3798" w:type="dxa"/>
            <w:shd w:val="clear" w:color="auto" w:fill="auto"/>
          </w:tcPr>
          <w:p w14:paraId="33651AAC" w14:textId="77777777" w:rsidR="001E71E9" w:rsidRPr="00EE29A1" w:rsidRDefault="001E71E9" w:rsidP="00EE29A1">
            <w:pPr>
              <w:jc w:val="both"/>
              <w:rPr>
                <w:rFonts w:ascii="Times New Roman" w:hAnsi="Times New Roman" w:cs="Times New Roman"/>
                <w:b/>
                <w:bCs/>
                <w:color w:val="000000" w:themeColor="text1"/>
                <w:spacing w:val="15"/>
              </w:rPr>
            </w:pPr>
            <w:r w:rsidRPr="00EE29A1">
              <w:rPr>
                <w:rFonts w:ascii="Times New Roman" w:hAnsi="Times New Roman" w:cs="Times New Roman"/>
                <w:b/>
                <w:bCs/>
                <w:color w:val="000000" w:themeColor="text1"/>
                <w:spacing w:val="15"/>
              </w:rPr>
              <w:t>Наименование объекта проведения работ</w:t>
            </w:r>
          </w:p>
        </w:tc>
        <w:tc>
          <w:tcPr>
            <w:tcW w:w="5126" w:type="dxa"/>
            <w:shd w:val="clear" w:color="auto" w:fill="auto"/>
          </w:tcPr>
          <w:p w14:paraId="48BD1193" w14:textId="77777777" w:rsidR="001E71E9" w:rsidRPr="00EE29A1" w:rsidRDefault="001E71E9" w:rsidP="00EE29A1">
            <w:pPr>
              <w:jc w:val="both"/>
              <w:rPr>
                <w:rFonts w:ascii="Times New Roman" w:hAnsi="Times New Roman" w:cs="Times New Roman"/>
                <w:b/>
                <w:bCs/>
                <w:color w:val="000000" w:themeColor="text1"/>
                <w:spacing w:val="15"/>
              </w:rPr>
            </w:pPr>
            <w:r w:rsidRPr="00EE29A1">
              <w:rPr>
                <w:rFonts w:ascii="Times New Roman" w:hAnsi="Times New Roman" w:cs="Times New Roman"/>
                <w:b/>
                <w:bCs/>
                <w:color w:val="000000" w:themeColor="text1"/>
                <w:spacing w:val="15"/>
              </w:rPr>
              <w:t>Виды работ</w:t>
            </w:r>
          </w:p>
        </w:tc>
      </w:tr>
      <w:tr w:rsidR="00EE29A1" w:rsidRPr="00EE29A1" w14:paraId="414642C8" w14:textId="77777777" w:rsidTr="004427B6">
        <w:tc>
          <w:tcPr>
            <w:tcW w:w="715" w:type="dxa"/>
            <w:shd w:val="clear" w:color="auto" w:fill="auto"/>
          </w:tcPr>
          <w:p w14:paraId="04FC1424" w14:textId="77777777" w:rsidR="001E71E9" w:rsidRPr="00EE29A1" w:rsidRDefault="001E71E9" w:rsidP="00EE29A1">
            <w:pPr>
              <w:pStyle w:val="af3"/>
              <w:spacing w:after="0"/>
              <w:jc w:val="both"/>
              <w:rPr>
                <w:color w:val="000000" w:themeColor="text1"/>
                <w:sz w:val="22"/>
                <w:szCs w:val="22"/>
              </w:rPr>
            </w:pPr>
            <w:r w:rsidRPr="00EE29A1">
              <w:rPr>
                <w:color w:val="000000" w:themeColor="text1"/>
                <w:sz w:val="22"/>
                <w:szCs w:val="22"/>
              </w:rPr>
              <w:t>1</w:t>
            </w:r>
          </w:p>
        </w:tc>
        <w:tc>
          <w:tcPr>
            <w:tcW w:w="3798" w:type="dxa"/>
            <w:shd w:val="clear" w:color="auto" w:fill="auto"/>
          </w:tcPr>
          <w:p w14:paraId="559D4D31"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Внутренняя система электроснабжения</w:t>
            </w:r>
          </w:p>
        </w:tc>
        <w:tc>
          <w:tcPr>
            <w:tcW w:w="5126" w:type="dxa"/>
            <w:shd w:val="clear" w:color="auto" w:fill="auto"/>
          </w:tcPr>
          <w:p w14:paraId="0EA73FC6"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Смена перегоревших лампочек, ремонтные работы.</w:t>
            </w:r>
          </w:p>
        </w:tc>
      </w:tr>
      <w:tr w:rsidR="00EE29A1" w:rsidRPr="00EE29A1" w14:paraId="118C9274" w14:textId="77777777" w:rsidTr="004427B6">
        <w:tc>
          <w:tcPr>
            <w:tcW w:w="715" w:type="dxa"/>
            <w:shd w:val="clear" w:color="auto" w:fill="auto"/>
          </w:tcPr>
          <w:p w14:paraId="3F7CC0CF" w14:textId="77777777" w:rsidR="001E71E9" w:rsidRPr="00EE29A1" w:rsidRDefault="001E71E9" w:rsidP="00EE29A1">
            <w:pPr>
              <w:pStyle w:val="af3"/>
              <w:spacing w:after="0"/>
              <w:jc w:val="both"/>
              <w:rPr>
                <w:color w:val="000000" w:themeColor="text1"/>
                <w:sz w:val="22"/>
                <w:szCs w:val="22"/>
              </w:rPr>
            </w:pPr>
            <w:r w:rsidRPr="00EE29A1">
              <w:rPr>
                <w:color w:val="000000" w:themeColor="text1"/>
                <w:sz w:val="22"/>
                <w:szCs w:val="22"/>
              </w:rPr>
              <w:t>2</w:t>
            </w:r>
          </w:p>
        </w:tc>
        <w:tc>
          <w:tcPr>
            <w:tcW w:w="3798" w:type="dxa"/>
            <w:shd w:val="clear" w:color="auto" w:fill="auto"/>
          </w:tcPr>
          <w:p w14:paraId="2FFD89FC"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 xml:space="preserve">Оконные и дверные заполнения </w:t>
            </w:r>
          </w:p>
        </w:tc>
        <w:tc>
          <w:tcPr>
            <w:tcW w:w="5126" w:type="dxa"/>
            <w:shd w:val="clear" w:color="auto" w:fill="auto"/>
          </w:tcPr>
          <w:p w14:paraId="2CA358A6"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Регулировка, установка и снятие доводчиков на дверях. Ремонт и укрепление дверей, окон.</w:t>
            </w:r>
          </w:p>
        </w:tc>
      </w:tr>
      <w:tr w:rsidR="00EE29A1" w:rsidRPr="00EE29A1" w14:paraId="6B3AC4D1" w14:textId="77777777" w:rsidTr="004427B6">
        <w:tc>
          <w:tcPr>
            <w:tcW w:w="715" w:type="dxa"/>
            <w:shd w:val="clear" w:color="auto" w:fill="auto"/>
          </w:tcPr>
          <w:p w14:paraId="58DB1DD1" w14:textId="77777777" w:rsidR="001E71E9" w:rsidRPr="00EE29A1" w:rsidRDefault="001E71E9" w:rsidP="00EE29A1">
            <w:pPr>
              <w:pStyle w:val="af3"/>
              <w:spacing w:after="0"/>
              <w:jc w:val="both"/>
              <w:rPr>
                <w:color w:val="000000" w:themeColor="text1"/>
                <w:sz w:val="22"/>
                <w:szCs w:val="22"/>
              </w:rPr>
            </w:pPr>
            <w:r w:rsidRPr="00EE29A1">
              <w:rPr>
                <w:color w:val="000000" w:themeColor="text1"/>
                <w:sz w:val="22"/>
                <w:szCs w:val="22"/>
              </w:rPr>
              <w:t>3</w:t>
            </w:r>
          </w:p>
        </w:tc>
        <w:tc>
          <w:tcPr>
            <w:tcW w:w="3798" w:type="dxa"/>
            <w:shd w:val="clear" w:color="auto" w:fill="auto"/>
          </w:tcPr>
          <w:p w14:paraId="6913C52C"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Стена и фасад</w:t>
            </w:r>
          </w:p>
        </w:tc>
        <w:tc>
          <w:tcPr>
            <w:tcW w:w="5126" w:type="dxa"/>
            <w:shd w:val="clear" w:color="auto" w:fill="auto"/>
          </w:tcPr>
          <w:p w14:paraId="3680188E"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Мелкий ремонт, подкраска</w:t>
            </w:r>
          </w:p>
        </w:tc>
      </w:tr>
      <w:tr w:rsidR="00EE29A1" w:rsidRPr="00EE29A1" w14:paraId="4479BB1A" w14:textId="77777777" w:rsidTr="004427B6">
        <w:tc>
          <w:tcPr>
            <w:tcW w:w="715" w:type="dxa"/>
            <w:shd w:val="clear" w:color="auto" w:fill="auto"/>
          </w:tcPr>
          <w:p w14:paraId="489D7FD5" w14:textId="77777777" w:rsidR="001E71E9" w:rsidRPr="00EE29A1" w:rsidRDefault="001E71E9" w:rsidP="00EE29A1">
            <w:pPr>
              <w:pStyle w:val="af3"/>
              <w:spacing w:after="0"/>
              <w:jc w:val="both"/>
              <w:rPr>
                <w:color w:val="000000" w:themeColor="text1"/>
                <w:sz w:val="22"/>
                <w:szCs w:val="22"/>
              </w:rPr>
            </w:pPr>
            <w:r w:rsidRPr="00EE29A1">
              <w:rPr>
                <w:color w:val="000000" w:themeColor="text1"/>
                <w:sz w:val="22"/>
                <w:szCs w:val="22"/>
              </w:rPr>
              <w:t>4</w:t>
            </w:r>
          </w:p>
        </w:tc>
        <w:tc>
          <w:tcPr>
            <w:tcW w:w="3798" w:type="dxa"/>
            <w:shd w:val="clear" w:color="auto" w:fill="auto"/>
          </w:tcPr>
          <w:p w14:paraId="5D3DFC99"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Оконные и дверные заполнения, входные двери</w:t>
            </w:r>
          </w:p>
        </w:tc>
        <w:tc>
          <w:tcPr>
            <w:tcW w:w="5126" w:type="dxa"/>
            <w:shd w:val="clear" w:color="auto" w:fill="auto"/>
          </w:tcPr>
          <w:p w14:paraId="2E105AD7"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Смена и восстановление отдельных элементов (оконных и дверных) и заполнений на лестничных клетках и во вспомогательных помещениях, установка и текущий ремонт пружин и доводчиков (по возможности).</w:t>
            </w:r>
          </w:p>
        </w:tc>
      </w:tr>
      <w:tr w:rsidR="00EE29A1" w:rsidRPr="00EE29A1" w14:paraId="1EB05FBB" w14:textId="77777777" w:rsidTr="004427B6">
        <w:tc>
          <w:tcPr>
            <w:tcW w:w="715" w:type="dxa"/>
            <w:shd w:val="clear" w:color="auto" w:fill="auto"/>
          </w:tcPr>
          <w:p w14:paraId="0D0BBBDA" w14:textId="77777777" w:rsidR="001E71E9" w:rsidRPr="00EE29A1" w:rsidRDefault="001E71E9" w:rsidP="00EE29A1">
            <w:pPr>
              <w:pStyle w:val="af3"/>
              <w:spacing w:after="0"/>
              <w:jc w:val="both"/>
              <w:rPr>
                <w:color w:val="000000" w:themeColor="text1"/>
                <w:sz w:val="22"/>
                <w:szCs w:val="22"/>
              </w:rPr>
            </w:pPr>
            <w:r w:rsidRPr="00EE29A1">
              <w:rPr>
                <w:color w:val="000000" w:themeColor="text1"/>
                <w:sz w:val="22"/>
                <w:szCs w:val="22"/>
              </w:rPr>
              <w:lastRenderedPageBreak/>
              <w:t>5</w:t>
            </w:r>
          </w:p>
        </w:tc>
        <w:tc>
          <w:tcPr>
            <w:tcW w:w="3798" w:type="dxa"/>
            <w:shd w:val="clear" w:color="auto" w:fill="auto"/>
          </w:tcPr>
          <w:p w14:paraId="163240C9"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Лестница, пандус, крыльцо, козырьки над входами в подъезды, подвалы</w:t>
            </w:r>
          </w:p>
        </w:tc>
        <w:tc>
          <w:tcPr>
            <w:tcW w:w="5126" w:type="dxa"/>
            <w:shd w:val="clear" w:color="auto" w:fill="auto"/>
          </w:tcPr>
          <w:p w14:paraId="20EC2767"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Восстановление отдельных участков и элементов (по возможности).</w:t>
            </w:r>
          </w:p>
        </w:tc>
      </w:tr>
      <w:tr w:rsidR="00EE29A1" w:rsidRPr="00EE29A1" w14:paraId="6E462358" w14:textId="77777777" w:rsidTr="004427B6">
        <w:tc>
          <w:tcPr>
            <w:tcW w:w="715" w:type="dxa"/>
            <w:shd w:val="clear" w:color="auto" w:fill="auto"/>
          </w:tcPr>
          <w:p w14:paraId="6F553D15" w14:textId="77777777" w:rsidR="001E71E9" w:rsidRPr="00EE29A1" w:rsidRDefault="001E71E9" w:rsidP="00EE29A1">
            <w:pPr>
              <w:pStyle w:val="af3"/>
              <w:spacing w:after="0"/>
              <w:jc w:val="both"/>
              <w:rPr>
                <w:color w:val="000000" w:themeColor="text1"/>
                <w:sz w:val="22"/>
                <w:szCs w:val="22"/>
              </w:rPr>
            </w:pPr>
            <w:r w:rsidRPr="00EE29A1">
              <w:rPr>
                <w:color w:val="000000" w:themeColor="text1"/>
                <w:sz w:val="22"/>
                <w:szCs w:val="22"/>
              </w:rPr>
              <w:t>6</w:t>
            </w:r>
          </w:p>
        </w:tc>
        <w:tc>
          <w:tcPr>
            <w:tcW w:w="3798" w:type="dxa"/>
            <w:shd w:val="clear" w:color="auto" w:fill="auto"/>
          </w:tcPr>
          <w:p w14:paraId="341538A7"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Пол</w:t>
            </w:r>
          </w:p>
        </w:tc>
        <w:tc>
          <w:tcPr>
            <w:tcW w:w="5126" w:type="dxa"/>
            <w:shd w:val="clear" w:color="auto" w:fill="auto"/>
          </w:tcPr>
          <w:p w14:paraId="2D2B3968"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Восстановление отдельных участков (по возможности).</w:t>
            </w:r>
          </w:p>
        </w:tc>
      </w:tr>
      <w:tr w:rsidR="00EE29A1" w:rsidRPr="00EE29A1" w14:paraId="294C4A20" w14:textId="77777777" w:rsidTr="004427B6">
        <w:tc>
          <w:tcPr>
            <w:tcW w:w="715" w:type="dxa"/>
            <w:shd w:val="clear" w:color="auto" w:fill="auto"/>
          </w:tcPr>
          <w:p w14:paraId="13C6DBA3" w14:textId="77777777" w:rsidR="001E71E9" w:rsidRPr="00EE29A1" w:rsidRDefault="001E71E9" w:rsidP="00EE29A1">
            <w:pPr>
              <w:pStyle w:val="af3"/>
              <w:spacing w:after="0"/>
              <w:jc w:val="both"/>
              <w:rPr>
                <w:color w:val="000000" w:themeColor="text1"/>
                <w:sz w:val="22"/>
                <w:szCs w:val="22"/>
              </w:rPr>
            </w:pPr>
            <w:r w:rsidRPr="00EE29A1">
              <w:rPr>
                <w:color w:val="000000" w:themeColor="text1"/>
                <w:sz w:val="22"/>
                <w:szCs w:val="22"/>
              </w:rPr>
              <w:t>7</w:t>
            </w:r>
          </w:p>
        </w:tc>
        <w:tc>
          <w:tcPr>
            <w:tcW w:w="3798" w:type="dxa"/>
            <w:shd w:val="clear" w:color="auto" w:fill="auto"/>
          </w:tcPr>
          <w:p w14:paraId="4EE4A8A6"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Внутренняя отделка в Помещениях</w:t>
            </w:r>
          </w:p>
        </w:tc>
        <w:tc>
          <w:tcPr>
            <w:tcW w:w="5126" w:type="dxa"/>
            <w:shd w:val="clear" w:color="auto" w:fill="auto"/>
          </w:tcPr>
          <w:p w14:paraId="3526B721"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Восстановление отдельных участков отделки стен, потолков, лестничных клеток, технических помещений и вспомогательных помещений (по возможности).</w:t>
            </w:r>
          </w:p>
        </w:tc>
      </w:tr>
      <w:tr w:rsidR="001E71E9" w:rsidRPr="00EE29A1" w14:paraId="504151E2" w14:textId="77777777" w:rsidTr="004427B6">
        <w:tc>
          <w:tcPr>
            <w:tcW w:w="715" w:type="dxa"/>
            <w:shd w:val="clear" w:color="auto" w:fill="auto"/>
          </w:tcPr>
          <w:p w14:paraId="6EC47EFF" w14:textId="77777777" w:rsidR="001E71E9" w:rsidRPr="00EE29A1" w:rsidRDefault="001E71E9" w:rsidP="00EE29A1">
            <w:pPr>
              <w:pStyle w:val="af3"/>
              <w:spacing w:after="0"/>
              <w:jc w:val="both"/>
              <w:rPr>
                <w:color w:val="000000" w:themeColor="text1"/>
                <w:sz w:val="22"/>
                <w:szCs w:val="22"/>
              </w:rPr>
            </w:pPr>
            <w:r w:rsidRPr="00EE29A1">
              <w:rPr>
                <w:color w:val="000000" w:themeColor="text1"/>
                <w:sz w:val="22"/>
                <w:szCs w:val="22"/>
              </w:rPr>
              <w:t>8</w:t>
            </w:r>
          </w:p>
        </w:tc>
        <w:tc>
          <w:tcPr>
            <w:tcW w:w="3798" w:type="dxa"/>
            <w:shd w:val="clear" w:color="auto" w:fill="auto"/>
          </w:tcPr>
          <w:p w14:paraId="0348E085"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Горячее и холодное водоснабжение, канализация.</w:t>
            </w:r>
          </w:p>
        </w:tc>
        <w:tc>
          <w:tcPr>
            <w:tcW w:w="5126" w:type="dxa"/>
            <w:shd w:val="clear" w:color="auto" w:fill="auto"/>
          </w:tcPr>
          <w:p w14:paraId="1DDA06BD" w14:textId="77777777" w:rsidR="001E71E9" w:rsidRPr="00EE29A1" w:rsidRDefault="001E71E9" w:rsidP="00EE29A1">
            <w:pPr>
              <w:jc w:val="both"/>
              <w:rPr>
                <w:rFonts w:ascii="Times New Roman" w:hAnsi="Times New Roman" w:cs="Times New Roman"/>
                <w:color w:val="000000" w:themeColor="text1"/>
                <w:spacing w:val="15"/>
              </w:rPr>
            </w:pPr>
            <w:r w:rsidRPr="00EE29A1">
              <w:rPr>
                <w:rFonts w:ascii="Times New Roman" w:hAnsi="Times New Roman" w:cs="Times New Roman"/>
                <w:color w:val="000000" w:themeColor="text1"/>
                <w:spacing w:val="15"/>
              </w:rPr>
              <w:t>Замена и восстановление работоспособности смесителей, сифонов и пр.</w:t>
            </w:r>
          </w:p>
        </w:tc>
      </w:tr>
    </w:tbl>
    <w:p w14:paraId="4466D0CF" w14:textId="77777777" w:rsidR="001E71E9" w:rsidRPr="00EE29A1" w:rsidRDefault="001E71E9" w:rsidP="00EE29A1">
      <w:pPr>
        <w:jc w:val="both"/>
        <w:rPr>
          <w:rFonts w:ascii="Times New Roman" w:hAnsi="Times New Roman" w:cs="Times New Roman"/>
          <w:b/>
          <w:bCs/>
          <w:iCs/>
          <w:color w:val="000000" w:themeColor="text1"/>
          <w:u w:val="single"/>
        </w:rPr>
      </w:pPr>
    </w:p>
    <w:p w14:paraId="0B735995" w14:textId="1D68468A" w:rsidR="009879BE" w:rsidRPr="00EE29A1" w:rsidRDefault="00744824" w:rsidP="00EE29A1">
      <w:pPr>
        <w:jc w:val="both"/>
        <w:rPr>
          <w:rFonts w:ascii="Times New Roman" w:hAnsi="Times New Roman" w:cs="Times New Roman"/>
          <w:b/>
          <w:color w:val="000000" w:themeColor="text1"/>
        </w:rPr>
      </w:pPr>
      <w:r w:rsidRPr="00EE29A1">
        <w:rPr>
          <w:rFonts w:ascii="Times New Roman" w:hAnsi="Times New Roman" w:cs="Times New Roman"/>
          <w:b/>
          <w:bCs/>
          <w:iCs/>
          <w:color w:val="000000" w:themeColor="text1"/>
          <w:u w:val="single"/>
        </w:rPr>
        <w:t>Требования к персоналу, привлекаемому Исполнителем</w:t>
      </w:r>
    </w:p>
    <w:p w14:paraId="0FC5F88A"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 xml:space="preserve">Для осуществления своих обязанностей по ДОГОВОРУ ИСПОЛНИТЕЛЬ вправе привлекать как своих сотрудников, так и сотрудников третьих лиц, с предварительного письменного разрешения ЗАКАЗЧИКА (указанные категории сотрудников далее именуются «сотрудники»). ИСПОЛНИТЕЛЬ гарантирует, что лица, привлекаемые для осуществления его обязанностей по ДОГОВОРУ, обладают достаточной квалификацией и умениями, а также профессиональной подготовкой, позволяющей им надлежащим образом исполнять свои обязанности. </w:t>
      </w:r>
    </w:p>
    <w:p w14:paraId="38DC8346"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 xml:space="preserve">Сотрудники, используемые ИСПОЛНИТЕЛЕМ, в случае, если этого требует законодательство РФ, должны иметь разрешения, аттестации, свидетельства и иные документы, определённые нормативными актами, позволяющие им осуществлять соответствующий вид деятельности. </w:t>
      </w:r>
    </w:p>
    <w:p w14:paraId="7EA4F6A8"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 xml:space="preserve">ИСПОЛНИТЕЛЬ обязан следить за тем, чтобы сотрудники, используемые им на работах, для которых законодательно предписывается наличие соответствующих медицинских свидетельств, подвергались медицинским освидетельствованиям с установленной периодичностью. Расходы, связанные с такими освидетельствованиями, ИСПОЛНИТЕЛЮ отдельно не возмещаются. </w:t>
      </w:r>
    </w:p>
    <w:p w14:paraId="19979042"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 xml:space="preserve">Сотрудники ИСПОЛНИТЕЛЯ должны однозначно идентифицироваться в качестве персонала ИСПОЛНИТЕЛЯ с помощью спецодежды и карточек с именами. </w:t>
      </w:r>
    </w:p>
    <w:p w14:paraId="6685E5F4"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 xml:space="preserve">ИСПОЛНИТЕЛЬ обязуется обеспечить выполнение своими сотрудниками правил внутреннего распорядка ЗАКАЗЧИКА. </w:t>
      </w:r>
    </w:p>
    <w:p w14:paraId="39D3A166"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 xml:space="preserve">Сотрудники ИСПОЛНИТЕЛЯ обязаны не разглашать любую информацию, ставшую им известной в ходе их деятельности на Объекте при осуществлении ими своих функций. Данное обязательство действует и после прекращения действия ДОГОВОРА. ИСПОЛНИТЕЛЬ отвечает за убытки, причиненные ЗАКАЗЧИКУ разглашением сотрудниками информации, ставшем им известной в ходе их деятельности на Объекте. </w:t>
      </w:r>
    </w:p>
    <w:p w14:paraId="06E3A524"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 xml:space="preserve">Сотрудники, привлекаемые ИСПОЛНИТЕЛЕМ, обязаны незамедлительно передавать ЗАКАЗЧИКУ или в указанное им место или указанному им лицу все найденные на Объекте предметы, в отношении которых с достаточной степенью очевидности возможно полагать, что они являются бесхозными или потерянными. </w:t>
      </w:r>
    </w:p>
    <w:p w14:paraId="66431CCF"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 xml:space="preserve">Управляющий Объектом, назначенный ИСПОЛНИТЕЛЕМ, является контактным лицом ИСПОЛНИТЕЛЯ по всем оперативным и текущим вопросам, которые могут возникнуть у ЗАКАЗЧИКА в процессе выполнения ИСПОЛНИТЕЛЕМ работ и услуг в соответствии с ДОГОВОРОМ. </w:t>
      </w:r>
    </w:p>
    <w:p w14:paraId="37B51D06"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lastRenderedPageBreak/>
        <w:t>ИСПОЛНИТЕЛЬ обязан выполнять полученные им указания уполномоченного представителя ЗАКАЗЧИКА (в рамках действия ДОГОВОРА), за исключением тех, которые являются вмешательством в хозяйственную деятельность ИСПОЛНИТЕЛЯ.</w:t>
      </w:r>
    </w:p>
    <w:p w14:paraId="3A273144" w14:textId="77777777" w:rsidR="00744824" w:rsidRPr="00EE29A1" w:rsidRDefault="00744824" w:rsidP="00EE29A1">
      <w:pPr>
        <w:pStyle w:val="af"/>
        <w:numPr>
          <w:ilvl w:val="0"/>
          <w:numId w:val="2"/>
        </w:numPr>
        <w:spacing w:before="60" w:after="60"/>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ИСПОЛНИТЕЛЬ несет ответственность за соблюдение сотрудниками правил техники безопасности, пожарной безопасности, а также иных правил и норм, установленных как уполномоченными на то органами, так и непосредственно ЗАКАЗЧИКОМ.</w:t>
      </w:r>
    </w:p>
    <w:p w14:paraId="0C99DF7D" w14:textId="77777777" w:rsidR="00744824" w:rsidRPr="00EE29A1" w:rsidRDefault="00744824" w:rsidP="00EE29A1">
      <w:pPr>
        <w:pStyle w:val="30"/>
        <w:numPr>
          <w:ilvl w:val="0"/>
          <w:numId w:val="2"/>
        </w:numPr>
        <w:spacing w:after="0"/>
        <w:jc w:val="both"/>
        <w:rPr>
          <w:rFonts w:ascii="Times New Roman" w:hAnsi="Times New Roman" w:cs="Times New Roman"/>
          <w:color w:val="000000" w:themeColor="text1"/>
          <w:sz w:val="22"/>
          <w:szCs w:val="22"/>
        </w:rPr>
      </w:pPr>
      <w:r w:rsidRPr="00EE29A1">
        <w:rPr>
          <w:rFonts w:ascii="Times New Roman" w:hAnsi="Times New Roman" w:cs="Times New Roman"/>
          <w:color w:val="000000" w:themeColor="text1"/>
          <w:sz w:val="22"/>
          <w:szCs w:val="22"/>
        </w:rPr>
        <w:t>Предоставленные ИСПОЛНИТЕЛЕМ сотрудники не вправе допускать какие-либо действия, которые могут привести к нарушению нормального функционирования Объекта, а также к нарушению служебной банковской или коммерческой тайны ЗАКАЗЧИКА, а также разглашению любой информации, ставшей им известной в связи с исполнением настоящего Договора.</w:t>
      </w:r>
    </w:p>
    <w:p w14:paraId="061F7377" w14:textId="77777777" w:rsidR="00744824" w:rsidRPr="00EE29A1" w:rsidRDefault="00744824" w:rsidP="00EE29A1">
      <w:pPr>
        <w:pStyle w:val="30"/>
        <w:numPr>
          <w:ilvl w:val="0"/>
          <w:numId w:val="2"/>
        </w:numPr>
        <w:spacing w:after="0"/>
        <w:jc w:val="both"/>
        <w:rPr>
          <w:rFonts w:ascii="Times New Roman" w:hAnsi="Times New Roman" w:cs="Times New Roman"/>
          <w:color w:val="000000" w:themeColor="text1"/>
          <w:sz w:val="22"/>
          <w:szCs w:val="22"/>
        </w:rPr>
      </w:pPr>
      <w:r w:rsidRPr="00EE29A1">
        <w:rPr>
          <w:rFonts w:ascii="Times New Roman" w:hAnsi="Times New Roman" w:cs="Times New Roman"/>
          <w:color w:val="000000" w:themeColor="text1"/>
          <w:sz w:val="22"/>
          <w:szCs w:val="22"/>
        </w:rPr>
        <w:t>ИСПОЛНИТЕЛЬ обязан за свой счёт обеспечить предоставленных им сотрудников оборудованием, спецодеждой, инструментом, необходимым инвентарём и материалами для уборки.</w:t>
      </w:r>
    </w:p>
    <w:p w14:paraId="7F9D406B" w14:textId="77777777" w:rsidR="00744824" w:rsidRPr="00EE29A1" w:rsidRDefault="00744824" w:rsidP="00EE29A1">
      <w:pPr>
        <w:pStyle w:val="af"/>
        <w:numPr>
          <w:ilvl w:val="0"/>
          <w:numId w:val="2"/>
        </w:numPr>
        <w:suppressAutoHyphens/>
        <w:spacing w:after="200" w:line="276" w:lineRule="auto"/>
        <w:jc w:val="both"/>
        <w:rPr>
          <w:rFonts w:ascii="Times New Roman" w:hAnsi="Times New Roman" w:cs="Times New Roman"/>
          <w:i w:val="0"/>
          <w:color w:val="000000" w:themeColor="text1"/>
          <w:sz w:val="22"/>
          <w:szCs w:val="22"/>
        </w:rPr>
      </w:pPr>
      <w:r w:rsidRPr="00EE29A1">
        <w:rPr>
          <w:rFonts w:ascii="Times New Roman" w:hAnsi="Times New Roman" w:cs="Times New Roman"/>
          <w:i w:val="0"/>
          <w:color w:val="000000" w:themeColor="text1"/>
          <w:sz w:val="22"/>
          <w:szCs w:val="22"/>
        </w:rPr>
        <w:t>ИСПОЛНИТЕЛЬ обязан за свой счёт обеспечить предоставленных им сотрудников оборудованием, спецодеждой, инструментом, необходимым инвентарём и материалами для ТО и уборки</w:t>
      </w:r>
    </w:p>
    <w:p w14:paraId="750ABDF9" w14:textId="77777777" w:rsidR="009879BE" w:rsidRPr="00EE29A1" w:rsidRDefault="009879BE" w:rsidP="00EE29A1">
      <w:pPr>
        <w:pStyle w:val="a3"/>
        <w:shd w:val="clear" w:color="auto" w:fill="FFFFFF"/>
        <w:spacing w:before="150" w:beforeAutospacing="0" w:after="0" w:afterAutospacing="0"/>
        <w:jc w:val="both"/>
        <w:rPr>
          <w:color w:val="000000" w:themeColor="text1"/>
          <w:sz w:val="22"/>
          <w:szCs w:val="22"/>
        </w:rPr>
      </w:pPr>
      <w:r w:rsidRPr="00EE29A1">
        <w:rPr>
          <w:color w:val="000000" w:themeColor="text1"/>
          <w:sz w:val="22"/>
          <w:szCs w:val="22"/>
        </w:rPr>
        <w:t> </w:t>
      </w:r>
    </w:p>
    <w:p w14:paraId="11725E25" w14:textId="1198FAFD" w:rsidR="00CC03C0" w:rsidRPr="00EE29A1" w:rsidRDefault="00CC03C0" w:rsidP="00EE29A1">
      <w:pPr>
        <w:pStyle w:val="a3"/>
        <w:shd w:val="clear" w:color="auto" w:fill="FFFFFF"/>
        <w:spacing w:before="150" w:beforeAutospacing="0" w:after="0" w:afterAutospacing="0"/>
        <w:jc w:val="both"/>
        <w:rPr>
          <w:b/>
          <w:color w:val="000000" w:themeColor="text1"/>
          <w:sz w:val="22"/>
          <w:szCs w:val="22"/>
        </w:rPr>
      </w:pPr>
      <w:r w:rsidRPr="00EE29A1">
        <w:rPr>
          <w:b/>
          <w:color w:val="000000" w:themeColor="text1"/>
          <w:sz w:val="22"/>
          <w:szCs w:val="22"/>
        </w:rPr>
        <w:t>Количество</w:t>
      </w:r>
      <w:r w:rsidR="00744824" w:rsidRPr="00EE29A1">
        <w:rPr>
          <w:b/>
          <w:color w:val="000000" w:themeColor="text1"/>
          <w:sz w:val="22"/>
          <w:szCs w:val="22"/>
        </w:rPr>
        <w:t xml:space="preserve"> сотрудников</w:t>
      </w:r>
      <w:r w:rsidRPr="00EE29A1">
        <w:rPr>
          <w:b/>
          <w:color w:val="000000" w:themeColor="text1"/>
          <w:sz w:val="22"/>
          <w:szCs w:val="22"/>
        </w:rPr>
        <w:t>:</w:t>
      </w:r>
    </w:p>
    <w:p w14:paraId="25EF96C9" w14:textId="77777777" w:rsidR="00744824" w:rsidRPr="00EE29A1" w:rsidRDefault="00744824" w:rsidP="00EE29A1">
      <w:pPr>
        <w:pStyle w:val="a3"/>
        <w:shd w:val="clear" w:color="auto" w:fill="FFFFFF"/>
        <w:spacing w:after="0"/>
        <w:jc w:val="both"/>
        <w:rPr>
          <w:color w:val="000000" w:themeColor="text1"/>
          <w:sz w:val="22"/>
          <w:szCs w:val="22"/>
        </w:rPr>
      </w:pPr>
      <w:r w:rsidRPr="00EE29A1">
        <w:rPr>
          <w:color w:val="000000" w:themeColor="text1"/>
          <w:sz w:val="22"/>
          <w:szCs w:val="22"/>
        </w:rPr>
        <w:t>1 уборщица - постоянно</w:t>
      </w:r>
    </w:p>
    <w:p w14:paraId="6BA4565D" w14:textId="73785750" w:rsidR="00CC03C0" w:rsidRPr="00EE29A1" w:rsidRDefault="00744824" w:rsidP="00EE29A1">
      <w:pPr>
        <w:pStyle w:val="a3"/>
        <w:shd w:val="clear" w:color="auto" w:fill="FFFFFF"/>
        <w:spacing w:before="0" w:beforeAutospacing="0" w:after="0" w:afterAutospacing="0"/>
        <w:jc w:val="both"/>
        <w:rPr>
          <w:color w:val="000000" w:themeColor="text1"/>
          <w:sz w:val="22"/>
          <w:szCs w:val="22"/>
        </w:rPr>
      </w:pPr>
      <w:r w:rsidRPr="00EE29A1">
        <w:rPr>
          <w:color w:val="000000" w:themeColor="text1"/>
          <w:sz w:val="22"/>
          <w:szCs w:val="22"/>
        </w:rPr>
        <w:t>1 менеджер - контроль за всеми объектами</w:t>
      </w:r>
    </w:p>
    <w:p w14:paraId="1D221FEE" w14:textId="77777777" w:rsidR="00766174" w:rsidRPr="00EE29A1" w:rsidRDefault="00766174" w:rsidP="00EE29A1">
      <w:pPr>
        <w:jc w:val="both"/>
        <w:rPr>
          <w:rFonts w:ascii="Times New Roman" w:hAnsi="Times New Roman" w:cs="Times New Roman"/>
          <w:color w:val="000000" w:themeColor="text1"/>
        </w:rPr>
      </w:pPr>
    </w:p>
    <w:sectPr w:rsidR="00766174" w:rsidRPr="00EE29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BBBB0" w14:textId="77777777" w:rsidR="001A4F5E" w:rsidRDefault="001A4F5E" w:rsidP="001A4F5E">
      <w:pPr>
        <w:spacing w:after="0" w:line="240" w:lineRule="auto"/>
      </w:pPr>
      <w:r>
        <w:separator/>
      </w:r>
    </w:p>
  </w:endnote>
  <w:endnote w:type="continuationSeparator" w:id="0">
    <w:p w14:paraId="2D71D072" w14:textId="77777777" w:rsidR="001A4F5E" w:rsidRDefault="001A4F5E" w:rsidP="001A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94A26" w14:textId="77777777" w:rsidR="001A4F5E" w:rsidRDefault="001A4F5E" w:rsidP="001A4F5E">
      <w:pPr>
        <w:spacing w:after="0" w:line="240" w:lineRule="auto"/>
      </w:pPr>
      <w:r>
        <w:separator/>
      </w:r>
    </w:p>
  </w:footnote>
  <w:footnote w:type="continuationSeparator" w:id="0">
    <w:p w14:paraId="58A71B78" w14:textId="77777777" w:rsidR="001A4F5E" w:rsidRDefault="001A4F5E" w:rsidP="001A4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B0B34"/>
    <w:multiLevelType w:val="hybridMultilevel"/>
    <w:tmpl w:val="F0AA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926760"/>
    <w:multiLevelType w:val="hybridMultilevel"/>
    <w:tmpl w:val="273480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DF404E"/>
    <w:multiLevelType w:val="multilevel"/>
    <w:tmpl w:val="81A2BF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74"/>
    <w:rsid w:val="000E156F"/>
    <w:rsid w:val="001A4F5E"/>
    <w:rsid w:val="001E71E9"/>
    <w:rsid w:val="003A1ABA"/>
    <w:rsid w:val="004F3433"/>
    <w:rsid w:val="00744824"/>
    <w:rsid w:val="00766174"/>
    <w:rsid w:val="00777C61"/>
    <w:rsid w:val="009879BE"/>
    <w:rsid w:val="00A5717A"/>
    <w:rsid w:val="00AE0D7F"/>
    <w:rsid w:val="00B52944"/>
    <w:rsid w:val="00BB6B9E"/>
    <w:rsid w:val="00C07B7D"/>
    <w:rsid w:val="00CC03C0"/>
    <w:rsid w:val="00DB786F"/>
    <w:rsid w:val="00E06EEC"/>
    <w:rsid w:val="00EC49B0"/>
    <w:rsid w:val="00EE29A1"/>
    <w:rsid w:val="00F12397"/>
    <w:rsid w:val="00F2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00BE"/>
  <w15:chartTrackingRefBased/>
  <w15:docId w15:val="{9E1DAFB9-3127-4286-A61E-F9294536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nhideWhenUsed/>
    <w:qFormat/>
    <w:rsid w:val="001A4F5E"/>
    <w:pPr>
      <w:keepNext/>
      <w:keepLines/>
      <w:spacing w:before="200" w:after="0" w:line="276" w:lineRule="auto"/>
      <w:ind w:left="360" w:hanging="360"/>
      <w:outlineLvl w:val="1"/>
    </w:pPr>
    <w:rPr>
      <w:rFonts w:ascii="Arial" w:eastAsiaTheme="majorEastAsia" w:hAnsi="Arial" w:cs="Arial"/>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7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9879BE"/>
  </w:style>
  <w:style w:type="character" w:styleId="a4">
    <w:name w:val="Hyperlink"/>
    <w:basedOn w:val="a0"/>
    <w:uiPriority w:val="99"/>
    <w:semiHidden/>
    <w:unhideWhenUsed/>
    <w:rsid w:val="009879BE"/>
    <w:rPr>
      <w:color w:val="0000FF"/>
      <w:u w:val="single"/>
    </w:rPr>
  </w:style>
  <w:style w:type="character" w:styleId="a5">
    <w:name w:val="annotation reference"/>
    <w:basedOn w:val="a0"/>
    <w:uiPriority w:val="99"/>
    <w:semiHidden/>
    <w:unhideWhenUsed/>
    <w:rsid w:val="009879BE"/>
    <w:rPr>
      <w:sz w:val="16"/>
      <w:szCs w:val="16"/>
    </w:rPr>
  </w:style>
  <w:style w:type="paragraph" w:styleId="a6">
    <w:name w:val="annotation text"/>
    <w:basedOn w:val="a"/>
    <w:link w:val="a7"/>
    <w:uiPriority w:val="99"/>
    <w:semiHidden/>
    <w:unhideWhenUsed/>
    <w:rsid w:val="009879BE"/>
    <w:pPr>
      <w:spacing w:line="240" w:lineRule="auto"/>
    </w:pPr>
    <w:rPr>
      <w:sz w:val="20"/>
      <w:szCs w:val="20"/>
    </w:rPr>
  </w:style>
  <w:style w:type="character" w:customStyle="1" w:styleId="a7">
    <w:name w:val="Текст примечания Знак"/>
    <w:basedOn w:val="a0"/>
    <w:link w:val="a6"/>
    <w:uiPriority w:val="99"/>
    <w:semiHidden/>
    <w:rsid w:val="009879BE"/>
    <w:rPr>
      <w:sz w:val="20"/>
      <w:szCs w:val="20"/>
    </w:rPr>
  </w:style>
  <w:style w:type="paragraph" w:styleId="a8">
    <w:name w:val="annotation subject"/>
    <w:basedOn w:val="a6"/>
    <w:next w:val="a6"/>
    <w:link w:val="a9"/>
    <w:uiPriority w:val="99"/>
    <w:semiHidden/>
    <w:unhideWhenUsed/>
    <w:rsid w:val="009879BE"/>
    <w:rPr>
      <w:b/>
      <w:bCs/>
    </w:rPr>
  </w:style>
  <w:style w:type="character" w:customStyle="1" w:styleId="a9">
    <w:name w:val="Тема примечания Знак"/>
    <w:basedOn w:val="a7"/>
    <w:link w:val="a8"/>
    <w:uiPriority w:val="99"/>
    <w:semiHidden/>
    <w:rsid w:val="009879BE"/>
    <w:rPr>
      <w:b/>
      <w:bCs/>
      <w:sz w:val="20"/>
      <w:szCs w:val="20"/>
    </w:rPr>
  </w:style>
  <w:style w:type="paragraph" w:styleId="aa">
    <w:name w:val="Balloon Text"/>
    <w:basedOn w:val="a"/>
    <w:link w:val="ab"/>
    <w:uiPriority w:val="99"/>
    <w:semiHidden/>
    <w:unhideWhenUsed/>
    <w:rsid w:val="009879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79BE"/>
    <w:rPr>
      <w:rFonts w:ascii="Segoe UI" w:hAnsi="Segoe UI" w:cs="Segoe UI"/>
      <w:sz w:val="18"/>
      <w:szCs w:val="18"/>
    </w:rPr>
  </w:style>
  <w:style w:type="character" w:customStyle="1" w:styleId="20">
    <w:name w:val="Заголовок 2 Знак"/>
    <w:basedOn w:val="a0"/>
    <w:link w:val="2"/>
    <w:rsid w:val="001A4F5E"/>
    <w:rPr>
      <w:rFonts w:ascii="Arial" w:eastAsiaTheme="majorEastAsia" w:hAnsi="Arial" w:cs="Arial"/>
      <w:sz w:val="20"/>
      <w:szCs w:val="26"/>
    </w:rPr>
  </w:style>
  <w:style w:type="paragraph" w:styleId="a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1A4F5E"/>
    <w:pPr>
      <w:spacing w:after="0" w:line="240" w:lineRule="auto"/>
    </w:pPr>
    <w:rPr>
      <w:rFonts w:ascii="Arial" w:hAnsi="Arial"/>
      <w:sz w:val="20"/>
      <w:szCs w:val="20"/>
    </w:rPr>
  </w:style>
  <w:style w:type="character" w:customStyle="1" w:styleId="a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1A4F5E"/>
    <w:rPr>
      <w:rFonts w:ascii="Arial" w:hAnsi="Arial"/>
      <w:sz w:val="20"/>
      <w:szCs w:val="20"/>
    </w:rPr>
  </w:style>
  <w:style w:type="character" w:styleId="ae">
    <w:name w:val="footnote reference"/>
    <w:basedOn w:val="a0"/>
    <w:uiPriority w:val="99"/>
    <w:unhideWhenUsed/>
    <w:rsid w:val="001A4F5E"/>
    <w:rPr>
      <w:vertAlign w:val="superscript"/>
    </w:rPr>
  </w:style>
  <w:style w:type="paragraph" w:styleId="af">
    <w:name w:val="List Paragraph"/>
    <w:aliases w:val="UL,Абзац маркированнный,Булит 1,Table-Normal,RSHB_Table-Normal,Bullet List,FooterText,numbered,Paragraphe de liste1,lp1,Подпись рисунка,Маркированный список_уровень1,Num Bullet 1,Table Number Paragraph,Bullet Number,Bulletr List Paragraph"/>
    <w:basedOn w:val="a"/>
    <w:link w:val="af0"/>
    <w:qFormat/>
    <w:rsid w:val="00744824"/>
    <w:pPr>
      <w:spacing w:after="0" w:line="240" w:lineRule="auto"/>
      <w:ind w:left="708"/>
    </w:pPr>
    <w:rPr>
      <w:rFonts w:ascii="NTHarmonica" w:eastAsia="Times New Roman" w:hAnsi="NTHarmonica" w:cs="Arial"/>
      <w:bCs/>
      <w:i/>
      <w:iCs/>
      <w:sz w:val="20"/>
      <w:szCs w:val="20"/>
      <w:lang w:eastAsia="ru-RU"/>
    </w:rPr>
  </w:style>
  <w:style w:type="character" w:customStyle="1" w:styleId="af0">
    <w:name w:val="Абзац списка Знак"/>
    <w:aliases w:val="UL Знак,Абзац маркированнный Знак,Булит 1 Знак,Table-Normal Знак,RSHB_Table-Normal Знак,Bullet List Знак,FooterText Знак,numbered Знак,Paragraphe de liste1 Знак,lp1 Знак,Подпись рисунка Знак,Маркированный список_уровень1 Знак"/>
    <w:link w:val="af"/>
    <w:uiPriority w:val="99"/>
    <w:locked/>
    <w:rsid w:val="00744824"/>
    <w:rPr>
      <w:rFonts w:ascii="NTHarmonica" w:eastAsia="Times New Roman" w:hAnsi="NTHarmonica" w:cs="Arial"/>
      <w:bCs/>
      <w:i/>
      <w:iCs/>
      <w:sz w:val="20"/>
      <w:szCs w:val="20"/>
      <w:lang w:eastAsia="ru-RU"/>
    </w:rPr>
  </w:style>
  <w:style w:type="table" w:styleId="af1">
    <w:name w:val="Table Grid"/>
    <w:basedOn w:val="a1"/>
    <w:uiPriority w:val="39"/>
    <w:rsid w:val="0074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с отступом 3 Знак"/>
    <w:link w:val="30"/>
    <w:qFormat/>
    <w:rsid w:val="00744824"/>
    <w:rPr>
      <w:sz w:val="16"/>
      <w:szCs w:val="16"/>
    </w:rPr>
  </w:style>
  <w:style w:type="paragraph" w:styleId="30">
    <w:name w:val="Body Text Indent 3"/>
    <w:basedOn w:val="a"/>
    <w:link w:val="3"/>
    <w:rsid w:val="00744824"/>
    <w:pPr>
      <w:spacing w:after="120" w:line="240" w:lineRule="auto"/>
      <w:ind w:left="283"/>
    </w:pPr>
    <w:rPr>
      <w:sz w:val="16"/>
      <w:szCs w:val="16"/>
    </w:rPr>
  </w:style>
  <w:style w:type="character" w:customStyle="1" w:styleId="31">
    <w:name w:val="Основной текст с отступом 3 Знак1"/>
    <w:basedOn w:val="a0"/>
    <w:uiPriority w:val="99"/>
    <w:semiHidden/>
    <w:rsid w:val="00744824"/>
    <w:rPr>
      <w:sz w:val="16"/>
      <w:szCs w:val="16"/>
    </w:rPr>
  </w:style>
  <w:style w:type="character" w:customStyle="1" w:styleId="21">
    <w:name w:val="Заголовок №2_"/>
    <w:basedOn w:val="a0"/>
    <w:link w:val="22"/>
    <w:rsid w:val="001E71E9"/>
    <w:rPr>
      <w:rFonts w:ascii="Times New Roman" w:eastAsia="Times New Roman" w:hAnsi="Times New Roman" w:cs="Times New Roman"/>
      <w:b/>
      <w:bCs/>
    </w:rPr>
  </w:style>
  <w:style w:type="paragraph" w:customStyle="1" w:styleId="22">
    <w:name w:val="Заголовок №2"/>
    <w:basedOn w:val="a"/>
    <w:link w:val="21"/>
    <w:rsid w:val="001E71E9"/>
    <w:pPr>
      <w:widowControl w:val="0"/>
      <w:spacing w:after="0" w:line="240" w:lineRule="auto"/>
      <w:ind w:firstLine="440"/>
      <w:outlineLvl w:val="1"/>
    </w:pPr>
    <w:rPr>
      <w:rFonts w:ascii="Times New Roman" w:eastAsia="Times New Roman" w:hAnsi="Times New Roman" w:cs="Times New Roman"/>
      <w:b/>
      <w:bCs/>
    </w:rPr>
  </w:style>
  <w:style w:type="character" w:customStyle="1" w:styleId="af2">
    <w:name w:val="Основной текст_"/>
    <w:basedOn w:val="a0"/>
    <w:link w:val="1"/>
    <w:rsid w:val="001E71E9"/>
    <w:rPr>
      <w:rFonts w:ascii="Times New Roman" w:eastAsia="Times New Roman" w:hAnsi="Times New Roman" w:cs="Times New Roman"/>
    </w:rPr>
  </w:style>
  <w:style w:type="paragraph" w:customStyle="1" w:styleId="1">
    <w:name w:val="Основной текст1"/>
    <w:basedOn w:val="a"/>
    <w:link w:val="af2"/>
    <w:rsid w:val="001E71E9"/>
    <w:pPr>
      <w:widowControl w:val="0"/>
      <w:spacing w:after="0" w:line="240" w:lineRule="auto"/>
      <w:ind w:firstLine="400"/>
    </w:pPr>
    <w:rPr>
      <w:rFonts w:ascii="Times New Roman" w:eastAsia="Times New Roman" w:hAnsi="Times New Roman" w:cs="Times New Roman"/>
    </w:rPr>
  </w:style>
  <w:style w:type="paragraph" w:customStyle="1" w:styleId="af3">
    <w:name w:val="Содержимое таблицы"/>
    <w:basedOn w:val="a"/>
    <w:qFormat/>
    <w:rsid w:val="001E71E9"/>
    <w:pPr>
      <w:suppressLineNumbers/>
      <w:suppressAutoHyphens/>
      <w:spacing w:after="200" w:line="276" w:lineRule="auto"/>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2657</Words>
  <Characters>15149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2024-07-02T11:55:00Z</dcterms:created>
  <dcterms:modified xsi:type="dcterms:W3CDTF">2024-07-11T15:06:00Z</dcterms:modified>
</cp:coreProperties>
</file>