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A45435" w:rsidRDefault="00581429" w:rsidP="00C80997">
      <w:pPr>
        <w:spacing w:after="0"/>
        <w:jc w:val="center"/>
        <w:rPr>
          <w:rFonts w:cs="Times New Roman"/>
          <w:szCs w:val="20"/>
        </w:rPr>
      </w:pPr>
      <w:r w:rsidRPr="00A45435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426"/>
        <w:gridCol w:w="2693"/>
        <w:gridCol w:w="7087"/>
      </w:tblGrid>
      <w:tr w:rsidR="00E85F88" w:rsidRPr="00A45435" w14:paraId="1907070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79FB1F0F" w14:textId="77777777" w:rsidR="00E85F88" w:rsidRPr="00A45435" w:rsidRDefault="00E85F88" w:rsidP="00D85F24">
            <w:pPr>
              <w:jc w:val="center"/>
            </w:pPr>
            <w:r w:rsidRPr="00A45435">
              <w:t>1</w:t>
            </w:r>
          </w:p>
        </w:tc>
        <w:tc>
          <w:tcPr>
            <w:tcW w:w="2693" w:type="dxa"/>
            <w:vAlign w:val="center"/>
          </w:tcPr>
          <w:p w14:paraId="31E38127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Наименование Заказчика</w:t>
            </w:r>
          </w:p>
        </w:tc>
        <w:tc>
          <w:tcPr>
            <w:tcW w:w="7087" w:type="dxa"/>
            <w:vAlign w:val="center"/>
          </w:tcPr>
          <w:p w14:paraId="7FDE94FF" w14:textId="77777777" w:rsidR="00E85F88" w:rsidRPr="00A45435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Группа</w:t>
            </w:r>
            <w:r w:rsidR="00E85F88" w:rsidRPr="00A45435">
              <w:rPr>
                <w:b/>
              </w:rPr>
              <w:t xml:space="preserve"> Т1</w:t>
            </w:r>
          </w:p>
        </w:tc>
      </w:tr>
      <w:tr w:rsidR="00E85F88" w:rsidRPr="00A45435" w14:paraId="5E0616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DA666D9" w14:textId="77777777" w:rsidR="00E85F88" w:rsidRPr="00A45435" w:rsidRDefault="00E85F88" w:rsidP="00D85F24">
            <w:pPr>
              <w:jc w:val="center"/>
            </w:pPr>
            <w:r w:rsidRPr="00A45435">
              <w:t>1.1</w:t>
            </w:r>
          </w:p>
        </w:tc>
        <w:tc>
          <w:tcPr>
            <w:tcW w:w="2693" w:type="dxa"/>
            <w:vAlign w:val="center"/>
          </w:tcPr>
          <w:p w14:paraId="33C4669A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Информация о Заказчике</w:t>
            </w:r>
          </w:p>
        </w:tc>
        <w:tc>
          <w:tcPr>
            <w:tcW w:w="7087" w:type="dxa"/>
            <w:vAlign w:val="center"/>
          </w:tcPr>
          <w:p w14:paraId="10A0FEA3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 xml:space="preserve">В состав холдинга входят компании Т1 Интеграция, Т1 Консалтинг, Т1 </w:t>
            </w:r>
            <w:proofErr w:type="spellStart"/>
            <w:r w:rsidRPr="00A45435">
              <w:t>Cloud</w:t>
            </w:r>
            <w:proofErr w:type="spellEnd"/>
            <w:r w:rsidRPr="00A45435">
              <w:t xml:space="preserve">, </w:t>
            </w:r>
            <w:proofErr w:type="spellStart"/>
            <w:r w:rsidRPr="00A45435">
              <w:t>Иннотех</w:t>
            </w:r>
            <w:proofErr w:type="spellEnd"/>
            <w:r w:rsidRPr="00A45435">
              <w:t xml:space="preserve">, </w:t>
            </w:r>
            <w:proofErr w:type="spellStart"/>
            <w:r w:rsidRPr="00A45435">
              <w:t>Дататех</w:t>
            </w:r>
            <w:proofErr w:type="spellEnd"/>
            <w:r w:rsidRPr="00A45435">
              <w:t xml:space="preserve">, </w:t>
            </w:r>
            <w:proofErr w:type="spellStart"/>
            <w:r w:rsidRPr="00A45435">
              <w:t>МультиКарта</w:t>
            </w:r>
            <w:proofErr w:type="spellEnd"/>
            <w:r w:rsidRPr="00A45435">
              <w:t xml:space="preserve">, </w:t>
            </w:r>
            <w:proofErr w:type="spellStart"/>
            <w:r w:rsidRPr="00A45435">
              <w:t>Сервионика</w:t>
            </w:r>
            <w:proofErr w:type="spellEnd"/>
            <w:r w:rsidRPr="00A45435">
              <w:t xml:space="preserve"> и др. компании. Больше информации на сайте: </w:t>
            </w:r>
            <w:hyperlink r:id="rId8" w:history="1">
              <w:r w:rsidRPr="00A45435">
                <w:rPr>
                  <w:rStyle w:val="a4"/>
                </w:rPr>
                <w:t>https://t1.ru/purchases/</w:t>
              </w:r>
            </w:hyperlink>
            <w:r w:rsidRPr="00A45435">
              <w:t xml:space="preserve"> </w:t>
            </w:r>
          </w:p>
        </w:tc>
      </w:tr>
      <w:tr w:rsidR="00E85F88" w:rsidRPr="00A45435" w14:paraId="1EAB86F9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FB4D2" w14:textId="77777777" w:rsidR="00E85F88" w:rsidRPr="00A45435" w:rsidRDefault="00E85F88" w:rsidP="00D85F24">
            <w:pPr>
              <w:jc w:val="center"/>
            </w:pPr>
            <w:r w:rsidRPr="00A45435">
              <w:t>1.2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189888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Место нахождения и почтовый адрес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A074BE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Место нахождения: 191144, г. Москва, Ленинградский проспект, д. 36, с41</w:t>
            </w:r>
          </w:p>
        </w:tc>
      </w:tr>
      <w:tr w:rsidR="00E85F88" w:rsidRPr="00A45435" w14:paraId="627B7CA3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565D227" w14:textId="77777777" w:rsidR="00E85F88" w:rsidRPr="00A45435" w:rsidRDefault="00E85F88" w:rsidP="00D85F24">
            <w:pPr>
              <w:jc w:val="center"/>
            </w:pPr>
            <w:r w:rsidRPr="00A45435">
              <w:t>1.3</w:t>
            </w:r>
          </w:p>
        </w:tc>
        <w:tc>
          <w:tcPr>
            <w:tcW w:w="2693" w:type="dxa"/>
            <w:vAlign w:val="center"/>
          </w:tcPr>
          <w:p w14:paraId="1E3BF7E3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Адрес электронной почты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A19182" w14:textId="77777777" w:rsidR="00E85F88" w:rsidRPr="00A45435" w:rsidRDefault="000A3B44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A45435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A45435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A45435">
              <w:rPr>
                <w:lang w:val="en-US"/>
              </w:rPr>
              <w:t>stamatveev</w:t>
            </w:r>
            <w:proofErr w:type="spellEnd"/>
            <w:r w:rsidRPr="00A45435">
              <w:t>@</w:t>
            </w:r>
            <w:proofErr w:type="spellStart"/>
            <w:r w:rsidRPr="00A45435">
              <w:rPr>
                <w:lang w:val="en-US"/>
              </w:rPr>
              <w:t>inno</w:t>
            </w:r>
            <w:proofErr w:type="spellEnd"/>
            <w:r w:rsidRPr="00A45435">
              <w:t>.</w:t>
            </w:r>
            <w:r w:rsidRPr="00A45435">
              <w:rPr>
                <w:lang w:val="en-US"/>
              </w:rPr>
              <w:t>tech</w:t>
            </w:r>
          </w:p>
        </w:tc>
      </w:tr>
      <w:tr w:rsidR="00E85F88" w:rsidRPr="00A45435" w14:paraId="1783FF8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66954C7" w14:textId="77777777" w:rsidR="00E85F88" w:rsidRPr="00A45435" w:rsidRDefault="00E85F88" w:rsidP="00D85F24">
            <w:pPr>
              <w:jc w:val="center"/>
            </w:pPr>
            <w:r w:rsidRPr="00A45435">
              <w:t>2</w:t>
            </w:r>
          </w:p>
        </w:tc>
        <w:tc>
          <w:tcPr>
            <w:tcW w:w="2693" w:type="dxa"/>
            <w:vAlign w:val="center"/>
          </w:tcPr>
          <w:p w14:paraId="01E62ECA" w14:textId="3753E77C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 xml:space="preserve">Предмет </w:t>
            </w:r>
            <w:r w:rsidR="00E673BB" w:rsidRPr="00A45435">
              <w:rPr>
                <w:b/>
              </w:rPr>
              <w:t>закупки</w:t>
            </w:r>
          </w:p>
        </w:tc>
        <w:tc>
          <w:tcPr>
            <w:tcW w:w="7087" w:type="dxa"/>
            <w:vAlign w:val="center"/>
          </w:tcPr>
          <w:p w14:paraId="769D9C59" w14:textId="43D945E9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Запрос цен</w:t>
            </w:r>
            <w:r w:rsidR="002906E5" w:rsidRPr="00A45435">
              <w:rPr>
                <w:b/>
              </w:rPr>
              <w:t xml:space="preserve"> на разработку рабочей документации для выполнения работ по отделке офисных помещений по адресу: г. Санкт-Петербург, ул. Марата, д. 69-71, лит. «А», БЦ «Ренессанс Плаза».</w:t>
            </w:r>
          </w:p>
        </w:tc>
      </w:tr>
      <w:tr w:rsidR="00E85F88" w:rsidRPr="00A45435" w14:paraId="481D6C10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4BBDD" w14:textId="57A775AF" w:rsidR="00E85F88" w:rsidRPr="00A45435" w:rsidRDefault="00E85F88" w:rsidP="00D85F24">
            <w:pPr>
              <w:jc w:val="center"/>
            </w:pPr>
            <w:r w:rsidRPr="00A45435">
              <w:t>2.</w:t>
            </w:r>
            <w:r w:rsidR="00E673BB" w:rsidRPr="00A45435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CDB9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Продукция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7C1424" w14:textId="3409CE69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A45435">
              <w:t>В соответствии с Приложением 1 Информационной карты закупочной процедуры</w:t>
            </w:r>
          </w:p>
        </w:tc>
      </w:tr>
      <w:tr w:rsidR="00E85F88" w:rsidRPr="00A45435" w14:paraId="5558260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2BC78A7D" w14:textId="05E24254" w:rsidR="00E85F88" w:rsidRPr="00A45435" w:rsidRDefault="00E85F88" w:rsidP="00D85F24">
            <w:pPr>
              <w:jc w:val="center"/>
            </w:pPr>
            <w:r w:rsidRPr="00A45435">
              <w:t>2.</w:t>
            </w:r>
            <w:r w:rsidR="00E673BB" w:rsidRPr="00A45435">
              <w:t>2</w:t>
            </w:r>
          </w:p>
        </w:tc>
        <w:tc>
          <w:tcPr>
            <w:tcW w:w="2693" w:type="dxa"/>
            <w:vAlign w:val="center"/>
          </w:tcPr>
          <w:p w14:paraId="2118ADBC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Порядок формирования цены договора</w:t>
            </w:r>
          </w:p>
        </w:tc>
        <w:tc>
          <w:tcPr>
            <w:tcW w:w="7087" w:type="dxa"/>
            <w:vAlign w:val="center"/>
          </w:tcPr>
          <w:p w14:paraId="4ACDD459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A45435" w14:paraId="211599E2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061A" w14:textId="1AA3E3F1" w:rsidR="00E85F88" w:rsidRPr="00A45435" w:rsidRDefault="00E85F88" w:rsidP="00D85F24">
            <w:pPr>
              <w:jc w:val="center"/>
            </w:pPr>
            <w:r w:rsidRPr="00A45435">
              <w:t>2.</w:t>
            </w:r>
            <w:r w:rsidR="00E673BB" w:rsidRPr="00A45435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71D216" w14:textId="77777777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Порядок предоставления Закупочной документации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956A24" w14:textId="2EB859DE" w:rsidR="00E85F88" w:rsidRPr="00A45435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Закупочная документация размещена на сайте Электронной торговой площадки</w:t>
            </w:r>
            <w:r w:rsidR="00DD1762" w:rsidRPr="00A45435">
              <w:t xml:space="preserve"> https://business.roseltorg.ru,</w:t>
            </w:r>
            <w:r w:rsidRPr="00A45435">
              <w:rPr>
                <w:i/>
                <w:color w:val="FF0000"/>
              </w:rPr>
              <w:t xml:space="preserve"> </w:t>
            </w:r>
            <w:r w:rsidRPr="00A45435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A45435" w14:paraId="118116E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4BD2C6C" w14:textId="01C35E54" w:rsidR="00E85F88" w:rsidRPr="00A45435" w:rsidRDefault="00E85F88" w:rsidP="00D85F24">
            <w:pPr>
              <w:jc w:val="center"/>
            </w:pPr>
            <w:r w:rsidRPr="00A45435">
              <w:t>2.</w:t>
            </w:r>
            <w:r w:rsidR="00E673BB" w:rsidRPr="00A45435">
              <w:t>4</w:t>
            </w:r>
          </w:p>
        </w:tc>
        <w:tc>
          <w:tcPr>
            <w:tcW w:w="2693" w:type="dxa"/>
            <w:vAlign w:val="center"/>
          </w:tcPr>
          <w:p w14:paraId="785E0359" w14:textId="77777777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Сроки начала и окончания подачи заявок</w:t>
            </w:r>
          </w:p>
        </w:tc>
        <w:tc>
          <w:tcPr>
            <w:tcW w:w="7087" w:type="dxa"/>
            <w:vAlign w:val="center"/>
          </w:tcPr>
          <w:p w14:paraId="49B35E8C" w14:textId="4F49E8AD" w:rsidR="000C7CA4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A45435">
              <w:t xml:space="preserve"> на ЭТП</w:t>
            </w:r>
            <w:r w:rsidRPr="00A45435">
              <w:t xml:space="preserve">, но не позднее даты и времени окончания срока подачи заявок, </w:t>
            </w:r>
            <w:r w:rsidR="00B5032E" w:rsidRPr="00A45435">
              <w:t>указанных в извещении о закупочной процедуре на ЭТП</w:t>
            </w:r>
            <w:r w:rsidRPr="00A45435">
              <w:t xml:space="preserve">. </w:t>
            </w:r>
          </w:p>
          <w:p w14:paraId="013F0C63" w14:textId="41B2BB15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После окончания срока подачи заявок, установленного в </w:t>
            </w:r>
            <w:r w:rsidR="00B5032E" w:rsidRPr="00A45435">
              <w:t xml:space="preserve">извещении о </w:t>
            </w:r>
            <w:r w:rsidRPr="00A45435">
              <w:t>закупочной процедур</w:t>
            </w:r>
            <w:r w:rsidR="00B5032E" w:rsidRPr="00A45435">
              <w:t>е на ЭТП</w:t>
            </w:r>
            <w:r w:rsidRPr="00A45435">
              <w:t>, приём заявок прекращается.</w:t>
            </w:r>
          </w:p>
          <w:p w14:paraId="2026F491" w14:textId="19C60ED5" w:rsidR="00E85F88" w:rsidRPr="00A45435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A45435" w14:paraId="6F7B000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3721FE7" w14:textId="77777777" w:rsidR="008E6073" w:rsidRPr="00A45435" w:rsidRDefault="008E6073" w:rsidP="00D85F24">
            <w:pPr>
              <w:jc w:val="center"/>
            </w:pPr>
            <w:r w:rsidRPr="00A45435"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5C3EC791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Требования к закупаемой продукции</w:t>
            </w:r>
          </w:p>
        </w:tc>
      </w:tr>
      <w:tr w:rsidR="008E6073" w:rsidRPr="00A45435" w14:paraId="035EB12F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CBD247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5F2E0410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A45435" w14:paraId="5D2FDF2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2C0039B" w14:textId="77777777" w:rsidR="008E6073" w:rsidRPr="00A45435" w:rsidRDefault="008E6073" w:rsidP="00D85F24">
            <w:pPr>
              <w:jc w:val="center"/>
            </w:pPr>
            <w:r w:rsidRPr="00A45435"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7B573F9A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A45435" w14:paraId="42EC78D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09167F0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6F3A0518" w14:textId="200BE962" w:rsidR="00AF0239" w:rsidRPr="00A45435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Обязательные требования Группы Т1 к Участнику закупочной процедуры представлены в Приложении</w:t>
            </w:r>
            <w:r w:rsidR="00BE5118" w:rsidRPr="00A45435">
              <w:t xml:space="preserve"> 2</w:t>
            </w:r>
            <w:r w:rsidRPr="00A45435">
              <w:t xml:space="preserve"> к Информационной карте закупочной процедуры.</w:t>
            </w:r>
          </w:p>
          <w:p w14:paraId="354D2A92" w14:textId="5682C3E1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A45435">
              <w:t>, приведенному в Форме соответствия Участника обязательным требованиям</w:t>
            </w:r>
            <w:r w:rsidRPr="00A45435">
              <w:t xml:space="preserve"> Заказчик может прекратить без каких-либо для себя последствий отношени</w:t>
            </w:r>
            <w:r w:rsidR="00BE5118" w:rsidRPr="00A45435">
              <w:t>е</w:t>
            </w:r>
            <w:r w:rsidRPr="00A45435">
              <w:t xml:space="preserve"> с Участник</w:t>
            </w:r>
            <w:r w:rsidR="00BE5118" w:rsidRPr="00A45435">
              <w:t>ом</w:t>
            </w:r>
            <w:r w:rsidRPr="00A45435">
              <w:t xml:space="preserve"> или Победителем закупочной процедуры на любом этапе. </w:t>
            </w:r>
          </w:p>
          <w:p w14:paraId="6C66E858" w14:textId="7986F226" w:rsidR="008E6073" w:rsidRPr="00A45435" w:rsidRDefault="00AF0239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A45435">
              <w:t xml:space="preserve"> </w:t>
            </w:r>
            <w:r w:rsidR="008E6073" w:rsidRPr="00A45435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A45435">
              <w:t xml:space="preserve"> Заказчика</w:t>
            </w:r>
            <w:r w:rsidR="008E6073" w:rsidRPr="00A45435">
              <w:t>, Предложение Участника может быть отклонено и не подлежать дальнейшему рассмотрению и оценке.</w:t>
            </w:r>
            <w:r w:rsidR="00112D17" w:rsidRPr="00A45435">
              <w:t xml:space="preserve"> </w:t>
            </w:r>
          </w:p>
        </w:tc>
      </w:tr>
      <w:tr w:rsidR="008E6073" w:rsidRPr="00A45435" w14:paraId="1CA0C649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4E4E07F" w14:textId="77777777" w:rsidR="008E6073" w:rsidRPr="00A45435" w:rsidRDefault="008E6073" w:rsidP="00D85F24">
            <w:pPr>
              <w:jc w:val="center"/>
            </w:pPr>
            <w:r w:rsidRPr="00A45435"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5B851C6F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A45435" w14:paraId="049742CA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E3B0F0" w14:textId="77777777" w:rsidR="008E6073" w:rsidRPr="00A45435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</w:t>
            </w:r>
            <w:r w:rsidR="00AA1657" w:rsidRPr="00A45435">
              <w:t xml:space="preserve"> </w:t>
            </w:r>
            <w:r w:rsidRPr="00A45435">
              <w:t>2</w:t>
            </w:r>
            <w:r w:rsidR="00653627" w:rsidRPr="00A45435">
              <w:t>.</w:t>
            </w:r>
            <w:r w:rsidRPr="00A45435">
              <w:t xml:space="preserve"> Соответствие Участника обязательным требованиями;</w:t>
            </w:r>
          </w:p>
          <w:p w14:paraId="00B78C48" w14:textId="49049BA2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Приложение </w:t>
            </w:r>
            <w:r w:rsidR="00AA1657" w:rsidRPr="00A45435">
              <w:t>4</w:t>
            </w:r>
            <w:r w:rsidR="00653627" w:rsidRPr="00A45435">
              <w:t>.</w:t>
            </w:r>
            <w:r w:rsidRPr="00A45435">
              <w:t xml:space="preserve"> Согласие Участника с условиями проекта Договора;</w:t>
            </w:r>
          </w:p>
          <w:p w14:paraId="74A079F0" w14:textId="50D36B32" w:rsidR="00627816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</w:t>
            </w:r>
            <w:r w:rsidR="00AA1657" w:rsidRPr="00A45435">
              <w:t xml:space="preserve"> </w:t>
            </w:r>
            <w:r w:rsidRPr="00A45435">
              <w:t>5</w:t>
            </w:r>
            <w:r w:rsidR="00653627" w:rsidRPr="00A45435">
              <w:t>.</w:t>
            </w:r>
            <w:r w:rsidRPr="00A45435">
              <w:t xml:space="preserve"> Форма предварительного квалификационного отбора</w:t>
            </w:r>
            <w:r w:rsidR="00AA1657" w:rsidRPr="00A45435">
              <w:t xml:space="preserve"> </w:t>
            </w:r>
            <w:r w:rsidR="00AA1657" w:rsidRPr="00A45435">
              <w:rPr>
                <w:b/>
              </w:rPr>
              <w:t>(с</w:t>
            </w:r>
            <w:r w:rsidRPr="00A45435">
              <w:rPr>
                <w:b/>
              </w:rPr>
              <w:t xml:space="preserve"> </w:t>
            </w:r>
            <w:r w:rsidR="00627816" w:rsidRPr="00A45435">
              <w:rPr>
                <w:b/>
              </w:rPr>
              <w:t xml:space="preserve">обязательным приложением </w:t>
            </w:r>
            <w:r w:rsidRPr="00A45435">
              <w:rPr>
                <w:b/>
              </w:rPr>
              <w:t>подтверждающи</w:t>
            </w:r>
            <w:r w:rsidR="00627816" w:rsidRPr="00A45435">
              <w:rPr>
                <w:b/>
              </w:rPr>
              <w:t>х</w:t>
            </w:r>
            <w:r w:rsidRPr="00A45435">
              <w:rPr>
                <w:b/>
              </w:rPr>
              <w:t xml:space="preserve"> документ</w:t>
            </w:r>
            <w:r w:rsidR="00627816" w:rsidRPr="00A45435">
              <w:rPr>
                <w:b/>
              </w:rPr>
              <w:t>ов</w:t>
            </w:r>
            <w:r w:rsidR="00AA1657" w:rsidRPr="00A45435">
              <w:rPr>
                <w:b/>
              </w:rPr>
              <w:t>)</w:t>
            </w:r>
            <w:r w:rsidR="00AA1657" w:rsidRPr="00A45435">
              <w:t>;</w:t>
            </w:r>
          </w:p>
          <w:p w14:paraId="26F6B48F" w14:textId="10079CE2" w:rsidR="00627816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6</w:t>
            </w:r>
            <w:r w:rsidR="00653627" w:rsidRPr="00A45435">
              <w:t>.</w:t>
            </w:r>
            <w:r w:rsidRPr="00A45435">
              <w:t xml:space="preserve"> Предложение Участника</w:t>
            </w:r>
            <w:r w:rsidR="00AA1657" w:rsidRPr="00A45435">
              <w:t xml:space="preserve"> (с</w:t>
            </w:r>
            <w:r w:rsidR="00627816" w:rsidRPr="00A45435">
              <w:t xml:space="preserve"> </w:t>
            </w:r>
            <w:r w:rsidRPr="00A45435">
              <w:t>выполненн</w:t>
            </w:r>
            <w:r w:rsidR="00627816" w:rsidRPr="00A45435">
              <w:t>ым</w:t>
            </w:r>
            <w:r w:rsidRPr="00A45435">
              <w:t xml:space="preserve"> техническ</w:t>
            </w:r>
            <w:r w:rsidR="00627816" w:rsidRPr="00A45435">
              <w:t>им</w:t>
            </w:r>
            <w:r w:rsidRPr="00A45435">
              <w:t xml:space="preserve"> задание</w:t>
            </w:r>
            <w:r w:rsidR="00627816" w:rsidRPr="00A45435">
              <w:t>м</w:t>
            </w:r>
            <w:r w:rsidR="00AA1657" w:rsidRPr="00A45435">
              <w:t>);</w:t>
            </w:r>
            <w:r w:rsidRPr="00A45435">
              <w:t xml:space="preserve"> </w:t>
            </w:r>
          </w:p>
          <w:p w14:paraId="60930E44" w14:textId="2E5EA3FF" w:rsidR="003F0D2C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7</w:t>
            </w:r>
            <w:r w:rsidR="00653627" w:rsidRPr="00A45435">
              <w:t>.</w:t>
            </w:r>
            <w:r w:rsidRPr="00A45435">
              <w:t xml:space="preserve"> Форма согласия на обработку и передачу персональных данных</w:t>
            </w:r>
            <w:r w:rsidR="00807E44" w:rsidRPr="00A45435">
              <w:t xml:space="preserve"> (от всех лиц, которые упоминаются в Заявке Участника)</w:t>
            </w:r>
            <w:r w:rsidRPr="00A45435">
              <w:t>.</w:t>
            </w:r>
          </w:p>
        </w:tc>
      </w:tr>
      <w:tr w:rsidR="008E6073" w:rsidRPr="00A45435" w14:paraId="3859A2F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9E9EB11" w14:textId="77777777" w:rsidR="008E6073" w:rsidRPr="00A45435" w:rsidRDefault="008E6073" w:rsidP="00D85F24">
            <w:pPr>
              <w:jc w:val="center"/>
            </w:pPr>
            <w:r w:rsidRPr="00A45435"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5DEBC10B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Оценочные критерии</w:t>
            </w:r>
          </w:p>
        </w:tc>
      </w:tr>
      <w:tr w:rsidR="008E6073" w:rsidRPr="00A45435" w14:paraId="77B4BD7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1CE44C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4D482C68" w14:textId="1550B744" w:rsidR="008E6073" w:rsidRPr="00A45435" w:rsidRDefault="008E6073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A45435">
              <w:t xml:space="preserve">Стоимостные критерии (Цена предложения Участника) – </w:t>
            </w:r>
            <w:r w:rsidR="002906E5" w:rsidRPr="00A45435">
              <w:t>100%</w:t>
            </w:r>
          </w:p>
          <w:p w14:paraId="64DC6FAA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Сумма весов критериев равна 100%</w:t>
            </w:r>
          </w:p>
        </w:tc>
      </w:tr>
      <w:tr w:rsidR="008E6073" w:rsidRPr="00A45435" w14:paraId="38E57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BD4C5CF" w14:textId="77777777" w:rsidR="008E6073" w:rsidRPr="00A45435" w:rsidRDefault="008E6073" w:rsidP="00D85F24">
            <w:pPr>
              <w:jc w:val="center"/>
            </w:pPr>
            <w:r w:rsidRPr="00A45435"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5CB578BA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Дополнительные условия</w:t>
            </w:r>
          </w:p>
        </w:tc>
      </w:tr>
      <w:tr w:rsidR="008E6073" w:rsidRPr="00A45435" w14:paraId="7F8B3F8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1C1E9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A45435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CD86E69" w:rsidR="00AA1657" w:rsidRPr="00A45435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A45435">
              <w:t xml:space="preserve"> (Приложение 5 к Информационной карте закупочной процедуры)</w:t>
            </w:r>
            <w:r w:rsidRPr="00A45435">
              <w:t>.</w:t>
            </w:r>
          </w:p>
          <w:p w14:paraId="7F01D411" w14:textId="77777777" w:rsidR="00AA1657" w:rsidRPr="00A45435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A45435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Заявки и п</w:t>
            </w:r>
            <w:r w:rsidR="00AA1657" w:rsidRPr="00A45435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A45435">
              <w:t xml:space="preserve"> Участника закупочной процедуры</w:t>
            </w:r>
            <w:r w:rsidR="006A11E3" w:rsidRPr="00A45435">
              <w:t>,</w:t>
            </w:r>
            <w:r w:rsidR="00AA1657" w:rsidRPr="00A45435">
              <w:t xml:space="preserve"> представлены: </w:t>
            </w:r>
          </w:p>
          <w:p w14:paraId="508D1160" w14:textId="77777777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▪ </w:t>
            </w:r>
            <w:r w:rsidR="00AA1657" w:rsidRPr="00A45435">
              <w:t xml:space="preserve">не в установленные сроки; </w:t>
            </w:r>
          </w:p>
          <w:p w14:paraId="6200F0F8" w14:textId="77777777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▪ </w:t>
            </w:r>
            <w:r w:rsidR="00AA1657" w:rsidRPr="00A45435">
              <w:t xml:space="preserve">не в полном объеме; </w:t>
            </w:r>
          </w:p>
          <w:p w14:paraId="1A3F3C28" w14:textId="77777777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▪ </w:t>
            </w:r>
            <w:r w:rsidR="00AA1657" w:rsidRPr="00A45435">
              <w:t xml:space="preserve">не в установленном формате; </w:t>
            </w:r>
          </w:p>
          <w:p w14:paraId="0F8EBF89" w14:textId="0800E30B" w:rsidR="00AA1657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▪ </w:t>
            </w:r>
            <w:r w:rsidR="00AA1657" w:rsidRPr="00A45435">
              <w:t>без наличия обязательных отметок и подписей</w:t>
            </w:r>
            <w:r w:rsidR="00CF0468" w:rsidRPr="00A45435">
              <w:t>;</w:t>
            </w:r>
          </w:p>
          <w:p w14:paraId="2512D6C5" w14:textId="71755BDF" w:rsidR="00CF0468" w:rsidRPr="00A45435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A45435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A45435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9DC44F7" w:rsidR="008E6073" w:rsidRPr="00A45435" w:rsidRDefault="00052BA3" w:rsidP="006A6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A45435" w14:paraId="4A743B9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C103A77" w14:textId="77777777" w:rsidR="008E6073" w:rsidRPr="00A45435" w:rsidRDefault="008E6073" w:rsidP="00D85F24">
            <w:pPr>
              <w:jc w:val="center"/>
            </w:pPr>
            <w:r w:rsidRPr="00A45435">
              <w:t>8</w:t>
            </w:r>
          </w:p>
        </w:tc>
        <w:tc>
          <w:tcPr>
            <w:tcW w:w="9780" w:type="dxa"/>
            <w:gridSpan w:val="2"/>
            <w:vAlign w:val="center"/>
          </w:tcPr>
          <w:p w14:paraId="359FB1C9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A45435" w14:paraId="41838D1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1F0C4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0A282797" w14:textId="21B0527B" w:rsidR="005C4B30" w:rsidRPr="00A45435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Без обеспечения</w:t>
            </w:r>
            <w:r w:rsidR="005C4B30" w:rsidRPr="00A45435">
              <w:t>.</w:t>
            </w:r>
            <w:r w:rsidR="0071569D" w:rsidRPr="00A45435">
              <w:rPr>
                <w:i/>
                <w:color w:val="FF0000"/>
              </w:rPr>
              <w:t xml:space="preserve"> </w:t>
            </w:r>
          </w:p>
        </w:tc>
      </w:tr>
      <w:tr w:rsidR="008E6073" w:rsidRPr="00A45435" w14:paraId="2721C5A5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EC999C1" w14:textId="77777777" w:rsidR="008E6073" w:rsidRPr="00A45435" w:rsidRDefault="008E6073" w:rsidP="00D85F24">
            <w:pPr>
              <w:jc w:val="center"/>
            </w:pPr>
            <w:r w:rsidRPr="00A45435"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71C637E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>Отмена закупочной процедуры</w:t>
            </w:r>
          </w:p>
        </w:tc>
      </w:tr>
      <w:tr w:rsidR="008E6073" w:rsidRPr="00A45435" w14:paraId="467EF42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A821DB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Заказчик вправе отменить закупочную процедуру в любое время </w:t>
            </w:r>
            <w:r w:rsidR="00653627" w:rsidRPr="00A45435">
              <w:t>в период ее</w:t>
            </w:r>
            <w:r w:rsidRPr="00A45435">
              <w:t xml:space="preserve"> проведения.</w:t>
            </w:r>
          </w:p>
        </w:tc>
      </w:tr>
      <w:tr w:rsidR="008E6073" w:rsidRPr="00A45435" w14:paraId="6564B0CF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F69FB9A" w14:textId="77777777" w:rsidR="008E6073" w:rsidRPr="00A45435" w:rsidRDefault="008E6073" w:rsidP="00D85F24">
            <w:pPr>
              <w:jc w:val="center"/>
            </w:pPr>
            <w:r w:rsidRPr="00A45435"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6FE5FE96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A45435">
              <w:rPr>
                <w:b/>
              </w:rPr>
              <w:t xml:space="preserve">Приложения </w:t>
            </w:r>
          </w:p>
        </w:tc>
      </w:tr>
      <w:tr w:rsidR="008E6073" w:rsidRPr="00A45435" w14:paraId="657A0DF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DFD9D3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1. Техническое задание</w:t>
            </w:r>
          </w:p>
        </w:tc>
      </w:tr>
      <w:tr w:rsidR="008E6073" w:rsidRPr="00A45435" w14:paraId="3EEB9BCA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733F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 xml:space="preserve">Приложение 2. Соответствие Участника обязательным требованиями </w:t>
            </w:r>
          </w:p>
        </w:tc>
      </w:tr>
      <w:tr w:rsidR="008E6073" w:rsidRPr="00A45435" w14:paraId="34C4808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C4769C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F0743E5" w14:textId="7F498048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3. Проект Договора</w:t>
            </w:r>
            <w:r w:rsidR="001453E7" w:rsidRPr="00A45435">
              <w:t xml:space="preserve"> Заказчика</w:t>
            </w:r>
            <w:r w:rsidRPr="00A45435">
              <w:rPr>
                <w:color w:val="FF0000"/>
              </w:rPr>
              <w:t xml:space="preserve"> </w:t>
            </w:r>
          </w:p>
        </w:tc>
      </w:tr>
      <w:tr w:rsidR="008E6073" w:rsidRPr="00A45435" w14:paraId="2E3BC1C7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3C129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6964757" w14:textId="2FE7B20C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>Приложение 4. Согласие Участника с условиями проекта Договора</w:t>
            </w:r>
          </w:p>
        </w:tc>
      </w:tr>
      <w:tr w:rsidR="008E6073" w:rsidRPr="00A45435" w14:paraId="507F8824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85BBB8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7F662C" w14:textId="14FAEABB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>Приложение 5. Форма предварительного квалификационного отбора</w:t>
            </w:r>
          </w:p>
        </w:tc>
      </w:tr>
      <w:tr w:rsidR="008E6073" w:rsidRPr="00A45435" w14:paraId="318759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96A4F8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 xml:space="preserve">Приложение 6. Предложение Участника </w:t>
            </w:r>
          </w:p>
        </w:tc>
      </w:tr>
      <w:tr w:rsidR="008E6073" w:rsidRPr="00A45435" w14:paraId="7906AEE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76F0FF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A45435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5435"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A45435" w14:paraId="5C49F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01163" w14:textId="77777777" w:rsidR="008E6073" w:rsidRPr="00A45435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57AB0D" w14:textId="6C38A87D" w:rsidR="008E6073" w:rsidRPr="00A45435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5435">
              <w:t xml:space="preserve">Приложение </w:t>
            </w:r>
            <w:r w:rsidR="006A6913" w:rsidRPr="00A45435">
              <w:t>8</w:t>
            </w:r>
            <w:r w:rsidRPr="00A45435">
              <w:t xml:space="preserve">. </w:t>
            </w:r>
            <w:r w:rsidR="006A6913" w:rsidRPr="00A45435">
              <w:t>Продукты Т1</w:t>
            </w:r>
          </w:p>
        </w:tc>
      </w:tr>
    </w:tbl>
    <w:p w14:paraId="1960C284" w14:textId="5547C9D1" w:rsidR="005A188E" w:rsidRPr="00A45435" w:rsidRDefault="005A188E" w:rsidP="005A188E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1</w:t>
      </w:r>
    </w:p>
    <w:p w14:paraId="5356CAF9" w14:textId="77777777" w:rsidR="000A3B44" w:rsidRPr="00A45435" w:rsidRDefault="000A3B44" w:rsidP="00A45435">
      <w:pPr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A45435">
        <w:rPr>
          <w:rFonts w:cs="Times New Roman"/>
          <w:b/>
          <w:bCs/>
          <w:szCs w:val="20"/>
        </w:rPr>
        <w:t>ТЕХНИЧЕСКОЕ ЗАДАНИЕ</w:t>
      </w:r>
    </w:p>
    <w:p w14:paraId="43B5858D" w14:textId="77777777" w:rsidR="000A3B44" w:rsidRPr="00A45435" w:rsidRDefault="000A3B44" w:rsidP="00A45435">
      <w:pPr>
        <w:spacing w:after="0" w:line="240" w:lineRule="auto"/>
        <w:jc w:val="center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на разработку рабочей документации по объекту:</w:t>
      </w:r>
    </w:p>
    <w:p w14:paraId="25D15CEC" w14:textId="77777777" w:rsidR="000A3B44" w:rsidRPr="00A45435" w:rsidRDefault="000A3B44" w:rsidP="00A45435">
      <w:pPr>
        <w:spacing w:after="0" w:line="240" w:lineRule="auto"/>
        <w:jc w:val="center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«Проект отделки/реновации 581,4 м2 офисных помещений» по адресу:</w:t>
      </w:r>
    </w:p>
    <w:p w14:paraId="6BE69662" w14:textId="77777777" w:rsidR="000A3B44" w:rsidRPr="00A45435" w:rsidRDefault="000A3B44" w:rsidP="00A45435">
      <w:pPr>
        <w:spacing w:after="0" w:line="240" w:lineRule="auto"/>
        <w:jc w:val="center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191119, город Санкт-Петербург, улица Марата, дом 69-71, литер А БЦ «Ренессанс Плаза»</w:t>
      </w:r>
    </w:p>
    <w:p w14:paraId="082426D7" w14:textId="77777777" w:rsidR="000A3B44" w:rsidRPr="00A45435" w:rsidRDefault="000A3B44" w:rsidP="00A45435">
      <w:pPr>
        <w:spacing w:after="0" w:line="240" w:lineRule="auto"/>
        <w:jc w:val="center"/>
        <w:rPr>
          <w:rFonts w:cs="Times New Roman"/>
          <w:szCs w:val="20"/>
          <w:highlight w:val="yellow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7371"/>
      </w:tblGrid>
      <w:tr w:rsidR="000A3B44" w:rsidRPr="00A45435" w14:paraId="633BB8B5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2B5A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b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0E187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b/>
                <w:szCs w:val="20"/>
              </w:rPr>
              <w:t>Перечень основных данных и требований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48C1B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b/>
                <w:szCs w:val="20"/>
              </w:rPr>
              <w:tab/>
              <w:t>Основные требования</w:t>
            </w:r>
          </w:p>
        </w:tc>
      </w:tr>
      <w:tr w:rsidR="000A3B44" w:rsidRPr="00A45435" w14:paraId="3F3BC771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9D8F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74393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Основание для проектирования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C3DE8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Задание на проектирование</w:t>
            </w:r>
          </w:p>
        </w:tc>
      </w:tr>
      <w:tr w:rsidR="000A3B44" w:rsidRPr="00A45435" w14:paraId="0F97CD35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F05F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43B8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Место нахождения объекта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C7958" w14:textId="0C1201D9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bookmarkStart w:id="0" w:name="_Hlk163559730"/>
            <w:r w:rsidRPr="00A45435">
              <w:rPr>
                <w:rFonts w:cs="Times New Roman"/>
                <w:szCs w:val="20"/>
              </w:rPr>
              <w:t>191119, город Санкт-Петербург, улица Марата, дом 69-71, литер А БЦ «Ренессанс Плаза»</w:t>
            </w:r>
            <w:bookmarkEnd w:id="0"/>
          </w:p>
        </w:tc>
      </w:tr>
      <w:tr w:rsidR="000A3B44" w:rsidRPr="00A45435" w14:paraId="0863B06C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8327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59CC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Источник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C876A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Собственные средства</w:t>
            </w:r>
          </w:p>
        </w:tc>
      </w:tr>
      <w:tr w:rsidR="000A3B44" w:rsidRPr="00A45435" w14:paraId="22604E51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3DA9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95343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Вид строительства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0CA5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Косметический ремонт</w:t>
            </w:r>
          </w:p>
        </w:tc>
      </w:tr>
      <w:tr w:rsidR="000A3B44" w:rsidRPr="00A45435" w14:paraId="15656880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94F1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B309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Стадийность и сроки проведения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4F76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Разработка рабочей документации;</w:t>
            </w:r>
          </w:p>
          <w:p w14:paraId="29E370A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 соответствии с Графиком производства работ и предоставления исходной документации</w:t>
            </w:r>
          </w:p>
        </w:tc>
      </w:tr>
      <w:tr w:rsidR="000A3B44" w:rsidRPr="00A45435" w14:paraId="6B5E0298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6A1F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1.6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72601B5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Технико- экономические показатели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14:paraId="6C0551E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Адрес – 191119, город Санкт-Петербург, улица Марата, дом 69-71, литер А БЦ «Ренессанс Плаза»</w:t>
            </w:r>
          </w:p>
          <w:p w14:paraId="232537B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Общая площадь помещений под отделку – 581,4 м2 </w:t>
            </w:r>
          </w:p>
          <w:p w14:paraId="27FE8C6D" w14:textId="7195E128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 этаж</w:t>
            </w:r>
          </w:p>
        </w:tc>
      </w:tr>
      <w:tr w:rsidR="000A3B44" w:rsidRPr="00A45435" w14:paraId="753868B6" w14:textId="77777777" w:rsidTr="00A4543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6689F" w14:textId="77777777" w:rsidR="000A3B44" w:rsidRPr="00A45435" w:rsidRDefault="000A3B44" w:rsidP="00A45435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b/>
                <w:szCs w:val="20"/>
              </w:rPr>
              <w:t>2. Основные требования, предъявляемые к проектным решениям</w:t>
            </w:r>
          </w:p>
        </w:tc>
      </w:tr>
      <w:tr w:rsidR="000A3B44" w:rsidRPr="00A45435" w14:paraId="438D9913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CD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926FB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Требования к проектным решениям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7967BD" w14:textId="750D6E2E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Архитектурные и объемно-планировочные, конструктивные и инженерные решения должны соответствовать действующим нормативным требованиям по безопасной эксплуатации зданий и сооружений, противопожарной безопасности, защите окружающей среды и охране труда.</w:t>
            </w:r>
          </w:p>
        </w:tc>
      </w:tr>
      <w:tr w:rsidR="000A3B44" w:rsidRPr="00A45435" w14:paraId="7A132905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6387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20B01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Архитектурный раздел.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FC55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Уточняется после утверждения архитектурной концепции</w:t>
            </w:r>
          </w:p>
        </w:tc>
      </w:tr>
      <w:tr w:rsidR="000A3B44" w:rsidRPr="00A45435" w14:paraId="0C3900E2" w14:textId="77777777" w:rsidTr="00A4543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99369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2.3 Сведения об инженерном оборудовании, о сетях и системах инженерно-технического обеспечения</w:t>
            </w:r>
          </w:p>
        </w:tc>
      </w:tr>
      <w:tr w:rsidR="000A3B44" w:rsidRPr="00A45435" w14:paraId="0140724D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39A7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ABD0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Система вентиляции и кондиционирования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35712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При разработке проекта руководствоваться</w:t>
            </w:r>
          </w:p>
          <w:p w14:paraId="1ED012A0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архитектурно-строительных чертежей, требований действующих технических регламентов, действующими строительными нормами, правилами и нормативными документами:</w:t>
            </w:r>
          </w:p>
          <w:p w14:paraId="2F6749BC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СП 60.13330.2020- «Отопление, вентиляция и кондиционирование»,</w:t>
            </w:r>
          </w:p>
          <w:p w14:paraId="28848152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СП 7.13130.2013- «Отопление, вентиляция и кондиционирование. Противопожарные требования»,</w:t>
            </w:r>
          </w:p>
          <w:p w14:paraId="7E620053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СП 118.13330.2022 - «Общественные здания административного назначения»,</w:t>
            </w:r>
          </w:p>
          <w:p w14:paraId="10B372AE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СП 44.13330.2011</w:t>
            </w:r>
            <w:proofErr w:type="gramStart"/>
            <w:r w:rsidRPr="00A45435">
              <w:rPr>
                <w:sz w:val="20"/>
                <w:szCs w:val="20"/>
              </w:rPr>
              <w:t>-  «</w:t>
            </w:r>
            <w:proofErr w:type="gramEnd"/>
            <w:r w:rsidRPr="00A45435">
              <w:rPr>
                <w:sz w:val="20"/>
                <w:szCs w:val="20"/>
              </w:rPr>
              <w:t>Административные и бытовые здания»,</w:t>
            </w:r>
          </w:p>
          <w:p w14:paraId="4F4340DF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СП 131.13330.2020-</w:t>
            </w:r>
            <w:proofErr w:type="gramStart"/>
            <w:r w:rsidRPr="00A45435">
              <w:rPr>
                <w:sz w:val="20"/>
                <w:szCs w:val="20"/>
              </w:rPr>
              <w:t xml:space="preserve">   «</w:t>
            </w:r>
            <w:proofErr w:type="gramEnd"/>
            <w:r w:rsidRPr="00A45435">
              <w:rPr>
                <w:sz w:val="20"/>
                <w:szCs w:val="20"/>
              </w:rPr>
              <w:t>Строительная климатология»,</w:t>
            </w:r>
          </w:p>
          <w:p w14:paraId="621C85AC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СП 51.13330.2011- «Защита от шума»</w:t>
            </w:r>
          </w:p>
          <w:p w14:paraId="7B410F71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МГСН 2.04-97 «Допустимые уровни шума, вибрации и требования к звукоизоляции в жилых и общественных зданиях».</w:t>
            </w:r>
          </w:p>
          <w:p w14:paraId="09FA5AD7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Расчетные параметры наружного и внутреннего воздуха для холодного и теплого периода года, относительную влажность и подвижность воздуха внутри помещений, а также теплопоступления от людей, освещения принять согласно СП 60.13330.2020.</w:t>
            </w:r>
          </w:p>
          <w:p w14:paraId="647B9616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Тип и конфигурацию систем вентиляции и кондиционирования выбрать исходя из архитектурно-строительных особенностей помещения, ТУ Арендодателя.</w:t>
            </w:r>
          </w:p>
          <w:p w14:paraId="7439BBBB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Проектом предусмотреть подключение вновь проектируемых воздуховодов к центральным приточной и вытяжной системам здания соответственно.</w:t>
            </w:r>
          </w:p>
          <w:p w14:paraId="65E3EACB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Расход приточного воздуха для офисных помещений принять из расчета 60 м3/ч на 1 человека и 20 м3/ч на 1 человека для помещений переговорных</w:t>
            </w:r>
          </w:p>
          <w:p w14:paraId="73B3634E" w14:textId="77777777" w:rsidR="000A3B44" w:rsidRPr="00A45435" w:rsidRDefault="000A3B44" w:rsidP="00A45435">
            <w:pPr>
              <w:pStyle w:val="af5"/>
              <w:jc w:val="both"/>
              <w:rPr>
                <w:rFonts w:ascii="Times New Roman" w:hAnsi="Times New Roman"/>
                <w:lang w:eastAsia="ar-SA"/>
              </w:rPr>
            </w:pPr>
            <w:r w:rsidRPr="00A45435">
              <w:rPr>
                <w:rFonts w:ascii="Times New Roman" w:hAnsi="Times New Roman"/>
                <w:lang w:eastAsia="ar-SA"/>
              </w:rPr>
              <w:t>Максимальная скорость воздуха в системах общеобменной вентиляции принимается:</w:t>
            </w:r>
          </w:p>
          <w:p w14:paraId="43F5A750" w14:textId="77777777" w:rsidR="000A3B44" w:rsidRPr="00A45435" w:rsidRDefault="000A3B44" w:rsidP="00A454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right="22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4,5 м/с для магистральных воздуховодов;</w:t>
            </w:r>
          </w:p>
          <w:p w14:paraId="42208B31" w14:textId="77777777" w:rsidR="000A3B44" w:rsidRPr="00A45435" w:rsidRDefault="000A3B44" w:rsidP="00A454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right="22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3,5 м/с для отводов;</w:t>
            </w:r>
          </w:p>
          <w:p w14:paraId="7588BC8D" w14:textId="77777777" w:rsidR="000A3B44" w:rsidRPr="00A45435" w:rsidRDefault="000A3B44" w:rsidP="00A454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right="22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0,1-0,2 м/с в рабочей зоне.</w:t>
            </w:r>
          </w:p>
          <w:p w14:paraId="19B660B1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 xml:space="preserve">Для возможности установки расчетных расходов воздуха по помещениям и дополнительной регулировки расходов воздуха, связанной с возможными </w:t>
            </w:r>
            <w:r w:rsidRPr="00A45435">
              <w:rPr>
                <w:sz w:val="20"/>
                <w:szCs w:val="20"/>
              </w:rPr>
              <w:lastRenderedPageBreak/>
              <w:t>изменениями в планировке помещений, установить воздушные заслонки перед всеми приточными и вытяжными диффузорами и в местах ответвлений воздуховодов.</w:t>
            </w:r>
          </w:p>
          <w:p w14:paraId="04A81655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В зонах с ГКЛ потолками предпочтительное использование щелевых решеток.</w:t>
            </w:r>
          </w:p>
          <w:p w14:paraId="3F6D7EEA" w14:textId="77777777" w:rsidR="000A3B44" w:rsidRPr="00A45435" w:rsidRDefault="000A3B44" w:rsidP="00A45435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Для регулирования количества воздуха, проходящего через вентиляционные решётки и/или диффузоры, предусмотреть установку дроссель-клапанов с ручным управлением для каждого воздухораспределительного устройства.</w:t>
            </w:r>
          </w:p>
          <w:p w14:paraId="66AAAE26" w14:textId="77777777" w:rsidR="000A3B44" w:rsidRPr="00A45435" w:rsidRDefault="000A3B44" w:rsidP="00A45435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Предусмотреть автоматическое отключение систем вентиляции и кондиционирования, закрытие </w:t>
            </w:r>
            <w:proofErr w:type="spellStart"/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огнезадерживающих</w:t>
            </w:r>
            <w:proofErr w:type="spellEnd"/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клапанов, в случае срабатывания пожарной сигнализации.</w:t>
            </w:r>
          </w:p>
          <w:p w14:paraId="3CE7CB29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Проектом предусмотреть установку двухтрубных фанкойлов канального типа.</w:t>
            </w:r>
          </w:p>
          <w:p w14:paraId="2369B831" w14:textId="77777777" w:rsidR="000A3B44" w:rsidRPr="00A45435" w:rsidRDefault="000A3B44" w:rsidP="00A45435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Для каждой зоны предусмотреть фанкойлы одного типоразмера и мощности. Использование фанкойлов разных моделей в одном помещении нежелательно.</w:t>
            </w:r>
          </w:p>
          <w:p w14:paraId="29CBF08A" w14:textId="77777777" w:rsidR="000A3B44" w:rsidRPr="00A45435" w:rsidRDefault="000A3B44" w:rsidP="00A45435">
            <w:pPr>
              <w:pStyle w:val="af7"/>
              <w:tabs>
                <w:tab w:val="left" w:pos="180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FD7B594" w14:textId="77777777" w:rsidR="000A3B44" w:rsidRPr="00A45435" w:rsidRDefault="000A3B44" w:rsidP="00A45435">
            <w:pPr>
              <w:pStyle w:val="af7"/>
              <w:tabs>
                <w:tab w:val="left" w:pos="180"/>
              </w:tabs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Тепловыделения принимать в соответствии со следующими параметрами:</w:t>
            </w:r>
          </w:p>
          <w:p w14:paraId="615DA144" w14:textId="77777777" w:rsidR="000A3B44" w:rsidRPr="00A45435" w:rsidRDefault="000A3B44" w:rsidP="00A45435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от людей в офисных помещениях – 150 Вт/чел;</w:t>
            </w:r>
          </w:p>
          <w:p w14:paraId="600097E0" w14:textId="77777777" w:rsidR="000A3B44" w:rsidRPr="00A45435" w:rsidRDefault="000A3B44" w:rsidP="00A45435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от рабочего места – 150 Вт;</w:t>
            </w:r>
          </w:p>
          <w:p w14:paraId="11CF54FA" w14:textId="77777777" w:rsidR="000A3B44" w:rsidRPr="00A45435" w:rsidRDefault="000A3B44" w:rsidP="00A45435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от освещения в офисных и вспомогательных помещениях – 10 Вт/м2;</w:t>
            </w:r>
          </w:p>
          <w:p w14:paraId="59FBC42D" w14:textId="77777777" w:rsidR="000A3B44" w:rsidRPr="00A45435" w:rsidRDefault="000A3B44" w:rsidP="00A45435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от принтера – 100 Вт;</w:t>
            </w:r>
          </w:p>
          <w:p w14:paraId="2AA1C585" w14:textId="77777777" w:rsidR="000A3B44" w:rsidRPr="00A45435" w:rsidRDefault="000A3B44" w:rsidP="00A45435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от МФУ – 500 Вт;</w:t>
            </w:r>
          </w:p>
          <w:p w14:paraId="1B234A9F" w14:textId="77777777" w:rsidR="000A3B44" w:rsidRPr="00A45435" w:rsidRDefault="000A3B44" w:rsidP="00A45435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от оборудования комнат приема пищи и кофе-поинтов – 50% мощности от оборудования, установленного в помещении;</w:t>
            </w:r>
          </w:p>
          <w:p w14:paraId="33F27E4B" w14:textId="77777777" w:rsidR="000A3B44" w:rsidRPr="00A45435" w:rsidRDefault="000A3B44" w:rsidP="00A45435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  <w:tab w:val="left" w:pos="180"/>
                <w:tab w:val="left" w:pos="350"/>
                <w:tab w:val="left" w:pos="993"/>
              </w:tabs>
              <w:spacing w:before="0" w:after="0" w:line="240" w:lineRule="auto"/>
              <w:ind w:left="176"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от оборудования аудио-, видеосистем – по заданию смежных разделов.</w:t>
            </w:r>
          </w:p>
          <w:p w14:paraId="78E3D67D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Точками подключения являются резьбовые соединения от запорных шаровых кранов и балансировочных кранов Арендодателя.</w:t>
            </w:r>
          </w:p>
          <w:p w14:paraId="57A8720B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Разводку системы ХС выполнить из полипропиленовых труб.</w:t>
            </w:r>
          </w:p>
          <w:p w14:paraId="742BFAEA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Отвод конденсата от фанкойлов, выполнить в дренажную линию, в соответствии с ТУ Арендодателя.</w:t>
            </w:r>
          </w:p>
          <w:p w14:paraId="5645EAED" w14:textId="77777777" w:rsidR="000A3B44" w:rsidRPr="00A45435" w:rsidRDefault="000A3B44" w:rsidP="00A45435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Раздачу воздуха от канальных фанкойлов осуществить через диффузоры и щелевые решетки. Забор рециркуляционного воздуха недопустимо осуществлять перетоком через </w:t>
            </w:r>
            <w:proofErr w:type="spellStart"/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запотолочное</w:t>
            </w:r>
            <w:proofErr w:type="spellEnd"/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пространство, без непосредственного подключения к воздухораспределительным устройствам.</w:t>
            </w:r>
          </w:p>
          <w:p w14:paraId="5352731E" w14:textId="77777777" w:rsidR="000A3B44" w:rsidRPr="00A45435" w:rsidRDefault="000A3B44" w:rsidP="00A45435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доступа и обслуживания фанкойлов и балансировочных клапанов, в помещениях с подвесным потолком, предусмотреть сервисные люки доступа. </w:t>
            </w:r>
          </w:p>
          <w:p w14:paraId="1D172AC1" w14:textId="77777777" w:rsidR="000A3B44" w:rsidRPr="00A45435" w:rsidRDefault="000A3B44" w:rsidP="00A45435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Все подсоединения к фанкойлам должны иметь гибкие подводки, запорные краны, регулировочный клапан (3-х ходовой), балансировочный кран, фильтр, сливной и воздуховыпускной краны.</w:t>
            </w:r>
          </w:p>
          <w:p w14:paraId="1CCFF453" w14:textId="77777777" w:rsidR="000A3B44" w:rsidRPr="00A45435" w:rsidRDefault="000A3B44" w:rsidP="00A45435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 трубопроводах системы холодоснабжения предусмотреть установку автоматических </w:t>
            </w:r>
            <w:proofErr w:type="spellStart"/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воздухоотводчиков</w:t>
            </w:r>
            <w:proofErr w:type="spellEnd"/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верхних точках.</w:t>
            </w:r>
          </w:p>
          <w:p w14:paraId="70DCCF31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Разводку воздуховодов выполнить из оцинкованных стальных воздуховодов толщиной согласно ГОСТ. Подвод к воздухораспределителям допускается выполнить из гибкого воздуховода длиной не более 1 м.</w:t>
            </w:r>
          </w:p>
          <w:p w14:paraId="62059019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Общая холодильная мощность на этаж 34 000 Вт.</w:t>
            </w:r>
          </w:p>
          <w:p w14:paraId="0A75EE52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Все приточные воздуховоды системы кондиционирования изолировать тепловой изоляцией самоклеящейся толщиной 6 мм K-</w:t>
            </w:r>
            <w:proofErr w:type="spellStart"/>
            <w:r w:rsidRPr="00A45435">
              <w:rPr>
                <w:sz w:val="20"/>
                <w:szCs w:val="20"/>
              </w:rPr>
              <w:t>Flex</w:t>
            </w:r>
            <w:proofErr w:type="spellEnd"/>
            <w:r w:rsidRPr="00A45435">
              <w:rPr>
                <w:sz w:val="20"/>
                <w:szCs w:val="20"/>
              </w:rPr>
              <w:t xml:space="preserve"> </w:t>
            </w:r>
            <w:proofErr w:type="spellStart"/>
            <w:r w:rsidRPr="00A45435">
              <w:rPr>
                <w:sz w:val="20"/>
                <w:szCs w:val="20"/>
              </w:rPr>
              <w:t>Air</w:t>
            </w:r>
            <w:proofErr w:type="spellEnd"/>
            <w:r w:rsidRPr="00A45435">
              <w:rPr>
                <w:sz w:val="20"/>
                <w:szCs w:val="20"/>
              </w:rPr>
              <w:t xml:space="preserve"> AD 06.</w:t>
            </w:r>
          </w:p>
          <w:p w14:paraId="69446E18" w14:textId="77777777" w:rsidR="000A3B44" w:rsidRPr="00A45435" w:rsidRDefault="000A3B44" w:rsidP="00A45435">
            <w:pPr>
              <w:pStyle w:val="ListParagraph1"/>
              <w:spacing w:before="0" w:after="0"/>
              <w:ind w:left="0" w:firstLine="0"/>
              <w:jc w:val="left"/>
              <w:rPr>
                <w:sz w:val="20"/>
                <w:szCs w:val="20"/>
              </w:rPr>
            </w:pPr>
            <w:r w:rsidRPr="00A45435">
              <w:rPr>
                <w:sz w:val="20"/>
                <w:szCs w:val="20"/>
              </w:rPr>
              <w:t>В качестве воздухораспределительных и заборных устройств предусмотреть диффузоры типа 1ВПВ-С и пр.</w:t>
            </w:r>
          </w:p>
        </w:tc>
      </w:tr>
      <w:tr w:rsidR="000A3B44" w:rsidRPr="00A45435" w14:paraId="4EEAC3B2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DB6D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2.3.2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AFDF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Система отопления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CC44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Предусмотреть корректировку разводки трубопроводов с учетом изменения планировочных решений. В случае попадания проектируемых стен и перегородок на отопительный прибор проектом предусмотреть смещение или разделение запроектированного ранее отопительного прибора на</w:t>
            </w:r>
          </w:p>
          <w:p w14:paraId="30C1CE9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аналогичный с сохранением итоговой тепловой мощности согласно ИД. Для наладки и обеспечения возможности регулирования системы отопления предусмотреть установку запорно-регулирующей арматуры. </w:t>
            </w:r>
          </w:p>
          <w:p w14:paraId="161E3D7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Трубопроводы поэтажной разводки, прокладываемые в стяжке пола и в каналах под фальшполом и потолком, а также подводки к приборам выполнить из труб из сшитого полиэтилена PE-</w:t>
            </w:r>
            <w:proofErr w:type="spellStart"/>
            <w:r w:rsidRPr="00A45435">
              <w:rPr>
                <w:rFonts w:cs="Times New Roman"/>
                <w:szCs w:val="20"/>
              </w:rPr>
              <w:t>Xa</w:t>
            </w:r>
            <w:proofErr w:type="spellEnd"/>
            <w:r w:rsidRPr="00A45435">
              <w:rPr>
                <w:rFonts w:cs="Times New Roman"/>
                <w:szCs w:val="20"/>
              </w:rPr>
              <w:t>.</w:t>
            </w:r>
          </w:p>
          <w:p w14:paraId="2129895A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Трубопроводы, идущие в стяжке пола и в каналах под фальшполом покрыть защитной гофрированной трубой из ПНД по технологии фирмы производителя.</w:t>
            </w:r>
          </w:p>
          <w:p w14:paraId="51870A3A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Все трубопроводы должны быть смонтированы согласно требованиям СП 73.13330.2016 "Внутренние</w:t>
            </w:r>
          </w:p>
          <w:p w14:paraId="44A0265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санитарно-технические системы зданий"</w:t>
            </w:r>
          </w:p>
        </w:tc>
      </w:tr>
      <w:tr w:rsidR="000A3B44" w:rsidRPr="00A45435" w14:paraId="370DA6CF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26E7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2.3.3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33924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Дымоудаление и подпор воздуха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0AF7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При разработке проекта руководствоваться архитектурно-строительных чертежей, требований действующих технических регламентов, действующими строительными нормами, правилами и нормативными документами:</w:t>
            </w:r>
          </w:p>
          <w:p w14:paraId="52D7A4F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 60.13330.2020- «Отопление, вентиляция и кондиционирование»,</w:t>
            </w:r>
          </w:p>
          <w:p w14:paraId="35DFAD6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 7.13130.2013- «Отопление, вентиляция и кондиционирование. Противопожарные требования»,</w:t>
            </w:r>
          </w:p>
          <w:p w14:paraId="610C524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 118.13330.2022 - «Общественные здания административного назначения»,</w:t>
            </w:r>
          </w:p>
          <w:p w14:paraId="30BD9CC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 44.13330.2011- «Административные и бытовые здания»,</w:t>
            </w:r>
          </w:p>
          <w:p w14:paraId="7533509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 131.13330.2020- «Строительная климатология»,</w:t>
            </w:r>
          </w:p>
          <w:p w14:paraId="4CA848D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СП 51.13330.2011- «Защита от шума» </w:t>
            </w:r>
          </w:p>
          <w:p w14:paraId="6F00182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МГСН 2.04-97 «Допустимые уровни шума, вибрации и требования к звукоизоляции в жилых и общественных зданиях».</w:t>
            </w:r>
          </w:p>
          <w:p w14:paraId="71AC8B0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СТУ (специальными техническими условиями на здания) </w:t>
            </w:r>
          </w:p>
          <w:p w14:paraId="035D8D9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Подключение систем противодымной вентиляции осуществлять к существующей системе. Точку подключать определить согласно ТУ полученных от управляющей компании.</w:t>
            </w:r>
          </w:p>
        </w:tc>
      </w:tr>
      <w:tr w:rsidR="000A3B44" w:rsidRPr="00A45435" w14:paraId="3AF960D2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51B9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BFE87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Система горячего и холодного водоснабжения.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4EB3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Хозяйственно-питьевой водопровод подключается к отключающей арматуре от стояков, с учётом предоставленных исполнительными схем.</w:t>
            </w:r>
          </w:p>
          <w:p w14:paraId="20FFED8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Материал трубопроводов - </w:t>
            </w:r>
            <w:proofErr w:type="spellStart"/>
            <w:r w:rsidRPr="00A45435">
              <w:rPr>
                <w:rFonts w:cs="Times New Roman"/>
                <w:szCs w:val="20"/>
              </w:rPr>
              <w:t>Rehau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RAUTITAN </w:t>
            </w:r>
            <w:proofErr w:type="spellStart"/>
            <w:r w:rsidRPr="00A45435">
              <w:rPr>
                <w:rFonts w:cs="Times New Roman"/>
                <w:szCs w:val="20"/>
              </w:rPr>
              <w:t>pink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45435">
              <w:rPr>
                <w:rFonts w:cs="Times New Roman"/>
                <w:szCs w:val="20"/>
              </w:rPr>
              <w:t>plus</w:t>
            </w:r>
            <w:proofErr w:type="spellEnd"/>
            <w:r w:rsidRPr="00A45435">
              <w:rPr>
                <w:rFonts w:cs="Times New Roman"/>
                <w:szCs w:val="20"/>
              </w:rPr>
              <w:t>.</w:t>
            </w:r>
          </w:p>
          <w:p w14:paraId="154914E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Предусмотреть тройниковую разводку, скрытую прокладку трубопроводов. Подводки к приборам выполнить трубой </w:t>
            </w:r>
            <w:proofErr w:type="spellStart"/>
            <w:r w:rsidRPr="00A45435">
              <w:rPr>
                <w:rFonts w:cs="Times New Roman"/>
                <w:szCs w:val="20"/>
              </w:rPr>
              <w:t>Rehau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RAUTITAN </w:t>
            </w:r>
            <w:proofErr w:type="spellStart"/>
            <w:r w:rsidRPr="00A45435">
              <w:rPr>
                <w:rFonts w:cs="Times New Roman"/>
                <w:szCs w:val="20"/>
              </w:rPr>
              <w:t>pink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A45435">
              <w:rPr>
                <w:rFonts w:cs="Times New Roman"/>
                <w:szCs w:val="20"/>
              </w:rPr>
              <w:t>plus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16х2.2. Все подводки к санитарным приборам оканчиваются установочными уголками.  Отключение отдельных приборов от подводок осуществить посредством угловых кранов, монтируемых на установочные уголки после испытаний системы и отделочных работ. </w:t>
            </w:r>
          </w:p>
          <w:p w14:paraId="2FB31A1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Произвести монтаж с уклоном не менее 0,002 в сторону магистральных трубопроводов.</w:t>
            </w:r>
          </w:p>
          <w:p w14:paraId="04FBAA3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 качестве материала изоляции трубопроводов принять «</w:t>
            </w:r>
            <w:proofErr w:type="spellStart"/>
            <w:r w:rsidRPr="00A45435">
              <w:rPr>
                <w:rFonts w:cs="Times New Roman"/>
                <w:szCs w:val="20"/>
              </w:rPr>
              <w:t>Unionflex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STD».   Толщина изоляции для труб системы принята 13мм.  </w:t>
            </w:r>
          </w:p>
          <w:p w14:paraId="45BE922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Предусмотреть циркуляцию горячей воды в разводящих трубопроводах (до последнего тройника) при наличии в точке подключения стояка.</w:t>
            </w:r>
          </w:p>
        </w:tc>
      </w:tr>
      <w:tr w:rsidR="000A3B44" w:rsidRPr="00A45435" w14:paraId="79AF2BF7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427C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73F8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Канализация в санузлах и дренаж от внутренних блоков кондиционеров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C30D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Подключение санитарно-технических приборов предусматривается к ответвлениям от стояков "</w:t>
            </w:r>
            <w:proofErr w:type="spellStart"/>
            <w:r w:rsidRPr="00A45435">
              <w:rPr>
                <w:rFonts w:cs="Times New Roman"/>
                <w:szCs w:val="20"/>
              </w:rPr>
              <w:t>Shell&amp;Core</w:t>
            </w:r>
            <w:proofErr w:type="spellEnd"/>
            <w:r w:rsidRPr="00A45435">
              <w:rPr>
                <w:rFonts w:cs="Times New Roman"/>
                <w:szCs w:val="20"/>
              </w:rPr>
              <w:t>", с учётом предоставленных исполнительными схем.</w:t>
            </w:r>
          </w:p>
          <w:p w14:paraId="6F7BC24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Для разводящих трубопроводов применить полипропиленовые раструбные трубы </w:t>
            </w:r>
            <w:proofErr w:type="spellStart"/>
            <w:r w:rsidRPr="00A45435">
              <w:rPr>
                <w:rFonts w:cs="Times New Roman"/>
                <w:szCs w:val="20"/>
              </w:rPr>
              <w:t>Политек</w:t>
            </w:r>
            <w:proofErr w:type="spellEnd"/>
            <w:r w:rsidRPr="00A45435">
              <w:rPr>
                <w:rFonts w:cs="Times New Roman"/>
                <w:szCs w:val="20"/>
              </w:rPr>
              <w:t>.</w:t>
            </w:r>
          </w:p>
          <w:p w14:paraId="79D869D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 местах сопряжения стояков с горизонтальными отводными трубопроводами и на поворотах магистралей применять не менее двух отводов.</w:t>
            </w:r>
          </w:p>
          <w:p w14:paraId="7E62484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Подключение дренажа от внутренних блоков кондиционеров предусмотреть к сети К1, с установкой капельной воронки.</w:t>
            </w:r>
          </w:p>
          <w:p w14:paraId="1B7BDBE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Для прокладки дренажных трубопроводов в зоне с открытыми потолками использовать фиксирующий желоб. Все повороты для устройства прочистки должны быть выполнены в форме Т-образных элементов с пробками.</w:t>
            </w:r>
          </w:p>
        </w:tc>
      </w:tr>
      <w:tr w:rsidR="000A3B44" w:rsidRPr="00A45435" w14:paraId="76F62764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68BC7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D449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Система водяного автоматического и ручного пожаротушения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DDD0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Система автоматического пожаротушения и система внутреннего противопожарного водопровода должна соответствовать противопожарной концепции комплекса, ППМ, СТУ и действующим нормам РФ.</w:t>
            </w:r>
          </w:p>
        </w:tc>
      </w:tr>
      <w:tr w:rsidR="000A3B44" w:rsidRPr="00A45435" w14:paraId="571B6FC4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2283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D3CEA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Автоматическая установка газового пожаротушения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6B7A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В помещениях кроссовых и серверных предусмотреть систему газового пожаротушения модульного типа. </w:t>
            </w:r>
          </w:p>
          <w:p w14:paraId="6571131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 качестве газового огнетушащего вещества (далее – ГОТВ) использовать "хладоном ФК-5-1-12 (</w:t>
            </w:r>
            <w:proofErr w:type="spellStart"/>
            <w:r w:rsidRPr="00A45435">
              <w:rPr>
                <w:rFonts w:cs="Times New Roman"/>
                <w:szCs w:val="20"/>
                <w:lang w:val="en-US"/>
              </w:rPr>
              <w:t>Novec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1230)", с учётом 100% резервирования огнетушащего вещества в виде дополнительных модулей. Модули газового пожаротушения (МГП) следует разместить в защищаемом помещения.</w:t>
            </w:r>
          </w:p>
          <w:p w14:paraId="3DF5DF0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При проектировании АУГПТ предусмотреть:</w:t>
            </w:r>
          </w:p>
          <w:p w14:paraId="1C7AD389" w14:textId="77777777" w:rsidR="000A3B44" w:rsidRPr="00A45435" w:rsidRDefault="000A3B44" w:rsidP="00A45435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автоматическую проверку исправности шлейфов сигнализации и линий связи, а также самодиагностику их состояния в дежурном режиме;</w:t>
            </w:r>
          </w:p>
          <w:p w14:paraId="2F11F222" w14:textId="77777777" w:rsidR="000A3B44" w:rsidRPr="00A45435" w:rsidRDefault="000A3B44" w:rsidP="00A45435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 xml:space="preserve">задержку выпуска ГОТВ в защищаемое помещение при автоматическом и дистанционном пуске на время - 30 сек, необходимое для эвакуации людей из </w:t>
            </w:r>
            <w:r w:rsidRPr="00A45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помещения, отключение вентиляции, закрытие </w:t>
            </w:r>
            <w:proofErr w:type="spellStart"/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огнезадерживающих</w:t>
            </w:r>
            <w:proofErr w:type="spellEnd"/>
            <w:r w:rsidRPr="00A45435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противопожарных клапанов, от момента включения в помещении устройств оповещения об эвакуации;</w:t>
            </w:r>
          </w:p>
          <w:p w14:paraId="5E82C124" w14:textId="77777777" w:rsidR="000A3B44" w:rsidRPr="00A45435" w:rsidRDefault="000A3B44" w:rsidP="00A45435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ручной запуск АУГПТ от устройства дистанционного пуска, установленного перед входом в защищаемое помещение;</w:t>
            </w:r>
          </w:p>
          <w:p w14:paraId="59386428" w14:textId="77777777" w:rsidR="000A3B44" w:rsidRPr="00A45435" w:rsidRDefault="000A3B44" w:rsidP="00A45435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контроль состояния входных дверей в защищаемое помещение (снятие автоматического режима, остановка запуска АУГПТ при открытии двери в период действия 30 секундной задержки пуска;</w:t>
            </w:r>
          </w:p>
          <w:p w14:paraId="636749D1" w14:textId="77777777" w:rsidR="000A3B44" w:rsidRPr="00A45435" w:rsidRDefault="000A3B44" w:rsidP="00A45435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перевод АУГПТ в автоматический режим работы запроектировать от устройства восстановления автоматики, установленного перед входом в защищаемое помещение и от блока индикации и управления устанавливаемого в помещении поста охран;</w:t>
            </w:r>
          </w:p>
          <w:p w14:paraId="0C87B75D" w14:textId="77777777" w:rsidR="000A3B44" w:rsidRPr="00A45435" w:rsidRDefault="000A3B44" w:rsidP="00A45435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1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35">
              <w:rPr>
                <w:rFonts w:ascii="Times New Roman" w:hAnsi="Times New Roman" w:cs="Times New Roman"/>
                <w:sz w:val="20"/>
                <w:szCs w:val="20"/>
              </w:rPr>
              <w:t>электропитание АУГПТ осуществить через источник бесперебойного питания.</w:t>
            </w:r>
          </w:p>
          <w:p w14:paraId="4D92157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Для удаления газов и дыма после пожара из защищаемого АУГПТ помещения заложить в проектную документацию автономную переносную (передвижную) систему вентиляции с механическим побуждением. Предусмотреть необходимую арматуру для осуществления подключения автономной системы вентиляции к внутреннему объёму помещения кроссовой.</w:t>
            </w:r>
          </w:p>
          <w:p w14:paraId="784F712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Для защиты персонала предусмотреть в помещении размещение 2 (двух) </w:t>
            </w:r>
            <w:proofErr w:type="spellStart"/>
            <w:r w:rsidRPr="00A45435">
              <w:rPr>
                <w:rFonts w:cs="Times New Roman"/>
                <w:szCs w:val="20"/>
              </w:rPr>
              <w:t>самоспасателей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промышленных изолирующих с временем защиты не менее 20 мин. </w:t>
            </w:r>
            <w:proofErr w:type="spellStart"/>
            <w:r w:rsidRPr="00A45435">
              <w:rPr>
                <w:rFonts w:cs="Times New Roman"/>
                <w:szCs w:val="20"/>
              </w:rPr>
              <w:t>Самоспасатели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должны быть упакованы в коробку и закреплены на стене.</w:t>
            </w:r>
          </w:p>
          <w:p w14:paraId="1AB4614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Прокладку линий цепей управления и контроля и линий питания выполнить кабелем </w:t>
            </w:r>
            <w:proofErr w:type="spellStart"/>
            <w:r w:rsidRPr="00A45435">
              <w:rPr>
                <w:rFonts w:cs="Times New Roman"/>
                <w:szCs w:val="20"/>
              </w:rPr>
              <w:t>нг</w:t>
            </w:r>
            <w:proofErr w:type="spellEnd"/>
            <w:r w:rsidRPr="00A45435">
              <w:rPr>
                <w:rFonts w:cs="Times New Roman"/>
                <w:szCs w:val="20"/>
              </w:rPr>
              <w:t>-HFFR. Предел огнестойкости оболочек кабельных линий должен быть не менее 180 мин.</w:t>
            </w:r>
          </w:p>
          <w:p w14:paraId="1504833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Для обеспечения безопасности персонала необходимо предусмотреть установку световых табло с надписями: "ГАЗ Уходи", "ГАЗ Не входи" над дверным проёмом. Для индикации состояния отключения автоматического запуска АУГПТ предусмотреть установку светового табло "Автоматика отключена".</w:t>
            </w:r>
          </w:p>
          <w:p w14:paraId="69298A3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Для оповещения персонала о пожаре в помещении кроссовой необходимо предусмотреть монтаж оповещателя комбинированного </w:t>
            </w:r>
            <w:proofErr w:type="gramStart"/>
            <w:r w:rsidRPr="00A45435">
              <w:rPr>
                <w:rFonts w:cs="Times New Roman"/>
                <w:szCs w:val="20"/>
              </w:rPr>
              <w:t>свето-звукового</w:t>
            </w:r>
            <w:proofErr w:type="gramEnd"/>
            <w:r w:rsidRPr="00A45435">
              <w:rPr>
                <w:rFonts w:cs="Times New Roman"/>
                <w:szCs w:val="20"/>
              </w:rPr>
              <w:t>.</w:t>
            </w:r>
          </w:p>
          <w:p w14:paraId="79A898FA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Оборудование обеспечивающее управление СОУЭ должно быть совместимо с основным проектируемым оборудованием СОУЭ.</w:t>
            </w:r>
          </w:p>
          <w:p w14:paraId="54019AB7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Обеспечить интеграцию системы газового пожаротушения в систему пожарной сигнализации здания и СКУД.</w:t>
            </w:r>
          </w:p>
          <w:p w14:paraId="004E4E38" w14:textId="1F48CEB4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 помещении серверной подвесные и подшивные потолки не предусматривать.</w:t>
            </w:r>
          </w:p>
        </w:tc>
      </w:tr>
      <w:tr w:rsidR="000A3B44" w:rsidRPr="00A45435" w14:paraId="3FF859C4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B9F9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2.3.8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6A04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Комнатное управление, учет энергоресурсов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07D2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Управление освещением на этаже принято:</w:t>
            </w:r>
          </w:p>
          <w:p w14:paraId="7B4DBFBE" w14:textId="61E54B73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Рабочее освещение в общих зонах - выключателями, установленными по месту.;</w:t>
            </w:r>
          </w:p>
          <w:p w14:paraId="70C1CAEA" w14:textId="09F55C4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Технические помещения, ПУИ - выключателями, установленными по месту.</w:t>
            </w:r>
          </w:p>
          <w:p w14:paraId="55926C9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С/у и кабинки датчики присутствия.</w:t>
            </w:r>
          </w:p>
          <w:p w14:paraId="6D5DBBB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Коридорное освещение реле времени.</w:t>
            </w:r>
          </w:p>
        </w:tc>
      </w:tr>
      <w:tr w:rsidR="000A3B44" w:rsidRPr="00A45435" w14:paraId="37071F42" w14:textId="77777777" w:rsidTr="00A4543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883DA" w14:textId="77777777" w:rsidR="000A3B44" w:rsidRPr="00A45435" w:rsidRDefault="000A3B44" w:rsidP="00A4543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Сети связи</w:t>
            </w:r>
          </w:p>
        </w:tc>
      </w:tr>
      <w:tr w:rsidR="000A3B44" w:rsidRPr="00A45435" w14:paraId="6F899051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F16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A6FE3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Структурированная кабельная система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4488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Для рабочих мест сотрудников (информационных розеток) предусмотреть прокладку кабеля S/FTP cat.6. От рабочих мест до существующих стоек, расположенных в серверной комнате.</w:t>
            </w:r>
          </w:p>
          <w:p w14:paraId="640DFDE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Предусмотреть монтаж структурированной кабельной системы кабелем S/FTP cat.6а до мест установки </w:t>
            </w:r>
            <w:proofErr w:type="spellStart"/>
            <w:r w:rsidRPr="00A45435">
              <w:rPr>
                <w:rFonts w:cs="Times New Roman"/>
                <w:szCs w:val="20"/>
              </w:rPr>
              <w:t>Wi</w:t>
            </w:r>
            <w:proofErr w:type="spellEnd"/>
            <w:r w:rsidRPr="00A45435">
              <w:rPr>
                <w:rFonts w:cs="Times New Roman"/>
                <w:szCs w:val="20"/>
              </w:rPr>
              <w:t>-FI точек.</w:t>
            </w:r>
          </w:p>
          <w:p w14:paraId="07D2C25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Для размещения пассивного и активного оборудования предусмотреть телекоммуникационные шкафы с источником бесперебойного питания, расположенные в серверных/кроссовых комнатах. Активное оборудование выбирает Заказчик.</w:t>
            </w:r>
          </w:p>
          <w:p w14:paraId="3B755BC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Между стойками и главной кроссовой </w:t>
            </w:r>
            <w:proofErr w:type="spellStart"/>
            <w:r w:rsidRPr="00A45435">
              <w:rPr>
                <w:rFonts w:cs="Times New Roman"/>
                <w:szCs w:val="20"/>
              </w:rPr>
              <w:t>Иннотех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(6 этаж) предусмотреть прокладку оптоволоконного кабеля </w:t>
            </w:r>
            <w:r w:rsidRPr="00A45435">
              <w:rPr>
                <w:rFonts w:cs="Times New Roman"/>
                <w:szCs w:val="20"/>
                <w:lang w:val="en-US"/>
              </w:rPr>
              <w:t>MMF</w:t>
            </w:r>
            <w:r w:rsidRPr="00A45435">
              <w:rPr>
                <w:rFonts w:cs="Times New Roman"/>
                <w:szCs w:val="20"/>
              </w:rPr>
              <w:t xml:space="preserve"> 8 волокон.</w:t>
            </w:r>
          </w:p>
          <w:p w14:paraId="204E4CD7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Предусмотреть дублирование вертикальных оптических каналов двумя кабелями. </w:t>
            </w:r>
          </w:p>
          <w:p w14:paraId="76E6976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В качестве коммутационных панелей использовать </w:t>
            </w:r>
            <w:proofErr w:type="spellStart"/>
            <w:r w:rsidRPr="00A45435">
              <w:rPr>
                <w:rFonts w:cs="Times New Roman"/>
                <w:szCs w:val="20"/>
              </w:rPr>
              <w:t>патч</w:t>
            </w:r>
            <w:proofErr w:type="spellEnd"/>
            <w:r w:rsidRPr="00A45435">
              <w:rPr>
                <w:rFonts w:cs="Times New Roman"/>
                <w:szCs w:val="20"/>
              </w:rPr>
              <w:t>-панели категории 6 и 6а.</w:t>
            </w:r>
          </w:p>
          <w:p w14:paraId="074AB58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Проектом предусмотреть следующие точки подключения:</w:t>
            </w:r>
          </w:p>
          <w:p w14:paraId="582248DE" w14:textId="1C7804A1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Рабочее место - 2 канала ЛВС кат.6</w:t>
            </w:r>
          </w:p>
          <w:p w14:paraId="3652442A" w14:textId="326EC529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 xml:space="preserve">Точки подключения </w:t>
            </w:r>
            <w:proofErr w:type="spellStart"/>
            <w:r w:rsidRPr="00A45435">
              <w:rPr>
                <w:rFonts w:cs="Times New Roman"/>
                <w:szCs w:val="20"/>
              </w:rPr>
              <w:t>Wi-fi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- 1 канала ЛВС кат.6а</w:t>
            </w:r>
          </w:p>
          <w:p w14:paraId="0D0DDF18" w14:textId="305C8EE4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Блок розеток для подключения ТВ/Мультимедиа панелей в кабинетах - 2 канал ЛВС кат.6</w:t>
            </w:r>
          </w:p>
          <w:p w14:paraId="68345B68" w14:textId="141B2BDC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Блок розеток для подключения ТВ в переговорных - 2 канала ЛВС кат.6</w:t>
            </w:r>
          </w:p>
          <w:p w14:paraId="3BA38DC2" w14:textId="7BFD6DC6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Блок розеток для подключения МФУ - 2 канала ЛВС кат.6</w:t>
            </w:r>
          </w:p>
          <w:p w14:paraId="0C821150" w14:textId="1B399F32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Лючок для подключения переносного оборудования - 2 канала ЛВС кат.6</w:t>
            </w:r>
          </w:p>
          <w:p w14:paraId="74DEE8A0" w14:textId="3B8CA3B5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Подключения мультимедиа оборудования – 2 канала ЛВС кат.6</w:t>
            </w:r>
          </w:p>
          <w:p w14:paraId="268F35AB" w14:textId="73F84DF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Подключение систем видеонаблюдения и СКУД кат. 5</w:t>
            </w:r>
          </w:p>
          <w:p w14:paraId="5F0A983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Для прокладки кабельных линий использовать неэкранированный кабель UTP категории 6 и 6а до точек доступа</w:t>
            </w:r>
          </w:p>
          <w:p w14:paraId="347D7D0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Максимальное расстояние горизонтальной проводки не должно превышать 90м.</w:t>
            </w:r>
          </w:p>
          <w:p w14:paraId="4D3308C1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Емкость лотков должны быть рассчитана с учетом не менее 40% резерва.</w:t>
            </w:r>
          </w:p>
          <w:p w14:paraId="39E3B45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Запас кабеля в кроссовой не менее 3 м, на рабочих местах не менее 3 м</w:t>
            </w:r>
          </w:p>
        </w:tc>
      </w:tr>
      <w:tr w:rsidR="000A3B44" w:rsidRPr="00A45435" w14:paraId="710157BC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26E2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8E2C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Система охранного теленаблюдения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FC10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Система охранного телевидения СОТ предназначена для: </w:t>
            </w:r>
          </w:p>
          <w:p w14:paraId="3F3C3AB9" w14:textId="3E4975BA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организации непрерывного круглосуточного видеоконтроля (получение, обработка, передача, регистрация и хранение телевизионных изображений, полученных из охраняемых зон);</w:t>
            </w:r>
          </w:p>
          <w:p w14:paraId="04A5B29D" w14:textId="139C61E8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поиска (по событиям, дате, времени) и воспроизведение записанной информации;</w:t>
            </w:r>
          </w:p>
          <w:p w14:paraId="63C1D79F" w14:textId="42FDC56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экспорта и архивирования записанной информации на внешний носитель.</w:t>
            </w:r>
          </w:p>
          <w:p w14:paraId="1E79DD8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Систему охранного телевидения построить на базе IP-видеокамер. Архив видеозаписей хранится на видеосервере «</w:t>
            </w:r>
            <w:proofErr w:type="spellStart"/>
            <w:r w:rsidRPr="00A45435">
              <w:rPr>
                <w:rFonts w:cs="Times New Roman"/>
                <w:szCs w:val="20"/>
                <w:lang w:val="en-US"/>
              </w:rPr>
              <w:t>Trassir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» на 32 </w:t>
            </w:r>
            <w:proofErr w:type="spellStart"/>
            <w:r w:rsidRPr="00A45435">
              <w:rPr>
                <w:rFonts w:cs="Times New Roman"/>
                <w:szCs w:val="20"/>
              </w:rPr>
              <w:t>камерыс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установленным программным обеспечением. Вся информация от видеокамер должна поступать на АРМ оператора (монитор </w:t>
            </w:r>
            <w:r w:rsidRPr="00A45435">
              <w:rPr>
                <w:rFonts w:cs="Times New Roman"/>
                <w:szCs w:val="20"/>
                <w:lang w:val="en-US"/>
              </w:rPr>
              <w:t>LG</w:t>
            </w:r>
            <w:r w:rsidRPr="00A45435">
              <w:rPr>
                <w:rFonts w:cs="Times New Roman"/>
                <w:szCs w:val="20"/>
              </w:rPr>
              <w:t xml:space="preserve"> диагональ 27-32” по факту), расположенный на 6 этаже на посту охраны и настроить подключение удаленного клиента.</w:t>
            </w:r>
          </w:p>
          <w:p w14:paraId="4433898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Объем дискового пространства рассчитать из следующих параметров:</w:t>
            </w:r>
          </w:p>
          <w:p w14:paraId="08302749" w14:textId="620009FF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глубина архива – 25 дней постоянной записи</w:t>
            </w:r>
          </w:p>
          <w:p w14:paraId="3A5FDF2E" w14:textId="40FCF7E3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скорость записи 25к/с</w:t>
            </w:r>
          </w:p>
          <w:p w14:paraId="0B01C261" w14:textId="0467BBDA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разрешение камер – 4Мп</w:t>
            </w:r>
          </w:p>
          <w:p w14:paraId="5D8AAE78" w14:textId="488EF4B4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запись – по движению</w:t>
            </w:r>
          </w:p>
          <w:p w14:paraId="2C542A6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Дисковый массив предусмотреть RAID1.</w:t>
            </w:r>
          </w:p>
          <w:p w14:paraId="33EA9D9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Для видеонаблюдения применить купольные или цилиндрические (по факту) IP-видеокамеры производства </w:t>
            </w:r>
            <w:proofErr w:type="spellStart"/>
            <w:r w:rsidRPr="00A45435">
              <w:rPr>
                <w:rFonts w:cs="Times New Roman"/>
                <w:szCs w:val="20"/>
              </w:rPr>
              <w:t>Hikvision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. </w:t>
            </w:r>
          </w:p>
          <w:p w14:paraId="4AAC4ED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Предусмотреть контроль следующих зон офиса:</w:t>
            </w:r>
          </w:p>
          <w:p w14:paraId="4F5A9083" w14:textId="724C0C91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внешние входы: со стороны лестничных клеток и лифтовых холлов;</w:t>
            </w:r>
          </w:p>
          <w:p w14:paraId="6066C0B6" w14:textId="71BDACBA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внутренние зоны: коридоры, места проведения массовых мероприятий, рабочие зоны (отсутствие мертвых зон)</w:t>
            </w:r>
          </w:p>
          <w:p w14:paraId="60FBFF20" w14:textId="34A3A5A4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•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серверные (кроссовые) помещения</w:t>
            </w:r>
          </w:p>
          <w:p w14:paraId="3E7755E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Горизонтальную кабельную сеть выполнить медным кабелем UTP Cat5e и проложить к местам установки видеокамер. </w:t>
            </w:r>
          </w:p>
          <w:p w14:paraId="032657C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Сетевые коммутаторы (организует заказчик) разместить в коммуникационном шкафе системы СКС, расположенных в серверной комнате.</w:t>
            </w:r>
          </w:p>
        </w:tc>
      </w:tr>
      <w:tr w:rsidR="000A3B44" w:rsidRPr="00A45435" w14:paraId="1CCBEF0B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FB23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506E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Система охранной и тревожной сигнализации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6AFB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Система охранно-тревожной сигнализации предназначена для звукового и визуального оповещения службы охраны о возникновении чрезвычайных обстоятельств, несанкционированного проникновения в охраняемые помещения, взлом или нападения. Охранную сигнализацию построить на базе системы Орион НПО Болид или предложить другую.</w:t>
            </w:r>
          </w:p>
          <w:p w14:paraId="782023F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Защите от проникновения подлежат:</w:t>
            </w:r>
          </w:p>
          <w:p w14:paraId="040FEFA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-серверные и кроссовые</w:t>
            </w:r>
          </w:p>
          <w:p w14:paraId="7269B38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-складские помещения</w:t>
            </w:r>
          </w:p>
          <w:p w14:paraId="5C1853E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-архивные помещения</w:t>
            </w:r>
          </w:p>
          <w:p w14:paraId="2C57781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-запасные эвакуационные выходы</w:t>
            </w:r>
          </w:p>
          <w:p w14:paraId="32A70CE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-входы в зоны офисных помещений из лифтовых холлов и коридоров</w:t>
            </w:r>
          </w:p>
          <w:p w14:paraId="4DA5FD9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Двери должны оснащаться извещателями СМК ИО 102-6 </w:t>
            </w:r>
            <w:proofErr w:type="spellStart"/>
            <w:proofErr w:type="gramStart"/>
            <w:r w:rsidRPr="00A45435">
              <w:rPr>
                <w:rFonts w:cs="Times New Roman"/>
                <w:szCs w:val="20"/>
              </w:rPr>
              <w:t>исп.П</w:t>
            </w:r>
            <w:proofErr w:type="spellEnd"/>
            <w:proofErr w:type="gramEnd"/>
            <w:r w:rsidRPr="00A45435">
              <w:rPr>
                <w:rFonts w:cs="Times New Roman"/>
                <w:szCs w:val="20"/>
              </w:rPr>
              <w:t xml:space="preserve"> с адресным расширителем С2000-АР1 исп.01. Шлейфы системы охранной сигнализации подключаются к  контроллерам С2000-КДЛ.</w:t>
            </w:r>
          </w:p>
          <w:p w14:paraId="73FF3CC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Для помещений, оснащенных существующими системами охранной сигнализации, предусмотреть сохранение существующих извещателей. В случае ремонта интерьеров предусмотреть демонтаж-монтаж существующего оборудования и прокладку новых кабельных трасс.</w:t>
            </w:r>
          </w:p>
          <w:p w14:paraId="21CADEA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Проектом предусмотреть лицензию Болид Орион до 10 приборов.</w:t>
            </w:r>
          </w:p>
          <w:p w14:paraId="7ECD8AF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Предусмотреть проектом установку АРМ (системный блок и монитор) или возможность установки ПО на АРМ оператора видеонаблюдения.</w:t>
            </w:r>
          </w:p>
          <w:p w14:paraId="2E58B95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Для линий ДПЛС применить кабель </w:t>
            </w:r>
            <w:proofErr w:type="spellStart"/>
            <w:r w:rsidRPr="00A45435">
              <w:rPr>
                <w:rFonts w:cs="Times New Roman"/>
                <w:szCs w:val="20"/>
              </w:rPr>
              <w:t>КСРПнг</w:t>
            </w:r>
            <w:proofErr w:type="spellEnd"/>
            <w:r w:rsidRPr="00A45435">
              <w:rPr>
                <w:rFonts w:cs="Times New Roman"/>
                <w:szCs w:val="20"/>
              </w:rPr>
              <w:t>(А)-FRHF 1x2x0,97</w:t>
            </w:r>
          </w:p>
        </w:tc>
      </w:tr>
      <w:tr w:rsidR="000A3B44" w:rsidRPr="00A45435" w14:paraId="17884414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E2CB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2.3.12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58F3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Система контроля и управления доступом. Бесконтактный доступ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50A8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Система контроля и управления доступом (СКУД) является частью комплекса технических средств безопасности объекта. СКУД предназначена для ограничения доступа в отдельные помещения и организации пропускного режима.</w:t>
            </w:r>
          </w:p>
          <w:p w14:paraId="77A2929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Система контроля и управления доступом построить на оборудовании фирмы </w:t>
            </w:r>
            <w:proofErr w:type="spellStart"/>
            <w:r w:rsidRPr="00A45435">
              <w:rPr>
                <w:rFonts w:cs="Times New Roman"/>
                <w:szCs w:val="20"/>
              </w:rPr>
              <w:t>Parsec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и клиент на рабочее место. </w:t>
            </w:r>
          </w:p>
          <w:p w14:paraId="32DDD2A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 существующих точках прохода СКУД, предусмотреть, по возможности, использование установленного оборудования.  В случае ремонта интерьеров предусмотреть демонтаж-монтаж существующего оборудования и прокладку новых кабельных трасс.</w:t>
            </w:r>
          </w:p>
          <w:p w14:paraId="02E7A5B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Системой СКУД оснастить помещения (по фактически утвержденным планировкам):</w:t>
            </w:r>
          </w:p>
          <w:p w14:paraId="0BCC3A4A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-кабинеты</w:t>
            </w:r>
          </w:p>
          <w:p w14:paraId="34E4EB3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-складские помещения</w:t>
            </w:r>
          </w:p>
          <w:p w14:paraId="4D1FC47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-архивные помещения</w:t>
            </w:r>
          </w:p>
          <w:p w14:paraId="56C17FC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-запасные эвакуационные выходы</w:t>
            </w:r>
          </w:p>
          <w:p w14:paraId="584FFCC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-входы в зоны офисных помещений из лифтовых холлов и коридоров</w:t>
            </w:r>
          </w:p>
          <w:p w14:paraId="0FA0AE4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-электрощитовые</w:t>
            </w:r>
          </w:p>
          <w:p w14:paraId="224A2FF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-серверные и кроссовые</w:t>
            </w:r>
          </w:p>
          <w:p w14:paraId="131FA2C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Контрольные линии СКУД проложить кабелем </w:t>
            </w:r>
            <w:proofErr w:type="spellStart"/>
            <w:r w:rsidRPr="00A45435">
              <w:rPr>
                <w:rFonts w:cs="Times New Roman"/>
                <w:szCs w:val="20"/>
              </w:rPr>
              <w:t>КПСТТнг</w:t>
            </w:r>
            <w:proofErr w:type="spellEnd"/>
            <w:r w:rsidRPr="00A45435">
              <w:rPr>
                <w:rFonts w:cs="Times New Roman"/>
                <w:szCs w:val="20"/>
              </w:rPr>
              <w:t>(А)-FRHF.</w:t>
            </w:r>
          </w:p>
          <w:p w14:paraId="3FB36F2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Стандарт карт-</w:t>
            </w:r>
            <w:proofErr w:type="spellStart"/>
            <w:r w:rsidRPr="00A45435">
              <w:rPr>
                <w:rFonts w:cs="Times New Roman"/>
                <w:szCs w:val="20"/>
              </w:rPr>
              <w:t>Mifare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1к</w:t>
            </w:r>
          </w:p>
          <w:p w14:paraId="61BCD98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14:paraId="24F100A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При создании СКУД использовать основные типы точек доступа:</w:t>
            </w:r>
          </w:p>
          <w:p w14:paraId="4CB2075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Тип 1: один считыватель персональных карточек, электромеханический (электромагнитный) замок, кнопка "Выход", устройство разблокировки дверей (УРД) – все помещения, кроме тех, что указаны в тип 2 </w:t>
            </w:r>
          </w:p>
          <w:p w14:paraId="64D163A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Тип 2: две считывателя персональных карточек, электромеханический (электромагнитный) замок, устройство разблокировки дверей (УРД) – кроссовые/серверная, вход/выход с ЛК и лифтового холла</w:t>
            </w:r>
          </w:p>
          <w:p w14:paraId="4FEA15C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Все точки доступа должны иметь резервное питание.</w:t>
            </w:r>
          </w:p>
          <w:p w14:paraId="6253428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14:paraId="2F2BDB7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Совместно с типом 1 (кабинеты) применить кнопку "</w:t>
            </w:r>
            <w:proofErr w:type="spellStart"/>
            <w:r w:rsidRPr="00A45435">
              <w:rPr>
                <w:rFonts w:cs="Times New Roman"/>
                <w:szCs w:val="20"/>
              </w:rPr>
              <w:t>Bыxoд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", монтируемую под столешницей в кабинете, и позволяющую комфортно осуществлять открытие дверей для посетителей или </w:t>
            </w:r>
            <w:proofErr w:type="spellStart"/>
            <w:r w:rsidRPr="00A45435">
              <w:rPr>
                <w:rFonts w:cs="Times New Roman"/>
                <w:szCs w:val="20"/>
              </w:rPr>
              <w:t>радиоканальное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устройство </w:t>
            </w:r>
            <w:proofErr w:type="spellStart"/>
            <w:r w:rsidRPr="00A45435">
              <w:rPr>
                <w:rFonts w:cs="Times New Roman"/>
                <w:szCs w:val="20"/>
                <w:lang w:val="en-US"/>
              </w:rPr>
              <w:t>Satel</w:t>
            </w:r>
            <w:proofErr w:type="spellEnd"/>
            <w:r w:rsidRPr="00A45435">
              <w:rPr>
                <w:rFonts w:cs="Times New Roman"/>
                <w:szCs w:val="20"/>
              </w:rPr>
              <w:t>.</w:t>
            </w:r>
          </w:p>
          <w:p w14:paraId="408FDE7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Реализовать на планах индикацию контроля УРД</w:t>
            </w:r>
          </w:p>
          <w:p w14:paraId="6A57555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Считыватели дверей установить на отметке 1,1м от УЧП, 0,2м от края дверного проема, в одной оси с выключателем света. </w:t>
            </w:r>
          </w:p>
          <w:p w14:paraId="33712AE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Кнопки аварийной разблокировки дверей установить на отметке 1,8м от УЧП, 0,2м от края от края дверного проема, в одной оси с выключателем света. Контроллеры доступа подключить к серверу СКУД с настольным считывателем карт, установленному в серверном помещении. Настроить подключение удаленного клиента.  </w:t>
            </w:r>
          </w:p>
        </w:tc>
      </w:tr>
      <w:tr w:rsidR="000A3B44" w:rsidRPr="00A45435" w14:paraId="64AECE31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86A6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07325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Автоматическая пожарная сигнализация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3C2B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АПС должна проектироваться в соответствии с № 123-ФЗ, СТУ в части обеспечения пожарной безопасности, СП 484.1311500.2020, СП 486.1311500.2020 и в соответствии с согласованной в экспертизе проектной документацией. </w:t>
            </w:r>
          </w:p>
          <w:p w14:paraId="06F1074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Проектируемая автоматическая пожарная сигнализация (АПС), в границах проектирования, согласно требованиям п.6.1.1 СП 484.1311500.2020, предназначена для:</w:t>
            </w:r>
          </w:p>
          <w:p w14:paraId="67AFDAE5" w14:textId="5C8C0040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своевременного обнаружения пожара;</w:t>
            </w:r>
          </w:p>
          <w:p w14:paraId="606D6951" w14:textId="4FA3D19A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достоверного обнаружение пожара;</w:t>
            </w:r>
          </w:p>
          <w:p w14:paraId="606E385E" w14:textId="33A8A153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="00A45435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сбора, обработки и представления информации дежурному персоналу взаимодействия с другими системами противопожарной защиты и инженерными системами объекта</w:t>
            </w:r>
          </w:p>
          <w:p w14:paraId="7F75563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Проектом применить Алгоритм С (п.6.4.4 СП 484.1311500.2020).</w:t>
            </w:r>
          </w:p>
          <w:p w14:paraId="5379AE0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Алгоритм должен учитывать разделение объекта на зоны контроля пожарной сигнализации (ЗКПС) согласно требованиям, пункт 6.3.3, 6.3.4 СП 484.1311500.2020, состоять из текстовой и графической части. </w:t>
            </w:r>
          </w:p>
          <w:p w14:paraId="7E1572B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Предусмотреть 10 % запас адресного пространства в шлейфах сигнализации системы АПС для обеспечения возможности расширения системы и модернизации.  </w:t>
            </w:r>
          </w:p>
          <w:p w14:paraId="17DFD21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Система АПС существующего этажа должна быть реструктурирована под планировку Арендатора.</w:t>
            </w:r>
          </w:p>
          <w:p w14:paraId="008AB78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Для системы пожарной сигнализации предусмотреть подключение к общедомовой системе здания в соответствии с ТУ.</w:t>
            </w:r>
          </w:p>
        </w:tc>
      </w:tr>
      <w:tr w:rsidR="000A3B44" w:rsidRPr="00A45435" w14:paraId="57FDB640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9111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2.3.14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812B6B" w14:textId="77777777" w:rsidR="000A3B44" w:rsidRPr="00A45435" w:rsidRDefault="000A3B44" w:rsidP="00A45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cs="Times New Roman"/>
                <w:color w:val="000000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Автоматика пожарной защиты. АПЗ</w:t>
            </w:r>
          </w:p>
          <w:p w14:paraId="596B8B1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344A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АПЗ должна проектироваться в соответствии с № 123-ФЗ, СТУ в части обеспечения пожарной безопасности, СП 484.1311500.2020, СП 486.1311500.2020 и в соответствии с согласованной в экспертизе проектной документацией.</w:t>
            </w:r>
          </w:p>
          <w:p w14:paraId="172C771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Алгоритм должен обеспечивать своевременное включение систем противопожарной защиты здания для обеспечения эвакуации людей до наступления опасных факторов пожара и снижения материальных потерь при пожаре. </w:t>
            </w:r>
          </w:p>
          <w:p w14:paraId="1FE21D8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При поступлении сигнала «Пожар» автоматическая система пожарной сигнализации формирует адресные управляющие сигналы для противопожарной автоматики (по заранее внесенному алгоритму), а именно:</w:t>
            </w:r>
          </w:p>
          <w:p w14:paraId="4092976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1)Открытие клапанов дымоудаления и подпора в </w:t>
            </w:r>
            <w:proofErr w:type="spellStart"/>
            <w:r w:rsidRPr="00A45435">
              <w:rPr>
                <w:rFonts w:cs="Times New Roman"/>
                <w:szCs w:val="20"/>
              </w:rPr>
              <w:t>пожарозащищаемой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зоне, закрытие </w:t>
            </w:r>
            <w:proofErr w:type="spellStart"/>
            <w:r w:rsidRPr="00A45435">
              <w:rPr>
                <w:rFonts w:cs="Times New Roman"/>
                <w:szCs w:val="20"/>
              </w:rPr>
              <w:t>огнезадерживающих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клапанов в здании. </w:t>
            </w:r>
          </w:p>
          <w:p w14:paraId="52C75DC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2)Включение систем противодымной вентиляции.</w:t>
            </w:r>
          </w:p>
          <w:p w14:paraId="4566665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По истечении времени задержки в 30 сек., необходимого для открытия створок противодымных клапанов и закрытия створок </w:t>
            </w:r>
            <w:proofErr w:type="spellStart"/>
            <w:r w:rsidRPr="00A45435">
              <w:rPr>
                <w:rFonts w:cs="Times New Roman"/>
                <w:szCs w:val="20"/>
              </w:rPr>
              <w:t>огнезадерживающих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клапанов, подается сигнал в шкафы управления вытяжными противодымными вентиляционными установками, ещё через 20сек. запускаются приточные противодымные вентиляционные установки.</w:t>
            </w:r>
          </w:p>
          <w:p w14:paraId="04706ABA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3)Отключение общеобменных </w:t>
            </w:r>
            <w:proofErr w:type="spellStart"/>
            <w:r w:rsidRPr="00A45435">
              <w:rPr>
                <w:rFonts w:cs="Times New Roman"/>
                <w:szCs w:val="20"/>
              </w:rPr>
              <w:t>вентустановок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, фанкойлов, сплит-систем в кроссовых/серверной. </w:t>
            </w:r>
          </w:p>
          <w:p w14:paraId="67BB1C9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5) Открытие дверей, оборудованных СКУД </w:t>
            </w:r>
          </w:p>
          <w:p w14:paraId="104591F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Для </w:t>
            </w:r>
            <w:proofErr w:type="gramStart"/>
            <w:r w:rsidRPr="00A45435">
              <w:rPr>
                <w:rFonts w:cs="Times New Roman"/>
                <w:szCs w:val="20"/>
              </w:rPr>
              <w:t>системы  автоматики</w:t>
            </w:r>
            <w:proofErr w:type="gramEnd"/>
            <w:r w:rsidRPr="00A45435">
              <w:rPr>
                <w:rFonts w:cs="Times New Roman"/>
                <w:szCs w:val="20"/>
              </w:rPr>
              <w:t xml:space="preserve"> пожарной защиты предусмотреть подключение к общедомовой системе здания в соответствии с ТУ.</w:t>
            </w:r>
          </w:p>
        </w:tc>
      </w:tr>
      <w:tr w:rsidR="000A3B44" w:rsidRPr="00A45435" w14:paraId="5C86F00A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5A95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D49C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Система оповещения и управления эвакуацией. СОУЭ.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3A6AA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Офисные помещения должны быть оснащены системой СОУЭ и подключаться к общедомовой системе здания. В здании предусмотрена система оповещения 4-ого типа. Система СОУЭ 8-10 этажей должна быть реструктурирована под планировку арендатора. Предусмотреть оснащение СОУЭ всех помещений объекта с постоянным или временным пребыванием людей. </w:t>
            </w:r>
          </w:p>
          <w:p w14:paraId="5C9DA617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Существующая система СОУЭ в здании построена на оборудовании SONAR.  Шлейфы СОУЭ выполнены на 100В линиями.</w:t>
            </w:r>
          </w:p>
          <w:p w14:paraId="26F9B47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Речевые устройства оповещения людей о пожаре не должны иметь разъемных устройств, возможности регулировки уровня громкости и должны быть подключены к электрической сети, а также к другим средствам связи. </w:t>
            </w:r>
          </w:p>
          <w:p w14:paraId="548E347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Звуковые сигналы СОУЭ должны обеспечивать общий уровень звука (уровень звука постоянного шума вместе со всеми сигналами, производимыми оповещателями) не менее 75 </w:t>
            </w:r>
            <w:proofErr w:type="spellStart"/>
            <w:r w:rsidRPr="00A45435">
              <w:rPr>
                <w:rFonts w:cs="Times New Roman"/>
                <w:szCs w:val="20"/>
              </w:rPr>
              <w:t>дБА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на расстоянии 3 м от оповещателя, но не более 120 </w:t>
            </w:r>
            <w:proofErr w:type="spellStart"/>
            <w:r w:rsidRPr="00A45435">
              <w:rPr>
                <w:rFonts w:cs="Times New Roman"/>
                <w:szCs w:val="20"/>
              </w:rPr>
              <w:t>дБА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в любой точке защищаемого помещения. Звуковые сигналы СОУЭ должны обеспечивать уровень звука не менее чем на 15 </w:t>
            </w:r>
            <w:proofErr w:type="spellStart"/>
            <w:r w:rsidRPr="00A45435">
              <w:rPr>
                <w:rFonts w:cs="Times New Roman"/>
                <w:szCs w:val="20"/>
              </w:rPr>
              <w:t>дБА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выше допустимого уровня звука постоянного шума в защищаемом помещении. Измерение уровня звука должно проводиться на расстоянии 1,5 м от уровня пола. Акустический расчет выполнить исходя из уровня постоянного шума в офисных помещениях 50Дб.</w:t>
            </w:r>
          </w:p>
          <w:p w14:paraId="6E7EB7C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Настенные звуковые и речевые оповещатели должны располагаться таким образом, чтобы их верхняя часть была на расстоянии не менее 2,3 м от уровня пола, но расстояние от потолка до верхней части оповещателя должно быть не менее 150 мм. </w:t>
            </w:r>
          </w:p>
          <w:p w14:paraId="0E5C45C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Речевые оповещатели должны воспроизводить нормально слышимые частоты в диапазоне от 200 до 5000 Гц. Установка громкоговорителей и других речевых оповещателей в защищаемых помещениях должна исключать концентрацию и неравномерное распределение отраженного звука. Количество речевых пожарных оповещателей, их расстановка и мощность должны обеспечивать уровень звука во всех местах постоянного или временного пребывания людей.</w:t>
            </w:r>
          </w:p>
          <w:p w14:paraId="04EC9A1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В помещениях без подвесных потолков и технических помещений применить настенные оповещатели L-PWP06A 6 / 3 Вт, ABS, белый. </w:t>
            </w:r>
          </w:p>
          <w:p w14:paraId="03E1095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Световые оповещатели «Выход» и указатели направления движения при эвакуации предусматриваются разделом ЭОМ, разделом СОУЭ не предусматривать.</w:t>
            </w:r>
          </w:p>
          <w:p w14:paraId="6B2F973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Система обратной связи существующая, проектом не предусматривать</w:t>
            </w:r>
          </w:p>
          <w:p w14:paraId="1BC9A9B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Контроль линий СОУЭ выполнить с применением оконечных устройств EOL</w:t>
            </w:r>
          </w:p>
          <w:p w14:paraId="2280D847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Кабельные линии системы СОУЭ должны сохранять работоспособность в условиях пожара в течение 60 минут.</w:t>
            </w:r>
          </w:p>
          <w:p w14:paraId="43F5ECD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Точки подключения и выделенные мощности на шлейфы принять по техническим условиям на подключение к сетям здания. </w:t>
            </w:r>
          </w:p>
          <w:p w14:paraId="4FFA9DDC" w14:textId="0A7D3E4A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Шлейф СОУЭ выполнить кабелем не менее </w:t>
            </w:r>
            <w:proofErr w:type="spellStart"/>
            <w:r w:rsidRPr="00A45435">
              <w:rPr>
                <w:rFonts w:cs="Times New Roman"/>
                <w:szCs w:val="20"/>
              </w:rPr>
              <w:t>КПСнг</w:t>
            </w:r>
            <w:proofErr w:type="spellEnd"/>
            <w:r w:rsidRPr="00A45435">
              <w:rPr>
                <w:rFonts w:cs="Times New Roman"/>
                <w:szCs w:val="20"/>
              </w:rPr>
              <w:t>(А)-FRHF 1х2х1,5.</w:t>
            </w:r>
          </w:p>
        </w:tc>
      </w:tr>
      <w:tr w:rsidR="000A3B44" w:rsidRPr="00A45435" w14:paraId="584DC1C8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397C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2.3.16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2BFE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Система электроснабжения и электроосвещения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9D2F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Общие данные</w:t>
            </w:r>
          </w:p>
          <w:p w14:paraId="48C049B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Проект внутреннего электроснабжения и электроосвещения, уравнивания потенциалов проектируемого этажа офисного здания должен быть выполнен в соответствии с действующей на территории РФ нормативной документацией, данным техническим заданием, техническими условиями на технологическое присоединение к электрическим сетям и организацию коммерческого учёта потребляемой электрической энергии, специальными техническими условиями на проектирование и строительство в части обеспечения пожарной безопасности, а также с учётом ограничений существующей застройки. Предлагаемое проектом оборудование и материалы в обязательном порядке должны быть сертифицированы и рекомендованы к применению в РФ. В проекте необходимо предусмотреть использование наиболее современного оборудования, обеспечивающего повышенную эксплуатационную надёжность, энергосбережение, минимальные эксплуатационные затраты, минимальную площадь размещения.</w:t>
            </w:r>
          </w:p>
          <w:p w14:paraId="13D7E8F7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При проектировании систем электроснабжения и освещения руководствоваться следующими нормами проектирования:</w:t>
            </w:r>
          </w:p>
          <w:p w14:paraId="7066229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ПУЭ</w:t>
            </w:r>
            <w:r w:rsidRPr="00A45435">
              <w:rPr>
                <w:rFonts w:cs="Times New Roman"/>
                <w:szCs w:val="20"/>
              </w:rPr>
              <w:tab/>
              <w:t>"Правила устройства электроустановок", Издания 6 и 7</w:t>
            </w:r>
          </w:p>
          <w:p w14:paraId="1948CFA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 256.1325800.2016</w:t>
            </w:r>
            <w:r w:rsidRPr="00A45435">
              <w:rPr>
                <w:rFonts w:cs="Times New Roman"/>
                <w:szCs w:val="20"/>
              </w:rPr>
              <w:tab/>
              <w:t>"Проектирование и монтаж электроустановок жилых и общественных зданий"</w:t>
            </w:r>
          </w:p>
          <w:p w14:paraId="1952C4F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 76.13330.2016</w:t>
            </w:r>
            <w:r w:rsidRPr="00A45435">
              <w:rPr>
                <w:rFonts w:cs="Times New Roman"/>
                <w:szCs w:val="20"/>
              </w:rPr>
              <w:tab/>
              <w:t>"Электротехнические устройства"</w:t>
            </w:r>
          </w:p>
          <w:p w14:paraId="175BBB6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ГОСТ 21.613-2014</w:t>
            </w:r>
            <w:r w:rsidRPr="00A45435">
              <w:rPr>
                <w:rFonts w:cs="Times New Roman"/>
                <w:szCs w:val="20"/>
              </w:rPr>
              <w:tab/>
              <w:t>«Правила выполнения рабочей документации силового электрооборудования».</w:t>
            </w:r>
          </w:p>
          <w:p w14:paraId="35325A8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 52.13330.2016</w:t>
            </w:r>
            <w:r w:rsidRPr="00A45435">
              <w:rPr>
                <w:rFonts w:cs="Times New Roman"/>
                <w:szCs w:val="20"/>
              </w:rPr>
              <w:tab/>
              <w:t>"Естественное и искусственное освещение. Актуализированная версия СНиП 23-05-95"</w:t>
            </w:r>
          </w:p>
          <w:p w14:paraId="67C7D8A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 6.13130.2021</w:t>
            </w:r>
            <w:r w:rsidRPr="00A45435">
              <w:rPr>
                <w:rFonts w:cs="Times New Roman"/>
                <w:szCs w:val="20"/>
              </w:rPr>
              <w:tab/>
              <w:t>"Системы противопожарной защиты. Электрооборудование. Требования пожарной безопасности"</w:t>
            </w:r>
          </w:p>
          <w:p w14:paraId="78CEDF1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Внутреннее электроснабжение</w:t>
            </w:r>
          </w:p>
          <w:p w14:paraId="3352966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Для распределения электроэнергии по потребителям на проектируемом этаже предусмотреть групповые щиты, которые разместить в существующих электрощитовых или </w:t>
            </w:r>
            <w:proofErr w:type="spellStart"/>
            <w:r w:rsidRPr="00A45435">
              <w:rPr>
                <w:rFonts w:cs="Times New Roman"/>
                <w:szCs w:val="20"/>
              </w:rPr>
              <w:t>электронишах</w:t>
            </w:r>
            <w:proofErr w:type="spellEnd"/>
            <w:r w:rsidRPr="00A45435">
              <w:rPr>
                <w:rFonts w:cs="Times New Roman"/>
                <w:szCs w:val="20"/>
              </w:rPr>
              <w:t>. Присоединяемые к групповым щитам электроприемники объединены в группы, как правило, с учетом их технологического назначения и категории надежности электроснабжения. Групповые щиты сформированы по представленным ниже группам электроприемников:</w:t>
            </w:r>
          </w:p>
          <w:p w14:paraId="0260EE3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·</w:t>
            </w:r>
            <w:r w:rsidRPr="00A45435">
              <w:rPr>
                <w:rFonts w:cs="Times New Roman"/>
                <w:szCs w:val="20"/>
              </w:rPr>
              <w:tab/>
              <w:t>рабочее освещение;</w:t>
            </w:r>
          </w:p>
          <w:p w14:paraId="5B9FBD6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·</w:t>
            </w:r>
            <w:r w:rsidRPr="00A45435">
              <w:rPr>
                <w:rFonts w:cs="Times New Roman"/>
                <w:szCs w:val="20"/>
              </w:rPr>
              <w:tab/>
              <w:t>розеточные сети для питания компьютерного оборудования в составе автоматизированного рабочего места (далее-АРМ) (расчетная пиковая нагрузка на одно рабочее место 200 Вт);</w:t>
            </w:r>
          </w:p>
          <w:p w14:paraId="1A31D0D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·</w:t>
            </w:r>
            <w:r w:rsidRPr="00A45435">
              <w:rPr>
                <w:rFonts w:cs="Times New Roman"/>
                <w:szCs w:val="20"/>
              </w:rPr>
              <w:tab/>
              <w:t>розеточные сети для питания бытового оборудования в составе АРМ, копировально-множительной и оргтехники, бытовых потребителей и оборудования помещений приема пищи; питание оборудования кондиционирования воздуха и отопления этажа.</w:t>
            </w:r>
          </w:p>
          <w:p w14:paraId="0425B05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Электроснабжение аварийных светильников, световых указателей "Выход", "ПК" и направления эвакуации осуществить от устанавливаемого на каждом этаже щита ЩАО.</w:t>
            </w:r>
          </w:p>
          <w:p w14:paraId="34EA79C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Для кроссовых стоек, относящихся к особой группе первой категории надежности электроснабжения, предусмотреть щит ЩБП.К, запитанный двумя вводами, от разных этажных щитов. В качестве третьего независимого источника применить источник бесперебойного питания с аккумуляторными батареями. </w:t>
            </w:r>
          </w:p>
          <w:p w14:paraId="224DC8E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Все групповые щиты укомплектовать аппаратами управления на вводе (рубильниками, выключателями нагрузки и т.д.), а все отходящие линии - автоматическими выключателями с защитой от сверхтоков. </w:t>
            </w:r>
          </w:p>
          <w:p w14:paraId="1D209C43" w14:textId="77777777" w:rsidR="000A3B44" w:rsidRPr="00A45435" w:rsidRDefault="000A3B44" w:rsidP="00A45435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Для автоматических выключателей сети освещения, бытовой розеточной сети, компьютеров принять характеристику срабатывания «C», для сети фанкойлов, </w:t>
            </w: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кондиционеров и на вводе шкафов освещения принять характеристику срабатывания «D».</w:t>
            </w:r>
          </w:p>
          <w:p w14:paraId="07176A1E" w14:textId="77777777" w:rsidR="000A3B44" w:rsidRPr="00A45435" w:rsidRDefault="000A3B44" w:rsidP="00A45435">
            <w:pPr>
              <w:pStyle w:val="af7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Дифференциальные автоматические выключатели для сетей питания рабочих мест должны иметь защиту тип А, для остальной розеточной сети типа АС.</w:t>
            </w:r>
          </w:p>
          <w:p w14:paraId="284EC815" w14:textId="77777777" w:rsidR="000A3B44" w:rsidRPr="00A45435" w:rsidRDefault="000A3B44" w:rsidP="00A45435">
            <w:pPr>
              <w:pStyle w:val="af7"/>
              <w:spacing w:after="0" w:line="240" w:lineRule="auto"/>
              <w:ind w:firstLine="357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Установку УЗО не предусматривать для линий питания:</w:t>
            </w:r>
          </w:p>
          <w:p w14:paraId="715E9688" w14:textId="77777777" w:rsidR="000A3B44" w:rsidRPr="00A45435" w:rsidRDefault="000A3B44" w:rsidP="00A45435">
            <w:pPr>
              <w:pStyle w:val="10"/>
              <w:ind w:left="83" w:firstLine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светильников;</w:t>
            </w:r>
          </w:p>
          <w:p w14:paraId="54C1D57E" w14:textId="77777777" w:rsidR="000A3B44" w:rsidRPr="00A45435" w:rsidRDefault="000A3B44" w:rsidP="00A45435">
            <w:pPr>
              <w:pStyle w:val="10"/>
              <w:spacing w:before="0" w:after="0" w:line="240" w:lineRule="auto"/>
              <w:ind w:left="83" w:firstLine="0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фанкойлов, кондиционеров, вентиляции;</w:t>
            </w:r>
          </w:p>
          <w:p w14:paraId="2B2826CE" w14:textId="77777777" w:rsidR="000A3B44" w:rsidRPr="00A45435" w:rsidRDefault="000A3B44" w:rsidP="00A45435">
            <w:pPr>
              <w:pStyle w:val="10"/>
              <w:spacing w:before="0" w:after="0" w:line="240" w:lineRule="auto"/>
              <w:ind w:left="83" w:firstLine="0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оборудования кроссовой, оборудования систем пожарной сигнализации, систем безопасности;</w:t>
            </w:r>
          </w:p>
          <w:p w14:paraId="3E65731E" w14:textId="77777777" w:rsidR="000A3B44" w:rsidRPr="00A45435" w:rsidRDefault="000A3B44" w:rsidP="00A45435">
            <w:pPr>
              <w:pStyle w:val="10"/>
              <w:spacing w:before="0" w:after="0" w:line="240" w:lineRule="auto"/>
              <w:ind w:left="83" w:firstLine="0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оборудования, подключаемого через электрические выводы</w:t>
            </w:r>
          </w:p>
          <w:p w14:paraId="54FE2E46" w14:textId="77777777" w:rsidR="000A3B44" w:rsidRPr="00A45435" w:rsidRDefault="000A3B44" w:rsidP="00A45435">
            <w:pPr>
              <w:pStyle w:val="af7"/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В линиях питания остальных электроприемников установить дифференциальные автоматические выключатели с током срабатывания не более 30 мА.</w:t>
            </w:r>
          </w:p>
          <w:p w14:paraId="36420E3E" w14:textId="77777777" w:rsidR="000A3B44" w:rsidRPr="00A45435" w:rsidRDefault="000A3B44" w:rsidP="00A45435">
            <w:pPr>
              <w:pStyle w:val="af7"/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Ток срабатывания расцепителя автоматических выключателей защиты групповых линий освещения и фанкойлов принять 10А.</w:t>
            </w:r>
          </w:p>
          <w:p w14:paraId="1F29400F" w14:textId="77777777" w:rsidR="000A3B44" w:rsidRPr="00A45435" w:rsidRDefault="000A3B44" w:rsidP="00A45435">
            <w:pPr>
              <w:pStyle w:val="af7"/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Ток срабатывания расцепителя автоматических выключателей защиты групповых линий питания розеточных сетей принять 16А.</w:t>
            </w:r>
          </w:p>
          <w:p w14:paraId="0C8B49A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На одну розеточную компьютерную группу подключать не более 4-и рабочих мест.</w:t>
            </w:r>
          </w:p>
          <w:p w14:paraId="5694789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Предусмотреть электропитание </w:t>
            </w:r>
            <w:proofErr w:type="spellStart"/>
            <w:r w:rsidRPr="00A45435">
              <w:rPr>
                <w:rFonts w:cs="Times New Roman"/>
                <w:szCs w:val="20"/>
              </w:rPr>
              <w:t>локеров</w:t>
            </w:r>
            <w:proofErr w:type="spellEnd"/>
            <w:r w:rsidRPr="00A45435">
              <w:rPr>
                <w:rFonts w:cs="Times New Roman"/>
                <w:szCs w:val="20"/>
              </w:rPr>
              <w:t>, приводов рулонных штор.</w:t>
            </w:r>
          </w:p>
          <w:p w14:paraId="18E2D6D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Защитные меры безопасности</w:t>
            </w:r>
          </w:p>
          <w:p w14:paraId="51584FA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Заземление электрооборудования предусмотреть на защитную нулевую жилу (РЕ) питающего кабеля.</w:t>
            </w:r>
          </w:p>
          <w:p w14:paraId="43F525F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ab/>
              <w:t>Нулевой рабочий и нулевой защитный проводники подключить на щитках под разные контактные зажимы.</w:t>
            </w:r>
          </w:p>
          <w:p w14:paraId="2EBF571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ab/>
              <w:t xml:space="preserve">Защита групповых линий от токов перегрузки и токов короткого замыкания выполнить автоматическими выключателями. </w:t>
            </w:r>
          </w:p>
          <w:p w14:paraId="7D7C003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ab/>
              <w:t>С целью обеспечения электробезопасности людей и необходимых условий работы электрооборудования, предусмотреть:</w:t>
            </w:r>
          </w:p>
          <w:p w14:paraId="1920298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Pr="00A45435">
              <w:rPr>
                <w:rFonts w:cs="Times New Roman"/>
                <w:szCs w:val="20"/>
              </w:rPr>
              <w:tab/>
              <w:t xml:space="preserve">степень защиты выбранного электрооборудования соответствует категории помещений; </w:t>
            </w:r>
          </w:p>
          <w:p w14:paraId="01E6C04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    применение надлежащей изоляции электрооборудования, в том числе двойной.</w:t>
            </w:r>
          </w:p>
          <w:p w14:paraId="0C6BCE52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Все электромонтажные работы следует выполнять квалифицированному персоналу в соответствии с требованиями ПУЭ, СП 76.13330.2016.</w:t>
            </w:r>
          </w:p>
          <w:p w14:paraId="1ED6E7CD" w14:textId="77777777" w:rsidR="000A3B44" w:rsidRPr="00A45435" w:rsidRDefault="000A3B44" w:rsidP="00A45435">
            <w:pPr>
              <w:pStyle w:val="af7"/>
              <w:spacing w:after="0" w:line="240" w:lineRule="auto"/>
              <w:ind w:firstLine="708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Заземлению подлежат все открытые проводящие части электрооборудования, нормально не находящиеся под напряжением путем присоединения к РЕ проводнику.</w:t>
            </w:r>
          </w:p>
          <w:p w14:paraId="35875CEF" w14:textId="77777777" w:rsidR="000A3B44" w:rsidRPr="00A45435" w:rsidRDefault="000A3B44" w:rsidP="00A45435">
            <w:pPr>
              <w:pStyle w:val="af7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В кроссовой/серверной установить коробку уравнивания потенциалов (КУП). От КУП до заземляющей шины РЕ ближайшего силового щита проложить провод сечением не менее 1х16мм2. К КУП должны быть подключены заземляющие и соединительные проводники от монтажных конструктивов, телекоммуникационного оборудования. Предусмотреть мощность потребления оборудованием каждой стойки/шкафа 5кВт.</w:t>
            </w:r>
          </w:p>
          <w:p w14:paraId="250513A1" w14:textId="77777777" w:rsidR="000A3B44" w:rsidRPr="00A45435" w:rsidRDefault="000A3B44" w:rsidP="00A45435">
            <w:pPr>
              <w:pStyle w:val="af7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45435">
              <w:rPr>
                <w:rFonts w:ascii="Times New Roman" w:hAnsi="Times New Roman"/>
                <w:sz w:val="20"/>
                <w:szCs w:val="20"/>
                <w:lang w:eastAsia="ar-SA"/>
              </w:rPr>
              <w:t>Присоединить к шинам РЕ силовых щитов металлоконструкции потолков, металлические лотки, прокладываемые в пространстве фальшпола и за подвесным потолком. Также присоединить к металлическим лоткам стойки фальшпола исходя из одного присоединения 50 м2 пола, не менее одного присоединения на одно помещение. Сечение проводников уравнивания потенциалов принять согласно нормам.</w:t>
            </w:r>
          </w:p>
          <w:p w14:paraId="4ECEDEB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Выполнение кабельных сетей.</w:t>
            </w:r>
          </w:p>
          <w:p w14:paraId="714289B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Групповые сети выполнить кабельными линиями. Групповые сети для инженерных систем общего назначения и рабочего освещения выполнить силовым кабелем с медными жилами, с изоляцией и оболочкой из полимерных композиций, не содержащих галогенов, марки ВВГ-П </w:t>
            </w:r>
            <w:proofErr w:type="spellStart"/>
            <w:r w:rsidRPr="00A45435">
              <w:rPr>
                <w:rFonts w:cs="Times New Roman"/>
                <w:szCs w:val="20"/>
              </w:rPr>
              <w:t>нг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  <w:lang w:val="en-US"/>
              </w:rPr>
              <w:t>LS</w:t>
            </w:r>
            <w:r w:rsidRPr="00A45435">
              <w:rPr>
                <w:rFonts w:cs="Times New Roman"/>
                <w:szCs w:val="20"/>
              </w:rPr>
              <w:t>.</w:t>
            </w:r>
          </w:p>
          <w:p w14:paraId="20AA01A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Групповые сети для обеспечения электропитанием систем противопожарной защиты, в том числе сеть аварийного освещения выполнить силовым огнестойким кабелем с медными жилами, не содержащим галогенов, марки ВВГ-П </w:t>
            </w:r>
            <w:proofErr w:type="spellStart"/>
            <w:r w:rsidRPr="00A45435">
              <w:rPr>
                <w:rFonts w:cs="Times New Roman"/>
                <w:szCs w:val="20"/>
              </w:rPr>
              <w:t>нг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  <w:lang w:val="en-US"/>
              </w:rPr>
              <w:t>LS</w:t>
            </w:r>
            <w:r w:rsidRPr="00A45435">
              <w:rPr>
                <w:rFonts w:cs="Times New Roman"/>
                <w:szCs w:val="20"/>
              </w:rPr>
              <w:t>.</w:t>
            </w:r>
          </w:p>
          <w:p w14:paraId="350E4B4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Прокладка электропроводок линий розеточной сети и рабочего освещения выполнить в кабельных лотках, одиночные кабели проложить в гибкой ПВХ трубе </w:t>
            </w:r>
            <w:r w:rsidRPr="00A45435">
              <w:rPr>
                <w:rFonts w:cs="Times New Roman"/>
                <w:szCs w:val="20"/>
              </w:rPr>
              <w:lastRenderedPageBreak/>
              <w:t xml:space="preserve">за закрытым потолком или в гладкой жесткой ПВХ трубе на открытом потолке с креплением кабелей к плите перекрытия. </w:t>
            </w:r>
            <w:proofErr w:type="spellStart"/>
            <w:r w:rsidRPr="00A45435">
              <w:rPr>
                <w:rFonts w:cs="Times New Roman"/>
                <w:szCs w:val="20"/>
              </w:rPr>
              <w:t>Опуски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к выключателям выполнить скрыто в гибких ПВХ трубах. </w:t>
            </w:r>
          </w:p>
          <w:p w14:paraId="006B5E1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Сечения проводов и кабелей выбрать по условию нагрева длительным расчетным током в нормальном и послеаварийном режимах и проверить по потере напряжения, соответствию току выбранного аппарата защиты и условиям окружающей среды.</w:t>
            </w:r>
          </w:p>
          <w:p w14:paraId="3205EDD4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Расчет электрических нагрузок выполнить с учетом коэффициентов спроса, указанных в техническом задании, и по методике расчета, представленной в СП 256.1325800.2016. </w:t>
            </w:r>
          </w:p>
          <w:p w14:paraId="2881A473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Групповые сети освещения, розеточной сети выполнить трехпроводными, включающими фазный, нулевой рабочий и нулевой защитный проводник. Система заземления электроустановок - TN-S.</w:t>
            </w:r>
          </w:p>
          <w:p w14:paraId="108EAB3B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Соединения проводников групповой сети электропроводки выполнить в </w:t>
            </w:r>
            <w:proofErr w:type="spellStart"/>
            <w:r w:rsidRPr="00A45435">
              <w:rPr>
                <w:rFonts w:cs="Times New Roman"/>
                <w:szCs w:val="20"/>
              </w:rPr>
              <w:t>ответвительных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и установочных применением клеммных зажимов, коробки должны быть доступны для обслуживания после монтажа. При отсутствии возможности обеспечить доступ к коробкам после монтажа, контактное соединение выполнить сваркой. Заземление электрооборудования предусмотреть на защитную нулевую жилу (РЕ) питающего кабеля.</w:t>
            </w:r>
          </w:p>
          <w:p w14:paraId="4C4BB14A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 целью предотвращения распространения пожара проемы, в местах прохода электропроводки через стены и перекрытия, заполнить огнезащитным составом.</w:t>
            </w:r>
          </w:p>
          <w:p w14:paraId="0EDD449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Подключение АРМ</w:t>
            </w:r>
          </w:p>
          <w:p w14:paraId="599CB81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Основным способом подключения АРМ к электросети в офисных помещениях являются алюминиевые колонны с розетками, установленный в распор, к которому подключаются розеточные блоки, монтируемые под столами пользователей.</w:t>
            </w:r>
          </w:p>
          <w:p w14:paraId="6C4EE10E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Разводку силовых линий для рабочих мест выполнить на потолке.</w:t>
            </w:r>
          </w:p>
          <w:p w14:paraId="291CD7B7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Для удобства, обеспечения безопасности вывода в ремонт фанкойлов, кондиционеров предусмотреть сервисные выключатели для каждого фанкойла, внутренних блоков кондиционеров. Для оборудования систем вентиляции и кондиционирования, установленных снаружи здания, также предусмотреть сервисные выключатели с креплением их на конструктивные элементы. </w:t>
            </w:r>
          </w:p>
          <w:p w14:paraId="528C443F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Внутреннее электроосвещение</w:t>
            </w:r>
          </w:p>
          <w:p w14:paraId="6A230AA3" w14:textId="77777777" w:rsidR="000A3B44" w:rsidRPr="00A45435" w:rsidRDefault="000A3B44" w:rsidP="00A4543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Все осветительные приборы офисной части установить согласно архитектурному проекту. Для освещения применить светодиодные светильники. Светильники должны обеспечивать нормативную освещенность в соответствии с назначением помещений. </w:t>
            </w:r>
          </w:p>
          <w:p w14:paraId="5D5C02AE" w14:textId="77777777" w:rsidR="000A3B44" w:rsidRPr="00A45435" w:rsidRDefault="000A3B44" w:rsidP="00A4543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Часть светильников в зонах неформального общения применить напольными. Подключение напольных светильников и торшеров выполняется от розеточной сети. </w:t>
            </w:r>
          </w:p>
          <w:p w14:paraId="2DDFA388" w14:textId="77777777" w:rsidR="000A3B44" w:rsidRPr="00A45435" w:rsidRDefault="000A3B44" w:rsidP="00A4543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В технических помещениях здания светильники выбрать в соответствии с функциональным назначением и категорией помещений, в которых они устанавливаются, а также в соответствии с технологическими и нормативными требованиями. </w:t>
            </w:r>
          </w:p>
          <w:p w14:paraId="77915578" w14:textId="77777777" w:rsidR="000A3B44" w:rsidRPr="00A45435" w:rsidRDefault="000A3B44" w:rsidP="00A4543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Нормы освещенности принять в соответствии с СП 52.13330.2016.</w:t>
            </w:r>
          </w:p>
          <w:p w14:paraId="1D88DE39" w14:textId="77777777" w:rsidR="000A3B44" w:rsidRPr="00A45435" w:rsidRDefault="000A3B44" w:rsidP="00A45435">
            <w:pPr>
              <w:tabs>
                <w:tab w:val="left" w:pos="7"/>
              </w:tabs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Проектом предусматривается два вида освещения:</w:t>
            </w:r>
          </w:p>
          <w:p w14:paraId="26C1ED7A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Pr="00A45435">
              <w:rPr>
                <w:rFonts w:cs="Times New Roman"/>
                <w:szCs w:val="20"/>
              </w:rPr>
              <w:tab/>
              <w:t>рабочее 230 В;</w:t>
            </w:r>
          </w:p>
          <w:p w14:paraId="78C020B5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Pr="00A45435">
              <w:rPr>
                <w:rFonts w:cs="Times New Roman"/>
                <w:szCs w:val="20"/>
              </w:rPr>
              <w:tab/>
              <w:t>аварийное (эвакуационное и резервное) 230 В;</w:t>
            </w:r>
          </w:p>
          <w:p w14:paraId="7DB3B337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 Групповую сеть рабочего освещения предполагается прокладывать на кабельных конструкциях совместно с силовой электропроводкой во всех возможных случаях. Линии аварийного и рабочего освещения прокладываются раздельно. </w:t>
            </w:r>
          </w:p>
          <w:p w14:paraId="71EF41BC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 На путях эвакуации установить световые указатели направления эвакуации, световые указатели "Выход". Световой указатель пожарного гидранта "ПК" установить на высоте 0,5м от верхней кромки шкафа. </w:t>
            </w:r>
          </w:p>
          <w:p w14:paraId="02B9B3C6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</w:p>
          <w:p w14:paraId="29326AC1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Кабеле-несущие конструкции</w:t>
            </w:r>
          </w:p>
          <w:p w14:paraId="0E362DF5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 Пересечения трасс лотков слаботочных кабелей с трассами силовых кабелей выполнить взаимно перпендикулярно. Все трассы прокладывать над </w:t>
            </w:r>
            <w:r w:rsidRPr="00A45435">
              <w:rPr>
                <w:rFonts w:cs="Times New Roman"/>
                <w:szCs w:val="20"/>
              </w:rPr>
              <w:lastRenderedPageBreak/>
              <w:t>трубопроводами горячего водоснабжения и отопления. Высота пространства под фальшполом в зоне прокладки кабельных трасс должна быть не менее 100мм.</w:t>
            </w:r>
          </w:p>
          <w:p w14:paraId="4F8DD131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 Емкость лотков должны быть рассчитана с учетом не менее 40% резерва.</w:t>
            </w:r>
          </w:p>
          <w:p w14:paraId="0E9F1FB1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 Лотки проложить с креплением к перекрытию и к несущей стене, крепление выполнить с шагом 1,5 м. Лотки крепятся между собой стандартными элементами фурнитуры лотков. В местах поворота или отвода лотка устанавливаются горизонтальные угловые и Т-образные секции. </w:t>
            </w:r>
          </w:p>
          <w:p w14:paraId="098F8971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           При организации кабельных проходок через стены и перекрытий с нормируемой огнестойкостью, после выполнения все пустоты кабельной проходки заполнить огнеупорной пеной с пределом огнестойкости не ниже предела огнестойкости перегородок.</w:t>
            </w:r>
          </w:p>
          <w:p w14:paraId="62987A1B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</w:p>
          <w:p w14:paraId="0E9157A5" w14:textId="77777777" w:rsidR="000A3B44" w:rsidRPr="00A45435" w:rsidRDefault="000A3B44" w:rsidP="00A45435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Виды электропроводки:</w:t>
            </w:r>
          </w:p>
          <w:p w14:paraId="78DC15C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а) горизонтальные участки в </w:t>
            </w:r>
            <w:proofErr w:type="spellStart"/>
            <w:r w:rsidRPr="00A45435">
              <w:rPr>
                <w:rFonts w:cs="Times New Roman"/>
                <w:szCs w:val="20"/>
              </w:rPr>
              <w:t>запотолочном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пространстве распределительных и групповых линий - в перфорированных лотках шириной 200 и 300 мм кабелем марки ВВГ-П </w:t>
            </w:r>
            <w:proofErr w:type="spellStart"/>
            <w:r w:rsidRPr="00A45435">
              <w:rPr>
                <w:rFonts w:cs="Times New Roman"/>
                <w:szCs w:val="20"/>
              </w:rPr>
              <w:t>нг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  <w:lang w:val="en-US"/>
              </w:rPr>
              <w:t>LS</w:t>
            </w:r>
            <w:r w:rsidRPr="00A45435">
              <w:rPr>
                <w:rFonts w:cs="Times New Roman"/>
                <w:szCs w:val="20"/>
              </w:rPr>
              <w:t>.</w:t>
            </w:r>
          </w:p>
          <w:p w14:paraId="2E3B6B86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б) горизонтальные участки в пространстве фальшпола распределительных и групповых линий - в неперфорированных лотках с крышкой шириной 200 мм кабелем марки ВВГ-П </w:t>
            </w:r>
            <w:proofErr w:type="spellStart"/>
            <w:r w:rsidRPr="00A45435">
              <w:rPr>
                <w:rFonts w:cs="Times New Roman"/>
                <w:szCs w:val="20"/>
              </w:rPr>
              <w:t>нг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  <w:lang w:val="en-US"/>
              </w:rPr>
              <w:t>LS</w:t>
            </w:r>
            <w:r w:rsidRPr="00A45435">
              <w:rPr>
                <w:rFonts w:cs="Times New Roman"/>
                <w:szCs w:val="20"/>
              </w:rPr>
              <w:t>.</w:t>
            </w:r>
          </w:p>
          <w:p w14:paraId="3898C86D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в) вертикальные участки (</w:t>
            </w:r>
            <w:proofErr w:type="spellStart"/>
            <w:r w:rsidRPr="00A45435">
              <w:rPr>
                <w:rFonts w:cs="Times New Roman"/>
                <w:szCs w:val="20"/>
              </w:rPr>
              <w:t>опуски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к щитам) распределительных и групповых линий - в перфорированных лотках шириной 200 мм кабелем марки ВВГ-П </w:t>
            </w:r>
            <w:proofErr w:type="spellStart"/>
            <w:r w:rsidRPr="00A45435">
              <w:rPr>
                <w:rFonts w:cs="Times New Roman"/>
                <w:szCs w:val="20"/>
              </w:rPr>
              <w:t>нг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  <w:lang w:val="en-US"/>
              </w:rPr>
              <w:t>LS</w:t>
            </w:r>
            <w:r w:rsidRPr="00A45435">
              <w:rPr>
                <w:rFonts w:cs="Times New Roman"/>
                <w:szCs w:val="20"/>
              </w:rPr>
              <w:t>.</w:t>
            </w:r>
          </w:p>
        </w:tc>
      </w:tr>
      <w:tr w:rsidR="000A3B44" w:rsidRPr="00A45435" w14:paraId="1212D96A" w14:textId="77777777" w:rsidTr="00A4543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FFABC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Пожарная безопасность</w:t>
            </w:r>
          </w:p>
        </w:tc>
      </w:tr>
      <w:tr w:rsidR="000A3B44" w:rsidRPr="00A45435" w14:paraId="4540E549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B662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2.3.17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FC1F7F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План эвакуации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11FE1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Разработать план эвакуации в соответствии с действующими нормами РФ и требованиями СТУ здания</w:t>
            </w:r>
          </w:p>
        </w:tc>
      </w:tr>
      <w:tr w:rsidR="000A3B44" w:rsidRPr="00A45435" w14:paraId="206EF6B2" w14:textId="77777777" w:rsidTr="00A45435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90699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Смета</w:t>
            </w:r>
          </w:p>
        </w:tc>
      </w:tr>
      <w:tr w:rsidR="000A3B44" w:rsidRPr="00A45435" w14:paraId="33D76D25" w14:textId="77777777" w:rsidTr="00A454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ADFB5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6502D0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A45435">
              <w:rPr>
                <w:rFonts w:cs="Times New Roman"/>
                <w:color w:val="000000"/>
                <w:szCs w:val="20"/>
              </w:rPr>
              <w:t>Сметный расчет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9BA28" w14:textId="77777777" w:rsidR="000A3B44" w:rsidRPr="00A45435" w:rsidRDefault="000A3B44" w:rsidP="00A45435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По согласованной разработанной документации предоставить полный сметный расчет с указанием видов работ, материалов, объемов.</w:t>
            </w:r>
          </w:p>
        </w:tc>
      </w:tr>
    </w:tbl>
    <w:p w14:paraId="6A82EB65" w14:textId="77777777" w:rsidR="000A3B44" w:rsidRPr="00A45435" w:rsidRDefault="000A3B44" w:rsidP="000A3B44">
      <w:pPr>
        <w:spacing w:line="240" w:lineRule="auto"/>
        <w:rPr>
          <w:rFonts w:cs="Times New Roman"/>
          <w:szCs w:val="20"/>
        </w:rPr>
      </w:pPr>
    </w:p>
    <w:p w14:paraId="56CD346B" w14:textId="0E5E411D" w:rsidR="005A188E" w:rsidRPr="00A45435" w:rsidRDefault="005A188E" w:rsidP="000C7CA4">
      <w:pPr>
        <w:jc w:val="both"/>
        <w:rPr>
          <w:rFonts w:cs="Times New Roman"/>
          <w:szCs w:val="20"/>
        </w:rPr>
      </w:pPr>
    </w:p>
    <w:p w14:paraId="69DF78B8" w14:textId="77777777" w:rsidR="0025186F" w:rsidRDefault="0025186F" w:rsidP="000C7CA4">
      <w:pPr>
        <w:jc w:val="both"/>
        <w:rPr>
          <w:rFonts w:cs="Times New Roman"/>
          <w:szCs w:val="20"/>
        </w:rPr>
        <w:sectPr w:rsidR="0025186F" w:rsidSect="00581429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219FE910" w14:textId="2AA293B9" w:rsidR="0025186F" w:rsidRDefault="00B13F3C" w:rsidP="000C7CA4">
      <w:pPr>
        <w:jc w:val="both"/>
        <w:rPr>
          <w:rFonts w:cs="Times New Roman"/>
          <w:szCs w:val="20"/>
        </w:rPr>
        <w:sectPr w:rsidR="0025186F" w:rsidSect="00B13F3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bookmarkStart w:id="1" w:name="_GoBack"/>
      <w:r>
        <w:rPr>
          <w:noProof/>
        </w:rPr>
        <w:lastRenderedPageBreak/>
        <w:drawing>
          <wp:inline distT="0" distB="0" distL="0" distR="0" wp14:anchorId="3A09EE95" wp14:editId="4B658D18">
            <wp:extent cx="6454140" cy="8602063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6" cy="864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A46AB81" w14:textId="73C851AA" w:rsidR="005A188E" w:rsidRPr="00A45435" w:rsidRDefault="005A188E" w:rsidP="008B6A69">
      <w:pPr>
        <w:spacing w:after="0"/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Pr="00A45435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A45435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A45435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A45435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A45435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A45435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A45435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A45435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A45435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A45435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A45435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A45435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A45435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A45435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A45435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A45435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A45435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A45435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A45435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A45435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A45435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A45435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A45435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A45435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A45435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A45435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ОКВ</w:t>
            </w:r>
            <w:r w:rsidR="00ED380B" w:rsidRPr="00A45435">
              <w:rPr>
                <w:rFonts w:cs="Times New Roman"/>
                <w:szCs w:val="20"/>
              </w:rPr>
              <w:t>Э</w:t>
            </w:r>
            <w:r w:rsidRPr="00A45435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A45435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A45435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A45435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A45435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A45435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A45435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A45435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A45435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A45435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A45435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A45435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A45435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A45435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A45435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A45435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A45435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A45435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A45435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A45435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A45435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A45435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A45435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A45435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A45435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A45435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A45435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A45435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A45435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A45435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A45435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A45435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A45435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A45435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A45435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:rsidRPr="00A45435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A45435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A45435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A45435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A45435"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указать потенциально интересные Участнику, а также направить сведения о контактном лице (полное ФИО, телефон, электронную почту), к которому можно обратиться для проведения их презентации.</w:t>
            </w:r>
          </w:p>
        </w:tc>
      </w:tr>
    </w:tbl>
    <w:p w14:paraId="244D0A8B" w14:textId="5F2DDE2A" w:rsidR="00AE0A7E" w:rsidRPr="00A45435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A45435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A45435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A45435">
              <w:rPr>
                <w:rFonts w:cs="Times New Roman"/>
                <w:szCs w:val="20"/>
              </w:rPr>
              <w:t>Обязательное требование</w:t>
            </w:r>
            <w:r w:rsidR="00B54117" w:rsidRPr="00A45435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A45435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A45435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A45435">
              <w:rPr>
                <w:rFonts w:cs="Times New Roman"/>
                <w:b/>
                <w:szCs w:val="20"/>
              </w:rPr>
              <w:t>25</w:t>
            </w:r>
            <w:r w:rsidRPr="00A45435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A45435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A45435">
              <w:rPr>
                <w:rFonts w:cs="Times New Roman"/>
                <w:b/>
                <w:szCs w:val="20"/>
              </w:rPr>
              <w:t xml:space="preserve">2 </w:t>
            </w:r>
            <w:r w:rsidRPr="00A45435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A45435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A45435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A45435">
              <w:rPr>
                <w:rFonts w:cs="Times New Roman"/>
                <w:i/>
                <w:szCs w:val="20"/>
              </w:rPr>
              <w:t>*</w:t>
            </w:r>
            <w:r w:rsidR="00496685" w:rsidRPr="00A45435">
              <w:rPr>
                <w:rFonts w:cs="Times New Roman"/>
                <w:i/>
                <w:szCs w:val="20"/>
              </w:rPr>
              <w:t>Ф</w:t>
            </w:r>
            <w:r w:rsidRPr="00A45435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A45435">
              <w:rPr>
                <w:rFonts w:cs="Times New Roman"/>
                <w:i/>
                <w:szCs w:val="20"/>
              </w:rPr>
              <w:t>П</w:t>
            </w:r>
            <w:r w:rsidRPr="00A45435">
              <w:rPr>
                <w:rFonts w:cs="Times New Roman"/>
                <w:i/>
                <w:szCs w:val="20"/>
              </w:rPr>
              <w:t>риложением № 7</w:t>
            </w:r>
            <w:r w:rsidR="00496685" w:rsidRPr="00A45435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A45435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A45435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A45435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A45435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A45435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A45435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A45435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A45435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A45435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A45435" w:rsidRDefault="00AE0A7E" w:rsidP="00AD6E8F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A45435">
        <w:rPr>
          <w:rFonts w:cs="Times New Roman"/>
          <w:szCs w:val="20"/>
        </w:rPr>
        <w:t>З</w:t>
      </w:r>
      <w:r w:rsidRPr="00A45435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A45435">
        <w:rPr>
          <w:rFonts w:cs="Times New Roman"/>
          <w:szCs w:val="20"/>
        </w:rPr>
        <w:t xml:space="preserve"> (п. 3)</w:t>
      </w:r>
      <w:r w:rsidRPr="00A45435">
        <w:rPr>
          <w:rFonts w:cs="Times New Roman"/>
          <w:szCs w:val="20"/>
        </w:rPr>
        <w:t>.</w:t>
      </w:r>
    </w:p>
    <w:p w14:paraId="05B2F684" w14:textId="55178E9D" w:rsidR="00AE0A7E" w:rsidRPr="00A45435" w:rsidRDefault="00AE0A7E" w:rsidP="00AD6E8F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45435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A45435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45435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45435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233"/>
            <w:r w:rsidRPr="00A45435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2"/>
            <w:r w:rsidRPr="00A45435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45435">
              <w:rPr>
                <w:rFonts w:cs="Times New Roman"/>
                <w:szCs w:val="20"/>
              </w:rPr>
              <w:t>, если деятельность</w:t>
            </w:r>
            <w:r w:rsidR="003D1456" w:rsidRPr="00A45435">
              <w:rPr>
                <w:rFonts w:cs="Times New Roman"/>
                <w:szCs w:val="20"/>
              </w:rPr>
              <w:t>/продукция</w:t>
            </w:r>
            <w:r w:rsidR="00D861BB" w:rsidRPr="00A45435">
              <w:rPr>
                <w:rFonts w:cs="Times New Roman"/>
                <w:szCs w:val="20"/>
              </w:rPr>
              <w:t xml:space="preserve"> подлеж</w:t>
            </w:r>
            <w:r w:rsidR="00873BC7" w:rsidRPr="00A45435">
              <w:rPr>
                <w:rFonts w:cs="Times New Roman"/>
                <w:szCs w:val="20"/>
              </w:rPr>
              <w:t>а</w:t>
            </w:r>
            <w:r w:rsidR="00D861BB" w:rsidRPr="00A45435">
              <w:rPr>
                <w:rFonts w:cs="Times New Roman"/>
                <w:szCs w:val="20"/>
              </w:rPr>
              <w:t>т обязательному лицензированию</w:t>
            </w:r>
            <w:r w:rsidRPr="00A45435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45435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45435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45435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</w:t>
            </w:r>
            <w:r w:rsidR="00D861BB" w:rsidRPr="00A45435">
              <w:rPr>
                <w:rFonts w:cs="Times New Roman"/>
                <w:szCs w:val="20"/>
              </w:rPr>
              <w:t xml:space="preserve"> </w:t>
            </w:r>
            <w:r w:rsidRPr="00A45435">
              <w:rPr>
                <w:rFonts w:cs="Times New Roman"/>
                <w:szCs w:val="20"/>
              </w:rPr>
              <w:t>выписки из реестра СРО</w:t>
            </w:r>
            <w:r w:rsidR="003D1456" w:rsidRPr="00A45435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45435">
              <w:rPr>
                <w:rFonts w:cs="Times New Roman"/>
                <w:szCs w:val="20"/>
              </w:rPr>
              <w:t>о</w:t>
            </w:r>
            <w:r w:rsidRPr="00A45435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3" w:name="_Hlk97805366"/>
            <w:r w:rsidRPr="00A45435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3"/>
            <w:r w:rsidRPr="00A45435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45435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45435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45435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45435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45435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45435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45435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45435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45435">
              <w:rPr>
                <w:rFonts w:cs="Times New Roman"/>
                <w:szCs w:val="20"/>
              </w:rPr>
              <w:t>у</w:t>
            </w:r>
            <w:r w:rsidR="004D142F" w:rsidRPr="00A45435">
              <w:rPr>
                <w:rFonts w:cs="Times New Roman"/>
                <w:szCs w:val="20"/>
              </w:rPr>
              <w:t>ры</w:t>
            </w:r>
            <w:r w:rsidRPr="00A45435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45435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45435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45435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-Справка об опыте работ</w:t>
            </w:r>
            <w:r w:rsidR="00A60C13" w:rsidRPr="00A45435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45435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A45435" w:rsidRDefault="001F3CA7" w:rsidP="001F3CA7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Предоставляются к</w:t>
      </w:r>
      <w:r w:rsidR="00AE0A7E" w:rsidRPr="00A45435">
        <w:rPr>
          <w:rFonts w:cs="Times New Roman"/>
          <w:szCs w:val="20"/>
        </w:rPr>
        <w:t>опии документов</w:t>
      </w:r>
      <w:r w:rsidRPr="00A45435">
        <w:rPr>
          <w:rFonts w:cs="Times New Roman"/>
          <w:szCs w:val="20"/>
        </w:rPr>
        <w:t>,</w:t>
      </w:r>
      <w:r w:rsidR="00AE0A7E" w:rsidRPr="00A45435">
        <w:rPr>
          <w:rFonts w:cs="Times New Roman"/>
          <w:szCs w:val="20"/>
        </w:rPr>
        <w:t xml:space="preserve"> заверенны</w:t>
      </w:r>
      <w:r w:rsidRPr="00A45435">
        <w:rPr>
          <w:rFonts w:cs="Times New Roman"/>
          <w:szCs w:val="20"/>
        </w:rPr>
        <w:t>е</w:t>
      </w:r>
      <w:r w:rsidR="00AE0A7E" w:rsidRPr="00A45435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A45435">
        <w:rPr>
          <w:rFonts w:cs="Times New Roman"/>
          <w:szCs w:val="20"/>
        </w:rPr>
        <w:t>.</w:t>
      </w:r>
    </w:p>
    <w:p w14:paraId="325B8EBE" w14:textId="4C6B46AA" w:rsidR="00AE0A7E" w:rsidRPr="00A45435" w:rsidRDefault="00AE0A7E" w:rsidP="001F3CA7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Порядок заверения документов:</w:t>
      </w:r>
      <w:r w:rsidR="00667056"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A45435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A45435" w:rsidRDefault="00AE0A7E" w:rsidP="00AE0A7E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A45435" w:rsidRDefault="00AE0A7E" w:rsidP="00AE0A7E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A45435" w:rsidRDefault="00AE0A7E" w:rsidP="00AE0A7E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A45435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A45435" w:rsidRDefault="00AE0A7E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A45435" w:rsidRDefault="00AE0A7E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A45435" w:rsidRDefault="00AE0A7E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A45435" w14:paraId="7BEC81E9" w14:textId="77777777" w:rsidTr="00BD75A0">
        <w:tc>
          <w:tcPr>
            <w:tcW w:w="3934" w:type="dxa"/>
          </w:tcPr>
          <w:p w14:paraId="54259588" w14:textId="77777777" w:rsidR="00AE0A7E" w:rsidRPr="00A45435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A45435" w:rsidRDefault="00AE0A7E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A45435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A45435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A45435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A45435" w:rsidRDefault="00BC18EC" w:rsidP="00C0311D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  <w:r w:rsidR="00C0311D" w:rsidRPr="00A45435">
        <w:rPr>
          <w:rFonts w:cs="Times New Roman"/>
          <w:b/>
          <w:szCs w:val="20"/>
        </w:rPr>
        <w:lastRenderedPageBreak/>
        <w:t>Приложение 3</w:t>
      </w:r>
    </w:p>
    <w:p w14:paraId="2DD1F6B5" w14:textId="1F7B3033" w:rsidR="00C0311D" w:rsidRPr="00A45435" w:rsidRDefault="00C0311D" w:rsidP="00C0311D">
      <w:pPr>
        <w:rPr>
          <w:rFonts w:cs="Times New Roman"/>
          <w:b/>
          <w:color w:val="FF0000"/>
          <w:szCs w:val="20"/>
        </w:rPr>
      </w:pPr>
      <w:r w:rsidRPr="00A45435">
        <w:rPr>
          <w:rFonts w:cs="Times New Roman"/>
          <w:b/>
          <w:szCs w:val="20"/>
        </w:rPr>
        <w:t>ПРОЕКТ ДОГОВОРА ЗАКАЗЧИКА</w:t>
      </w:r>
      <w:r w:rsidR="00A45435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A45435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A45435" w:rsidRDefault="00BC18EC" w:rsidP="00BF124A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</w:p>
    <w:p w14:paraId="5E179F99" w14:textId="073251FB" w:rsidR="00BF124A" w:rsidRPr="00A45435" w:rsidRDefault="00BF124A" w:rsidP="00BF124A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4</w:t>
      </w:r>
    </w:p>
    <w:p w14:paraId="51FE86C1" w14:textId="401C435B" w:rsidR="00BF124A" w:rsidRPr="00A45435" w:rsidRDefault="00BF124A" w:rsidP="007742C9">
      <w:pPr>
        <w:rPr>
          <w:rFonts w:cs="Times New Roman"/>
          <w:b/>
          <w:color w:val="FF0000"/>
          <w:szCs w:val="20"/>
        </w:rPr>
      </w:pPr>
      <w:r w:rsidRPr="00A45435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A45435">
        <w:rPr>
          <w:rFonts w:cs="Times New Roman"/>
          <w:b/>
          <w:szCs w:val="20"/>
        </w:rPr>
        <w:t>ОТ</w:t>
      </w:r>
      <w:r w:rsidRPr="00A45435">
        <w:rPr>
          <w:rFonts w:cs="Times New Roman"/>
          <w:b/>
          <w:szCs w:val="20"/>
        </w:rPr>
        <w:t xml:space="preserve"> ДД</w:t>
      </w:r>
      <w:r w:rsidR="00580615" w:rsidRPr="00A45435">
        <w:rPr>
          <w:rFonts w:cs="Times New Roman"/>
          <w:b/>
          <w:szCs w:val="20"/>
        </w:rPr>
        <w:t>.</w:t>
      </w:r>
      <w:r w:rsidRPr="00A45435">
        <w:rPr>
          <w:rFonts w:cs="Times New Roman"/>
          <w:b/>
          <w:szCs w:val="20"/>
        </w:rPr>
        <w:t>ММ</w:t>
      </w:r>
      <w:r w:rsidR="00580615" w:rsidRPr="00A45435">
        <w:rPr>
          <w:rFonts w:cs="Times New Roman"/>
          <w:b/>
          <w:szCs w:val="20"/>
        </w:rPr>
        <w:t>.</w:t>
      </w:r>
      <w:r w:rsidRPr="00A45435">
        <w:rPr>
          <w:rFonts w:cs="Times New Roman"/>
          <w:b/>
          <w:szCs w:val="20"/>
        </w:rPr>
        <w:t xml:space="preserve">ГГ </w:t>
      </w:r>
      <w:r w:rsidR="007742C9" w:rsidRPr="00A45435">
        <w:rPr>
          <w:rFonts w:cs="Times New Roman"/>
          <w:i/>
          <w:color w:val="0070C0"/>
          <w:szCs w:val="20"/>
        </w:rPr>
        <w:t>(Указать дату подписания)</w:t>
      </w:r>
    </w:p>
    <w:p w14:paraId="0310EE41" w14:textId="77777777" w:rsidR="00AE0A7E" w:rsidRPr="00A45435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A45435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A45435">
        <w:rPr>
          <w:rFonts w:cs="Times New Roman"/>
          <w:b/>
          <w:szCs w:val="20"/>
        </w:rPr>
        <w:t xml:space="preserve">: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A45435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ИНН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  <w:r w:rsidRPr="00A45435">
        <w:rPr>
          <w:rFonts w:cs="Times New Roman"/>
          <w:b/>
          <w:szCs w:val="20"/>
        </w:rPr>
        <w:t>ОГРН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A45435">
        <w:rPr>
          <w:rFonts w:cs="Times New Roman"/>
          <w:szCs w:val="20"/>
        </w:rPr>
        <w:t xml:space="preserve"> </w:t>
      </w:r>
    </w:p>
    <w:p w14:paraId="3DA50653" w14:textId="77777777" w:rsidR="00C240D2" w:rsidRPr="00A45435" w:rsidRDefault="00C240D2" w:rsidP="00C240D2">
      <w:pPr>
        <w:jc w:val="both"/>
        <w:rPr>
          <w:rFonts w:cs="Times New Roman"/>
          <w:color w:val="FF0000"/>
          <w:szCs w:val="20"/>
        </w:rPr>
      </w:pPr>
      <w:r w:rsidRPr="00A45435">
        <w:rPr>
          <w:rFonts w:cs="Times New Roman"/>
          <w:b/>
          <w:szCs w:val="20"/>
        </w:rPr>
        <w:t>Номер закупочной процедуры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A45435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Предмет закупки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A45435">
        <w:rPr>
          <w:rFonts w:cs="Times New Roman"/>
          <w:i/>
          <w:color w:val="0070C0"/>
          <w:szCs w:val="20"/>
        </w:rPr>
        <w:t>(укажите предмет закупки)</w:t>
      </w:r>
      <w:r w:rsidRPr="00A45435">
        <w:rPr>
          <w:rFonts w:cs="Times New Roman"/>
          <w:szCs w:val="20"/>
        </w:rPr>
        <w:t xml:space="preserve">, _________________ </w:t>
      </w:r>
      <w:r w:rsidRPr="00A45435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A45435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A45435" w:rsidRDefault="00C240D2" w:rsidP="00C240D2">
      <w:pPr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A45435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A45435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A45435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A45435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A45435" w14:paraId="1B411610" w14:textId="77777777" w:rsidTr="00BD75A0">
        <w:tc>
          <w:tcPr>
            <w:tcW w:w="3972" w:type="dxa"/>
          </w:tcPr>
          <w:p w14:paraId="4A320F7E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A45435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A45435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A45435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A45435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A45435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A45435" w:rsidRDefault="00BC18EC" w:rsidP="00B60140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</w:p>
    <w:p w14:paraId="5A3CB5AF" w14:textId="2926DB0B" w:rsidR="00C240D2" w:rsidRPr="00A45435" w:rsidRDefault="00C240D2" w:rsidP="00B60140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5</w:t>
      </w:r>
    </w:p>
    <w:p w14:paraId="28F671A5" w14:textId="11A49E54" w:rsidR="00B60140" w:rsidRPr="00A45435" w:rsidRDefault="00C240D2" w:rsidP="00B60140">
      <w:pPr>
        <w:rPr>
          <w:rFonts w:cs="Times New Roman"/>
          <w:b/>
          <w:color w:val="FF0000"/>
          <w:szCs w:val="20"/>
        </w:rPr>
      </w:pPr>
      <w:r w:rsidRPr="00A45435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A45435">
        <w:rPr>
          <w:rFonts w:cs="Times New Roman"/>
          <w:b/>
          <w:szCs w:val="20"/>
        </w:rPr>
        <w:t xml:space="preserve"> ОТ</w:t>
      </w:r>
      <w:r w:rsidRPr="00A45435">
        <w:rPr>
          <w:rFonts w:cs="Times New Roman"/>
          <w:b/>
          <w:szCs w:val="20"/>
        </w:rPr>
        <w:t xml:space="preserve"> </w:t>
      </w:r>
      <w:proofErr w:type="gramStart"/>
      <w:r w:rsidRPr="00A45435">
        <w:rPr>
          <w:rFonts w:cs="Times New Roman"/>
          <w:b/>
          <w:szCs w:val="20"/>
        </w:rPr>
        <w:t>ДД</w:t>
      </w:r>
      <w:r w:rsidR="00B60140" w:rsidRPr="00A45435">
        <w:rPr>
          <w:rFonts w:cs="Times New Roman"/>
          <w:b/>
          <w:szCs w:val="20"/>
        </w:rPr>
        <w:t>.</w:t>
      </w:r>
      <w:r w:rsidRPr="00A45435">
        <w:rPr>
          <w:rFonts w:cs="Times New Roman"/>
          <w:b/>
          <w:szCs w:val="20"/>
        </w:rPr>
        <w:t>ММ</w:t>
      </w:r>
      <w:r w:rsidR="00B60140" w:rsidRPr="00A45435">
        <w:rPr>
          <w:rFonts w:cs="Times New Roman"/>
          <w:b/>
          <w:szCs w:val="20"/>
        </w:rPr>
        <w:t>.</w:t>
      </w:r>
      <w:r w:rsidRPr="00A45435">
        <w:rPr>
          <w:rFonts w:cs="Times New Roman"/>
          <w:b/>
          <w:szCs w:val="20"/>
        </w:rPr>
        <w:t xml:space="preserve">ГГ </w:t>
      </w:r>
      <w:r w:rsidR="00B60140" w:rsidRPr="00A45435">
        <w:rPr>
          <w:rFonts w:cs="Times New Roman"/>
          <w:b/>
          <w:szCs w:val="20"/>
        </w:rPr>
        <w:t xml:space="preserve"> </w:t>
      </w:r>
      <w:r w:rsidR="00B60140" w:rsidRPr="00A45435">
        <w:rPr>
          <w:rFonts w:cs="Times New Roman"/>
          <w:i/>
          <w:color w:val="0070C0"/>
          <w:szCs w:val="20"/>
        </w:rPr>
        <w:t>(</w:t>
      </w:r>
      <w:proofErr w:type="gramEnd"/>
      <w:r w:rsidR="00B60140" w:rsidRPr="00A45435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A45435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A45435" w:rsidRDefault="00C240D2" w:rsidP="00B60140">
      <w:pPr>
        <w:jc w:val="both"/>
        <w:rPr>
          <w:rFonts w:cs="Times New Roman"/>
          <w:szCs w:val="20"/>
        </w:rPr>
      </w:pPr>
      <w:r w:rsidRPr="00A45435">
        <w:rPr>
          <w:rFonts w:cs="Times New Roman"/>
          <w:b/>
          <w:szCs w:val="20"/>
        </w:rPr>
        <w:t>ИНН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A45435">
        <w:rPr>
          <w:rFonts w:cs="Times New Roman"/>
          <w:szCs w:val="20"/>
        </w:rPr>
        <w:t xml:space="preserve">  </w:t>
      </w:r>
    </w:p>
    <w:p w14:paraId="015868A5" w14:textId="77777777" w:rsidR="00C240D2" w:rsidRPr="00A45435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ОГРН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A45435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A45435">
        <w:rPr>
          <w:rFonts w:cs="Times New Roman"/>
          <w:b/>
          <w:szCs w:val="20"/>
        </w:rPr>
        <w:t>Номер закупочной процедуры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A45435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A45435">
        <w:rPr>
          <w:rFonts w:cs="Times New Roman"/>
          <w:b/>
          <w:szCs w:val="20"/>
        </w:rPr>
        <w:t>Предмет закупки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507"/>
        <w:gridCol w:w="1418"/>
        <w:gridCol w:w="3543"/>
      </w:tblGrid>
      <w:tr w:rsidR="00D66798" w:rsidRPr="008264DF" w14:paraId="4A02E012" w14:textId="77777777" w:rsidTr="00075DF1">
        <w:tc>
          <w:tcPr>
            <w:tcW w:w="733" w:type="dxa"/>
            <w:shd w:val="clear" w:color="auto" w:fill="auto"/>
            <w:vAlign w:val="center"/>
          </w:tcPr>
          <w:p w14:paraId="16749471" w14:textId="77777777" w:rsidR="00D66798" w:rsidRPr="008264DF" w:rsidRDefault="00D66798" w:rsidP="00075DF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16F6AE0" w14:textId="77777777" w:rsidR="00D66798" w:rsidRPr="008264DF" w:rsidRDefault="00D66798" w:rsidP="00075DF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3D336" w14:textId="77777777" w:rsidR="00D66798" w:rsidRPr="008264DF" w:rsidRDefault="00D66798" w:rsidP="00075DF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AAB587" w14:textId="77777777" w:rsidR="00D66798" w:rsidRPr="008264DF" w:rsidRDefault="00D66798" w:rsidP="00075DF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D66798" w:rsidRPr="008264DF" w14:paraId="1D43E466" w14:textId="77777777" w:rsidTr="00075DF1">
        <w:tc>
          <w:tcPr>
            <w:tcW w:w="733" w:type="dxa"/>
            <w:shd w:val="clear" w:color="auto" w:fill="auto"/>
            <w:vAlign w:val="center"/>
          </w:tcPr>
          <w:p w14:paraId="6B5AFF2F" w14:textId="77777777" w:rsidR="00D66798" w:rsidRPr="008264DF" w:rsidRDefault="00D66798" w:rsidP="00075DF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CFC9674" w14:textId="27DAF7CA" w:rsidR="00D66798" w:rsidRPr="008264DF" w:rsidRDefault="00D66798" w:rsidP="00075DF1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Выручка Участника за последний отчетный финансовый год (строка № 2110 формы 2 бухгалтерского баланса за 202</w:t>
            </w:r>
            <w:r w:rsidR="007C3F6A"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год) не менее </w:t>
            </w:r>
            <w:r w:rsidR="00C41A7B">
              <w:rPr>
                <w:rFonts w:cs="Times New Roman"/>
                <w:szCs w:val="20"/>
              </w:rPr>
              <w:t>5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494AB" w14:textId="77777777" w:rsidR="00D66798" w:rsidRPr="008264DF" w:rsidRDefault="00D66798" w:rsidP="00075DF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682443" w14:textId="1936B5B2" w:rsidR="00D66798" w:rsidRPr="008264DF" w:rsidRDefault="00D66798" w:rsidP="00075DF1">
            <w:pPr>
              <w:spacing w:after="0" w:line="240" w:lineRule="auto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</w:t>
            </w:r>
            <w:r w:rsidR="007C3F6A"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год.</w:t>
            </w:r>
          </w:p>
        </w:tc>
      </w:tr>
      <w:tr w:rsidR="00D66798" w:rsidRPr="008264DF" w14:paraId="1359804B" w14:textId="77777777" w:rsidTr="00075DF1">
        <w:tc>
          <w:tcPr>
            <w:tcW w:w="733" w:type="dxa"/>
            <w:shd w:val="clear" w:color="auto" w:fill="auto"/>
            <w:vAlign w:val="center"/>
          </w:tcPr>
          <w:p w14:paraId="509DF086" w14:textId="77777777" w:rsidR="00D66798" w:rsidRPr="008264DF" w:rsidRDefault="00D66798" w:rsidP="00075DF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6212BDB" w14:textId="183E675A" w:rsidR="00D66798" w:rsidRPr="008264DF" w:rsidRDefault="00D66798" w:rsidP="00075DF1">
            <w:pPr>
              <w:spacing w:after="0" w:line="240" w:lineRule="auto"/>
              <w:rPr>
                <w:rFonts w:eastAsia="SimSun"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Наличие</w:t>
            </w:r>
            <w:r>
              <w:rPr>
                <w:rFonts w:cs="Times New Roman"/>
                <w:szCs w:val="20"/>
              </w:rPr>
              <w:t xml:space="preserve"> не менее 2 договоров, подтверждающих наличие</w:t>
            </w:r>
            <w:r w:rsidRPr="00CF7A72">
              <w:rPr>
                <w:rFonts w:cs="Times New Roman"/>
                <w:szCs w:val="20"/>
              </w:rPr>
              <w:t xml:space="preserve"> опыта </w:t>
            </w:r>
            <w:r>
              <w:rPr>
                <w:rFonts w:cs="Times New Roman"/>
                <w:szCs w:val="20"/>
              </w:rPr>
              <w:t xml:space="preserve">выполнения работ по архитектурно-строительному проектированию для выполнения ремонтно-строительных работ </w:t>
            </w:r>
            <w:r w:rsidRPr="00CF7A72">
              <w:rPr>
                <w:rFonts w:cs="Times New Roman"/>
                <w:szCs w:val="20"/>
              </w:rPr>
              <w:t xml:space="preserve">в </w:t>
            </w:r>
            <w:r>
              <w:rPr>
                <w:rFonts w:cs="Times New Roman"/>
                <w:szCs w:val="20"/>
              </w:rPr>
              <w:t xml:space="preserve">офисных помещениях площадью не менее </w:t>
            </w:r>
            <w:r>
              <w:rPr>
                <w:rFonts w:cs="Times New Roman"/>
                <w:szCs w:val="20"/>
              </w:rPr>
              <w:t>500</w:t>
            </w:r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кв.м</w:t>
            </w:r>
            <w:proofErr w:type="spellEnd"/>
            <w:r>
              <w:rPr>
                <w:rFonts w:cs="Times New Roman"/>
                <w:szCs w:val="20"/>
              </w:rPr>
              <w:t xml:space="preserve">. в </w:t>
            </w:r>
            <w:r w:rsidRPr="00CF7A72">
              <w:rPr>
                <w:rFonts w:cs="Times New Roman"/>
                <w:szCs w:val="20"/>
              </w:rPr>
              <w:t>период с 01.01.2022 года до даты подачи заявки на участие.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C4EF8" w14:textId="77777777" w:rsidR="00D66798" w:rsidRPr="008264DF" w:rsidRDefault="00D66798" w:rsidP="00075DF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48E54D6" w14:textId="15F8B4E9" w:rsidR="00D66798" w:rsidRPr="008264DF" w:rsidRDefault="00D66798" w:rsidP="00075DF1">
            <w:pPr>
              <w:spacing w:after="0" w:line="240" w:lineRule="auto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Скан-копии договоров и документов, подтверждающих факт </w:t>
            </w:r>
            <w:r>
              <w:rPr>
                <w:rFonts w:cs="Times New Roman"/>
                <w:szCs w:val="20"/>
              </w:rPr>
              <w:t xml:space="preserve">выполнения работ на сумму не менее </w:t>
            </w:r>
            <w:r>
              <w:rPr>
                <w:rFonts w:cs="Times New Roman"/>
                <w:szCs w:val="20"/>
              </w:rPr>
              <w:t>2</w:t>
            </w:r>
            <w:r>
              <w:rPr>
                <w:rFonts w:cs="Times New Roman"/>
                <w:szCs w:val="20"/>
              </w:rPr>
              <w:t xml:space="preserve"> миллионов рублей</w:t>
            </w:r>
            <w:r>
              <w:rPr>
                <w:rFonts w:cs="Times New Roman"/>
                <w:szCs w:val="20"/>
              </w:rPr>
              <w:t xml:space="preserve"> </w:t>
            </w:r>
            <w:r w:rsidRPr="00D66798">
              <w:rPr>
                <w:rFonts w:cs="Times New Roman"/>
                <w:b/>
                <w:szCs w:val="20"/>
              </w:rPr>
              <w:t>ИЛИ</w:t>
            </w:r>
            <w:r>
              <w:rPr>
                <w:rFonts w:cs="Times New Roman"/>
                <w:szCs w:val="20"/>
              </w:rPr>
              <w:t xml:space="preserve"> реестр по форме контрагента, в котором содержатся данные о площади объекта, дате выполнения работ и контактные данные заказчика для проведения проверки информации.</w:t>
            </w:r>
          </w:p>
        </w:tc>
      </w:tr>
      <w:tr w:rsidR="00D66798" w:rsidRPr="008264DF" w14:paraId="17482088" w14:textId="77777777" w:rsidTr="00075DF1">
        <w:tc>
          <w:tcPr>
            <w:tcW w:w="733" w:type="dxa"/>
            <w:shd w:val="clear" w:color="auto" w:fill="auto"/>
            <w:vAlign w:val="center"/>
          </w:tcPr>
          <w:p w14:paraId="6B9B7C1C" w14:textId="77777777" w:rsidR="00D66798" w:rsidRPr="008264DF" w:rsidRDefault="00D66798" w:rsidP="00075DF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</w:tcPr>
          <w:p w14:paraId="46F52739" w14:textId="77777777" w:rsidR="00D66798" w:rsidRDefault="00D66798" w:rsidP="00075DF1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</w:t>
            </w:r>
            <w:r w:rsidRPr="00E42765">
              <w:rPr>
                <w:rFonts w:cs="Times New Roman"/>
                <w:szCs w:val="20"/>
              </w:rPr>
              <w:t xml:space="preserve"> должен являться членом саморегулируемой организации </w:t>
            </w:r>
            <w:r w:rsidRPr="00760AA0">
              <w:rPr>
                <w:rFonts w:cs="Times New Roman"/>
                <w:szCs w:val="20"/>
              </w:rPr>
              <w:t>в области инженерных изысканий, архитектурно-строительного проектирования</w:t>
            </w:r>
            <w:r w:rsidRPr="00E42765">
              <w:rPr>
                <w:rFonts w:cs="Times New Roman"/>
                <w:szCs w:val="20"/>
              </w:rPr>
              <w:t xml:space="preserve">. </w:t>
            </w:r>
          </w:p>
          <w:p w14:paraId="45EE82A9" w14:textId="77777777" w:rsidR="00D66798" w:rsidRDefault="00D66798" w:rsidP="00075DF1">
            <w:pPr>
              <w:spacing w:after="0"/>
              <w:rPr>
                <w:rFonts w:cs="Times New Roman"/>
                <w:szCs w:val="20"/>
              </w:rPr>
            </w:pPr>
          </w:p>
          <w:p w14:paraId="6A1755C6" w14:textId="77777777" w:rsidR="00D66798" w:rsidRPr="008264DF" w:rsidRDefault="00D66798" w:rsidP="00075DF1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E42765">
              <w:rPr>
                <w:rFonts w:cs="Times New Roman"/>
                <w:szCs w:val="20"/>
              </w:rPr>
              <w:t>Минимальный размер взноса участника закупки в компенсационный фонд возмещения вреда должен быть сформирован в соответствии с требованиями ч. 1</w:t>
            </w:r>
            <w:r>
              <w:rPr>
                <w:rFonts w:cs="Times New Roman"/>
                <w:szCs w:val="20"/>
              </w:rPr>
              <w:t>0</w:t>
            </w:r>
            <w:r w:rsidRPr="00E42765">
              <w:rPr>
                <w:rFonts w:cs="Times New Roman"/>
                <w:szCs w:val="20"/>
              </w:rPr>
              <w:t xml:space="preserve">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</w:t>
            </w:r>
            <w:r>
              <w:rPr>
                <w:rFonts w:cs="Times New Roman"/>
                <w:szCs w:val="20"/>
              </w:rPr>
              <w:t>1</w:t>
            </w:r>
            <w:r w:rsidRPr="00E42765">
              <w:rPr>
                <w:rFonts w:cs="Times New Roman"/>
                <w:szCs w:val="20"/>
              </w:rPr>
              <w:t xml:space="preserve"> ст. 55.16 Градостроительного кодекса Российской Федерации.</w:t>
            </w:r>
          </w:p>
        </w:tc>
        <w:tc>
          <w:tcPr>
            <w:tcW w:w="1418" w:type="dxa"/>
            <w:shd w:val="clear" w:color="auto" w:fill="auto"/>
          </w:tcPr>
          <w:p w14:paraId="1C42789B" w14:textId="77777777" w:rsidR="00D66798" w:rsidRPr="008264DF" w:rsidRDefault="00D66798" w:rsidP="00075DF1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198676" w14:textId="77777777" w:rsidR="00D66798" w:rsidRPr="008264DF" w:rsidRDefault="00D66798" w:rsidP="00075DF1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Скан-копия выписки из реестра членов СРО.</w:t>
            </w:r>
          </w:p>
        </w:tc>
      </w:tr>
    </w:tbl>
    <w:p w14:paraId="3986B35C" w14:textId="77777777" w:rsidR="00C240D2" w:rsidRPr="00A45435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A4543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A45435" w:rsidRDefault="00C240D2" w:rsidP="00C240D2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A45435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A45435" w14:paraId="4D0C8133" w14:textId="77777777" w:rsidTr="00BD75A0">
        <w:tc>
          <w:tcPr>
            <w:tcW w:w="3934" w:type="dxa"/>
          </w:tcPr>
          <w:p w14:paraId="7ECD2D14" w14:textId="77777777" w:rsidR="00C240D2" w:rsidRPr="00A45435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A45435" w:rsidRDefault="00C240D2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A45435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A45435" w:rsidRDefault="00BC18EC" w:rsidP="003E50A3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</w:p>
    <w:p w14:paraId="5ACE7522" w14:textId="7FB1C142" w:rsidR="003E50A3" w:rsidRPr="00A45435" w:rsidRDefault="003E50A3" w:rsidP="003E50A3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A45435" w:rsidRDefault="003E50A3" w:rsidP="003E50A3">
      <w:pPr>
        <w:rPr>
          <w:rFonts w:cs="Times New Roman"/>
          <w:b/>
          <w:color w:val="FF0000"/>
          <w:szCs w:val="20"/>
        </w:rPr>
      </w:pPr>
      <w:r w:rsidRPr="00A45435">
        <w:rPr>
          <w:rFonts w:cs="Times New Roman"/>
          <w:b/>
          <w:szCs w:val="20"/>
        </w:rPr>
        <w:t xml:space="preserve">ПРЕДЛОЖЕНИЕ УЧАСТНИКА ОТ ДД.ММ.ГГ </w:t>
      </w:r>
      <w:r w:rsidRPr="00A45435">
        <w:rPr>
          <w:rFonts w:cs="Times New Roman"/>
          <w:i/>
          <w:color w:val="0070C0"/>
          <w:szCs w:val="20"/>
        </w:rPr>
        <w:t>(Указать дату подписания)</w:t>
      </w:r>
      <w:r w:rsidRPr="00A45435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A45435" w:rsidRDefault="003E50A3" w:rsidP="003E50A3">
      <w:pPr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A45435">
        <w:rPr>
          <w:rFonts w:cs="Times New Roman"/>
          <w:szCs w:val="20"/>
        </w:rPr>
        <w:t xml:space="preserve">: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A45435" w:rsidRDefault="003E50A3" w:rsidP="003E50A3">
      <w:pPr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ИНН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A45435" w:rsidRDefault="003E50A3" w:rsidP="003E50A3">
      <w:pPr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ОГРН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0070C0"/>
          <w:szCs w:val="20"/>
        </w:rPr>
        <w:t>Указать</w:t>
      </w:r>
      <w:proofErr w:type="gramEnd"/>
      <w:r w:rsidRPr="00A45435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A45435" w:rsidRDefault="003E50A3" w:rsidP="003E50A3">
      <w:pPr>
        <w:rPr>
          <w:rFonts w:cs="Times New Roman"/>
          <w:i/>
          <w:color w:val="FF0000"/>
          <w:szCs w:val="20"/>
        </w:rPr>
      </w:pPr>
      <w:r w:rsidRPr="00A45435">
        <w:rPr>
          <w:rFonts w:cs="Times New Roman"/>
          <w:b/>
          <w:szCs w:val="20"/>
        </w:rPr>
        <w:t>Номер закупочной процедуры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A45435" w:rsidRDefault="003E50A3" w:rsidP="003E50A3">
      <w:pPr>
        <w:rPr>
          <w:rFonts w:cs="Times New Roman"/>
          <w:i/>
          <w:color w:val="0070C0"/>
          <w:szCs w:val="20"/>
        </w:rPr>
      </w:pPr>
      <w:r w:rsidRPr="00A45435">
        <w:rPr>
          <w:rFonts w:cs="Times New Roman"/>
          <w:b/>
          <w:szCs w:val="20"/>
        </w:rPr>
        <w:t>Предмет закупки</w:t>
      </w:r>
      <w:proofErr w:type="gramStart"/>
      <w:r w:rsidRPr="00A45435">
        <w:rPr>
          <w:rFonts w:cs="Times New Roman"/>
          <w:b/>
          <w:szCs w:val="20"/>
        </w:rPr>
        <w:t>:</w:t>
      </w:r>
      <w:r w:rsidRPr="00A45435">
        <w:rPr>
          <w:rFonts w:cs="Times New Roman"/>
          <w:szCs w:val="20"/>
        </w:rPr>
        <w:t xml:space="preserve"> </w:t>
      </w:r>
      <w:r w:rsidRPr="00A45435">
        <w:rPr>
          <w:rFonts w:cs="Times New Roman"/>
          <w:i/>
          <w:color w:val="FF0000"/>
          <w:szCs w:val="20"/>
        </w:rPr>
        <w:t>Указать</w:t>
      </w:r>
      <w:proofErr w:type="gramEnd"/>
      <w:r w:rsidRPr="00A45435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605"/>
        <w:gridCol w:w="1417"/>
        <w:gridCol w:w="1418"/>
      </w:tblGrid>
      <w:tr w:rsidR="0094442A" w:rsidRPr="008E75CC" w14:paraId="74669EA7" w14:textId="77777777" w:rsidTr="00E93B8E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548D8A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C6CF21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Наименование этапов проектирования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0529B0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Стоимость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, рублей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br/>
              <w:t>(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без 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НДС)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1D12CA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Срок, р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абочих 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br/>
              <w:t>дней</w:t>
            </w:r>
          </w:p>
        </w:tc>
      </w:tr>
      <w:tr w:rsidR="0094442A" w:rsidRPr="008E75CC" w14:paraId="271D2D1F" w14:textId="77777777" w:rsidTr="00E93B8E">
        <w:tc>
          <w:tcPr>
            <w:tcW w:w="1006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14:paraId="1FE1739E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 xml:space="preserve">Этап 1. Стадия 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«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Подготовительные работы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»</w:t>
            </w:r>
          </w:p>
        </w:tc>
      </w:tr>
      <w:tr w:rsidR="0094442A" w:rsidRPr="008E75CC" w14:paraId="42D8AAD5" w14:textId="77777777" w:rsidTr="00E93B8E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58C4FF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1.1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8A3018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szCs w:val="20"/>
                <w:lang w:eastAsia="ru-RU"/>
              </w:rPr>
              <w:t>Обмеры помещений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3F12C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7E068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94442A" w:rsidRPr="008E75CC" w14:paraId="197C9C25" w14:textId="77777777" w:rsidTr="00E93B8E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1E77F0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1.2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EBDB65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szCs w:val="20"/>
                <w:lang w:eastAsia="ru-RU"/>
              </w:rPr>
              <w:t>Разработка архитектурно-планировочных решений, с учетом корректировок по замечаниям Заказчика до 2-х раз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CAE26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1B654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94442A" w:rsidRPr="008E75CC" w14:paraId="14DA39BA" w14:textId="77777777" w:rsidTr="00E93B8E">
        <w:tc>
          <w:tcPr>
            <w:tcW w:w="1006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14:paraId="4CD7FB8D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 xml:space="preserve">Этап 3. Стадия 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«</w:t>
            </w:r>
            <w:r w:rsidRPr="008E75CC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Рабочая документация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»</w:t>
            </w:r>
          </w:p>
        </w:tc>
      </w:tr>
      <w:tr w:rsidR="0094442A" w:rsidRPr="008E75CC" w14:paraId="1415D8D4" w14:textId="77777777" w:rsidTr="00E93B8E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E53E75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262626"/>
                <w:szCs w:val="20"/>
                <w:lang w:eastAsia="ru-RU"/>
              </w:rPr>
              <w:t>3.1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F99D695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АРХИТЕКТУРНЫЕ РЕШЕНИЯ:</w:t>
            </w:r>
          </w:p>
          <w:p w14:paraId="4BCA084A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Общие данные и состав проекта</w:t>
            </w:r>
          </w:p>
          <w:p w14:paraId="20ACE9F5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демонтажа</w:t>
            </w:r>
          </w:p>
          <w:p w14:paraId="24982523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монтажа перегородок</w:t>
            </w:r>
          </w:p>
          <w:p w14:paraId="7BD56DFA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расстановки мебели и оборудования</w:t>
            </w:r>
          </w:p>
          <w:p w14:paraId="45E90DDA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расстановки сантехнических приборов</w:t>
            </w:r>
          </w:p>
          <w:p w14:paraId="18C52BC1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устройства полов</w:t>
            </w:r>
          </w:p>
          <w:p w14:paraId="5F2C507F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отделки полов с указанием раскладок и привязок по помещениям</w:t>
            </w:r>
          </w:p>
          <w:p w14:paraId="4218F99E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устройства потолков</w:t>
            </w:r>
          </w:p>
          <w:p w14:paraId="532D084D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расположения розеток</w:t>
            </w:r>
          </w:p>
          <w:p w14:paraId="01A44D04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План размещения осветительного оборудования</w:t>
            </w:r>
          </w:p>
          <w:p w14:paraId="172B3A2B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Развертки по стенам (количество определяется проектировщиком)</w:t>
            </w:r>
          </w:p>
          <w:p w14:paraId="7063416F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Разрезы по помещениям (количество определяется проектировщиком)</w:t>
            </w:r>
          </w:p>
          <w:p w14:paraId="2AD24569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Задание на нестандартные позиции мебели </w:t>
            </w:r>
            <w:r w:rsidRPr="008E75CC">
              <w:rPr>
                <w:rFonts w:eastAsia="Times New Roman" w:cs="Times New Roman"/>
                <w:color w:val="FF0000"/>
                <w:szCs w:val="20"/>
                <w:lang w:eastAsia="ru-RU"/>
              </w:rPr>
              <w:t>*</w:t>
            </w:r>
          </w:p>
          <w:p w14:paraId="5FBD9599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Ведомость отделочных материалов (на соответствующих планах)</w:t>
            </w:r>
          </w:p>
          <w:p w14:paraId="0721013A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Узлы и детали (количество определяется проектировщиком)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8BE1A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E1AF7B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</w:tr>
      <w:tr w:rsidR="0094442A" w:rsidRPr="008E75CC" w14:paraId="05C7F39C" w14:textId="77777777" w:rsidTr="00E93B8E">
        <w:tc>
          <w:tcPr>
            <w:tcW w:w="62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2BFA02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262626"/>
                <w:szCs w:val="20"/>
                <w:lang w:eastAsia="ru-RU"/>
              </w:rPr>
              <w:t>3.2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322F306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ИНЖЕНЕРНЫЕ РЕШЕНИЯ по основным инженерным системам:</w:t>
            </w:r>
          </w:p>
          <w:p w14:paraId="0ED1EDEC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ОВиК</w:t>
            </w:r>
            <w:proofErr w:type="spellEnd"/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- Система отопления, вентиляции и кондиционирования воздуха</w:t>
            </w:r>
          </w:p>
          <w:p w14:paraId="26A127D0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ВК - Система водоснабжения и канализации</w:t>
            </w:r>
          </w:p>
          <w:p w14:paraId="0F812F6E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ЭОМ - Электроосвещение и силовое оборудование</w:t>
            </w:r>
          </w:p>
          <w:p w14:paraId="6A0552C5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  <w:t>Системы противопожарной защиты (СПЗ):</w:t>
            </w:r>
          </w:p>
          <w:p w14:paraId="6945382A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АПТ,ВПВ</w:t>
            </w:r>
            <w:proofErr w:type="gramEnd"/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- Автоматическое водяное пожаротушение. Внутренний противопожарный водопровод</w:t>
            </w:r>
          </w:p>
          <w:p w14:paraId="1F8892FA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СОУЭ - Система оповещения и управления эвакуацией</w:t>
            </w:r>
          </w:p>
          <w:p w14:paraId="557B53FD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АПС.ППА - Автоматическая пожарная сигнализация. Противопожарная автоматика</w:t>
            </w:r>
          </w:p>
          <w:p w14:paraId="77520293" w14:textId="1779DA38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АУГПТ - Автоматическая установка газового пожаротушения</w:t>
            </w:r>
          </w:p>
          <w:p w14:paraId="2039B04C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  <w:t>Системы связи (СС):</w:t>
            </w:r>
          </w:p>
          <w:p w14:paraId="602D26DA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СКС - Структурированная кабельная система</w:t>
            </w:r>
          </w:p>
          <w:p w14:paraId="3F3871D5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i/>
                <w:iCs/>
                <w:color w:val="000000"/>
                <w:szCs w:val="20"/>
                <w:lang w:eastAsia="ru-RU"/>
              </w:rPr>
              <w:t>Системы безопасности (СБ):</w:t>
            </w:r>
          </w:p>
          <w:p w14:paraId="7373BCC9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СОТ - Система охранного телевидения</w:t>
            </w:r>
          </w:p>
          <w:p w14:paraId="3A1E6501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СКУД - Система контроля и управления доступом</w:t>
            </w:r>
          </w:p>
          <w:p w14:paraId="3B15A61D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СОТC - Система тревожной сигнализации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27CB4" w14:textId="77777777" w:rsidR="0094442A" w:rsidRPr="008E75CC" w:rsidRDefault="0094442A" w:rsidP="00075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8E75CC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C6DAE2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</w:tr>
      <w:tr w:rsidR="00E93B8E" w:rsidRPr="008E75CC" w14:paraId="5977E6E3" w14:textId="77777777" w:rsidTr="00D97EDC">
        <w:tc>
          <w:tcPr>
            <w:tcW w:w="10060" w:type="dxa"/>
            <w:gridSpan w:val="4"/>
            <w:tcMar>
              <w:left w:w="57" w:type="dxa"/>
              <w:right w:w="57" w:type="dxa"/>
            </w:tcMar>
            <w:vAlign w:val="center"/>
          </w:tcPr>
          <w:p w14:paraId="5ED2D666" w14:textId="4DCC678E" w:rsidR="00E93B8E" w:rsidRPr="00273267" w:rsidRDefault="00E93B8E" w:rsidP="00E93B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Этап 4. Разработка сметной документации</w:t>
            </w:r>
          </w:p>
        </w:tc>
      </w:tr>
      <w:tr w:rsidR="0094442A" w:rsidRPr="008E75CC" w14:paraId="5B1A3D86" w14:textId="77777777" w:rsidTr="00E93B8E">
        <w:tc>
          <w:tcPr>
            <w:tcW w:w="620" w:type="dxa"/>
            <w:tcMar>
              <w:left w:w="57" w:type="dxa"/>
              <w:right w:w="57" w:type="dxa"/>
            </w:tcMar>
            <w:vAlign w:val="center"/>
          </w:tcPr>
          <w:p w14:paraId="67E17884" w14:textId="652B12C1" w:rsidR="0094442A" w:rsidRPr="008E75CC" w:rsidRDefault="00E93B8E" w:rsidP="00075DF1">
            <w:pPr>
              <w:spacing w:after="0" w:line="240" w:lineRule="auto"/>
              <w:jc w:val="center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62626"/>
                <w:szCs w:val="20"/>
                <w:lang w:eastAsia="ru-RU"/>
              </w:rPr>
              <w:t>4</w:t>
            </w: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</w:tcPr>
          <w:p w14:paraId="4FD948ED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9F6E73">
              <w:rPr>
                <w:rFonts w:eastAsia="Times New Roman" w:cs="Times New Roman"/>
                <w:szCs w:val="20"/>
                <w:lang w:eastAsia="ru-RU"/>
              </w:rPr>
              <w:t>Сметный расчет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DCF984B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0125A2E" w14:textId="77777777" w:rsidR="0094442A" w:rsidRPr="008E75CC" w:rsidRDefault="0094442A" w:rsidP="00075DF1">
            <w:pPr>
              <w:spacing w:after="0" w:line="240" w:lineRule="auto"/>
              <w:rPr>
                <w:rFonts w:eastAsia="Times New Roman" w:cs="Times New Roman"/>
                <w:color w:val="262626"/>
                <w:szCs w:val="20"/>
                <w:lang w:eastAsia="ru-RU"/>
              </w:rPr>
            </w:pPr>
          </w:p>
        </w:tc>
      </w:tr>
      <w:tr w:rsidR="0094442A" w:rsidRPr="008E75CC" w14:paraId="2C8CBD29" w14:textId="77777777" w:rsidTr="00E93B8E">
        <w:tc>
          <w:tcPr>
            <w:tcW w:w="620" w:type="dxa"/>
            <w:tcMar>
              <w:left w:w="57" w:type="dxa"/>
              <w:right w:w="57" w:type="dxa"/>
            </w:tcMar>
            <w:vAlign w:val="center"/>
          </w:tcPr>
          <w:p w14:paraId="18B71AF8" w14:textId="77777777" w:rsidR="0094442A" w:rsidRPr="00273267" w:rsidRDefault="0094442A" w:rsidP="00075D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605" w:type="dxa"/>
            <w:shd w:val="clear" w:color="auto" w:fill="auto"/>
            <w:tcMar>
              <w:left w:w="57" w:type="dxa"/>
              <w:right w:w="57" w:type="dxa"/>
            </w:tcMar>
          </w:tcPr>
          <w:p w14:paraId="439262AD" w14:textId="2D6DDBC7" w:rsidR="0094442A" w:rsidRPr="00273267" w:rsidRDefault="0094442A" w:rsidP="00075DF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ИТОГО</w:t>
            </w:r>
            <w:r w:rsidR="00E93B8E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, стоимость работ, рублей без НДС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: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1E064BB" w14:textId="77777777" w:rsidR="0094442A" w:rsidRPr="00273267" w:rsidRDefault="0094442A" w:rsidP="00075D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8854A9F" w14:textId="77777777" w:rsidR="0094442A" w:rsidRPr="00273267" w:rsidRDefault="0094442A" w:rsidP="00075D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</w:tr>
    </w:tbl>
    <w:p w14:paraId="53893D95" w14:textId="530C6F9E" w:rsidR="003E50A3" w:rsidRPr="00A45435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A45435" w:rsidRDefault="003E50A3" w:rsidP="003E50A3">
      <w:pPr>
        <w:rPr>
          <w:rFonts w:cs="Times New Roman"/>
          <w:szCs w:val="20"/>
        </w:rPr>
      </w:pPr>
    </w:p>
    <w:p w14:paraId="24D7C128" w14:textId="2A8835ED" w:rsidR="003E50A3" w:rsidRPr="00A45435" w:rsidRDefault="006D0432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Условия оплаты: ___________________________.</w:t>
      </w:r>
      <w:r>
        <w:rPr>
          <w:rStyle w:val="afb"/>
          <w:rFonts w:cs="Times New Roman"/>
          <w:szCs w:val="20"/>
        </w:rPr>
        <w:footnoteReference w:id="1"/>
      </w:r>
    </w:p>
    <w:p w14:paraId="23BF5AD3" w14:textId="77777777" w:rsidR="003E50A3" w:rsidRPr="00A45435" w:rsidRDefault="003E50A3" w:rsidP="003E50A3">
      <w:pPr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A45435">
        <w:rPr>
          <w:rFonts w:cs="Times New Roman"/>
          <w:szCs w:val="20"/>
        </w:rPr>
        <w:t>_ »</w:t>
      </w:r>
      <w:proofErr w:type="gramEnd"/>
      <w:r w:rsidRPr="00A45435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A45435" w:rsidRDefault="003E50A3" w:rsidP="003E50A3">
      <w:pPr>
        <w:rPr>
          <w:rFonts w:eastAsia="SimSun" w:cs="Times New Roman"/>
          <w:color w:val="000000"/>
          <w:szCs w:val="20"/>
        </w:rPr>
      </w:pPr>
      <w:r w:rsidRPr="00A45435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A45435" w:rsidRDefault="003E50A3" w:rsidP="003E50A3">
      <w:pPr>
        <w:rPr>
          <w:rFonts w:cs="Times New Roman"/>
          <w:b/>
          <w:szCs w:val="20"/>
        </w:rPr>
      </w:pPr>
      <w:r w:rsidRPr="00A45435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A45435" w:rsidRDefault="003E50A3" w:rsidP="003E50A3">
      <w:pPr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A45435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A45435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A45435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A45435" w:rsidRDefault="003E50A3" w:rsidP="003E50A3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A45435" w:rsidRDefault="003E50A3" w:rsidP="003E50A3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A45435" w:rsidRDefault="003E50A3" w:rsidP="003E50A3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A45435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A45435" w:rsidRDefault="003E50A3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A45435" w:rsidRDefault="003E50A3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A45435" w:rsidRDefault="003E50A3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A45435" w14:paraId="768CAA13" w14:textId="77777777" w:rsidTr="00BD75A0">
        <w:tc>
          <w:tcPr>
            <w:tcW w:w="3972" w:type="dxa"/>
          </w:tcPr>
          <w:p w14:paraId="7549AA1A" w14:textId="77777777" w:rsidR="003E50A3" w:rsidRPr="00A45435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A45435" w:rsidRDefault="003E50A3" w:rsidP="00BD75A0">
            <w:pPr>
              <w:rPr>
                <w:rFonts w:cs="Times New Roman"/>
                <w:b/>
                <w:szCs w:val="20"/>
              </w:rPr>
            </w:pPr>
            <w:r w:rsidRPr="00A45435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A45435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A45435" w:rsidRDefault="00BC18EC" w:rsidP="004034A2">
      <w:pPr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br w:type="page"/>
      </w:r>
      <w:r w:rsidR="004034A2" w:rsidRPr="00A45435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A45435" w:rsidRDefault="004034A2" w:rsidP="00E46665">
      <w:pPr>
        <w:spacing w:after="0"/>
        <w:rPr>
          <w:rFonts w:cs="Times New Roman"/>
          <w:b/>
          <w:szCs w:val="20"/>
        </w:rPr>
      </w:pPr>
      <w:r w:rsidRPr="00A45435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A45435">
        <w:rPr>
          <w:rFonts w:cs="Times New Roman"/>
          <w:szCs w:val="20"/>
        </w:rPr>
        <w:t>ая</w:t>
      </w:r>
      <w:proofErr w:type="spellEnd"/>
      <w:r w:rsidRPr="00A45435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A45435">
        <w:rPr>
          <w:rFonts w:cs="Times New Roman"/>
          <w:szCs w:val="20"/>
        </w:rPr>
        <w:t>вн</w:t>
      </w:r>
      <w:proofErr w:type="spellEnd"/>
      <w:r w:rsidRPr="00A45435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Ц</w:t>
      </w:r>
      <w:r w:rsidRPr="00A45435">
        <w:rPr>
          <w:rFonts w:cs="Times New Roman"/>
          <w:b/>
          <w:i/>
          <w:szCs w:val="20"/>
          <w:lang w:eastAsia="zh-CN"/>
        </w:rPr>
        <w:t>ель</w:t>
      </w:r>
      <w:r w:rsidRPr="00A45435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A45435">
        <w:rPr>
          <w:rFonts w:cs="Times New Roman"/>
          <w:szCs w:val="20"/>
        </w:rPr>
        <w:t xml:space="preserve">: </w:t>
      </w:r>
      <w:r w:rsidRPr="00A45435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C0DB5FC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A45435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 xml:space="preserve">Операции: </w:t>
      </w:r>
      <w:r w:rsidRPr="00A45435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Участвующие в обработке лица:</w:t>
      </w:r>
      <w:r w:rsidRPr="00A45435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A45435">
        <w:rPr>
          <w:rFonts w:cs="Times New Roman"/>
          <w:szCs w:val="20"/>
        </w:rPr>
        <w:t>вн</w:t>
      </w:r>
      <w:proofErr w:type="spellEnd"/>
      <w:r w:rsidRPr="00A45435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A45435">
        <w:rPr>
          <w:rFonts w:cs="Times New Roman"/>
          <w:szCs w:val="20"/>
        </w:rPr>
        <w:t>каб</w:t>
      </w:r>
      <w:proofErr w:type="spellEnd"/>
      <w:r w:rsidRPr="00A45435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A45435">
        <w:rPr>
          <w:rFonts w:cs="Times New Roman"/>
          <w:szCs w:val="20"/>
        </w:rPr>
        <w:t>лциам</w:t>
      </w:r>
      <w:proofErr w:type="spellEnd"/>
      <w:r w:rsidRPr="00A45435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Политики обработки</w:t>
      </w:r>
      <w:r w:rsidRPr="00A45435">
        <w:rPr>
          <w:rFonts w:cs="Times New Roman"/>
          <w:szCs w:val="20"/>
        </w:rPr>
        <w:t xml:space="preserve">: ООО «Т1» - </w:t>
      </w:r>
      <w:hyperlink r:id="rId14" w:history="1">
        <w:r w:rsidRPr="00A45435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A45435">
        <w:rPr>
          <w:rFonts w:cs="Times New Roman"/>
          <w:szCs w:val="20"/>
        </w:rPr>
        <w:t xml:space="preserve">; ООО «ГК «Иннотех» - </w:t>
      </w:r>
      <w:hyperlink r:id="rId15" w:history="1">
        <w:r w:rsidRPr="00A45435">
          <w:rPr>
            <w:rStyle w:val="a4"/>
            <w:rFonts w:cs="Times New Roman"/>
            <w:szCs w:val="20"/>
          </w:rPr>
          <w:t>https://inno.tech/ru/data/privacy_policy/</w:t>
        </w:r>
      </w:hyperlink>
      <w:r w:rsidRPr="00A45435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 xml:space="preserve">Отзыв согласия: </w:t>
      </w:r>
      <w:r w:rsidRPr="00A45435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186BA722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Источники данных</w:t>
      </w:r>
      <w:r w:rsidRPr="00A45435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A45435" w:rsidRDefault="004034A2" w:rsidP="00E46665">
      <w:pPr>
        <w:spacing w:after="0"/>
        <w:jc w:val="both"/>
        <w:rPr>
          <w:rFonts w:cs="Times New Roman"/>
          <w:szCs w:val="20"/>
        </w:rPr>
      </w:pPr>
      <w:r w:rsidRPr="00A45435">
        <w:rPr>
          <w:rFonts w:cs="Times New Roman"/>
          <w:b/>
          <w:i/>
          <w:szCs w:val="20"/>
        </w:rPr>
        <w:t>Срок обработки</w:t>
      </w:r>
      <w:r w:rsidRPr="00A45435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A45435" w:rsidRDefault="004034A2" w:rsidP="00E46665">
      <w:pPr>
        <w:spacing w:after="0"/>
        <w:rPr>
          <w:rFonts w:cs="Times New Roman"/>
          <w:szCs w:val="20"/>
        </w:rPr>
      </w:pPr>
    </w:p>
    <w:p w14:paraId="7B73FE90" w14:textId="77777777" w:rsidR="004034A2" w:rsidRPr="00A45435" w:rsidRDefault="004034A2" w:rsidP="00E46665">
      <w:pPr>
        <w:spacing w:after="0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Дата согласия: ___________</w:t>
      </w:r>
      <w:proofErr w:type="gramStart"/>
      <w:r w:rsidRPr="00A45435">
        <w:rPr>
          <w:rFonts w:cs="Times New Roman"/>
          <w:szCs w:val="20"/>
        </w:rPr>
        <w:t>_  Подпись</w:t>
      </w:r>
      <w:proofErr w:type="gramEnd"/>
      <w:r w:rsidRPr="00A45435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A45435" w:rsidRDefault="004034A2" w:rsidP="00E46665">
      <w:pPr>
        <w:spacing w:after="0"/>
        <w:rPr>
          <w:rFonts w:cs="Times New Roman"/>
          <w:szCs w:val="20"/>
        </w:rPr>
      </w:pPr>
    </w:p>
    <w:p w14:paraId="27F691AB" w14:textId="7DADE9F5" w:rsidR="004034A2" w:rsidRPr="00A45435" w:rsidRDefault="004034A2" w:rsidP="00E46665">
      <w:pPr>
        <w:spacing w:after="0"/>
        <w:rPr>
          <w:rFonts w:cs="Times New Roman"/>
          <w:szCs w:val="20"/>
        </w:rPr>
      </w:pPr>
      <w:r w:rsidRPr="00A45435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A45435" w:rsidRDefault="004034A2" w:rsidP="00E46665">
      <w:pPr>
        <w:spacing w:after="0"/>
        <w:rPr>
          <w:rFonts w:cs="Times New Roman"/>
          <w:b/>
          <w:szCs w:val="20"/>
        </w:rPr>
      </w:pPr>
      <w:r w:rsidRPr="00A45435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A45435" w:rsidSect="002518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0A3B44" w:rsidRDefault="000A3B44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0A3B44" w:rsidRDefault="000A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A3B44" w:rsidRPr="00437B01" w:rsidRDefault="000A3B44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0A3B44" w:rsidRDefault="000A3B44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0A3B44" w:rsidRDefault="000A3B44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0A3B44" w:rsidRDefault="000A3B44">
      <w:pPr>
        <w:spacing w:after="0" w:line="240" w:lineRule="auto"/>
      </w:pPr>
      <w:r>
        <w:continuationSeparator/>
      </w:r>
    </w:p>
  </w:footnote>
  <w:footnote w:id="1">
    <w:p w14:paraId="4689980B" w14:textId="21534F78" w:rsidR="006D0432" w:rsidRDefault="006D0432">
      <w:pPr>
        <w:pStyle w:val="af9"/>
      </w:pPr>
      <w:r>
        <w:rPr>
          <w:rStyle w:val="afb"/>
        </w:rPr>
        <w:footnoteRef/>
      </w:r>
      <w:r>
        <w:t xml:space="preserve"> Участник указывает предлагаемые условия оплаты (в том числе сроки и условия предоплаты, срок оплаты после </w:t>
      </w:r>
      <w:r w:rsidR="0028151E">
        <w:t>приемки работ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0A3B44" w:rsidRDefault="000A3B44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A3B44" w:rsidRDefault="000A3B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C7A19"/>
    <w:multiLevelType w:val="hybridMultilevel"/>
    <w:tmpl w:val="A97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A5D"/>
    <w:multiLevelType w:val="hybridMultilevel"/>
    <w:tmpl w:val="73004238"/>
    <w:lvl w:ilvl="0" w:tplc="EA8820B0">
      <w:start w:val="1"/>
      <w:numFmt w:val="bullet"/>
      <w:suff w:val="space"/>
      <w:lvlText w:val=""/>
      <w:lvlJc w:val="left"/>
      <w:pPr>
        <w:ind w:left="1048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2D3449"/>
    <w:multiLevelType w:val="multilevel"/>
    <w:tmpl w:val="E6E6B5AE"/>
    <w:lvl w:ilvl="0">
      <w:start w:val="1"/>
      <w:numFmt w:val="bullet"/>
      <w:pStyle w:val="10"/>
      <w:suff w:val="space"/>
      <w:lvlText w:val="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pStyle w:val="2"/>
      <w:lvlText w:val=""/>
      <w:lvlJc w:val="left"/>
      <w:pPr>
        <w:ind w:left="992" w:hanging="3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60524"/>
    <w:multiLevelType w:val="hybridMultilevel"/>
    <w:tmpl w:val="59E07B98"/>
    <w:lvl w:ilvl="0" w:tplc="E81E71D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A3B44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5186F"/>
    <w:rsid w:val="00262D9A"/>
    <w:rsid w:val="0028151E"/>
    <w:rsid w:val="002906E5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A6913"/>
    <w:rsid w:val="006B1903"/>
    <w:rsid w:val="006D0432"/>
    <w:rsid w:val="006D1677"/>
    <w:rsid w:val="0071569D"/>
    <w:rsid w:val="007225C2"/>
    <w:rsid w:val="00730B6B"/>
    <w:rsid w:val="007613C2"/>
    <w:rsid w:val="007742C9"/>
    <w:rsid w:val="00781FF7"/>
    <w:rsid w:val="00794F46"/>
    <w:rsid w:val="007C3F6A"/>
    <w:rsid w:val="007E29F3"/>
    <w:rsid w:val="0080688A"/>
    <w:rsid w:val="00807E44"/>
    <w:rsid w:val="00817EC0"/>
    <w:rsid w:val="008228EB"/>
    <w:rsid w:val="008264DF"/>
    <w:rsid w:val="00835E6F"/>
    <w:rsid w:val="00873BC7"/>
    <w:rsid w:val="008B6A69"/>
    <w:rsid w:val="008E6073"/>
    <w:rsid w:val="0094442A"/>
    <w:rsid w:val="00962B28"/>
    <w:rsid w:val="00995E9F"/>
    <w:rsid w:val="0099614C"/>
    <w:rsid w:val="009A29DF"/>
    <w:rsid w:val="009C4572"/>
    <w:rsid w:val="00A2571D"/>
    <w:rsid w:val="00A2710A"/>
    <w:rsid w:val="00A2782D"/>
    <w:rsid w:val="00A45435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13F3C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1A7B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30796"/>
    <w:rsid w:val="00D46A7A"/>
    <w:rsid w:val="00D56B6F"/>
    <w:rsid w:val="00D65F7F"/>
    <w:rsid w:val="00D66798"/>
    <w:rsid w:val="00D72FA5"/>
    <w:rsid w:val="00D7409F"/>
    <w:rsid w:val="00D85F24"/>
    <w:rsid w:val="00D861BB"/>
    <w:rsid w:val="00D865BE"/>
    <w:rsid w:val="00DA4BDE"/>
    <w:rsid w:val="00DD1762"/>
    <w:rsid w:val="00DE2758"/>
    <w:rsid w:val="00E46665"/>
    <w:rsid w:val="00E673BB"/>
    <w:rsid w:val="00E85F88"/>
    <w:rsid w:val="00E93B8E"/>
    <w:rsid w:val="00ED380B"/>
    <w:rsid w:val="00EF4DDC"/>
    <w:rsid w:val="00F06049"/>
    <w:rsid w:val="00F4604A"/>
    <w:rsid w:val="00F729A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1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0A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0A3B44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f6">
    <w:name w:val="Без интервала Знак"/>
    <w:link w:val="af5"/>
    <w:uiPriority w:val="1"/>
    <w:rsid w:val="000A3B4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7">
    <w:name w:val="ОДГ основной текст"/>
    <w:link w:val="af8"/>
    <w:qFormat/>
    <w:rsid w:val="000A3B44"/>
    <w:pPr>
      <w:spacing w:after="120" w:line="240" w:lineRule="exact"/>
      <w:jc w:val="both"/>
    </w:pPr>
    <w:rPr>
      <w:rFonts w:eastAsia="Calibri" w:cs="Times New Roman"/>
    </w:rPr>
  </w:style>
  <w:style w:type="character" w:customStyle="1" w:styleId="af8">
    <w:name w:val="ОДГ основной текст Знак"/>
    <w:basedOn w:val="a1"/>
    <w:link w:val="af7"/>
    <w:rsid w:val="000A3B44"/>
    <w:rPr>
      <w:rFonts w:eastAsia="Calibri" w:cs="Times New Roman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0A3B44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10">
    <w:name w:val="ОДГ Маркер 1"/>
    <w:link w:val="12"/>
    <w:qFormat/>
    <w:rsid w:val="000A3B44"/>
    <w:pPr>
      <w:numPr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paragraph" w:customStyle="1" w:styleId="2">
    <w:name w:val="ОДГ Маркер 2"/>
    <w:qFormat/>
    <w:rsid w:val="000A3B44"/>
    <w:pPr>
      <w:numPr>
        <w:ilvl w:val="1"/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character" w:customStyle="1" w:styleId="12">
    <w:name w:val="ОДГ Маркер 1 Знак"/>
    <w:basedOn w:val="a1"/>
    <w:link w:val="10"/>
    <w:rsid w:val="000A3B44"/>
    <w:rPr>
      <w:rFonts w:eastAsia="Calibri" w:cs="Times New Roman"/>
    </w:rPr>
  </w:style>
  <w:style w:type="paragraph" w:styleId="af9">
    <w:name w:val="footnote text"/>
    <w:basedOn w:val="a0"/>
    <w:link w:val="afa"/>
    <w:uiPriority w:val="99"/>
    <w:semiHidden/>
    <w:unhideWhenUsed/>
    <w:rsid w:val="006D0432"/>
    <w:pPr>
      <w:spacing w:after="0" w:line="240" w:lineRule="auto"/>
    </w:pPr>
    <w:rPr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6D0432"/>
    <w:rPr>
      <w:rFonts w:ascii="Times New Roman" w:hAnsi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D0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no.tech/ru/data/privacy_policy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t1.ru/documents/personal_data_politic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3379-DF4C-445E-AA75-FC643D76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23</Pages>
  <Words>9883</Words>
  <Characters>56337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125</cp:revision>
  <dcterms:created xsi:type="dcterms:W3CDTF">2023-10-19T12:36:00Z</dcterms:created>
  <dcterms:modified xsi:type="dcterms:W3CDTF">2024-05-20T09:58:00Z</dcterms:modified>
</cp:coreProperties>
</file>