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F0" w:rsidRPr="007C3EF0" w:rsidRDefault="007C3EF0" w:rsidP="007C3EF0">
      <w:pPr>
        <w:jc w:val="center"/>
      </w:pPr>
      <w:r w:rsidRPr="007C3EF0">
        <w:rPr>
          <w:bCs/>
        </w:rPr>
        <w:t>ДОГОВОР</w:t>
      </w:r>
    </w:p>
    <w:p w:rsidR="007C3EF0" w:rsidRPr="007C3EF0" w:rsidRDefault="007C3EF0" w:rsidP="007C3EF0">
      <w:pPr>
        <w:keepNext/>
        <w:keepLines/>
        <w:autoSpaceDE w:val="0"/>
        <w:autoSpaceDN w:val="0"/>
        <w:adjustRightInd w:val="0"/>
        <w:jc w:val="center"/>
      </w:pPr>
      <w:r w:rsidRPr="007C3EF0">
        <w:rPr>
          <w:bCs/>
        </w:rPr>
        <w:t>ВОЗМЕЗДНОГО ОКАЗАНИЯ УСЛУГ</w:t>
      </w:r>
    </w:p>
    <w:p w:rsidR="007C3EF0" w:rsidRPr="007C3EF0" w:rsidRDefault="007C3EF0" w:rsidP="007C3EF0">
      <w:pPr>
        <w:keepNext/>
        <w:keepLines/>
        <w:autoSpaceDE w:val="0"/>
        <w:autoSpaceDN w:val="0"/>
        <w:adjustRightInd w:val="0"/>
        <w:ind w:firstLine="709"/>
        <w:jc w:val="both"/>
        <w:outlineLvl w:val="0"/>
      </w:pPr>
    </w:p>
    <w:p w:rsidR="007C3EF0" w:rsidRPr="007C3EF0" w:rsidRDefault="007C3EF0" w:rsidP="007C3EF0">
      <w:pPr>
        <w:keepNext/>
        <w:keepLines/>
        <w:autoSpaceDE w:val="0"/>
        <w:autoSpaceDN w:val="0"/>
        <w:adjustRightInd w:val="0"/>
        <w:jc w:val="both"/>
      </w:pPr>
      <w:r w:rsidRPr="007C3EF0">
        <w:t>г.</w:t>
      </w:r>
      <w:r>
        <w:t xml:space="preserve"> </w:t>
      </w:r>
      <w:r w:rsidRPr="007C3EF0">
        <w:t xml:space="preserve">Выборг </w:t>
      </w:r>
      <w:r w:rsidRPr="007C3EF0">
        <w:tab/>
      </w:r>
      <w:r w:rsidRPr="007C3EF0">
        <w:tab/>
      </w:r>
      <w:r w:rsidRPr="007C3EF0">
        <w:tab/>
      </w:r>
      <w:r w:rsidRPr="007C3EF0">
        <w:tab/>
      </w:r>
      <w:r w:rsidRPr="007C3EF0">
        <w:tab/>
      </w:r>
      <w:r w:rsidRPr="007C3EF0">
        <w:tab/>
      </w:r>
      <w:r w:rsidRPr="007C3EF0">
        <w:tab/>
      </w:r>
      <w:r w:rsidRPr="007C3EF0">
        <w:tab/>
      </w:r>
      <w:r w:rsidRPr="007C3EF0">
        <w:tab/>
        <w:t>"</w:t>
      </w:r>
      <w:r w:rsidR="00B83815" w:rsidRPr="00B83815">
        <w:t>____</w:t>
      </w:r>
      <w:r w:rsidR="00B83815">
        <w:t>" _____________</w:t>
      </w:r>
      <w:r w:rsidRPr="007C3EF0">
        <w:t> 202</w:t>
      </w:r>
      <w:r w:rsidR="00C16D8A">
        <w:t>4</w:t>
      </w:r>
      <w:r w:rsidRPr="007C3EF0">
        <w:t> г.</w:t>
      </w:r>
      <w:r w:rsidRPr="007C3EF0">
        <w:br/>
      </w:r>
    </w:p>
    <w:p w:rsidR="00B628DE" w:rsidRDefault="00B628DE" w:rsidP="007C3EF0">
      <w:pPr>
        <w:ind w:firstLine="709"/>
        <w:jc w:val="both"/>
      </w:pPr>
    </w:p>
    <w:p w:rsidR="007C3EF0" w:rsidRPr="007C3EF0" w:rsidRDefault="007C3EF0" w:rsidP="007C3EF0">
      <w:pPr>
        <w:ind w:firstLine="709"/>
        <w:jc w:val="both"/>
      </w:pPr>
      <w:proofErr w:type="gramStart"/>
      <w:r w:rsidRPr="007C3EF0">
        <w:t xml:space="preserve">Публичное акционерное общество «Выборгский судостроительный завод», именуемое </w:t>
      </w:r>
      <w:r w:rsidR="00B628DE">
        <w:t xml:space="preserve">в дальнейшем «Заказчик», в лице </w:t>
      </w:r>
      <w:r w:rsidR="00435AFE">
        <w:t>_____________________</w:t>
      </w:r>
      <w:r w:rsidRPr="007C3EF0">
        <w:t>, действующего н</w:t>
      </w:r>
      <w:r w:rsidR="00B628DE">
        <w:t xml:space="preserve">а основании </w:t>
      </w:r>
      <w:r w:rsidR="00435AFE">
        <w:t>_________</w:t>
      </w:r>
      <w:r w:rsidRPr="007C3EF0">
        <w:t xml:space="preserve">, с одной стороны, и </w:t>
      </w:r>
      <w:r w:rsidR="00AF45A8">
        <w:t>_________________</w:t>
      </w:r>
      <w:r w:rsidRPr="007C3EF0">
        <w:t xml:space="preserve">, именуемое в дальнейшем "Исполнитель", в лице </w:t>
      </w:r>
      <w:r w:rsidR="00AF45A8">
        <w:t>____________________________</w:t>
      </w:r>
      <w:r w:rsidRPr="007C3EF0">
        <w:t>, действующего на основании Устава, с другой стороны, именуемые вместе "Стороны", а по отдельности "Сторона", заключили настоящий договор (далее - Договор) о нижеследующем.</w:t>
      </w:r>
      <w:proofErr w:type="gramEnd"/>
    </w:p>
    <w:p w:rsidR="007C3EF0" w:rsidRPr="007C3EF0" w:rsidRDefault="007C3EF0" w:rsidP="007C3EF0">
      <w:pPr>
        <w:jc w:val="both"/>
      </w:pPr>
    </w:p>
    <w:p w:rsidR="007C3EF0" w:rsidRDefault="007C3EF0" w:rsidP="007C3EF0">
      <w:pPr>
        <w:jc w:val="center"/>
      </w:pPr>
      <w:r w:rsidRPr="007C3EF0">
        <w:t>1. ПРЕДМЕТ ДОГОВОРА</w:t>
      </w:r>
    </w:p>
    <w:p w:rsidR="00B628DE" w:rsidRPr="007C3EF0" w:rsidRDefault="00B628DE" w:rsidP="007C3EF0">
      <w:pPr>
        <w:jc w:val="center"/>
      </w:pPr>
    </w:p>
    <w:p w:rsidR="007C3EF0" w:rsidRPr="007C3EF0" w:rsidRDefault="007C3EF0" w:rsidP="007C3EF0">
      <w:pPr>
        <w:ind w:firstLine="567"/>
        <w:contextualSpacing/>
        <w:jc w:val="both"/>
      </w:pPr>
      <w:r w:rsidRPr="007C3EF0">
        <w:t>1.1. Исполнитель обязуется оказать Заказчику консультационные услуги, указанные в п. 1.2. настоящего Договора (далее - Услуги), а Заказчик обязуется оплатить Услуги.</w:t>
      </w:r>
    </w:p>
    <w:p w:rsidR="007C3EF0" w:rsidRPr="007C3EF0" w:rsidRDefault="007C3EF0" w:rsidP="007C3EF0">
      <w:pPr>
        <w:ind w:firstLine="567"/>
        <w:contextualSpacing/>
        <w:jc w:val="both"/>
      </w:pPr>
      <w:r w:rsidRPr="007C3EF0">
        <w:t>1.2. Исполнитель обязуется оказать консультационные услуги по проведению экспертизы отклонений восстановительной стоимости основных средств (далее - ОС) ПАО «ВСЗ» от их рыночной</w:t>
      </w:r>
      <w:r w:rsidR="00FC28E2">
        <w:t xml:space="preserve"> (справедливой)</w:t>
      </w:r>
      <w:r w:rsidRPr="007C3EF0">
        <w:t xml:space="preserve"> стоимости.</w:t>
      </w:r>
    </w:p>
    <w:p w:rsidR="007C3EF0" w:rsidRPr="007C3EF0" w:rsidRDefault="007C3EF0" w:rsidP="007C3EF0">
      <w:pPr>
        <w:ind w:firstLine="567"/>
        <w:contextualSpacing/>
        <w:jc w:val="both"/>
      </w:pPr>
      <w:r w:rsidRPr="007C3EF0">
        <w:t>1.3. Услуги оказываются по состоянию на 31 декабря 202</w:t>
      </w:r>
      <w:r w:rsidR="00B83815">
        <w:t>4</w:t>
      </w:r>
      <w:r w:rsidRPr="007C3EF0">
        <w:t xml:space="preserve"> года.</w:t>
      </w:r>
    </w:p>
    <w:p w:rsidR="007C3EF0" w:rsidRPr="007C3EF0" w:rsidRDefault="007C3EF0" w:rsidP="007C3EF0">
      <w:pPr>
        <w:ind w:firstLine="567"/>
        <w:contextualSpacing/>
        <w:jc w:val="both"/>
      </w:pPr>
      <w:r w:rsidRPr="007C3EF0">
        <w:t>1.4. Исполнитель обязуется оказать Услуги в течение 7 рабочих дней с момента предоставления всей информации и документов, необходимых для проведения оценки, и после подписания настоящего Договора.</w:t>
      </w:r>
    </w:p>
    <w:p w:rsidR="007C3EF0" w:rsidRPr="007C3EF0" w:rsidRDefault="007C3EF0" w:rsidP="007C3EF0">
      <w:pPr>
        <w:ind w:firstLine="567"/>
        <w:contextualSpacing/>
        <w:jc w:val="both"/>
      </w:pPr>
      <w:r w:rsidRPr="007C3EF0">
        <w:t>1.5. Услуги по настоящему Договору оказываются Исполнителем в соответствии с действующим законодательством Российской Федерации и Техническим заданием (Приложение №1 к настоящему Договору).</w:t>
      </w:r>
    </w:p>
    <w:p w:rsidR="007C3EF0" w:rsidRPr="007C3EF0" w:rsidRDefault="007C3EF0" w:rsidP="007C3EF0">
      <w:pPr>
        <w:ind w:firstLine="567"/>
        <w:contextualSpacing/>
        <w:jc w:val="both"/>
      </w:pPr>
    </w:p>
    <w:p w:rsidR="007C3EF0" w:rsidRDefault="007C3EF0" w:rsidP="007C3EF0">
      <w:pPr>
        <w:contextualSpacing/>
        <w:jc w:val="center"/>
      </w:pPr>
      <w:r w:rsidRPr="007C3EF0">
        <w:t>2. ПОРЯДОК СДАЧИ И ПРИЕМКИ УСЛУГ</w:t>
      </w:r>
    </w:p>
    <w:p w:rsidR="00B628DE" w:rsidRPr="007C3EF0" w:rsidRDefault="00B628DE" w:rsidP="007C3EF0">
      <w:pPr>
        <w:contextualSpacing/>
        <w:jc w:val="center"/>
      </w:pPr>
    </w:p>
    <w:p w:rsidR="007C3EF0" w:rsidRPr="007C3EF0" w:rsidRDefault="007C3EF0" w:rsidP="007C3EF0">
      <w:pPr>
        <w:ind w:firstLine="567"/>
        <w:contextualSpacing/>
        <w:jc w:val="both"/>
      </w:pPr>
      <w:r w:rsidRPr="007C3EF0">
        <w:t xml:space="preserve">2.1. Результатом оказания консультационных услуг по настоящему Договору является экспертное заключение по результатам проведения экспертизы отклонений восстановительной стоимости основных средств ПАО «ВСЗ» от их рыночной </w:t>
      </w:r>
      <w:r w:rsidR="00E230A1">
        <w:t xml:space="preserve">(справедливой) </w:t>
      </w:r>
      <w:r w:rsidRPr="007C3EF0">
        <w:t>стоимости по состоянию на 31.12.202</w:t>
      </w:r>
      <w:r w:rsidR="00B83815">
        <w:t>4</w:t>
      </w:r>
      <w:r w:rsidRPr="007C3EF0">
        <w:t xml:space="preserve"> года.</w:t>
      </w:r>
    </w:p>
    <w:p w:rsidR="007C3EF0" w:rsidRPr="007C3EF0" w:rsidRDefault="007C3EF0" w:rsidP="007C3EF0">
      <w:pPr>
        <w:ind w:firstLine="567"/>
        <w:contextualSpacing/>
        <w:jc w:val="both"/>
      </w:pPr>
      <w:r w:rsidRPr="007C3EF0">
        <w:t>2.2. По факту оказания Услуг, Исполнитель в течение 3 (трех) рабочих дней представляет Заказчику на подписание Акт сдачи-приемки оказанных услуг в двух экземплярах.</w:t>
      </w:r>
    </w:p>
    <w:p w:rsidR="007C3EF0" w:rsidRPr="007C3EF0" w:rsidRDefault="007C3EF0" w:rsidP="007C3EF0">
      <w:pPr>
        <w:ind w:firstLine="567"/>
        <w:contextualSpacing/>
        <w:jc w:val="both"/>
      </w:pPr>
      <w:r w:rsidRPr="007C3EF0">
        <w:t>2.3. В течение 5 (пяти) рабочих дней после получения Акта сдачи-приемки Услуг, Заказчик обязан подписать его и направить один экземпляр Исполнителю либо, при наличии недостатков, представить Исполнителю в указанный срок мотивированный отказ от его подписания.</w:t>
      </w:r>
    </w:p>
    <w:p w:rsidR="007C3EF0" w:rsidRPr="007C3EF0" w:rsidRDefault="007C3EF0" w:rsidP="007C3EF0">
      <w:pPr>
        <w:ind w:firstLine="567"/>
        <w:contextualSpacing/>
        <w:jc w:val="both"/>
      </w:pPr>
      <w:r w:rsidRPr="007C3EF0">
        <w:t>2.4. Услуги считаются оказанными с даты подписания Сторонами Акта сдачи-приемки.</w:t>
      </w:r>
    </w:p>
    <w:p w:rsidR="007C3EF0" w:rsidRPr="007C3EF0" w:rsidRDefault="007C3EF0" w:rsidP="007C3EF0">
      <w:pPr>
        <w:contextualSpacing/>
        <w:jc w:val="both"/>
      </w:pPr>
    </w:p>
    <w:p w:rsidR="007C3EF0" w:rsidRDefault="007C3EF0" w:rsidP="007C3EF0">
      <w:pPr>
        <w:contextualSpacing/>
        <w:jc w:val="center"/>
      </w:pPr>
      <w:r w:rsidRPr="007C3EF0">
        <w:t>3. ЦЕНА И ПОРЯДОК РАСЧЕТОВ</w:t>
      </w:r>
    </w:p>
    <w:p w:rsidR="00B628DE" w:rsidRPr="007C3EF0" w:rsidRDefault="00B628DE" w:rsidP="007C3EF0">
      <w:pPr>
        <w:contextualSpacing/>
        <w:jc w:val="center"/>
      </w:pPr>
    </w:p>
    <w:p w:rsidR="007C3EF0" w:rsidRPr="007C3EF0" w:rsidRDefault="007C3EF0" w:rsidP="007C3EF0">
      <w:pPr>
        <w:ind w:firstLine="567"/>
        <w:contextualSpacing/>
        <w:jc w:val="both"/>
      </w:pPr>
      <w:r w:rsidRPr="007C3EF0">
        <w:t xml:space="preserve">3.1. Стоимость услуг Исполнителя за оказанные услуги по настоящему Договору устанавливается в сумме </w:t>
      </w:r>
      <w:r w:rsidR="00AF45A8">
        <w:t>_________</w:t>
      </w:r>
      <w:r w:rsidRPr="007C3EF0">
        <w:t xml:space="preserve"> рублей, </w:t>
      </w:r>
      <w:r w:rsidR="00AF45A8">
        <w:t xml:space="preserve">в том числе </w:t>
      </w:r>
      <w:r w:rsidRPr="007C3EF0">
        <w:t xml:space="preserve">НДС </w:t>
      </w:r>
      <w:r w:rsidR="00435AFE">
        <w:t>__%</w:t>
      </w:r>
      <w:r w:rsidR="00AF45A8">
        <w:t xml:space="preserve">   </w:t>
      </w:r>
      <w:proofErr w:type="spellStart"/>
      <w:r w:rsidR="00AF45A8">
        <w:t>______рублей</w:t>
      </w:r>
      <w:proofErr w:type="spellEnd"/>
      <w:r w:rsidR="00435AFE">
        <w:t xml:space="preserve"> /(НДС не облагается).</w:t>
      </w:r>
    </w:p>
    <w:p w:rsidR="007C3EF0" w:rsidRPr="007C3EF0" w:rsidRDefault="007C3EF0" w:rsidP="007C3EF0">
      <w:pPr>
        <w:ind w:firstLine="567"/>
        <w:contextualSpacing/>
        <w:jc w:val="both"/>
      </w:pPr>
      <w:r w:rsidRPr="007C3EF0">
        <w:t xml:space="preserve">3.2. Оплата услуг по настоящему Договору осуществляется Заказчиком в следующем порядке: </w:t>
      </w:r>
    </w:p>
    <w:p w:rsidR="007C3EF0" w:rsidRPr="007C3EF0" w:rsidRDefault="007C3EF0" w:rsidP="007C3EF0">
      <w:pPr>
        <w:ind w:firstLine="567"/>
        <w:contextualSpacing/>
        <w:jc w:val="both"/>
      </w:pPr>
      <w:r w:rsidRPr="007C3EF0">
        <w:t>- 100% от суммы, указанной в пункте 3.1. настоящего Договора, Заказчик перечисляет на расчетный счет Исполнителя в течение 10 (десяти) рабочих дней после подписания акта сдачи-приемки услуг.</w:t>
      </w:r>
    </w:p>
    <w:p w:rsidR="007C3EF0" w:rsidRPr="007C3EF0" w:rsidRDefault="007C3EF0" w:rsidP="007C3EF0">
      <w:pPr>
        <w:ind w:firstLine="567"/>
        <w:contextualSpacing/>
        <w:jc w:val="both"/>
      </w:pPr>
      <w:r w:rsidRPr="007C3EF0">
        <w:t>3.3. Датой оплаты считается дата списания денежных средств с расчетного счета Заказчика.</w:t>
      </w:r>
    </w:p>
    <w:p w:rsidR="007C3EF0" w:rsidRPr="007C3EF0" w:rsidRDefault="007C3EF0" w:rsidP="007C3EF0">
      <w:pPr>
        <w:contextualSpacing/>
        <w:jc w:val="both"/>
      </w:pPr>
    </w:p>
    <w:p w:rsidR="007C3EF0" w:rsidRDefault="007C3EF0" w:rsidP="007C3EF0">
      <w:pPr>
        <w:contextualSpacing/>
        <w:jc w:val="center"/>
      </w:pPr>
      <w:r w:rsidRPr="007C3EF0">
        <w:lastRenderedPageBreak/>
        <w:t>4. ПРАВА И ОБЯЗАННОСТИ СТОРОН</w:t>
      </w:r>
    </w:p>
    <w:p w:rsidR="00B628DE" w:rsidRPr="007C3EF0" w:rsidRDefault="00B628DE" w:rsidP="007C3EF0">
      <w:pPr>
        <w:contextualSpacing/>
        <w:jc w:val="center"/>
      </w:pPr>
    </w:p>
    <w:p w:rsidR="007C3EF0" w:rsidRPr="007C3EF0" w:rsidRDefault="007C3EF0" w:rsidP="007C3EF0">
      <w:pPr>
        <w:ind w:firstLine="567"/>
        <w:contextualSpacing/>
        <w:jc w:val="both"/>
      </w:pPr>
      <w:r w:rsidRPr="007C3EF0">
        <w:t>4.1.</w:t>
      </w:r>
      <w:r w:rsidR="00C16D8A">
        <w:t xml:space="preserve"> </w:t>
      </w:r>
      <w:r w:rsidRPr="007C3EF0">
        <w:rPr>
          <w:u w:val="single"/>
        </w:rPr>
        <w:t>Исполнитель обязан:</w:t>
      </w:r>
    </w:p>
    <w:p w:rsidR="007C3EF0" w:rsidRPr="007C3EF0" w:rsidRDefault="007C3EF0" w:rsidP="007C3EF0">
      <w:pPr>
        <w:ind w:firstLine="567"/>
        <w:contextualSpacing/>
        <w:jc w:val="both"/>
      </w:pPr>
      <w:r w:rsidRPr="007C3EF0">
        <w:t>4.1.1. Оказать консультационные Услуги надлежащего качества в полном объеме и в сроки в соответствии с Договором с соблюдением требований законодательства Российской Федерации.</w:t>
      </w:r>
    </w:p>
    <w:p w:rsidR="007C3EF0" w:rsidRPr="007C3EF0" w:rsidRDefault="007C3EF0" w:rsidP="007C3EF0">
      <w:pPr>
        <w:ind w:firstLine="567"/>
        <w:contextualSpacing/>
        <w:jc w:val="both"/>
      </w:pPr>
      <w:r w:rsidRPr="007C3EF0">
        <w:t>4.1.2. Своевременно информировать Заказчика обо всех изменениях в своих реквизитах, указанных в главе 9 настоящего Договора.</w:t>
      </w:r>
    </w:p>
    <w:p w:rsidR="007C3EF0" w:rsidRPr="007C3EF0" w:rsidRDefault="007C3EF0" w:rsidP="007C3EF0">
      <w:pPr>
        <w:ind w:firstLine="567"/>
        <w:contextualSpacing/>
        <w:jc w:val="both"/>
      </w:pPr>
      <w:r w:rsidRPr="007C3EF0">
        <w:t>4.1.3. По окончании оказания Услуг в течение 3 (трех) рабочих дней предоставить Заказчику подписанный со своей стороны Акт сдачи-приемки Услуг.</w:t>
      </w:r>
    </w:p>
    <w:p w:rsidR="007C3EF0" w:rsidRPr="007C3EF0" w:rsidRDefault="007C3EF0" w:rsidP="007C3EF0">
      <w:pPr>
        <w:ind w:firstLine="567"/>
        <w:contextualSpacing/>
        <w:jc w:val="both"/>
      </w:pPr>
      <w:r w:rsidRPr="007C3EF0">
        <w:t>4.1.4. Предоставить Заказчику счет на оплату в течение 2 (двух) рабочих дней после подписания сторонами Акта сдачи-приемки Услуг.</w:t>
      </w:r>
    </w:p>
    <w:p w:rsidR="007C3EF0" w:rsidRPr="007C3EF0" w:rsidRDefault="007C3EF0" w:rsidP="007C3EF0">
      <w:pPr>
        <w:ind w:firstLine="567"/>
        <w:contextualSpacing/>
        <w:jc w:val="both"/>
      </w:pPr>
    </w:p>
    <w:p w:rsidR="007C3EF0" w:rsidRPr="007C3EF0" w:rsidRDefault="007C3EF0" w:rsidP="007C3EF0">
      <w:pPr>
        <w:ind w:firstLine="567"/>
        <w:contextualSpacing/>
        <w:jc w:val="both"/>
      </w:pPr>
      <w:r w:rsidRPr="007C3EF0">
        <w:t xml:space="preserve">4.2. </w:t>
      </w:r>
      <w:r w:rsidRPr="007C3EF0">
        <w:rPr>
          <w:u w:val="single"/>
        </w:rPr>
        <w:t>Заказчик обязан</w:t>
      </w:r>
      <w:r w:rsidRPr="007C3EF0">
        <w:t>:</w:t>
      </w:r>
    </w:p>
    <w:p w:rsidR="007C3EF0" w:rsidRPr="007C3EF0" w:rsidRDefault="007C3EF0" w:rsidP="007C3EF0">
      <w:pPr>
        <w:ind w:firstLine="567"/>
        <w:contextualSpacing/>
        <w:jc w:val="both"/>
      </w:pPr>
      <w:r w:rsidRPr="007C3EF0">
        <w:t xml:space="preserve">4.2.1. Оказывать содействие Исполнителю для исполнения им своих обязательств по настоящему Договору, своевременно предоставлять Исполнителю информацию, необходимую для выполнения обязательств по настоящему Договору. </w:t>
      </w:r>
    </w:p>
    <w:p w:rsidR="007C3EF0" w:rsidRPr="007C3EF0" w:rsidRDefault="007C3EF0" w:rsidP="007C3EF0">
      <w:pPr>
        <w:ind w:firstLine="567"/>
        <w:contextualSpacing/>
        <w:jc w:val="both"/>
      </w:pPr>
      <w:r w:rsidRPr="007C3EF0">
        <w:t>4.2.2. Произвести оплату Услуг Исполнителя по настоящему Договору в сроки и в порядке, указанном в главе 3 Договора.</w:t>
      </w:r>
    </w:p>
    <w:p w:rsidR="007C3EF0" w:rsidRPr="007C3EF0" w:rsidRDefault="007C3EF0" w:rsidP="007C3EF0">
      <w:pPr>
        <w:ind w:firstLine="567"/>
        <w:contextualSpacing/>
        <w:jc w:val="both"/>
      </w:pPr>
      <w:r w:rsidRPr="007C3EF0">
        <w:t xml:space="preserve">4.3. </w:t>
      </w:r>
      <w:r w:rsidRPr="007C3EF0">
        <w:rPr>
          <w:u w:val="single"/>
        </w:rPr>
        <w:t>Заказчик имеет право</w:t>
      </w:r>
      <w:r w:rsidRPr="007C3EF0">
        <w:t>:</w:t>
      </w:r>
    </w:p>
    <w:p w:rsidR="007C3EF0" w:rsidRPr="007C3EF0" w:rsidRDefault="007C3EF0" w:rsidP="007C3EF0">
      <w:pPr>
        <w:ind w:firstLine="567"/>
        <w:contextualSpacing/>
        <w:jc w:val="both"/>
      </w:pPr>
      <w:r w:rsidRPr="007C3EF0">
        <w:t>4.3.1. Получать от Исполнителя информацию и документы, необходимые для оказания Услуг, указанных в п. 1.1 настоящего Договора.</w:t>
      </w:r>
    </w:p>
    <w:p w:rsidR="007C3EF0" w:rsidRPr="007C3EF0" w:rsidRDefault="007C3EF0" w:rsidP="007C3EF0">
      <w:pPr>
        <w:ind w:firstLine="567"/>
        <w:contextualSpacing/>
        <w:jc w:val="both"/>
      </w:pPr>
      <w:r w:rsidRPr="007C3EF0">
        <w:t>4.3.2. В любое время отказаться от исполнения Договора при условии оплаты Исполнителю фактически понесенных им расходов.</w:t>
      </w:r>
    </w:p>
    <w:p w:rsidR="007C3EF0" w:rsidRPr="007C3EF0" w:rsidRDefault="007C3EF0" w:rsidP="007C3EF0">
      <w:pPr>
        <w:contextualSpacing/>
        <w:jc w:val="both"/>
      </w:pPr>
    </w:p>
    <w:p w:rsidR="007C3EF0" w:rsidRDefault="007C3EF0" w:rsidP="007C3EF0">
      <w:pPr>
        <w:contextualSpacing/>
        <w:jc w:val="center"/>
      </w:pPr>
      <w:r w:rsidRPr="007C3EF0">
        <w:t>5. ОТВЕТСТВЕННОСТЬ СТОРОН</w:t>
      </w:r>
    </w:p>
    <w:p w:rsidR="00B628DE" w:rsidRPr="007C3EF0" w:rsidRDefault="00B628DE" w:rsidP="007C3EF0">
      <w:pPr>
        <w:contextualSpacing/>
        <w:jc w:val="center"/>
      </w:pPr>
    </w:p>
    <w:p w:rsidR="007C3EF0" w:rsidRPr="007C3EF0" w:rsidRDefault="007C3EF0" w:rsidP="007C3EF0">
      <w:pPr>
        <w:ind w:firstLine="567"/>
        <w:contextualSpacing/>
        <w:jc w:val="both"/>
      </w:pPr>
      <w:r w:rsidRPr="007C3EF0">
        <w:t>5.1. За нарушение сроков оказания Услуг (п.1.4 Договора) Заказчик вправе требовать с Исполнителя уплаты неустойки (пени) в размере 0,1 % от стоимости Услуг за каждый день просрочки. В случае нарушения сроков оказания услуг на срок более 60 календарных дней Заказчик имеет право в одностороннем порядке отказаться от исполнения настоящего Договора, о чем он письменно уведомляет Исполнителя, при этом возмещение фактически понесенных Исполнителем расходов не осуществляется. Положения настоящего пункта не лишают Заказчика права на односторонний отказ в случаях, предусмотренных ст. 4.3.2. Договора.</w:t>
      </w:r>
    </w:p>
    <w:p w:rsidR="007C3EF0" w:rsidRPr="007C3EF0" w:rsidRDefault="007C3EF0" w:rsidP="007C3EF0">
      <w:pPr>
        <w:ind w:firstLine="567"/>
        <w:contextualSpacing/>
        <w:jc w:val="both"/>
      </w:pPr>
      <w:r w:rsidRPr="007C3EF0">
        <w:t>5.</w:t>
      </w:r>
      <w:r w:rsidR="00435AFE">
        <w:t>2</w:t>
      </w:r>
      <w:r w:rsidRPr="007C3EF0">
        <w:t>.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7C3EF0" w:rsidRPr="007C3EF0" w:rsidRDefault="007C3EF0" w:rsidP="007C3EF0">
      <w:pPr>
        <w:ind w:firstLine="567"/>
        <w:contextualSpacing/>
        <w:jc w:val="both"/>
      </w:pPr>
      <w:r w:rsidRPr="007C3EF0">
        <w:t>5.</w:t>
      </w:r>
      <w:r w:rsidR="00435AFE">
        <w:t>3</w:t>
      </w:r>
      <w:r w:rsidRPr="007C3EF0">
        <w:t>. Убытки, причиненные Заказчику или имущественный вред, причиненный третьим лицам вследствие использования итоговой величины рыночной стоимости Объекта переоценки, указанной в Экспертном заключении, подлежат возмещению в полном объеме Исполнителем, оказывающим услуги в рамках настоящего Договора в соответствии с Гражданским кодексом РФ.</w:t>
      </w:r>
    </w:p>
    <w:p w:rsidR="007C3EF0" w:rsidRPr="007C3EF0" w:rsidRDefault="007C3EF0" w:rsidP="007C3EF0">
      <w:pPr>
        <w:ind w:firstLine="567"/>
        <w:contextualSpacing/>
        <w:jc w:val="both"/>
      </w:pPr>
      <w:r w:rsidRPr="007C3EF0">
        <w:t>5.</w:t>
      </w:r>
      <w:r w:rsidR="00435AFE">
        <w:t>4</w:t>
      </w:r>
      <w:r w:rsidRPr="007C3EF0">
        <w:t xml:space="preserve">. Исполнитель не несет ответственность за выводы, сделанные на основе документов и информации, содержащих недостоверные сведения, кроме тех случаев, когда Исполнитель в соответствии со своим профессиональным уровнем был способен выявить недостоверность сведений. </w:t>
      </w:r>
    </w:p>
    <w:p w:rsidR="007C3EF0" w:rsidRPr="007C3EF0" w:rsidRDefault="00435AFE" w:rsidP="007C3EF0">
      <w:pPr>
        <w:ind w:firstLine="567"/>
        <w:contextualSpacing/>
        <w:jc w:val="both"/>
      </w:pPr>
      <w:r>
        <w:t>5.5</w:t>
      </w:r>
      <w:r w:rsidR="007C3EF0" w:rsidRPr="007C3EF0">
        <w:t>. Заказчик не возмещает другой Стороне фактически понесенные ею расходы как указано в п. 1 ст. 782 ГК РФ, а также неустойку (пени), штрафы, убытки в случае расторжения Договора по основанию, предусмотренному пунктом 7.3 настоящего Договора.</w:t>
      </w:r>
    </w:p>
    <w:p w:rsidR="007C3EF0" w:rsidRPr="007C3EF0" w:rsidRDefault="00435AFE" w:rsidP="007C3EF0">
      <w:pPr>
        <w:ind w:firstLine="567"/>
        <w:contextualSpacing/>
        <w:jc w:val="both"/>
      </w:pPr>
      <w:r>
        <w:t>5.6</w:t>
      </w:r>
      <w:r w:rsidR="007C3EF0" w:rsidRPr="007C3EF0">
        <w:t>.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7C3EF0" w:rsidRPr="007C3EF0" w:rsidRDefault="007C3EF0" w:rsidP="007C3EF0">
      <w:pPr>
        <w:ind w:firstLine="567"/>
        <w:contextualSpacing/>
        <w:jc w:val="both"/>
      </w:pPr>
    </w:p>
    <w:p w:rsidR="007C3EF0" w:rsidRDefault="007C3EF0" w:rsidP="007C3EF0">
      <w:pPr>
        <w:contextualSpacing/>
        <w:jc w:val="center"/>
      </w:pPr>
      <w:r w:rsidRPr="007C3EF0">
        <w:t>6. ОРГАНИЗАЦИЯ ЗАЩИТЫ СВЕДЕНИЙ, СОСТАВЛЯЮЩИХ ГОСУДАРСТВЕННУЮ ТАЙНУ</w:t>
      </w:r>
    </w:p>
    <w:p w:rsidR="007C3EF0" w:rsidRPr="007C3EF0" w:rsidRDefault="007C3EF0" w:rsidP="007C3EF0">
      <w:pPr>
        <w:pStyle w:val="af4"/>
        <w:ind w:left="567"/>
        <w:jc w:val="both"/>
      </w:pPr>
      <w:r w:rsidRPr="007C3EF0">
        <w:t>6.1. Услуги оказываются без использования сведений, составляющих государственную тайну.</w:t>
      </w:r>
    </w:p>
    <w:p w:rsidR="007C3EF0" w:rsidRPr="007C3EF0" w:rsidRDefault="007C3EF0" w:rsidP="007C3EF0">
      <w:pPr>
        <w:contextualSpacing/>
        <w:jc w:val="both"/>
      </w:pPr>
    </w:p>
    <w:p w:rsidR="007C3EF0" w:rsidRDefault="007C3EF0" w:rsidP="007C3EF0">
      <w:pPr>
        <w:contextualSpacing/>
        <w:jc w:val="center"/>
      </w:pPr>
      <w:r w:rsidRPr="007C3EF0">
        <w:t>7. ФОРС-МАЖОР</w:t>
      </w:r>
    </w:p>
    <w:p w:rsidR="00B628DE" w:rsidRPr="007C3EF0" w:rsidRDefault="00B628DE" w:rsidP="007C3EF0">
      <w:pPr>
        <w:contextualSpacing/>
        <w:jc w:val="center"/>
      </w:pPr>
    </w:p>
    <w:p w:rsidR="007C3EF0" w:rsidRPr="007C3EF0" w:rsidRDefault="007C3EF0" w:rsidP="007C3EF0">
      <w:pPr>
        <w:ind w:firstLine="567"/>
        <w:contextualSpacing/>
        <w:jc w:val="both"/>
      </w:pPr>
      <w:r w:rsidRPr="007C3EF0">
        <w:t>7.1.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p>
    <w:p w:rsidR="007C3EF0" w:rsidRPr="007C3EF0" w:rsidRDefault="007C3EF0" w:rsidP="007C3EF0">
      <w:pPr>
        <w:ind w:firstLine="567"/>
        <w:contextualSpacing/>
        <w:jc w:val="both"/>
      </w:pPr>
      <w:r w:rsidRPr="007C3EF0">
        <w:t>7.2. Сторона, подвергшаяся воздействию обстоятельств непреодолимой силы, должна в течение 15 (пятнадцати) календарных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p>
    <w:p w:rsidR="007C3EF0" w:rsidRPr="007C3EF0" w:rsidRDefault="007C3EF0" w:rsidP="007C3EF0">
      <w:pPr>
        <w:ind w:firstLine="567"/>
        <w:contextualSpacing/>
        <w:jc w:val="both"/>
      </w:pPr>
      <w:r w:rsidRPr="007C3EF0">
        <w:t>7.3. Если обстоятельства непреодолимой силы будут продолжаться более 3 (трех) месяцев, то каждая из сторон имеет право отказаться от дальнейшего исполнения обязательств по настоящему Договору, и в этом случае ни одна из Сторон не будет обязана возместить другой Стороне возможные убытки.</w:t>
      </w:r>
    </w:p>
    <w:p w:rsidR="007C3EF0" w:rsidRPr="007C3EF0" w:rsidRDefault="007C3EF0" w:rsidP="007C3EF0">
      <w:pPr>
        <w:ind w:firstLine="567"/>
        <w:contextualSpacing/>
        <w:jc w:val="both"/>
      </w:pPr>
      <w:r w:rsidRPr="007C3EF0">
        <w:t>7.4. Неисполнение Сторонами своих обязательств по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7C3EF0" w:rsidRPr="007C3EF0" w:rsidRDefault="007C3EF0" w:rsidP="007C3EF0">
      <w:pPr>
        <w:ind w:firstLine="567"/>
        <w:contextualSpacing/>
        <w:jc w:val="both"/>
      </w:pPr>
    </w:p>
    <w:p w:rsidR="007C3EF0" w:rsidRDefault="007C3EF0" w:rsidP="007C3EF0">
      <w:pPr>
        <w:contextualSpacing/>
        <w:jc w:val="center"/>
      </w:pPr>
      <w:r w:rsidRPr="007C3EF0">
        <w:t xml:space="preserve">8. АНТИКОРРУПЦИОННАЯ  ОГОВОРКА </w:t>
      </w:r>
    </w:p>
    <w:p w:rsidR="00B628DE" w:rsidRPr="007C3EF0" w:rsidRDefault="00B628DE" w:rsidP="007C3EF0">
      <w:pPr>
        <w:contextualSpacing/>
        <w:jc w:val="center"/>
      </w:pPr>
    </w:p>
    <w:p w:rsidR="007C3EF0" w:rsidRPr="007C3EF0" w:rsidRDefault="007C3EF0" w:rsidP="00AF45A8">
      <w:pPr>
        <w:ind w:firstLine="567"/>
        <w:contextualSpacing/>
        <w:jc w:val="both"/>
      </w:pPr>
      <w:proofErr w:type="gramStart"/>
      <w:r w:rsidRPr="007C3EF0">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roofErr w:type="gramEnd"/>
    </w:p>
    <w:p w:rsidR="007C3EF0" w:rsidRPr="007C3EF0" w:rsidRDefault="007C3EF0" w:rsidP="00AF45A8">
      <w:pPr>
        <w:ind w:firstLine="567"/>
        <w:contextualSpacing/>
        <w:jc w:val="both"/>
      </w:pPr>
      <w:r w:rsidRPr="007C3EF0">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7C3EF0" w:rsidRPr="007C3EF0" w:rsidRDefault="007C3EF0" w:rsidP="00AF45A8">
      <w:pPr>
        <w:ind w:firstLine="567"/>
        <w:contextualSpacing/>
        <w:jc w:val="both"/>
      </w:pPr>
      <w:r w:rsidRPr="007C3EF0">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произойдёт. Это подтверждение должно быть направлено в течение 3 (трех)  рабочих дней с даты направления письменного уведомления.</w:t>
      </w:r>
    </w:p>
    <w:p w:rsidR="007C3EF0" w:rsidRPr="007C3EF0" w:rsidRDefault="007C3EF0" w:rsidP="00AF45A8">
      <w:pPr>
        <w:ind w:firstLine="567"/>
        <w:contextualSpacing/>
        <w:jc w:val="both"/>
      </w:pPr>
      <w:r w:rsidRPr="007C3EF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7C3EF0" w:rsidRDefault="007C3EF0" w:rsidP="00AF45A8">
      <w:pPr>
        <w:ind w:firstLine="567"/>
        <w:contextualSpacing/>
        <w:jc w:val="both"/>
      </w:pPr>
      <w:r w:rsidRPr="007C3EF0">
        <w:t xml:space="preserve">В случае нарушения одной стороной обязательств воздерживаться от запрещённых в настоящем разделе действий и / или неполучения другой стороной в установленный настоящим разделом срок подтверждения, что нарушения не произошло или не произойдёт,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C3EF0">
        <w:t>был</w:t>
      </w:r>
      <w:proofErr w:type="gramEnd"/>
      <w:r w:rsidRPr="007C3EF0">
        <w:t xml:space="preserve"> расторгнут настоящий </w:t>
      </w:r>
      <w:r w:rsidRPr="007C3EF0">
        <w:lastRenderedPageBreak/>
        <w:t xml:space="preserve">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B30CB0" w:rsidRDefault="00B30CB0" w:rsidP="007C3EF0">
      <w:pPr>
        <w:ind w:firstLine="708"/>
        <w:contextualSpacing/>
        <w:jc w:val="both"/>
      </w:pPr>
    </w:p>
    <w:p w:rsidR="00B30CB0" w:rsidRDefault="00B30CB0" w:rsidP="00B30CB0">
      <w:pPr>
        <w:ind w:firstLine="708"/>
        <w:contextualSpacing/>
        <w:jc w:val="center"/>
      </w:pPr>
      <w:r>
        <w:t>9. НАЛОГОВАЯ ОГОВОРКА</w:t>
      </w:r>
    </w:p>
    <w:p w:rsidR="00B30CB0" w:rsidRPr="00B30CB0" w:rsidRDefault="00B30CB0" w:rsidP="00B30CB0">
      <w:pPr>
        <w:ind w:firstLine="708"/>
        <w:contextualSpacing/>
        <w:jc w:val="center"/>
      </w:pPr>
    </w:p>
    <w:p w:rsidR="00B30CB0" w:rsidRPr="00B30CB0" w:rsidRDefault="00B30CB0" w:rsidP="00B30CB0">
      <w:pPr>
        <w:autoSpaceDE w:val="0"/>
        <w:autoSpaceDN w:val="0"/>
        <w:adjustRightInd w:val="0"/>
        <w:spacing w:line="23" w:lineRule="atLeast"/>
        <w:ind w:firstLine="568"/>
        <w:jc w:val="both"/>
      </w:pPr>
      <w:r w:rsidRPr="00B30CB0">
        <w:t xml:space="preserve">Подписывая настоящий договор, исполнитель по договору (далее - контрагент) заверяет и гарантирует </w:t>
      </w:r>
      <w:r w:rsidR="00AF45A8" w:rsidRPr="007C3EF0">
        <w:t>ПАО «ВСЗ»</w:t>
      </w:r>
      <w:r w:rsidRPr="00B30CB0">
        <w:t>:</w:t>
      </w:r>
    </w:p>
    <w:p w:rsidR="00B30CB0" w:rsidRPr="00B30CB0" w:rsidRDefault="00B30CB0" w:rsidP="00B30CB0">
      <w:pPr>
        <w:autoSpaceDE w:val="0"/>
        <w:autoSpaceDN w:val="0"/>
        <w:adjustRightInd w:val="0"/>
        <w:spacing w:line="23" w:lineRule="atLeast"/>
        <w:ind w:firstLine="568"/>
        <w:jc w:val="both"/>
      </w:pPr>
      <w:r w:rsidRPr="00B30CB0">
        <w:t>-</w:t>
      </w:r>
      <w:r w:rsidRPr="00B30CB0">
        <w:tab/>
        <w:t>контрагентом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B30CB0" w:rsidRPr="00B30CB0" w:rsidRDefault="00B30CB0" w:rsidP="00B30CB0">
      <w:pPr>
        <w:autoSpaceDE w:val="0"/>
        <w:autoSpaceDN w:val="0"/>
        <w:adjustRightInd w:val="0"/>
        <w:spacing w:line="23" w:lineRule="atLeast"/>
        <w:ind w:firstLine="568"/>
        <w:jc w:val="both"/>
      </w:pPr>
      <w:r w:rsidRPr="00B30CB0">
        <w:t>-</w:t>
      </w:r>
      <w:r w:rsidRPr="00B30CB0">
        <w:tab/>
        <w:t xml:space="preserve">все операции контрагента по покупке товара (работ/услуг), а также по продаже товара (работ/услуг) полностью отражены в первичной документации контрагента, в бухгалтерской, налоговой, статистической и любой иной отчетности, </w:t>
      </w:r>
      <w:proofErr w:type="gramStart"/>
      <w:r w:rsidRPr="00B30CB0">
        <w:t>обязанность</w:t>
      </w:r>
      <w:proofErr w:type="gramEnd"/>
      <w:r w:rsidRPr="00B30CB0">
        <w:t xml:space="preserve"> по ведению которой возлагается на контрагента;</w:t>
      </w:r>
    </w:p>
    <w:p w:rsidR="00B30CB0" w:rsidRPr="00B30CB0" w:rsidRDefault="00B30CB0" w:rsidP="00B30CB0">
      <w:pPr>
        <w:autoSpaceDE w:val="0"/>
        <w:autoSpaceDN w:val="0"/>
        <w:adjustRightInd w:val="0"/>
        <w:spacing w:line="23" w:lineRule="atLeast"/>
        <w:ind w:firstLine="568"/>
        <w:jc w:val="both"/>
      </w:pPr>
      <w:r w:rsidRPr="00B30CB0">
        <w:t>-</w:t>
      </w:r>
      <w:r w:rsidRPr="00B30CB0">
        <w:tab/>
        <w:t>контрагент гарантирует и обязуется отражать в налоговой отчетности НДС, уплаченный в составе цены товара (работ/услуг) (за исключением документально подтвержденных случаев применения контрагентом льготной системы налогообложения);</w:t>
      </w:r>
    </w:p>
    <w:p w:rsidR="00B30CB0" w:rsidRPr="00B30CB0" w:rsidRDefault="00B30CB0" w:rsidP="00B30CB0">
      <w:pPr>
        <w:autoSpaceDE w:val="0"/>
        <w:autoSpaceDN w:val="0"/>
        <w:adjustRightInd w:val="0"/>
        <w:spacing w:line="23" w:lineRule="atLeast"/>
        <w:ind w:firstLine="568"/>
        <w:jc w:val="both"/>
      </w:pPr>
      <w:r w:rsidRPr="00B30CB0">
        <w:t>-</w:t>
      </w:r>
      <w:r w:rsidRPr="00B30CB0">
        <w:tab/>
        <w:t xml:space="preserve">контрагент предоставит полностью соответствующие действующему законодательству Российской Федерации первичные документы, которыми оформляется продажа товара (работ/услуг) по договору (включая, </w:t>
      </w:r>
      <w:proofErr w:type="gramStart"/>
      <w:r w:rsidRPr="00B30CB0">
        <w:t>но</w:t>
      </w:r>
      <w:proofErr w:type="gramEnd"/>
      <w:r w:rsidRPr="00B30CB0">
        <w:t xml:space="preserve"> не ограничиваясь: счета-фактуры, товарные накладные, товарно-транспортные накладные, акты и т.д.);</w:t>
      </w:r>
    </w:p>
    <w:p w:rsidR="00B30CB0" w:rsidRPr="00B30CB0" w:rsidRDefault="00B30CB0" w:rsidP="00B30CB0">
      <w:pPr>
        <w:autoSpaceDE w:val="0"/>
        <w:autoSpaceDN w:val="0"/>
        <w:adjustRightInd w:val="0"/>
        <w:spacing w:line="23" w:lineRule="atLeast"/>
        <w:ind w:firstLine="568"/>
        <w:jc w:val="both"/>
      </w:pPr>
      <w:r w:rsidRPr="00B30CB0">
        <w:t>-</w:t>
      </w:r>
      <w:r w:rsidRPr="00B30CB0">
        <w:tab/>
        <w:t xml:space="preserve">все обязательства по договору контрагент выполняет самостоятельно, в случае привлечения третьих лиц контрагент заключит с ними гражданско-правовые договоры, которые обязуется предоставлять по требованию </w:t>
      </w:r>
      <w:r w:rsidR="00AF45A8" w:rsidRPr="007C3EF0">
        <w:t>ПАО «ВСЗ»</w:t>
      </w:r>
      <w:r w:rsidRPr="00B30CB0">
        <w:t xml:space="preserve"> и (или) налоговых органов, и уплатит все предусмотренные действующим законодательством Российской Федерации налоги.</w:t>
      </w:r>
    </w:p>
    <w:p w:rsidR="00B30CB0" w:rsidRPr="00B30CB0" w:rsidRDefault="00B30CB0" w:rsidP="00B30CB0">
      <w:pPr>
        <w:autoSpaceDE w:val="0"/>
        <w:autoSpaceDN w:val="0"/>
        <w:adjustRightInd w:val="0"/>
        <w:spacing w:line="23" w:lineRule="atLeast"/>
        <w:ind w:firstLine="568"/>
        <w:jc w:val="both"/>
      </w:pPr>
      <w:r w:rsidRPr="00B30CB0">
        <w:t xml:space="preserve">Лицо, подписавшее настоящий договор от имени контрагента, на дату подписания договора имеет все необходимые для этого полномочия и занимает должность, указанную по тексту договора». </w:t>
      </w:r>
    </w:p>
    <w:p w:rsidR="00B30CB0" w:rsidRPr="00B30CB0" w:rsidRDefault="00B30CB0" w:rsidP="00B30CB0">
      <w:pPr>
        <w:autoSpaceDE w:val="0"/>
        <w:autoSpaceDN w:val="0"/>
        <w:adjustRightInd w:val="0"/>
        <w:spacing w:line="23" w:lineRule="atLeast"/>
        <w:ind w:firstLine="568"/>
        <w:jc w:val="both"/>
      </w:pPr>
      <w:r w:rsidRPr="00B30CB0">
        <w:t xml:space="preserve">В случае недостоверности указанных в пункте __ договора </w:t>
      </w:r>
      <w:r w:rsidRPr="00B30CB0">
        <w:rPr>
          <w:i/>
        </w:rPr>
        <w:t>(указать пункт договора, соответствующий вышеуказанному пункту Обязательных условий)</w:t>
      </w:r>
      <w:r w:rsidRPr="00B30CB0">
        <w:t xml:space="preserve"> заверений и гарантий, контрагент обязуется возместить убытки </w:t>
      </w:r>
      <w:r w:rsidR="00AF45A8" w:rsidRPr="007C3EF0">
        <w:t>ПАО «ВСЗ»</w:t>
      </w:r>
      <w:r w:rsidRPr="00B30CB0">
        <w:t xml:space="preserve"> в размере:</w:t>
      </w:r>
    </w:p>
    <w:p w:rsidR="00B30CB0" w:rsidRPr="00B30CB0" w:rsidRDefault="00B30CB0" w:rsidP="00B30CB0">
      <w:pPr>
        <w:autoSpaceDE w:val="0"/>
        <w:autoSpaceDN w:val="0"/>
        <w:adjustRightInd w:val="0"/>
        <w:spacing w:line="23" w:lineRule="atLeast"/>
        <w:ind w:firstLine="568"/>
        <w:jc w:val="both"/>
      </w:pPr>
      <w:r w:rsidRPr="00B30CB0">
        <w:t xml:space="preserve">- сумм, уплаченных </w:t>
      </w:r>
      <w:r w:rsidR="00AF45A8" w:rsidRPr="007C3EF0">
        <w:t>ПАО «ВСЗ»</w:t>
      </w:r>
      <w:r w:rsidR="00AF45A8">
        <w:t xml:space="preserve"> </w:t>
      </w:r>
      <w:r w:rsidRPr="00B30CB0">
        <w:t>в бюджет вследствие добровольного отказа от применения вычета НДС по операциям с контрагентом, вследствие нарушения контрагентом предоставленных в рамках договора заверений и гарантий, на основании рекомендаций налоговых органов;</w:t>
      </w:r>
    </w:p>
    <w:p w:rsidR="00B30CB0" w:rsidRPr="00B30CB0" w:rsidRDefault="00B30CB0" w:rsidP="00B30CB0">
      <w:pPr>
        <w:autoSpaceDE w:val="0"/>
        <w:autoSpaceDN w:val="0"/>
        <w:adjustRightInd w:val="0"/>
        <w:spacing w:line="23" w:lineRule="atLeast"/>
        <w:ind w:firstLine="568"/>
        <w:jc w:val="both"/>
      </w:pPr>
      <w:r w:rsidRPr="00B30CB0">
        <w:t xml:space="preserve">- сумм, возмещенных </w:t>
      </w:r>
      <w:r w:rsidR="00AF45A8" w:rsidRPr="007C3EF0">
        <w:t>ПАО «ВСЗ»</w:t>
      </w:r>
      <w:r w:rsidR="00AF45A8">
        <w:t xml:space="preserve"> </w:t>
      </w:r>
      <w:r w:rsidRPr="00B30CB0">
        <w:t xml:space="preserve">иным лицам, прямо или косвенно приобретшим товар (работы/услуги) </w:t>
      </w:r>
      <w:r w:rsidR="00AF45A8" w:rsidRPr="007C3EF0">
        <w:t>ПАО «ВСЗ»</w:t>
      </w:r>
      <w:r w:rsidRPr="00B30CB0">
        <w:t>, уплаченных ими в бюджет на основании решений (требований) налоговых органов об уплате, вследствие нарушения контрагентом предоставленных в рамках договора заверений и гарантий;</w:t>
      </w:r>
    </w:p>
    <w:p w:rsidR="00B30CB0" w:rsidRPr="00B30CB0" w:rsidRDefault="00B30CB0" w:rsidP="00B30CB0">
      <w:pPr>
        <w:autoSpaceDE w:val="0"/>
        <w:autoSpaceDN w:val="0"/>
        <w:adjustRightInd w:val="0"/>
        <w:spacing w:line="23" w:lineRule="atLeast"/>
        <w:ind w:firstLine="568"/>
        <w:jc w:val="both"/>
      </w:pPr>
      <w:r w:rsidRPr="00B30CB0">
        <w:t>-</w:t>
      </w:r>
      <w:r w:rsidRPr="00B30CB0">
        <w:tab/>
        <w:t xml:space="preserve"> сумм, уплаченных контрагентом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контрагенту в составе цены товара, решений (требований) об уплате пеней и штрафов на указанный размер </w:t>
      </w:r>
      <w:proofErr w:type="spellStart"/>
      <w:r w:rsidRPr="00B30CB0">
        <w:t>доначисленного</w:t>
      </w:r>
      <w:proofErr w:type="spellEnd"/>
      <w:r w:rsidRPr="00B30CB0">
        <w:t xml:space="preserve"> НДС;</w:t>
      </w:r>
    </w:p>
    <w:p w:rsidR="00B30CB0" w:rsidRPr="00B30CB0" w:rsidRDefault="00B30CB0" w:rsidP="00B30CB0">
      <w:pPr>
        <w:autoSpaceDE w:val="0"/>
        <w:autoSpaceDN w:val="0"/>
        <w:adjustRightInd w:val="0"/>
        <w:spacing w:line="23" w:lineRule="atLeast"/>
        <w:ind w:firstLine="568"/>
        <w:jc w:val="both"/>
      </w:pPr>
      <w:proofErr w:type="gramStart"/>
      <w:r w:rsidRPr="00B30CB0">
        <w:t>-</w:t>
      </w:r>
      <w:r w:rsidRPr="00B30CB0">
        <w:tab/>
        <w:t xml:space="preserve"> сумм, уплаченных </w:t>
      </w:r>
      <w:r w:rsidR="00BF4B43" w:rsidRPr="007C3EF0">
        <w:t>ПАО «ВСЗ»</w:t>
      </w:r>
      <w:r w:rsidRPr="00B30CB0">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B30CB0">
        <w:t>доначисленного</w:t>
      </w:r>
      <w:proofErr w:type="spellEnd"/>
      <w:r w:rsidRPr="00B30CB0">
        <w:t xml:space="preserve"> налога на прибыль в связи с отказом налогового органа принять к расходам, уменьшающим налогооблагаемую базу для налога на прибыль, стоимость товара (работ/услуг) по договору. </w:t>
      </w:r>
      <w:proofErr w:type="gramEnd"/>
    </w:p>
    <w:p w:rsidR="00B30CB0" w:rsidRPr="00B30CB0" w:rsidRDefault="00B30CB0" w:rsidP="00B30CB0">
      <w:pPr>
        <w:autoSpaceDE w:val="0"/>
        <w:autoSpaceDN w:val="0"/>
        <w:adjustRightInd w:val="0"/>
        <w:spacing w:line="23" w:lineRule="atLeast"/>
        <w:ind w:firstLine="568"/>
        <w:jc w:val="both"/>
      </w:pPr>
      <w:r w:rsidRPr="00B30CB0">
        <w:t>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p>
    <w:p w:rsidR="00B30CB0" w:rsidRPr="00B30CB0" w:rsidRDefault="00B30CB0" w:rsidP="007C3EF0">
      <w:pPr>
        <w:ind w:firstLine="708"/>
        <w:contextualSpacing/>
        <w:jc w:val="both"/>
      </w:pPr>
    </w:p>
    <w:p w:rsidR="007C3EF0" w:rsidRPr="00B30CB0" w:rsidRDefault="007C3EF0" w:rsidP="007C3EF0">
      <w:pPr>
        <w:ind w:firstLine="567"/>
        <w:contextualSpacing/>
        <w:jc w:val="both"/>
      </w:pPr>
    </w:p>
    <w:p w:rsidR="007C3EF0" w:rsidRPr="00B30CB0" w:rsidRDefault="007C3EF0" w:rsidP="007C3EF0">
      <w:pPr>
        <w:contextualSpacing/>
        <w:jc w:val="center"/>
      </w:pPr>
      <w:r w:rsidRPr="00B30CB0">
        <w:t>9. РАЗРЕШЕНИЕ СПОРОВ</w:t>
      </w:r>
    </w:p>
    <w:p w:rsidR="00B628DE" w:rsidRPr="00B30CB0" w:rsidRDefault="00B628DE" w:rsidP="007C3EF0">
      <w:pPr>
        <w:contextualSpacing/>
        <w:jc w:val="center"/>
      </w:pPr>
    </w:p>
    <w:p w:rsidR="007C3EF0" w:rsidRPr="00B30CB0" w:rsidRDefault="007C3EF0" w:rsidP="007C3EF0">
      <w:pPr>
        <w:ind w:firstLine="567"/>
        <w:contextualSpacing/>
        <w:jc w:val="both"/>
      </w:pPr>
      <w:r w:rsidRPr="00B30CB0">
        <w:t>9.1.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7C3EF0" w:rsidRPr="00B30CB0" w:rsidRDefault="007C3EF0" w:rsidP="007C3EF0">
      <w:pPr>
        <w:ind w:firstLine="567"/>
        <w:contextualSpacing/>
        <w:jc w:val="both"/>
      </w:pPr>
      <w:r w:rsidRPr="00B30CB0">
        <w:t xml:space="preserve">9.2. Споры, не урегулированные путем переговоров, передаются на рассмотрение Арбитражного суда </w:t>
      </w:r>
      <w:proofErr w:type="gramStart"/>
      <w:r w:rsidRPr="00B30CB0">
        <w:t>г</w:t>
      </w:r>
      <w:proofErr w:type="gramEnd"/>
      <w:r w:rsidRPr="00B30CB0">
        <w:t xml:space="preserve">. Санкт-Петербурга и Ленинградской области 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 Срок рассмотрения претензии – 10 (десять) рабочих дней </w:t>
      </w:r>
      <w:proofErr w:type="gramStart"/>
      <w:r w:rsidRPr="00B30CB0">
        <w:t>с даты</w:t>
      </w:r>
      <w:proofErr w:type="gramEnd"/>
      <w:r w:rsidRPr="00B30CB0">
        <w:t xml:space="preserve"> ее получения.</w:t>
      </w:r>
    </w:p>
    <w:p w:rsidR="007C3EF0" w:rsidRPr="007C3EF0" w:rsidRDefault="007C3EF0" w:rsidP="007C3EF0">
      <w:pPr>
        <w:contextualSpacing/>
        <w:jc w:val="both"/>
      </w:pPr>
    </w:p>
    <w:p w:rsidR="007C3EF0" w:rsidRDefault="007C3EF0" w:rsidP="007C3EF0">
      <w:pPr>
        <w:contextualSpacing/>
        <w:jc w:val="center"/>
      </w:pPr>
      <w:r w:rsidRPr="007C3EF0">
        <w:t>10. ПРОЧИЕ УСЛОВИЯ</w:t>
      </w:r>
    </w:p>
    <w:p w:rsidR="00B628DE" w:rsidRPr="007C3EF0" w:rsidRDefault="00B628DE" w:rsidP="007C3EF0">
      <w:pPr>
        <w:contextualSpacing/>
        <w:jc w:val="center"/>
      </w:pPr>
    </w:p>
    <w:p w:rsidR="007C3EF0" w:rsidRPr="007C3EF0" w:rsidRDefault="007C3EF0" w:rsidP="007C3EF0">
      <w:pPr>
        <w:ind w:firstLine="567"/>
        <w:contextualSpacing/>
        <w:jc w:val="both"/>
      </w:pPr>
      <w:r w:rsidRPr="007C3EF0">
        <w:t>10.1. Настоящий Договор вступает в силу с даты подписания и действует до выполнения Сторонами всех своих обязательств по настоящему Договору. Окончание срока действия Договора не освобождает Стороны от ответственности и выполнения обязательств, предусмотренных Договором.</w:t>
      </w:r>
    </w:p>
    <w:p w:rsidR="007C3EF0" w:rsidRPr="007C3EF0" w:rsidRDefault="007C3EF0" w:rsidP="007C3EF0">
      <w:pPr>
        <w:ind w:firstLine="567"/>
        <w:contextualSpacing/>
        <w:jc w:val="both"/>
      </w:pPr>
      <w:r w:rsidRPr="007C3EF0">
        <w:t>10.2. Настоящий Договор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или настоящим Договором.</w:t>
      </w:r>
    </w:p>
    <w:p w:rsidR="007C3EF0" w:rsidRPr="007C3EF0" w:rsidRDefault="007C3EF0" w:rsidP="007C3EF0">
      <w:pPr>
        <w:ind w:firstLine="567"/>
        <w:contextualSpacing/>
        <w:jc w:val="both"/>
      </w:pPr>
      <w:r w:rsidRPr="007C3EF0">
        <w:t>10.3. Настоящий Договор считается расторгнутым, права и обязанности Сторон по нему прекращаются в случае отказа уполномоченного органа государственной власти дать разрешение на передачу сведений, составляющих государственную тайну, при этом датой прекращения Договора считается дата такого отказа. Стороны признают получение указанного отказа как обстоятельство, влекущее невозможность исполнения Договора в соответствии с положениями пункта 1 статьи 416 ГК РФ.</w:t>
      </w:r>
    </w:p>
    <w:p w:rsidR="007C3EF0" w:rsidRPr="007C3EF0" w:rsidRDefault="007C3EF0" w:rsidP="007C3EF0">
      <w:pPr>
        <w:ind w:firstLine="567"/>
        <w:contextualSpacing/>
        <w:jc w:val="both"/>
      </w:pPr>
      <w:r w:rsidRPr="007C3EF0">
        <w:t>10.4. Все приложения, изменения и дополнения к настоящему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7C3EF0" w:rsidRPr="007C3EF0" w:rsidRDefault="007C3EF0" w:rsidP="007C3EF0">
      <w:pPr>
        <w:ind w:firstLine="567"/>
        <w:contextualSpacing/>
        <w:jc w:val="both"/>
      </w:pPr>
      <w:r w:rsidRPr="007C3EF0">
        <w:t>10.5. Настоящий Договор составлен в двух экземплярах на русском языке, имеющих одинаковую юридическую силу, по одному для каждой из Сторон.</w:t>
      </w:r>
    </w:p>
    <w:p w:rsidR="007C3EF0" w:rsidRPr="007C3EF0" w:rsidRDefault="007C3EF0" w:rsidP="007C3EF0">
      <w:pPr>
        <w:ind w:firstLine="567"/>
        <w:contextualSpacing/>
        <w:jc w:val="both"/>
      </w:pPr>
      <w:r w:rsidRPr="007C3EF0">
        <w:t xml:space="preserve">10.6. По настоящему Договору предусматривается передача конфиденциальной информации в соответствии с соглашением о конфиденциальности №1 (Приложение № 2 от «___» </w:t>
      </w:r>
      <w:r w:rsidR="00435AFE">
        <w:t>________</w:t>
      </w:r>
      <w:r w:rsidRPr="007C3EF0">
        <w:t xml:space="preserve"> 202</w:t>
      </w:r>
      <w:r w:rsidR="00435AFE">
        <w:t>4</w:t>
      </w:r>
      <w:r w:rsidRPr="007C3EF0">
        <w:t xml:space="preserve"> г., являющегося неотъемлемой частью настоящего Договора). </w:t>
      </w:r>
    </w:p>
    <w:p w:rsidR="007C3EF0" w:rsidRPr="007C3EF0" w:rsidRDefault="007C3EF0" w:rsidP="007C3EF0">
      <w:pPr>
        <w:ind w:firstLine="567"/>
        <w:contextualSpacing/>
        <w:jc w:val="both"/>
      </w:pPr>
      <w:r w:rsidRPr="007C3EF0">
        <w:t>10.7. Неотъемлемой частью Договора являются следующее приложение:</w:t>
      </w:r>
    </w:p>
    <w:p w:rsidR="007C3EF0" w:rsidRDefault="007C3EF0" w:rsidP="007C3EF0">
      <w:pPr>
        <w:keepNext/>
        <w:keepLines/>
        <w:widowControl w:val="0"/>
        <w:overflowPunct w:val="0"/>
        <w:autoSpaceDE w:val="0"/>
        <w:autoSpaceDN w:val="0"/>
        <w:adjustRightInd w:val="0"/>
        <w:ind w:firstLine="709"/>
        <w:jc w:val="both"/>
        <w:outlineLvl w:val="0"/>
        <w:rPr>
          <w:kern w:val="28"/>
        </w:rPr>
      </w:pPr>
      <w:r w:rsidRPr="007C3EF0">
        <w:t xml:space="preserve">- Приложение № 1. </w:t>
      </w:r>
      <w:r w:rsidRPr="007C3EF0">
        <w:rPr>
          <w:rFonts w:eastAsia="Arial Narrow"/>
          <w:kern w:val="28"/>
        </w:rPr>
        <w:t xml:space="preserve">Техническое задание </w:t>
      </w:r>
      <w:r w:rsidRPr="007C3EF0">
        <w:rPr>
          <w:kern w:val="28"/>
        </w:rPr>
        <w:t xml:space="preserve">на оказание услуг по проведению экспертизы отклонений </w:t>
      </w:r>
      <w:r w:rsidRPr="007C3EF0">
        <w:t xml:space="preserve">восстановительной </w:t>
      </w:r>
      <w:r w:rsidRPr="007C3EF0">
        <w:rPr>
          <w:kern w:val="28"/>
        </w:rPr>
        <w:t>стоимости основных средств (ОС) от их рыночной стоимости по состоянию на 31.12.202</w:t>
      </w:r>
      <w:r w:rsidR="00BF4B43">
        <w:rPr>
          <w:kern w:val="28"/>
        </w:rPr>
        <w:t>4</w:t>
      </w:r>
      <w:r w:rsidRPr="007C3EF0">
        <w:rPr>
          <w:kern w:val="28"/>
        </w:rPr>
        <w:t xml:space="preserve"> года. </w:t>
      </w:r>
    </w:p>
    <w:p w:rsidR="00B628DE" w:rsidRDefault="00B628DE" w:rsidP="007C3EF0">
      <w:pPr>
        <w:keepNext/>
        <w:keepLines/>
        <w:widowControl w:val="0"/>
        <w:overflowPunct w:val="0"/>
        <w:autoSpaceDE w:val="0"/>
        <w:autoSpaceDN w:val="0"/>
        <w:adjustRightInd w:val="0"/>
        <w:ind w:firstLine="709"/>
        <w:jc w:val="both"/>
        <w:outlineLvl w:val="0"/>
        <w:rPr>
          <w:kern w:val="28"/>
        </w:rP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435AFE" w:rsidRDefault="00435AFE" w:rsidP="007C3EF0">
      <w:pPr>
        <w:contextualSpacing/>
        <w:jc w:val="center"/>
      </w:pPr>
    </w:p>
    <w:p w:rsidR="007C3EF0" w:rsidRPr="007C3EF0" w:rsidRDefault="007C3EF0" w:rsidP="007C3EF0">
      <w:pPr>
        <w:contextualSpacing/>
        <w:jc w:val="center"/>
      </w:pPr>
      <w:r w:rsidRPr="007C3EF0">
        <w:lastRenderedPageBreak/>
        <w:t>11. ЮРИДИЧЕСКИЕ АДРЕСА, БАНКОВСКИЕ РЕКВИЗИТЫ И ПОДПИСИ СТОРОН</w:t>
      </w:r>
    </w:p>
    <w:p w:rsidR="007C3EF0" w:rsidRPr="007C3EF0" w:rsidRDefault="007C3EF0" w:rsidP="007C3EF0">
      <w:pPr>
        <w:contextualSpacing/>
        <w:jc w:val="cente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4"/>
        <w:gridCol w:w="5103"/>
      </w:tblGrid>
      <w:tr w:rsidR="007C3EF0" w:rsidRPr="007C3EF0" w:rsidTr="0045785F">
        <w:trPr>
          <w:trHeight w:val="260"/>
        </w:trPr>
        <w:tc>
          <w:tcPr>
            <w:tcW w:w="5244" w:type="dxa"/>
            <w:tcBorders>
              <w:top w:val="nil"/>
              <w:left w:val="nil"/>
              <w:bottom w:val="nil"/>
              <w:right w:val="nil"/>
            </w:tcBorders>
          </w:tcPr>
          <w:p w:rsidR="007C3EF0" w:rsidRPr="007C3EF0" w:rsidRDefault="007C3EF0" w:rsidP="0045785F">
            <w:pPr>
              <w:contextualSpacing/>
              <w:jc w:val="center"/>
            </w:pPr>
            <w:r w:rsidRPr="007C3EF0">
              <w:t>Заказчик</w:t>
            </w:r>
          </w:p>
        </w:tc>
        <w:tc>
          <w:tcPr>
            <w:tcW w:w="5103" w:type="dxa"/>
            <w:tcBorders>
              <w:top w:val="nil"/>
              <w:left w:val="nil"/>
              <w:bottom w:val="nil"/>
              <w:right w:val="nil"/>
            </w:tcBorders>
          </w:tcPr>
          <w:p w:rsidR="007C3EF0" w:rsidRPr="007C3EF0" w:rsidRDefault="007C3EF0" w:rsidP="0045785F">
            <w:pPr>
              <w:contextualSpacing/>
              <w:jc w:val="center"/>
            </w:pPr>
            <w:r w:rsidRPr="007C3EF0">
              <w:t>Исполнитель</w:t>
            </w:r>
          </w:p>
        </w:tc>
      </w:tr>
      <w:tr w:rsidR="007C3EF0" w:rsidRPr="007C3EF0" w:rsidTr="0045785F">
        <w:tblPrEx>
          <w:tblLook w:val="04A0"/>
        </w:tblPrEx>
        <w:tc>
          <w:tcPr>
            <w:tcW w:w="5244" w:type="dxa"/>
            <w:tcBorders>
              <w:top w:val="nil"/>
              <w:left w:val="nil"/>
              <w:bottom w:val="nil"/>
              <w:right w:val="nil"/>
            </w:tcBorders>
          </w:tcPr>
          <w:p w:rsidR="0045785F" w:rsidRDefault="007C3EF0" w:rsidP="0045785F">
            <w:pPr>
              <w:pStyle w:val="afc"/>
            </w:pPr>
            <w:r w:rsidRPr="007C3EF0">
              <w:t>Публичное акционерное общество</w:t>
            </w:r>
          </w:p>
          <w:p w:rsidR="0045785F" w:rsidRDefault="007C3EF0" w:rsidP="0045785F">
            <w:pPr>
              <w:pStyle w:val="afc"/>
            </w:pPr>
            <w:r w:rsidRPr="007C3EF0">
              <w:t>«Выборгский судостроительный завод»</w:t>
            </w:r>
          </w:p>
          <w:p w:rsidR="007C3EF0" w:rsidRPr="007C3EF0" w:rsidRDefault="007C3EF0" w:rsidP="0045785F">
            <w:pPr>
              <w:pStyle w:val="afc"/>
            </w:pPr>
            <w:r w:rsidRPr="007C3EF0">
              <w:t>(ПАО «ВСЗ»)</w:t>
            </w:r>
          </w:p>
          <w:p w:rsidR="007C3EF0" w:rsidRPr="007C3EF0" w:rsidRDefault="007C3EF0" w:rsidP="002B57F5">
            <w:pPr>
              <w:pStyle w:val="afc"/>
            </w:pPr>
          </w:p>
          <w:p w:rsidR="007C3EF0" w:rsidRPr="007C3EF0" w:rsidRDefault="007C3EF0" w:rsidP="002B57F5">
            <w:pPr>
              <w:pStyle w:val="afc"/>
            </w:pPr>
          </w:p>
          <w:p w:rsidR="007C3EF0" w:rsidRPr="007C3EF0" w:rsidRDefault="007C3EF0" w:rsidP="002B57F5">
            <w:pPr>
              <w:pStyle w:val="afc"/>
            </w:pPr>
            <w:r w:rsidRPr="007C3EF0">
              <w:t>Адрес: 188800, Ленинградская область, г.Выборг, Приморское шоссе, д.2 Б</w:t>
            </w:r>
          </w:p>
          <w:p w:rsidR="007C3EF0" w:rsidRPr="007C3EF0" w:rsidRDefault="007C3EF0" w:rsidP="002B57F5">
            <w:pPr>
              <w:pStyle w:val="afc"/>
            </w:pPr>
            <w:r w:rsidRPr="007C3EF0">
              <w:t>ИНН 4704012874 КПП 470401001</w:t>
            </w:r>
          </w:p>
          <w:p w:rsidR="007C3EF0" w:rsidRPr="007C3EF0" w:rsidRDefault="007C3EF0" w:rsidP="002B57F5">
            <w:pPr>
              <w:pStyle w:val="afc"/>
            </w:pPr>
            <w:r w:rsidRPr="007C3EF0">
              <w:t>ОГРН 1024700873801</w:t>
            </w:r>
          </w:p>
          <w:p w:rsidR="007C3EF0" w:rsidRPr="007C3EF0" w:rsidRDefault="007C3EF0" w:rsidP="002B57F5">
            <w:pPr>
              <w:pStyle w:val="afc"/>
            </w:pPr>
            <w:r w:rsidRPr="007C3EF0">
              <w:t>Р/с 40702810255000008529</w:t>
            </w:r>
          </w:p>
          <w:p w:rsidR="007C3EF0" w:rsidRPr="007C3EF0" w:rsidRDefault="007C3EF0" w:rsidP="002B57F5">
            <w:pPr>
              <w:pStyle w:val="afc"/>
              <w:rPr>
                <w:bCs/>
              </w:rPr>
            </w:pPr>
            <w:r w:rsidRPr="007C3EF0">
              <w:rPr>
                <w:bCs/>
              </w:rPr>
              <w:t>СЕВЕРО-ЗАПАДНЫЙ БАНК ПАО СБЕРБАНК</w:t>
            </w:r>
          </w:p>
          <w:p w:rsidR="007C3EF0" w:rsidRPr="007C3EF0" w:rsidRDefault="007C3EF0" w:rsidP="002B57F5">
            <w:pPr>
              <w:pStyle w:val="afc"/>
            </w:pPr>
            <w:r w:rsidRPr="007C3EF0">
              <w:t>К/с 30101810500000000653</w:t>
            </w:r>
          </w:p>
          <w:p w:rsidR="007C3EF0" w:rsidRPr="007C3EF0" w:rsidRDefault="007C3EF0" w:rsidP="002B57F5">
            <w:pPr>
              <w:pStyle w:val="afc"/>
            </w:pPr>
            <w:r w:rsidRPr="007C3EF0">
              <w:t>БИК  044030653</w:t>
            </w:r>
          </w:p>
          <w:p w:rsidR="007C3EF0" w:rsidRPr="007C3EF0" w:rsidRDefault="007C3EF0" w:rsidP="002B57F5">
            <w:pPr>
              <w:pStyle w:val="afc"/>
            </w:pPr>
          </w:p>
        </w:tc>
        <w:tc>
          <w:tcPr>
            <w:tcW w:w="5103" w:type="dxa"/>
            <w:tcBorders>
              <w:top w:val="nil"/>
              <w:left w:val="nil"/>
              <w:bottom w:val="nil"/>
              <w:right w:val="nil"/>
            </w:tcBorders>
          </w:tcPr>
          <w:p w:rsidR="007C3EF0" w:rsidRDefault="007C3EF0" w:rsidP="002B57F5">
            <w:pPr>
              <w:pStyle w:val="afc"/>
            </w:pPr>
          </w:p>
          <w:p w:rsidR="00BF4B43" w:rsidRDefault="00BF4B43" w:rsidP="002B57F5">
            <w:pPr>
              <w:pStyle w:val="afc"/>
            </w:pPr>
          </w:p>
          <w:p w:rsidR="00BF4B43" w:rsidRDefault="00BF4B43" w:rsidP="002B57F5">
            <w:pPr>
              <w:pStyle w:val="afc"/>
            </w:pPr>
          </w:p>
          <w:p w:rsidR="00BF4B43" w:rsidRDefault="00BF4B43" w:rsidP="002B57F5">
            <w:pPr>
              <w:pStyle w:val="afc"/>
            </w:pPr>
          </w:p>
          <w:p w:rsidR="00BF4B43" w:rsidRPr="007C3EF0" w:rsidRDefault="00BF4B43" w:rsidP="002B57F5">
            <w:pPr>
              <w:pStyle w:val="afc"/>
            </w:pPr>
          </w:p>
          <w:p w:rsidR="00BF4B43" w:rsidRPr="007C3EF0" w:rsidRDefault="0045785F" w:rsidP="00BF4B43">
            <w:pPr>
              <w:pStyle w:val="afc"/>
            </w:pPr>
            <w:r>
              <w:t xml:space="preserve">     </w:t>
            </w:r>
            <w:r w:rsidR="007C3EF0" w:rsidRPr="007C3EF0">
              <w:t xml:space="preserve">Адрес: </w:t>
            </w:r>
          </w:p>
          <w:p w:rsidR="007C3EF0" w:rsidRPr="007C3EF0" w:rsidRDefault="007C3EF0" w:rsidP="002B57F5">
            <w:pPr>
              <w:pStyle w:val="afc"/>
            </w:pPr>
          </w:p>
        </w:tc>
      </w:tr>
      <w:tr w:rsidR="007C3EF0" w:rsidRPr="007C3EF0" w:rsidTr="0045785F">
        <w:trPr>
          <w:trHeight w:val="1118"/>
        </w:trPr>
        <w:tc>
          <w:tcPr>
            <w:tcW w:w="5244" w:type="dxa"/>
            <w:tcBorders>
              <w:top w:val="nil"/>
              <w:left w:val="nil"/>
              <w:bottom w:val="nil"/>
              <w:right w:val="nil"/>
            </w:tcBorders>
          </w:tcPr>
          <w:p w:rsidR="007C3EF0" w:rsidRPr="007C3EF0" w:rsidRDefault="007C3EF0" w:rsidP="002B57F5">
            <w:pPr>
              <w:contextualSpacing/>
              <w:jc w:val="both"/>
            </w:pPr>
          </w:p>
          <w:p w:rsidR="007C3EF0" w:rsidRPr="007C3EF0" w:rsidRDefault="007C3EF0" w:rsidP="002B57F5">
            <w:pPr>
              <w:contextualSpacing/>
              <w:jc w:val="both"/>
            </w:pPr>
          </w:p>
          <w:p w:rsidR="007C3EF0" w:rsidRPr="007C3EF0" w:rsidRDefault="007C3EF0" w:rsidP="00435AFE">
            <w:pPr>
              <w:contextualSpacing/>
              <w:jc w:val="both"/>
            </w:pPr>
            <w:r w:rsidRPr="007C3EF0">
              <w:t>____________________(</w:t>
            </w:r>
            <w:r w:rsidR="00435AFE">
              <w:t xml:space="preserve">                    </w:t>
            </w:r>
            <w:r w:rsidRPr="007C3EF0">
              <w:t>)</w:t>
            </w:r>
          </w:p>
        </w:tc>
        <w:tc>
          <w:tcPr>
            <w:tcW w:w="5103" w:type="dxa"/>
            <w:tcBorders>
              <w:top w:val="nil"/>
              <w:left w:val="nil"/>
              <w:bottom w:val="nil"/>
              <w:right w:val="nil"/>
            </w:tcBorders>
          </w:tcPr>
          <w:p w:rsidR="007C3EF0" w:rsidRPr="007C3EF0" w:rsidRDefault="007C3EF0" w:rsidP="002B57F5">
            <w:pPr>
              <w:contextualSpacing/>
              <w:jc w:val="both"/>
            </w:pPr>
          </w:p>
          <w:p w:rsidR="007C3EF0" w:rsidRPr="007C3EF0" w:rsidRDefault="007C3EF0" w:rsidP="002B57F5">
            <w:pPr>
              <w:contextualSpacing/>
              <w:jc w:val="both"/>
            </w:pPr>
          </w:p>
          <w:p w:rsidR="007C3EF0" w:rsidRPr="007C3EF0" w:rsidRDefault="0045785F" w:rsidP="00BF4B43">
            <w:pPr>
              <w:contextualSpacing/>
              <w:jc w:val="both"/>
            </w:pPr>
            <w:r>
              <w:t xml:space="preserve">      </w:t>
            </w:r>
            <w:r w:rsidR="007C3EF0" w:rsidRPr="007C3EF0">
              <w:t>____________________(</w:t>
            </w:r>
            <w:r w:rsidR="00BF4B43">
              <w:t xml:space="preserve">                </w:t>
            </w:r>
            <w:r w:rsidR="007C3EF0" w:rsidRPr="007C3EF0">
              <w:t>)</w:t>
            </w:r>
          </w:p>
        </w:tc>
      </w:tr>
    </w:tbl>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435AFE" w:rsidRDefault="00435AFE"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45785F" w:rsidRDefault="0045785F" w:rsidP="00E234E8">
      <w:pPr>
        <w:pStyle w:val="BodyText21"/>
        <w:ind w:left="360" w:firstLine="0"/>
        <w:jc w:val="right"/>
        <w:rPr>
          <w:rFonts w:eastAsia="Calibri"/>
          <w:sz w:val="24"/>
          <w:szCs w:val="24"/>
          <w:lang w:eastAsia="en-US"/>
        </w:rPr>
      </w:pPr>
    </w:p>
    <w:p w:rsidR="0045785F" w:rsidRDefault="0045785F" w:rsidP="00E234E8">
      <w:pPr>
        <w:pStyle w:val="BodyText21"/>
        <w:ind w:left="360" w:firstLine="0"/>
        <w:jc w:val="right"/>
        <w:rPr>
          <w:rFonts w:eastAsia="Calibri"/>
          <w:sz w:val="24"/>
          <w:szCs w:val="24"/>
          <w:lang w:eastAsia="en-US"/>
        </w:rPr>
      </w:pPr>
    </w:p>
    <w:p w:rsidR="00C16D8A" w:rsidRDefault="00C16D8A" w:rsidP="00E234E8">
      <w:pPr>
        <w:pStyle w:val="BodyText21"/>
        <w:ind w:left="360" w:firstLine="0"/>
        <w:jc w:val="right"/>
        <w:rPr>
          <w:rFonts w:eastAsia="Calibri"/>
          <w:sz w:val="24"/>
          <w:szCs w:val="24"/>
          <w:lang w:eastAsia="en-US"/>
        </w:rPr>
      </w:pPr>
    </w:p>
    <w:p w:rsidR="0033193B" w:rsidRPr="00E234E8" w:rsidRDefault="00B628DE" w:rsidP="00B628DE">
      <w:pPr>
        <w:pStyle w:val="BodyText21"/>
        <w:ind w:left="7799" w:firstLine="0"/>
        <w:rPr>
          <w:rFonts w:eastAsia="Calibri"/>
          <w:sz w:val="24"/>
          <w:szCs w:val="24"/>
          <w:lang w:eastAsia="en-US"/>
        </w:rPr>
      </w:pPr>
      <w:r>
        <w:rPr>
          <w:rFonts w:eastAsia="Calibri"/>
          <w:sz w:val="24"/>
          <w:szCs w:val="24"/>
          <w:lang w:eastAsia="en-US"/>
        </w:rPr>
        <w:t xml:space="preserve">         П</w:t>
      </w:r>
      <w:r w:rsidR="00255AF5" w:rsidRPr="00E234E8">
        <w:rPr>
          <w:rFonts w:eastAsia="Calibri"/>
          <w:sz w:val="24"/>
          <w:szCs w:val="24"/>
          <w:lang w:eastAsia="en-US"/>
        </w:rPr>
        <w:t xml:space="preserve">риложение № </w:t>
      </w:r>
      <w:r w:rsidR="0050543B" w:rsidRPr="00E234E8">
        <w:rPr>
          <w:rFonts w:eastAsia="Calibri"/>
          <w:sz w:val="24"/>
          <w:szCs w:val="24"/>
          <w:lang w:eastAsia="en-US"/>
        </w:rPr>
        <w:t xml:space="preserve">1 </w:t>
      </w:r>
    </w:p>
    <w:p w:rsidR="003F77CC" w:rsidRPr="00E234E8" w:rsidRDefault="00866CB4" w:rsidP="00F437DC">
      <w:pPr>
        <w:tabs>
          <w:tab w:val="left" w:pos="708"/>
          <w:tab w:val="left" w:pos="1416"/>
          <w:tab w:val="left" w:pos="2124"/>
          <w:tab w:val="left" w:pos="2832"/>
          <w:tab w:val="left" w:pos="3540"/>
          <w:tab w:val="left" w:pos="4248"/>
          <w:tab w:val="left" w:pos="4956"/>
          <w:tab w:val="left" w:pos="5664"/>
          <w:tab w:val="left" w:pos="7088"/>
          <w:tab w:val="left" w:pos="7513"/>
        </w:tabs>
        <w:spacing w:line="276" w:lineRule="auto"/>
        <w:jc w:val="right"/>
        <w:rPr>
          <w:rFonts w:eastAsia="Calibri"/>
          <w:lang w:eastAsia="en-US"/>
        </w:rPr>
      </w:pPr>
      <w:r w:rsidRPr="00E234E8">
        <w:rPr>
          <w:rFonts w:eastAsia="Calibri"/>
          <w:lang w:eastAsia="en-US"/>
        </w:rPr>
        <w:t>к Договору</w:t>
      </w:r>
      <w:r w:rsidR="00C00372" w:rsidRPr="00E234E8">
        <w:rPr>
          <w:rFonts w:eastAsia="Calibri"/>
          <w:lang w:eastAsia="en-US"/>
        </w:rPr>
        <w:t xml:space="preserve"> № </w:t>
      </w:r>
      <w:r w:rsidR="00C16D8A">
        <w:t>_______</w:t>
      </w:r>
      <w:r w:rsidR="00E234E8" w:rsidRPr="00E234E8">
        <w:t xml:space="preserve"> от «</w:t>
      </w:r>
      <w:r w:rsidR="00BF4B43" w:rsidRPr="00BF4B43">
        <w:t>___</w:t>
      </w:r>
      <w:r w:rsidR="00E234E8" w:rsidRPr="00E234E8">
        <w:t xml:space="preserve">» </w:t>
      </w:r>
      <w:r w:rsidR="00BF4B43">
        <w:t>_______</w:t>
      </w:r>
      <w:r w:rsidR="00C16D8A">
        <w:t xml:space="preserve"> 2024</w:t>
      </w:r>
      <w:r w:rsidR="00E234E8" w:rsidRPr="00E234E8">
        <w:t xml:space="preserve"> г.</w:t>
      </w:r>
    </w:p>
    <w:p w:rsidR="00E234E8" w:rsidRDefault="00E234E8" w:rsidP="00E234E8">
      <w:pPr>
        <w:jc w:val="center"/>
        <w:rPr>
          <w:b/>
        </w:rPr>
      </w:pPr>
      <w:r w:rsidRPr="00E234E8">
        <w:rPr>
          <w:b/>
        </w:rPr>
        <w:tab/>
      </w:r>
      <w:r w:rsidRPr="00E234E8">
        <w:rPr>
          <w:b/>
        </w:rPr>
        <w:tab/>
      </w:r>
      <w:r w:rsidRPr="00E234E8">
        <w:rPr>
          <w:b/>
        </w:rPr>
        <w:tab/>
      </w:r>
      <w:r w:rsidRPr="00E234E8">
        <w:rPr>
          <w:b/>
        </w:rPr>
        <w:tab/>
      </w:r>
      <w:r w:rsidRPr="00E234E8">
        <w:rPr>
          <w:b/>
        </w:rPr>
        <w:tab/>
      </w:r>
      <w:r w:rsidRPr="00E234E8">
        <w:rPr>
          <w:b/>
        </w:rPr>
        <w:tab/>
      </w:r>
      <w:r w:rsidRPr="00E234E8">
        <w:rPr>
          <w:b/>
        </w:rPr>
        <w:tab/>
      </w:r>
    </w:p>
    <w:p w:rsidR="00E234E8" w:rsidRPr="00E234E8" w:rsidRDefault="00E234E8" w:rsidP="00E234E8">
      <w:pPr>
        <w:jc w:val="center"/>
        <w:rPr>
          <w:rFonts w:eastAsia="Arial Narrow"/>
          <w:b/>
          <w:kern w:val="28"/>
        </w:rPr>
      </w:pPr>
      <w:r w:rsidRPr="00E234E8">
        <w:rPr>
          <w:rFonts w:eastAsia="Arial Narrow"/>
          <w:b/>
          <w:kern w:val="28"/>
        </w:rPr>
        <w:t>ТЕХНИЧЕСКОЕ ЗАДАНИЕ</w:t>
      </w:r>
    </w:p>
    <w:p w:rsidR="00E234E8" w:rsidRPr="00E234E8" w:rsidRDefault="00E234E8" w:rsidP="00E234E8">
      <w:pPr>
        <w:keepNext/>
        <w:keepLines/>
        <w:widowControl w:val="0"/>
        <w:overflowPunct w:val="0"/>
        <w:autoSpaceDE w:val="0"/>
        <w:autoSpaceDN w:val="0"/>
        <w:adjustRightInd w:val="0"/>
        <w:ind w:firstLine="709"/>
        <w:jc w:val="center"/>
        <w:outlineLvl w:val="0"/>
        <w:rPr>
          <w:b/>
          <w:kern w:val="28"/>
        </w:rPr>
      </w:pPr>
      <w:r w:rsidRPr="00E234E8">
        <w:rPr>
          <w:b/>
          <w:kern w:val="28"/>
        </w:rPr>
        <w:t>на оказание консультационных услуг по проведению экспертизы отклонений</w:t>
      </w:r>
      <w:r w:rsidRPr="00E234E8">
        <w:t xml:space="preserve"> </w:t>
      </w:r>
      <w:r w:rsidRPr="00E234E8">
        <w:rPr>
          <w:b/>
        </w:rPr>
        <w:t xml:space="preserve">восстановительной </w:t>
      </w:r>
      <w:r w:rsidRPr="00E234E8">
        <w:rPr>
          <w:b/>
          <w:kern w:val="28"/>
        </w:rPr>
        <w:t xml:space="preserve">стоимости </w:t>
      </w:r>
    </w:p>
    <w:p w:rsidR="00E234E8" w:rsidRPr="00E234E8" w:rsidRDefault="00E234E8" w:rsidP="00E234E8">
      <w:pPr>
        <w:keepNext/>
        <w:keepLines/>
        <w:widowControl w:val="0"/>
        <w:overflowPunct w:val="0"/>
        <w:autoSpaceDE w:val="0"/>
        <w:autoSpaceDN w:val="0"/>
        <w:adjustRightInd w:val="0"/>
        <w:ind w:firstLine="709"/>
        <w:jc w:val="center"/>
        <w:outlineLvl w:val="0"/>
        <w:rPr>
          <w:b/>
          <w:kern w:val="28"/>
        </w:rPr>
      </w:pPr>
      <w:r w:rsidRPr="00E234E8">
        <w:rPr>
          <w:b/>
          <w:kern w:val="28"/>
        </w:rPr>
        <w:t xml:space="preserve">основных средств ПАО «ВСЗ» (ОС) от их рыночной стоимости </w:t>
      </w:r>
    </w:p>
    <w:p w:rsidR="00E234E8" w:rsidRPr="00E234E8" w:rsidRDefault="00E234E8" w:rsidP="00E234E8">
      <w:pPr>
        <w:ind w:firstLine="709"/>
        <w:jc w:val="center"/>
        <w:rPr>
          <w:b/>
          <w:snapToGrid w:val="0"/>
        </w:rPr>
      </w:pPr>
    </w:p>
    <w:p w:rsidR="00E234E8" w:rsidRPr="00E234E8" w:rsidRDefault="00E234E8" w:rsidP="00E234E8">
      <w:pPr>
        <w:numPr>
          <w:ilvl w:val="0"/>
          <w:numId w:val="40"/>
        </w:numPr>
        <w:spacing w:line="276" w:lineRule="auto"/>
        <w:ind w:left="0" w:firstLine="709"/>
        <w:contextualSpacing/>
        <w:jc w:val="both"/>
      </w:pPr>
      <w:r w:rsidRPr="00E234E8">
        <w:t>Основание для оказания услуг:</w:t>
      </w:r>
    </w:p>
    <w:p w:rsidR="00E234E8" w:rsidRPr="00E234E8" w:rsidRDefault="00E234E8" w:rsidP="00CD42D9">
      <w:pPr>
        <w:ind w:firstLine="709"/>
        <w:jc w:val="both"/>
        <w:rPr>
          <w:snapToGrid w:val="0"/>
        </w:rPr>
      </w:pPr>
      <w:r w:rsidRPr="00E234E8">
        <w:rPr>
          <w:snapToGrid w:val="0"/>
        </w:rPr>
        <w:t>Основанием для проведения переоценки являются:</w:t>
      </w:r>
    </w:p>
    <w:p w:rsidR="00E234E8" w:rsidRPr="00E234E8" w:rsidRDefault="00E234E8" w:rsidP="00E234E8">
      <w:pPr>
        <w:numPr>
          <w:ilvl w:val="0"/>
          <w:numId w:val="41"/>
        </w:numPr>
        <w:spacing w:line="276" w:lineRule="auto"/>
        <w:ind w:left="0" w:firstLine="709"/>
        <w:contextualSpacing/>
        <w:jc w:val="both"/>
      </w:pPr>
      <w:r w:rsidRPr="00E234E8">
        <w:t>Единый Стандарт ведения управленческого учета и отчетности в обществах Группы ОСК (третья редакция, утвержденная Приказом ОАО «ОСК» от 14 октября 2011 г. № 150 с изменениями) (далее – Единый Стандарт).</w:t>
      </w:r>
    </w:p>
    <w:p w:rsidR="00E234E8" w:rsidRPr="00E234E8" w:rsidRDefault="00E234E8" w:rsidP="00E234E8">
      <w:pPr>
        <w:numPr>
          <w:ilvl w:val="0"/>
          <w:numId w:val="41"/>
        </w:numPr>
        <w:spacing w:line="276" w:lineRule="auto"/>
        <w:ind w:left="0" w:firstLine="709"/>
        <w:contextualSpacing/>
        <w:jc w:val="both"/>
      </w:pPr>
      <w:r w:rsidRPr="00E234E8">
        <w:t>Обязательные указания АО «ОСК» № 30-03-8437 от 25 сентября 2015 г.</w:t>
      </w:r>
    </w:p>
    <w:p w:rsidR="00E234E8" w:rsidRPr="00E234E8" w:rsidRDefault="00E234E8" w:rsidP="00E234E8">
      <w:pPr>
        <w:numPr>
          <w:ilvl w:val="0"/>
          <w:numId w:val="41"/>
        </w:numPr>
        <w:spacing w:line="276" w:lineRule="auto"/>
        <w:ind w:left="0" w:firstLine="709"/>
        <w:contextualSpacing/>
        <w:jc w:val="both"/>
      </w:pPr>
      <w:r w:rsidRPr="00E234E8">
        <w:t>Письмо вице</w:t>
      </w:r>
      <w:r w:rsidR="00F60FC2">
        <w:t>-</w:t>
      </w:r>
      <w:r w:rsidRPr="00E234E8">
        <w:t>президента по экономике и финансам АО «ОСК» № 30-8303 от 3 августа 2016 г.</w:t>
      </w:r>
    </w:p>
    <w:p w:rsidR="00E234E8" w:rsidRPr="00E234E8" w:rsidRDefault="00E234E8" w:rsidP="00E234E8">
      <w:pPr>
        <w:numPr>
          <w:ilvl w:val="0"/>
          <w:numId w:val="41"/>
        </w:numPr>
        <w:spacing w:line="276" w:lineRule="auto"/>
        <w:ind w:left="0" w:firstLine="709"/>
        <w:contextualSpacing/>
        <w:jc w:val="both"/>
      </w:pPr>
      <w:r w:rsidRPr="00E234E8">
        <w:t>Учетная политика Общества для целей бухгалтерского учета.</w:t>
      </w:r>
    </w:p>
    <w:p w:rsidR="00E234E8" w:rsidRPr="00E234E8" w:rsidRDefault="00E234E8" w:rsidP="00E234E8">
      <w:pPr>
        <w:ind w:firstLine="709"/>
        <w:jc w:val="both"/>
        <w:rPr>
          <w:snapToGrid w:val="0"/>
        </w:rPr>
      </w:pPr>
    </w:p>
    <w:p w:rsidR="00E234E8" w:rsidRPr="00E234E8" w:rsidRDefault="00E234E8" w:rsidP="00E234E8">
      <w:pPr>
        <w:numPr>
          <w:ilvl w:val="0"/>
          <w:numId w:val="40"/>
        </w:numPr>
        <w:spacing w:line="276" w:lineRule="auto"/>
        <w:ind w:left="0" w:firstLine="709"/>
        <w:contextualSpacing/>
        <w:jc w:val="both"/>
      </w:pPr>
      <w:r w:rsidRPr="00E234E8">
        <w:t>Объем оказания услуг:</w:t>
      </w:r>
    </w:p>
    <w:p w:rsidR="00315408" w:rsidRDefault="00CD42D9" w:rsidP="005A2B94">
      <w:pPr>
        <w:pStyle w:val="af4"/>
        <w:numPr>
          <w:ilvl w:val="0"/>
          <w:numId w:val="43"/>
        </w:numPr>
        <w:contextualSpacing/>
        <w:jc w:val="both"/>
      </w:pPr>
      <w:r>
        <w:t>Проведение экспертизы отклонений восстановительной стоимости основных средств (далее –</w:t>
      </w:r>
      <w:r w:rsidR="0045785F">
        <w:t xml:space="preserve"> </w:t>
      </w:r>
      <w:r>
        <w:t xml:space="preserve">ОС) от рыночной стоимости по состоянию на 31 декабря 2024г. </w:t>
      </w:r>
    </w:p>
    <w:p w:rsidR="00E234E8" w:rsidRDefault="00CD42D9" w:rsidP="00CD42D9">
      <w:pPr>
        <w:ind w:firstLine="709"/>
        <w:contextualSpacing/>
        <w:jc w:val="both"/>
      </w:pPr>
      <w:r>
        <w:t xml:space="preserve">Ориентировочное количество ОС </w:t>
      </w:r>
      <w:r w:rsidR="00E434D3">
        <w:t>–</w:t>
      </w:r>
      <w:r>
        <w:t xml:space="preserve"> </w:t>
      </w:r>
      <w:r w:rsidR="00315408">
        <w:t>47</w:t>
      </w:r>
      <w:r w:rsidR="00DD202A">
        <w:t>89</w:t>
      </w:r>
      <w:r w:rsidR="00315408">
        <w:t xml:space="preserve"> шт., из них:</w:t>
      </w:r>
    </w:p>
    <w:p w:rsidR="00315408" w:rsidRDefault="00315408" w:rsidP="00CD42D9">
      <w:pPr>
        <w:ind w:firstLine="709"/>
        <w:contextualSpacing/>
        <w:jc w:val="both"/>
      </w:pPr>
      <w:r>
        <w:t>- здания – 153 шт.;</w:t>
      </w:r>
    </w:p>
    <w:p w:rsidR="00315408" w:rsidRDefault="00315408" w:rsidP="00CD42D9">
      <w:pPr>
        <w:ind w:firstLine="709"/>
        <w:contextualSpacing/>
        <w:jc w:val="both"/>
      </w:pPr>
      <w:r>
        <w:t>- сооружения – 130 шт.;</w:t>
      </w:r>
    </w:p>
    <w:p w:rsidR="00315408" w:rsidRDefault="00315408" w:rsidP="00CD42D9">
      <w:pPr>
        <w:ind w:firstLine="709"/>
        <w:contextualSpacing/>
        <w:jc w:val="both"/>
      </w:pPr>
      <w:r>
        <w:t>- машины и оборудование – 2971 шт.;</w:t>
      </w:r>
    </w:p>
    <w:p w:rsidR="00315408" w:rsidRDefault="00315408" w:rsidP="00CD42D9">
      <w:pPr>
        <w:ind w:firstLine="709"/>
        <w:contextualSpacing/>
        <w:jc w:val="both"/>
      </w:pPr>
      <w:r>
        <w:t>- транспортные средства – 75 шт.;</w:t>
      </w:r>
    </w:p>
    <w:p w:rsidR="00315408" w:rsidRDefault="00315408" w:rsidP="00CD42D9">
      <w:pPr>
        <w:ind w:firstLine="709"/>
        <w:contextualSpacing/>
        <w:jc w:val="both"/>
      </w:pPr>
      <w:r>
        <w:t>- производственный инвентарь и оснастка -1453 шт.;</w:t>
      </w:r>
    </w:p>
    <w:p w:rsidR="00315408" w:rsidRDefault="00315408" w:rsidP="00CD42D9">
      <w:pPr>
        <w:ind w:firstLine="709"/>
        <w:contextualSpacing/>
        <w:jc w:val="both"/>
      </w:pPr>
      <w:r>
        <w:t xml:space="preserve">- прочие ОС – </w:t>
      </w:r>
      <w:r w:rsidR="00DD202A">
        <w:t>7</w:t>
      </w:r>
      <w:r>
        <w:t xml:space="preserve"> шт.</w:t>
      </w:r>
    </w:p>
    <w:p w:rsidR="00315408" w:rsidRDefault="00315408" w:rsidP="00CD42D9">
      <w:pPr>
        <w:ind w:firstLine="709"/>
        <w:contextualSpacing/>
        <w:jc w:val="both"/>
      </w:pPr>
    </w:p>
    <w:p w:rsidR="00E434D3" w:rsidRPr="00E234E8" w:rsidRDefault="00E434D3" w:rsidP="005A2B94">
      <w:pPr>
        <w:pStyle w:val="af4"/>
        <w:numPr>
          <w:ilvl w:val="0"/>
          <w:numId w:val="43"/>
        </w:numPr>
        <w:contextualSpacing/>
        <w:jc w:val="both"/>
      </w:pPr>
      <w:r w:rsidRPr="00E234E8">
        <w:t>Тестирование ОС на предмет соответствия рыночной стоимости.</w:t>
      </w:r>
    </w:p>
    <w:p w:rsidR="00E234E8" w:rsidRPr="00E234E8" w:rsidRDefault="00E234E8" w:rsidP="00E234E8">
      <w:pPr>
        <w:ind w:firstLine="709"/>
        <w:contextualSpacing/>
        <w:jc w:val="both"/>
      </w:pPr>
    </w:p>
    <w:p w:rsidR="00E234E8" w:rsidRPr="00F54730" w:rsidRDefault="00E234E8" w:rsidP="00E234E8">
      <w:pPr>
        <w:numPr>
          <w:ilvl w:val="0"/>
          <w:numId w:val="40"/>
        </w:numPr>
        <w:spacing w:line="276" w:lineRule="auto"/>
        <w:ind w:left="0" w:firstLine="709"/>
        <w:contextualSpacing/>
        <w:jc w:val="both"/>
        <w:rPr>
          <w:lang w:val="en-US"/>
        </w:rPr>
      </w:pPr>
      <w:r w:rsidRPr="00E234E8">
        <w:t>Сроки оказания услуг:</w:t>
      </w:r>
    </w:p>
    <w:p w:rsidR="00F54730" w:rsidRPr="00E234E8" w:rsidRDefault="00F54730" w:rsidP="00F54730">
      <w:pPr>
        <w:spacing w:line="276" w:lineRule="auto"/>
        <w:ind w:left="709"/>
        <w:contextualSpacing/>
        <w:jc w:val="both"/>
        <w:rPr>
          <w:lang w:val="en-US"/>
        </w:rPr>
      </w:pPr>
    </w:p>
    <w:p w:rsidR="00E234E8" w:rsidRPr="00E234E8" w:rsidRDefault="00E234E8" w:rsidP="00E234E8">
      <w:pPr>
        <w:numPr>
          <w:ilvl w:val="0"/>
          <w:numId w:val="40"/>
        </w:numPr>
        <w:spacing w:line="276" w:lineRule="auto"/>
        <w:ind w:left="0" w:firstLine="709"/>
        <w:contextualSpacing/>
        <w:jc w:val="both"/>
      </w:pPr>
      <w:r w:rsidRPr="00E234E8">
        <w:t>Общие условия.</w:t>
      </w:r>
    </w:p>
    <w:p w:rsidR="00E234E8" w:rsidRPr="00E234E8" w:rsidRDefault="00E234E8" w:rsidP="00CD42D9">
      <w:pPr>
        <w:ind w:firstLine="709"/>
        <w:jc w:val="both"/>
        <w:rPr>
          <w:snapToGrid w:val="0"/>
        </w:rPr>
      </w:pPr>
      <w:r w:rsidRPr="00E234E8">
        <w:rPr>
          <w:snapToGrid w:val="0"/>
        </w:rPr>
        <w:t>Любая передача информации в рамках проекта осуществляется путем официальной переписки установленным порядком.</w:t>
      </w:r>
    </w:p>
    <w:p w:rsidR="00E234E8" w:rsidRDefault="003F5DE9" w:rsidP="00E234E8">
      <w:pPr>
        <w:ind w:firstLine="709"/>
        <w:jc w:val="both"/>
        <w:rPr>
          <w:snapToGrid w:val="0"/>
        </w:rPr>
      </w:pPr>
      <w:r>
        <w:rPr>
          <w:snapToGrid w:val="0"/>
        </w:rPr>
        <w:t xml:space="preserve">Наличие у исполнителя соответствующих лицензий обязательно. </w:t>
      </w:r>
    </w:p>
    <w:p w:rsidR="003F5DE9" w:rsidRDefault="003F5DE9" w:rsidP="00E234E8">
      <w:pPr>
        <w:ind w:firstLine="709"/>
        <w:jc w:val="both"/>
        <w:rPr>
          <w:snapToGrid w:val="0"/>
        </w:rPr>
      </w:pPr>
      <w:r>
        <w:rPr>
          <w:snapToGrid w:val="0"/>
        </w:rPr>
        <w:t>Наличие опыта предоставления аналогичных услуг за последние три отчетных периода, обязательно.</w:t>
      </w:r>
    </w:p>
    <w:p w:rsidR="003F5DE9" w:rsidRPr="00E234E8" w:rsidRDefault="003F5DE9" w:rsidP="00E234E8">
      <w:pPr>
        <w:ind w:firstLine="709"/>
        <w:jc w:val="both"/>
        <w:rPr>
          <w:snapToGrid w:val="0"/>
        </w:rPr>
      </w:pPr>
    </w:p>
    <w:p w:rsidR="00E234E8" w:rsidRPr="00E234E8" w:rsidRDefault="00E234E8" w:rsidP="00F437DC">
      <w:pPr>
        <w:tabs>
          <w:tab w:val="left" w:pos="708"/>
          <w:tab w:val="left" w:pos="1416"/>
          <w:tab w:val="left" w:pos="2124"/>
          <w:tab w:val="left" w:pos="2832"/>
          <w:tab w:val="left" w:pos="3540"/>
          <w:tab w:val="left" w:pos="4248"/>
          <w:tab w:val="left" w:pos="4956"/>
          <w:tab w:val="left" w:pos="5664"/>
          <w:tab w:val="left" w:pos="7088"/>
          <w:tab w:val="left" w:pos="7513"/>
        </w:tabs>
        <w:spacing w:line="276" w:lineRule="auto"/>
        <w:jc w:val="right"/>
        <w:rPr>
          <w:b/>
        </w:rPr>
      </w:pPr>
    </w:p>
    <w:p w:rsidR="00D951BE" w:rsidRPr="00E234E8" w:rsidRDefault="00D951BE" w:rsidP="00D95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0" w:lineRule="exact"/>
        <w:jc w:val="center"/>
        <w:outlineLvl w:val="0"/>
        <w:rPr>
          <w:b/>
        </w:rPr>
      </w:pPr>
      <w:r w:rsidRPr="00E234E8">
        <w:rPr>
          <w:b/>
        </w:rPr>
        <w:t>ПОДПИСИ СТОРОН:</w:t>
      </w:r>
    </w:p>
    <w:p w:rsidR="00D951BE" w:rsidRPr="00E234E8" w:rsidRDefault="00D951BE" w:rsidP="00D95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0" w:lineRule="exact"/>
        <w:jc w:val="center"/>
        <w:outlineLvl w:val="0"/>
      </w:pPr>
    </w:p>
    <w:p w:rsidR="00D951BE" w:rsidRPr="00E234E8" w:rsidRDefault="00D951BE" w:rsidP="0045785F">
      <w:pPr>
        <w:tabs>
          <w:tab w:val="left" w:pos="709"/>
          <w:tab w:val="left" w:pos="4536"/>
          <w:tab w:val="left" w:pos="5040"/>
          <w:tab w:val="left" w:pos="5760"/>
          <w:tab w:val="left" w:pos="6480"/>
          <w:tab w:val="left" w:pos="7200"/>
          <w:tab w:val="left" w:pos="7920"/>
          <w:tab w:val="left" w:pos="8640"/>
        </w:tabs>
        <w:suppressAutoHyphens/>
        <w:spacing w:line="260" w:lineRule="exact"/>
        <w:ind w:left="567"/>
      </w:pPr>
      <w:r w:rsidRPr="00E234E8">
        <w:t xml:space="preserve">    ЗАКАЗЧИК:</w:t>
      </w:r>
      <w:r w:rsidRPr="00E234E8">
        <w:tab/>
        <w:t xml:space="preserve">      </w:t>
      </w:r>
      <w:r w:rsidR="0045785F">
        <w:t xml:space="preserve">               </w:t>
      </w:r>
      <w:r w:rsidRPr="00E234E8">
        <w:t xml:space="preserve"> ИСПОЛНИТЕЛЬ:</w:t>
      </w:r>
    </w:p>
    <w:tbl>
      <w:tblPr>
        <w:tblW w:w="10368" w:type="dxa"/>
        <w:tblInd w:w="534" w:type="dxa"/>
        <w:tblLayout w:type="fixed"/>
        <w:tblLook w:val="0000"/>
      </w:tblPr>
      <w:tblGrid>
        <w:gridCol w:w="4968"/>
        <w:gridCol w:w="5400"/>
      </w:tblGrid>
      <w:tr w:rsidR="00D951BE" w:rsidRPr="00E234E8" w:rsidTr="0045785F">
        <w:trPr>
          <w:trHeight w:val="1599"/>
        </w:trPr>
        <w:tc>
          <w:tcPr>
            <w:tcW w:w="4968" w:type="dxa"/>
          </w:tcPr>
          <w:p w:rsidR="00315408" w:rsidRDefault="00315408"/>
          <w:p w:rsidR="00315408" w:rsidRDefault="00315408"/>
          <w:tbl>
            <w:tblPr>
              <w:tblW w:w="5152" w:type="dxa"/>
              <w:tblInd w:w="108" w:type="dxa"/>
              <w:tblLayout w:type="fixed"/>
              <w:tblLook w:val="04A0"/>
            </w:tblPr>
            <w:tblGrid>
              <w:gridCol w:w="5152"/>
            </w:tblGrid>
            <w:tr w:rsidR="00D951BE" w:rsidRPr="00E234E8" w:rsidTr="00145C3D">
              <w:trPr>
                <w:trHeight w:val="64"/>
              </w:trPr>
              <w:tc>
                <w:tcPr>
                  <w:tcW w:w="5152" w:type="dxa"/>
                  <w:vAlign w:val="center"/>
                  <w:hideMark/>
                </w:tcPr>
                <w:p w:rsidR="00D951BE" w:rsidRPr="00E234E8" w:rsidRDefault="00D951BE" w:rsidP="00145C3D"/>
                <w:p w:rsidR="00D951BE" w:rsidRPr="00E234E8" w:rsidRDefault="00D951BE" w:rsidP="00315408">
                  <w:pPr>
                    <w:jc w:val="both"/>
                  </w:pPr>
                  <w:r w:rsidRPr="00E234E8">
                    <w:t xml:space="preserve">_________________     / </w:t>
                  </w:r>
                  <w:r w:rsidR="00315408">
                    <w:t xml:space="preserve">                           </w:t>
                  </w:r>
                  <w:r w:rsidRPr="00E234E8">
                    <w:t>/</w:t>
                  </w:r>
                </w:p>
              </w:tc>
            </w:tr>
          </w:tbl>
          <w:p w:rsidR="00D951BE" w:rsidRPr="00E234E8" w:rsidRDefault="00D951BE" w:rsidP="00145C3D">
            <w:pPr>
              <w:jc w:val="both"/>
            </w:pPr>
            <w:r w:rsidRPr="00E234E8">
              <w:t xml:space="preserve">  </w:t>
            </w:r>
            <w:r w:rsidR="0045785F">
              <w:t xml:space="preserve"> </w:t>
            </w:r>
            <w:r w:rsidRPr="00E234E8">
              <w:t>М.П.</w:t>
            </w:r>
          </w:p>
          <w:p w:rsidR="00D951BE" w:rsidRPr="00E234E8" w:rsidRDefault="00D951BE" w:rsidP="00145C3D"/>
        </w:tc>
        <w:tc>
          <w:tcPr>
            <w:tcW w:w="5400" w:type="dxa"/>
          </w:tcPr>
          <w:p w:rsidR="00D951BE" w:rsidRDefault="00D951BE" w:rsidP="00145C3D">
            <w:pPr>
              <w:tabs>
                <w:tab w:val="left" w:pos="0"/>
                <w:tab w:val="left" w:pos="4536"/>
                <w:tab w:val="left" w:pos="5040"/>
                <w:tab w:val="left" w:pos="5760"/>
                <w:tab w:val="left" w:pos="6480"/>
                <w:tab w:val="left" w:pos="7200"/>
                <w:tab w:val="left" w:pos="7920"/>
                <w:tab w:val="left" w:pos="8640"/>
              </w:tabs>
              <w:suppressAutoHyphens/>
            </w:pPr>
          </w:p>
          <w:p w:rsidR="00BF4B43" w:rsidRPr="00E234E8" w:rsidRDefault="00BF4B43" w:rsidP="00145C3D">
            <w:pPr>
              <w:tabs>
                <w:tab w:val="left" w:pos="0"/>
                <w:tab w:val="left" w:pos="4536"/>
                <w:tab w:val="left" w:pos="5040"/>
                <w:tab w:val="left" w:pos="5760"/>
                <w:tab w:val="left" w:pos="6480"/>
                <w:tab w:val="left" w:pos="7200"/>
                <w:tab w:val="left" w:pos="7920"/>
                <w:tab w:val="left" w:pos="8640"/>
              </w:tabs>
              <w:suppressAutoHyphens/>
            </w:pPr>
          </w:p>
          <w:p w:rsidR="00D951BE" w:rsidRPr="00E234E8" w:rsidRDefault="00D951BE" w:rsidP="00145C3D">
            <w:pPr>
              <w:tabs>
                <w:tab w:val="left" w:pos="0"/>
                <w:tab w:val="left" w:pos="4536"/>
                <w:tab w:val="left" w:pos="5040"/>
                <w:tab w:val="left" w:pos="5760"/>
                <w:tab w:val="left" w:pos="6480"/>
                <w:tab w:val="left" w:pos="7200"/>
                <w:tab w:val="left" w:pos="7920"/>
                <w:tab w:val="left" w:pos="8640"/>
              </w:tabs>
              <w:suppressAutoHyphens/>
            </w:pPr>
          </w:p>
          <w:p w:rsidR="00D951BE" w:rsidRPr="00E234E8" w:rsidRDefault="00D951BE" w:rsidP="0045785F">
            <w:pPr>
              <w:tabs>
                <w:tab w:val="left" w:pos="4536"/>
                <w:tab w:val="left" w:pos="5040"/>
                <w:tab w:val="left" w:pos="5760"/>
                <w:tab w:val="left" w:pos="6480"/>
                <w:tab w:val="left" w:pos="7200"/>
                <w:tab w:val="left" w:pos="7920"/>
                <w:tab w:val="left" w:pos="8640"/>
              </w:tabs>
              <w:suppressAutoHyphens/>
              <w:ind w:left="310"/>
            </w:pPr>
            <w:r w:rsidRPr="00E234E8">
              <w:t>_____________________ /</w:t>
            </w:r>
            <w:r w:rsidR="00BF4B43">
              <w:t xml:space="preserve">                     </w:t>
            </w:r>
            <w:r w:rsidRPr="00E234E8">
              <w:t>/</w:t>
            </w:r>
          </w:p>
          <w:p w:rsidR="00D951BE" w:rsidRPr="00E234E8" w:rsidRDefault="0045785F" w:rsidP="00145C3D">
            <w:pPr>
              <w:tabs>
                <w:tab w:val="left" w:pos="0"/>
                <w:tab w:val="left" w:pos="4536"/>
                <w:tab w:val="left" w:pos="5040"/>
                <w:tab w:val="left" w:pos="5760"/>
                <w:tab w:val="left" w:pos="6480"/>
                <w:tab w:val="left" w:pos="7200"/>
                <w:tab w:val="left" w:pos="7920"/>
                <w:tab w:val="left" w:pos="8640"/>
              </w:tabs>
              <w:suppressAutoHyphens/>
            </w:pPr>
            <w:r>
              <w:t xml:space="preserve">     </w:t>
            </w:r>
            <w:r w:rsidR="00D951BE" w:rsidRPr="00E234E8">
              <w:t>М.П.</w:t>
            </w:r>
          </w:p>
        </w:tc>
      </w:tr>
    </w:tbl>
    <w:p w:rsidR="00D951BE" w:rsidRPr="00E234E8" w:rsidRDefault="00D951BE" w:rsidP="00F437DC">
      <w:pPr>
        <w:tabs>
          <w:tab w:val="left" w:pos="708"/>
          <w:tab w:val="left" w:pos="1416"/>
          <w:tab w:val="left" w:pos="2124"/>
          <w:tab w:val="left" w:pos="2832"/>
          <w:tab w:val="left" w:pos="3540"/>
          <w:tab w:val="left" w:pos="4248"/>
          <w:tab w:val="left" w:pos="4956"/>
          <w:tab w:val="left" w:pos="5664"/>
          <w:tab w:val="left" w:pos="7088"/>
          <w:tab w:val="left" w:pos="7513"/>
        </w:tabs>
        <w:spacing w:line="276" w:lineRule="auto"/>
        <w:jc w:val="right"/>
        <w:rPr>
          <w:b/>
        </w:rPr>
      </w:pPr>
    </w:p>
    <w:p w:rsidR="00FD79F0" w:rsidRPr="00E234E8" w:rsidRDefault="00FD79F0" w:rsidP="00F437DC">
      <w:pPr>
        <w:tabs>
          <w:tab w:val="left" w:pos="708"/>
          <w:tab w:val="left" w:pos="1416"/>
          <w:tab w:val="left" w:pos="2124"/>
          <w:tab w:val="left" w:pos="2832"/>
          <w:tab w:val="left" w:pos="3540"/>
          <w:tab w:val="left" w:pos="4248"/>
          <w:tab w:val="left" w:pos="4956"/>
          <w:tab w:val="left" w:pos="5664"/>
          <w:tab w:val="left" w:pos="7088"/>
          <w:tab w:val="left" w:pos="7513"/>
        </w:tabs>
        <w:spacing w:line="276" w:lineRule="auto"/>
        <w:jc w:val="right"/>
        <w:rPr>
          <w:b/>
        </w:rPr>
      </w:pPr>
    </w:p>
    <w:p w:rsidR="00652AA4" w:rsidRPr="00E234E8" w:rsidRDefault="00652AA4" w:rsidP="007B386C">
      <w:pPr>
        <w:tabs>
          <w:tab w:val="left" w:pos="708"/>
          <w:tab w:val="left" w:pos="1416"/>
          <w:tab w:val="left" w:pos="2124"/>
          <w:tab w:val="left" w:pos="2832"/>
          <w:tab w:val="left" w:pos="3540"/>
          <w:tab w:val="left" w:pos="4248"/>
          <w:tab w:val="left" w:pos="4956"/>
          <w:tab w:val="left" w:pos="5664"/>
          <w:tab w:val="left" w:pos="7088"/>
          <w:tab w:val="left" w:pos="7513"/>
        </w:tabs>
        <w:spacing w:line="276" w:lineRule="auto"/>
        <w:rPr>
          <w:b/>
        </w:rPr>
      </w:pPr>
    </w:p>
    <w:sectPr w:rsidR="00652AA4" w:rsidRPr="00E234E8" w:rsidSect="00E234E8">
      <w:headerReference w:type="even" r:id="rId8"/>
      <w:footerReference w:type="default" r:id="rId9"/>
      <w:headerReference w:type="first" r:id="rId10"/>
      <w:footerReference w:type="first" r:id="rId11"/>
      <w:pgSz w:w="11906" w:h="16838"/>
      <w:pgMar w:top="567" w:right="992" w:bottom="1418" w:left="709" w:header="29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9C" w:rsidRDefault="00B5519C">
      <w:r>
        <w:separator/>
      </w:r>
    </w:p>
  </w:endnote>
  <w:endnote w:type="continuationSeparator" w:id="0">
    <w:p w:rsidR="00B5519C" w:rsidRDefault="00B55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AF" w:rsidRPr="005B440E" w:rsidRDefault="00BD2DAF" w:rsidP="005B440E">
    <w:pPr>
      <w:pStyle w:val="a8"/>
      <w:rPr>
        <w:i/>
        <w:sz w:val="20"/>
        <w:szCs w:val="20"/>
      </w:rPr>
    </w:pPr>
    <w:r w:rsidRPr="005B440E">
      <w:rPr>
        <w:i/>
        <w:sz w:val="20"/>
        <w:szCs w:val="20"/>
      </w:rPr>
      <w:t xml:space="preserve"> </w:t>
    </w:r>
  </w:p>
  <w:p w:rsidR="00BD2DAF" w:rsidRDefault="00135BEB" w:rsidP="00283E4E">
    <w:pPr>
      <w:pStyle w:val="a8"/>
      <w:jc w:val="right"/>
    </w:pPr>
    <w:r w:rsidRPr="005B440E">
      <w:rPr>
        <w:sz w:val="20"/>
        <w:szCs w:val="20"/>
      </w:rPr>
      <w:fldChar w:fldCharType="begin"/>
    </w:r>
    <w:r w:rsidR="00BD2DAF" w:rsidRPr="005B440E">
      <w:rPr>
        <w:sz w:val="20"/>
        <w:szCs w:val="20"/>
      </w:rPr>
      <w:instrText>PAGE   \* MERGEFORMAT</w:instrText>
    </w:r>
    <w:r w:rsidRPr="005B440E">
      <w:rPr>
        <w:sz w:val="20"/>
        <w:szCs w:val="20"/>
      </w:rPr>
      <w:fldChar w:fldCharType="separate"/>
    </w:r>
    <w:r w:rsidR="003F5DE9">
      <w:rPr>
        <w:noProof/>
        <w:sz w:val="20"/>
        <w:szCs w:val="20"/>
      </w:rPr>
      <w:t>7</w:t>
    </w:r>
    <w:r w:rsidRPr="005B440E">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AF" w:rsidRPr="00A92925" w:rsidRDefault="00BD2DAF" w:rsidP="00190A2A">
    <w:pPr>
      <w:pStyle w:val="a8"/>
      <w:jc w:val="right"/>
      <w:rPr>
        <w:rFonts w:ascii="Calibri" w:hAnsi="Calibri"/>
        <w:color w:val="808080"/>
        <w:spacing w:val="-5"/>
        <w:szCs w:val="20"/>
      </w:rPr>
    </w:pPr>
    <w:r w:rsidRPr="00A92925">
      <w:rPr>
        <w:rFonts w:ascii="TimesET" w:hAnsi="TimesET"/>
        <w:i/>
        <w:color w:val="808080"/>
        <w:spacing w:val="-5"/>
        <w:sz w:val="22"/>
        <w:szCs w:val="22"/>
      </w:rPr>
      <w:t>Исполнитель АО «УЭХК</w:t>
    </w:r>
    <w:r w:rsidRPr="00A92925">
      <w:rPr>
        <w:rFonts w:ascii="Calibri" w:hAnsi="Calibri"/>
        <w:i/>
        <w:color w:val="808080"/>
        <w:spacing w:val="-5"/>
        <w:sz w:val="22"/>
        <w:szCs w:val="22"/>
      </w:rPr>
      <w:t>___________</w:t>
    </w:r>
    <w:r w:rsidRPr="00A92925">
      <w:rPr>
        <w:rFonts w:ascii="Calibri" w:hAnsi="Calibri"/>
        <w:color w:val="808080"/>
        <w:spacing w:val="-5"/>
        <w:szCs w:val="20"/>
      </w:rPr>
      <w:tab/>
    </w:r>
    <w:r w:rsidRPr="00A92925">
      <w:rPr>
        <w:rFonts w:ascii="Calibri" w:hAnsi="Calibri"/>
        <w:color w:val="808080"/>
        <w:spacing w:val="-5"/>
        <w:szCs w:val="20"/>
      </w:rPr>
      <w:tab/>
    </w:r>
    <w:r w:rsidRPr="00A92925">
      <w:rPr>
        <w:rFonts w:ascii="TimesET" w:hAnsi="TimesET"/>
        <w:color w:val="FFFFFF"/>
        <w:spacing w:val="-5"/>
        <w:szCs w:val="20"/>
      </w:rPr>
      <w:t>»________________</w:t>
    </w:r>
    <w:r w:rsidR="00135BEB">
      <w:fldChar w:fldCharType="begin"/>
    </w:r>
    <w:r>
      <w:instrText>PAGE   \* MERGEFORMAT</w:instrText>
    </w:r>
    <w:r w:rsidR="00135BEB">
      <w:fldChar w:fldCharType="separate"/>
    </w:r>
    <w:r>
      <w:rPr>
        <w:noProof/>
      </w:rPr>
      <w:t>21</w:t>
    </w:r>
    <w:r w:rsidR="00135BEB">
      <w:fldChar w:fldCharType="end"/>
    </w:r>
  </w:p>
  <w:p w:rsidR="00BD2DAF" w:rsidRDefault="00BD2D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9C" w:rsidRDefault="00B5519C">
      <w:r>
        <w:separator/>
      </w:r>
    </w:p>
  </w:footnote>
  <w:footnote w:type="continuationSeparator" w:id="0">
    <w:p w:rsidR="00B5519C" w:rsidRDefault="00B55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AF" w:rsidRDefault="00135BEB">
    <w:pPr>
      <w:pStyle w:val="a6"/>
      <w:framePr w:wrap="around" w:vAnchor="text" w:hAnchor="margin" w:xAlign="center" w:y="1"/>
      <w:rPr>
        <w:rStyle w:val="a7"/>
      </w:rPr>
    </w:pPr>
    <w:r>
      <w:rPr>
        <w:rStyle w:val="a7"/>
      </w:rPr>
      <w:fldChar w:fldCharType="begin"/>
    </w:r>
    <w:r w:rsidR="00BD2DAF">
      <w:rPr>
        <w:rStyle w:val="a7"/>
      </w:rPr>
      <w:instrText xml:space="preserve">PAGE  </w:instrText>
    </w:r>
    <w:r>
      <w:rPr>
        <w:rStyle w:val="a7"/>
      </w:rPr>
      <w:fldChar w:fldCharType="end"/>
    </w:r>
  </w:p>
  <w:p w:rsidR="00BD2DAF" w:rsidRDefault="00BD2DAF">
    <w:pPr>
      <w:pStyle w:val="a6"/>
    </w:pPr>
  </w:p>
  <w:p w:rsidR="00BD2DAF" w:rsidRDefault="00BD2DAF"/>
  <w:p w:rsidR="00BD2DAF" w:rsidRDefault="00BD2D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AF" w:rsidRPr="00284341" w:rsidRDefault="00BD2DAF" w:rsidP="000B111F">
    <w:pPr>
      <w:tabs>
        <w:tab w:val="center" w:pos="4153"/>
        <w:tab w:val="right" w:pos="8306"/>
      </w:tabs>
      <w:jc w:val="center"/>
      <w:rPr>
        <w:sz w:val="20"/>
        <w:szCs w:val="20"/>
      </w:rPr>
    </w:pP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7BD"/>
    <w:multiLevelType w:val="multilevel"/>
    <w:tmpl w:val="1DE0938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nsid w:val="09177AF8"/>
    <w:multiLevelType w:val="multilevel"/>
    <w:tmpl w:val="BC720530"/>
    <w:lvl w:ilvl="0">
      <w:start w:val="13"/>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09EF4850"/>
    <w:multiLevelType w:val="multilevel"/>
    <w:tmpl w:val="E3D4C4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DB045FB"/>
    <w:multiLevelType w:val="hybridMultilevel"/>
    <w:tmpl w:val="B3F078A6"/>
    <w:lvl w:ilvl="0" w:tplc="DFD0D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8D6679"/>
    <w:multiLevelType w:val="multilevel"/>
    <w:tmpl w:val="9D4E340C"/>
    <w:lvl w:ilvl="0">
      <w:start w:val="3"/>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5">
    <w:nsid w:val="14652D2B"/>
    <w:multiLevelType w:val="hybridMultilevel"/>
    <w:tmpl w:val="CA2A5DAC"/>
    <w:lvl w:ilvl="0" w:tplc="C9F8B9A2">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80EB3"/>
    <w:multiLevelType w:val="multilevel"/>
    <w:tmpl w:val="50066A3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6741B9E"/>
    <w:multiLevelType w:val="multilevel"/>
    <w:tmpl w:val="C46271DC"/>
    <w:lvl w:ilvl="0">
      <w:start w:val="1"/>
      <w:numFmt w:val="decimal"/>
      <w:lvlText w:val="%1."/>
      <w:lvlJc w:val="left"/>
      <w:pPr>
        <w:ind w:left="1713" w:hanging="360"/>
      </w:pPr>
    </w:lvl>
    <w:lvl w:ilvl="1">
      <w:start w:val="1"/>
      <w:numFmt w:val="decimal"/>
      <w:isLgl/>
      <w:lvlText w:val="%1.%2."/>
      <w:lvlJc w:val="left"/>
      <w:pPr>
        <w:ind w:left="2433" w:hanging="720"/>
      </w:pPr>
      <w:rPr>
        <w:rFonts w:hint="default"/>
      </w:rPr>
    </w:lvl>
    <w:lvl w:ilvl="2">
      <w:start w:val="1"/>
      <w:numFmt w:val="decimal"/>
      <w:isLgl/>
      <w:lvlText w:val="%1.%2.%3."/>
      <w:lvlJc w:val="left"/>
      <w:pPr>
        <w:ind w:left="2793" w:hanging="720"/>
      </w:pPr>
      <w:rPr>
        <w:rFonts w:hint="default"/>
      </w:rPr>
    </w:lvl>
    <w:lvl w:ilvl="3">
      <w:start w:val="1"/>
      <w:numFmt w:val="decimal"/>
      <w:isLgl/>
      <w:lvlText w:val="%1.%2.%3.%4."/>
      <w:lvlJc w:val="left"/>
      <w:pPr>
        <w:ind w:left="3513" w:hanging="1080"/>
      </w:pPr>
      <w:rPr>
        <w:rFonts w:hint="default"/>
      </w:rPr>
    </w:lvl>
    <w:lvl w:ilvl="4">
      <w:start w:val="1"/>
      <w:numFmt w:val="decimal"/>
      <w:isLgl/>
      <w:lvlText w:val="%1.%2.%3.%4.%5."/>
      <w:lvlJc w:val="left"/>
      <w:pPr>
        <w:ind w:left="3873" w:hanging="1080"/>
      </w:pPr>
      <w:rPr>
        <w:rFonts w:hint="default"/>
      </w:rPr>
    </w:lvl>
    <w:lvl w:ilvl="5">
      <w:start w:val="1"/>
      <w:numFmt w:val="decimal"/>
      <w:isLgl/>
      <w:lvlText w:val="%1.%2.%3.%4.%5.%6."/>
      <w:lvlJc w:val="left"/>
      <w:pPr>
        <w:ind w:left="4593" w:hanging="1440"/>
      </w:pPr>
      <w:rPr>
        <w:rFonts w:hint="default"/>
      </w:rPr>
    </w:lvl>
    <w:lvl w:ilvl="6">
      <w:start w:val="1"/>
      <w:numFmt w:val="decimal"/>
      <w:isLgl/>
      <w:lvlText w:val="%1.%2.%3.%4.%5.%6.%7."/>
      <w:lvlJc w:val="left"/>
      <w:pPr>
        <w:ind w:left="4953" w:hanging="1440"/>
      </w:pPr>
      <w:rPr>
        <w:rFonts w:hint="default"/>
      </w:rPr>
    </w:lvl>
    <w:lvl w:ilvl="7">
      <w:start w:val="1"/>
      <w:numFmt w:val="decimal"/>
      <w:isLgl/>
      <w:lvlText w:val="%1.%2.%3.%4.%5.%6.%7.%8."/>
      <w:lvlJc w:val="left"/>
      <w:pPr>
        <w:ind w:left="5673" w:hanging="1800"/>
      </w:pPr>
      <w:rPr>
        <w:rFonts w:hint="default"/>
      </w:rPr>
    </w:lvl>
    <w:lvl w:ilvl="8">
      <w:start w:val="1"/>
      <w:numFmt w:val="decimal"/>
      <w:isLgl/>
      <w:lvlText w:val="%1.%2.%3.%4.%5.%6.%7.%8.%9."/>
      <w:lvlJc w:val="left"/>
      <w:pPr>
        <w:ind w:left="6033" w:hanging="1800"/>
      </w:pPr>
      <w:rPr>
        <w:rFonts w:hint="default"/>
      </w:rPr>
    </w:lvl>
  </w:abstractNum>
  <w:abstractNum w:abstractNumId="8">
    <w:nsid w:val="17DC0389"/>
    <w:multiLevelType w:val="multilevel"/>
    <w:tmpl w:val="08AADFD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676C2D"/>
    <w:multiLevelType w:val="multilevel"/>
    <w:tmpl w:val="B856476C"/>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51675E3"/>
    <w:multiLevelType w:val="hybridMultilevel"/>
    <w:tmpl w:val="40EAD1EC"/>
    <w:lvl w:ilvl="0" w:tplc="BF40AC4A">
      <w:start w:val="1"/>
      <w:numFmt w:val="upperRoman"/>
      <w:lvlText w:val="%1."/>
      <w:lvlJc w:val="left"/>
      <w:pPr>
        <w:ind w:left="1712" w:hanging="72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1">
    <w:nsid w:val="28353396"/>
    <w:multiLevelType w:val="multilevel"/>
    <w:tmpl w:val="10CE0F40"/>
    <w:lvl w:ilvl="0">
      <w:start w:val="2"/>
      <w:numFmt w:val="decimal"/>
      <w:lvlText w:val="%1"/>
      <w:lvlJc w:val="left"/>
      <w:pPr>
        <w:ind w:left="927" w:hanging="360"/>
      </w:pPr>
      <w:rPr>
        <w:rFonts w:hint="default"/>
      </w:rPr>
    </w:lvl>
    <w:lvl w:ilvl="1">
      <w:start w:val="1"/>
      <w:numFmt w:val="decimal"/>
      <w:isLgl/>
      <w:lvlText w:val="%1.%2."/>
      <w:lvlJc w:val="left"/>
      <w:pPr>
        <w:ind w:left="1309"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2B7D1678"/>
    <w:multiLevelType w:val="hybridMultilevel"/>
    <w:tmpl w:val="F842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6B2478"/>
    <w:multiLevelType w:val="multilevel"/>
    <w:tmpl w:val="F4C2608C"/>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b w:val="0"/>
        <w:i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80" w:hanging="1080"/>
      </w:pPr>
      <w:rPr>
        <w:rFonts w:hint="default"/>
        <w:b/>
      </w:rPr>
    </w:lvl>
    <w:lvl w:ilvl="5">
      <w:start w:val="1"/>
      <w:numFmt w:val="decimal"/>
      <w:isLgl/>
      <w:lvlText w:val="%1.%2.%3.%4.%5.%6"/>
      <w:lvlJc w:val="left"/>
      <w:pPr>
        <w:ind w:left="174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640" w:hanging="1800"/>
      </w:pPr>
      <w:rPr>
        <w:rFonts w:hint="default"/>
        <w:b/>
      </w:rPr>
    </w:lvl>
  </w:abstractNum>
  <w:abstractNum w:abstractNumId="14">
    <w:nsid w:val="32E1202D"/>
    <w:multiLevelType w:val="multilevel"/>
    <w:tmpl w:val="0ED8D5EE"/>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6581938"/>
    <w:multiLevelType w:val="multilevel"/>
    <w:tmpl w:val="58D8A776"/>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9256F42"/>
    <w:multiLevelType w:val="hybridMultilevel"/>
    <w:tmpl w:val="D4624760"/>
    <w:lvl w:ilvl="0" w:tplc="58C04C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6924F4"/>
    <w:multiLevelType w:val="multilevel"/>
    <w:tmpl w:val="B090FDC0"/>
    <w:lvl w:ilvl="0">
      <w:start w:val="1"/>
      <w:numFmt w:val="decimal"/>
      <w:suff w:val="space"/>
      <w:lvlText w:val="3.8.%1"/>
      <w:lvlJc w:val="left"/>
      <w:pPr>
        <w:ind w:left="0" w:firstLine="851"/>
      </w:pPr>
      <w:rPr>
        <w:i w:val="0"/>
      </w:rPr>
    </w:lvl>
    <w:lvl w:ilvl="1">
      <w:start w:val="1"/>
      <w:numFmt w:val="decimal"/>
      <w:suff w:val="space"/>
      <w:lvlText w:val="3.8.%1.%2"/>
      <w:lvlJc w:val="left"/>
      <w:pPr>
        <w:ind w:left="0" w:firstLine="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DB4F09"/>
    <w:multiLevelType w:val="hybridMultilevel"/>
    <w:tmpl w:val="87626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092A66"/>
    <w:multiLevelType w:val="hybridMultilevel"/>
    <w:tmpl w:val="2B246ED4"/>
    <w:lvl w:ilvl="0" w:tplc="CD4684C8">
      <w:start w:val="11"/>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E56784"/>
    <w:multiLevelType w:val="multilevel"/>
    <w:tmpl w:val="0ED8D5EE"/>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5ABC21AE"/>
    <w:multiLevelType w:val="hybridMultilevel"/>
    <w:tmpl w:val="C406C84A"/>
    <w:lvl w:ilvl="0" w:tplc="A7BC4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84299A"/>
    <w:multiLevelType w:val="multilevel"/>
    <w:tmpl w:val="4AA2B4A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0C47A9F"/>
    <w:multiLevelType w:val="multilevel"/>
    <w:tmpl w:val="F8D22CC0"/>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641378F2"/>
    <w:multiLevelType w:val="multilevel"/>
    <w:tmpl w:val="601A2CE4"/>
    <w:lvl w:ilvl="0">
      <w:start w:val="8"/>
      <w:numFmt w:val="decimal"/>
      <w:lvlText w:val="%1"/>
      <w:lvlJc w:val="left"/>
      <w:pPr>
        <w:ind w:left="360" w:hanging="360"/>
      </w:pPr>
    </w:lvl>
    <w:lvl w:ilvl="1">
      <w:start w:val="1"/>
      <w:numFmt w:val="decimal"/>
      <w:lvlText w:val="9.%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5">
    <w:nsid w:val="64E574BA"/>
    <w:multiLevelType w:val="multilevel"/>
    <w:tmpl w:val="EB888712"/>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6">
    <w:nsid w:val="66215231"/>
    <w:multiLevelType w:val="multilevel"/>
    <w:tmpl w:val="DD72E930"/>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84201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AE22C84"/>
    <w:multiLevelType w:val="multilevel"/>
    <w:tmpl w:val="08AADFD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CDB517D"/>
    <w:multiLevelType w:val="multilevel"/>
    <w:tmpl w:val="6C5C727E"/>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6E587C92"/>
    <w:multiLevelType w:val="multilevel"/>
    <w:tmpl w:val="A814769A"/>
    <w:lvl w:ilvl="0">
      <w:start w:val="9"/>
      <w:numFmt w:val="decimal"/>
      <w:lvlText w:val="%1"/>
      <w:lvlJc w:val="left"/>
      <w:pPr>
        <w:ind w:left="360" w:hanging="360"/>
      </w:pPr>
    </w:lvl>
    <w:lvl w:ilvl="1">
      <w:start w:val="1"/>
      <w:numFmt w:val="decimal"/>
      <w:lvlText w:val="10.%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nsid w:val="6E755678"/>
    <w:multiLevelType w:val="hybridMultilevel"/>
    <w:tmpl w:val="14F6928A"/>
    <w:lvl w:ilvl="0" w:tplc="46CA148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CB405E"/>
    <w:multiLevelType w:val="multilevel"/>
    <w:tmpl w:val="6C5C727E"/>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729348F3"/>
    <w:multiLevelType w:val="multilevel"/>
    <w:tmpl w:val="A400FD0A"/>
    <w:lvl w:ilvl="0">
      <w:start w:val="1"/>
      <w:numFmt w:val="decimal"/>
      <w:lvlText w:val="%1"/>
      <w:lvlJc w:val="left"/>
      <w:pPr>
        <w:ind w:left="1065" w:hanging="360"/>
      </w:pPr>
      <w:rPr>
        <w:rFonts w:hint="default"/>
      </w:rPr>
    </w:lvl>
    <w:lvl w:ilvl="1">
      <w:start w:val="1"/>
      <w:numFmt w:val="decimal"/>
      <w:isLgl/>
      <w:lvlText w:val="%1.%2"/>
      <w:lvlJc w:val="left"/>
      <w:pPr>
        <w:ind w:left="1785" w:hanging="108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4">
    <w:nsid w:val="73A24CC3"/>
    <w:multiLevelType w:val="hybridMultilevel"/>
    <w:tmpl w:val="707E1AC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E26977"/>
    <w:multiLevelType w:val="multilevel"/>
    <w:tmpl w:val="7BE46160"/>
    <w:lvl w:ilvl="0">
      <w:start w:val="2"/>
      <w:numFmt w:val="decimal"/>
      <w:lvlText w:val="%1"/>
      <w:lvlJc w:val="left"/>
      <w:pPr>
        <w:ind w:left="600" w:hanging="600"/>
      </w:pPr>
      <w:rPr>
        <w:rFonts w:hint="default"/>
      </w:rPr>
    </w:lvl>
    <w:lvl w:ilvl="1">
      <w:start w:val="2"/>
      <w:numFmt w:val="decimal"/>
      <w:lvlText w:val="%1.%2"/>
      <w:lvlJc w:val="left"/>
      <w:pPr>
        <w:ind w:left="829" w:hanging="600"/>
      </w:pPr>
      <w:rPr>
        <w:rFonts w:hint="default"/>
      </w:rPr>
    </w:lvl>
    <w:lvl w:ilvl="2">
      <w:start w:val="24"/>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043" w:hanging="1440"/>
      </w:pPr>
      <w:rPr>
        <w:rFonts w:hint="default"/>
      </w:rPr>
    </w:lvl>
    <w:lvl w:ilvl="8">
      <w:start w:val="1"/>
      <w:numFmt w:val="decimal"/>
      <w:lvlText w:val="%1.%2.%3.%4.%5.%6.%7.%8.%9"/>
      <w:lvlJc w:val="left"/>
      <w:pPr>
        <w:ind w:left="3632" w:hanging="1800"/>
      </w:pPr>
      <w:rPr>
        <w:rFonts w:hint="default"/>
      </w:rPr>
    </w:lvl>
  </w:abstractNum>
  <w:abstractNum w:abstractNumId="36">
    <w:nsid w:val="7BF7015A"/>
    <w:multiLevelType w:val="hybridMultilevel"/>
    <w:tmpl w:val="6EDA13DE"/>
    <w:lvl w:ilvl="0" w:tplc="D144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2"/>
  </w:num>
  <w:num w:numId="3">
    <w:abstractNumId w:val="0"/>
  </w:num>
  <w:num w:numId="4">
    <w:abstractNumId w:val="25"/>
  </w:num>
  <w:num w:numId="5">
    <w:abstractNumId w:val="33"/>
  </w:num>
  <w:num w:numId="6">
    <w:abstractNumId w:val="8"/>
  </w:num>
  <w:num w:numId="7">
    <w:abstractNumId w:val="23"/>
  </w:num>
  <w:num w:numId="8">
    <w:abstractNumId w:val="32"/>
  </w:num>
  <w:num w:numId="9">
    <w:abstractNumId w:val="6"/>
  </w:num>
  <w:num w:numId="10">
    <w:abstractNumId w:val="15"/>
  </w:num>
  <w:num w:numId="11">
    <w:abstractNumId w:val="31"/>
  </w:num>
  <w:num w:numId="12">
    <w:abstractNumId w:val="19"/>
  </w:num>
  <w:num w:numId="13">
    <w:abstractNumId w:val="5"/>
  </w:num>
  <w:num w:numId="14">
    <w:abstractNumId w:val="18"/>
  </w:num>
  <w:num w:numId="15">
    <w:abstractNumId w:val="9"/>
  </w:num>
  <w:num w:numId="16">
    <w:abstractNumId w:val="35"/>
  </w:num>
  <w:num w:numId="17">
    <w:abstractNumId w:val="4"/>
  </w:num>
  <w:num w:numId="18">
    <w:abstractNumId w:val="16"/>
  </w:num>
  <w:num w:numId="19">
    <w:abstractNumId w:val="12"/>
  </w:num>
  <w:num w:numId="20">
    <w:abstractNumId w:val="14"/>
  </w:num>
  <w:num w:numId="21">
    <w:abstractNumId w:val="27"/>
  </w:num>
  <w:num w:numId="22">
    <w:abstractNumId w:val="13"/>
  </w:num>
  <w:num w:numId="23">
    <w:abstractNumId w:val="26"/>
  </w:num>
  <w:num w:numId="24">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35"/>
    <w:lvlOverride w:ilvl="0">
      <w:startOverride w:val="2"/>
    </w:lvlOverride>
    <w:lvlOverride w:ilvl="1">
      <w:startOverride w:val="2"/>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
  </w:num>
  <w:num w:numId="35">
    <w:abstractNumId w:val="20"/>
  </w:num>
  <w:num w:numId="36">
    <w:abstractNumId w:val="28"/>
  </w:num>
  <w:num w:numId="37">
    <w:abstractNumId w:val="1"/>
  </w:num>
  <w:num w:numId="38">
    <w:abstractNumId w:val="34"/>
  </w:num>
  <w:num w:numId="39">
    <w:abstractNumId w:val="7"/>
  </w:num>
  <w:num w:numId="40">
    <w:abstractNumId w:val="10"/>
  </w:num>
  <w:num w:numId="41">
    <w:abstractNumId w:val="21"/>
  </w:num>
  <w:num w:numId="42">
    <w:abstractNumId w:val="3"/>
  </w:num>
  <w:num w:numId="43">
    <w:abstractNumId w:val="3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9"/>
  <w:hyphenationZone w:val="357"/>
  <w:noPunctuationKerning/>
  <w:characterSpacingControl w:val="doNotCompress"/>
  <w:hdrShapeDefaults>
    <o:shapedefaults v:ext="edit" spidmax="49154"/>
  </w:hdrShapeDefaults>
  <w:footnotePr>
    <w:footnote w:id="-1"/>
    <w:footnote w:id="0"/>
  </w:footnotePr>
  <w:endnotePr>
    <w:endnote w:id="-1"/>
    <w:endnote w:id="0"/>
  </w:endnotePr>
  <w:compat/>
  <w:rsids>
    <w:rsidRoot w:val="002E6C1C"/>
    <w:rsid w:val="0000088A"/>
    <w:rsid w:val="00001EC9"/>
    <w:rsid w:val="000034AA"/>
    <w:rsid w:val="00003665"/>
    <w:rsid w:val="0000624C"/>
    <w:rsid w:val="0000791F"/>
    <w:rsid w:val="00010D00"/>
    <w:rsid w:val="00015C69"/>
    <w:rsid w:val="000163A6"/>
    <w:rsid w:val="000166FD"/>
    <w:rsid w:val="00020281"/>
    <w:rsid w:val="0002073D"/>
    <w:rsid w:val="00020E2D"/>
    <w:rsid w:val="00021522"/>
    <w:rsid w:val="0002183B"/>
    <w:rsid w:val="00022269"/>
    <w:rsid w:val="000233B8"/>
    <w:rsid w:val="000249EC"/>
    <w:rsid w:val="000259DE"/>
    <w:rsid w:val="000262A5"/>
    <w:rsid w:val="00026B7D"/>
    <w:rsid w:val="000336DF"/>
    <w:rsid w:val="00034A24"/>
    <w:rsid w:val="000364FF"/>
    <w:rsid w:val="00036859"/>
    <w:rsid w:val="00041F82"/>
    <w:rsid w:val="000523FA"/>
    <w:rsid w:val="00052C75"/>
    <w:rsid w:val="0005486F"/>
    <w:rsid w:val="00055E52"/>
    <w:rsid w:val="000560D1"/>
    <w:rsid w:val="00056804"/>
    <w:rsid w:val="00056DB0"/>
    <w:rsid w:val="000576B4"/>
    <w:rsid w:val="000614ED"/>
    <w:rsid w:val="00061716"/>
    <w:rsid w:val="00062533"/>
    <w:rsid w:val="00062A2C"/>
    <w:rsid w:val="00063548"/>
    <w:rsid w:val="00063D61"/>
    <w:rsid w:val="0006488C"/>
    <w:rsid w:val="00072979"/>
    <w:rsid w:val="0007526A"/>
    <w:rsid w:val="000776EB"/>
    <w:rsid w:val="00077B1E"/>
    <w:rsid w:val="00080C73"/>
    <w:rsid w:val="00081898"/>
    <w:rsid w:val="000855B1"/>
    <w:rsid w:val="0008655C"/>
    <w:rsid w:val="00090270"/>
    <w:rsid w:val="000947C7"/>
    <w:rsid w:val="00095988"/>
    <w:rsid w:val="00096A6A"/>
    <w:rsid w:val="000A098C"/>
    <w:rsid w:val="000A1EC4"/>
    <w:rsid w:val="000A311A"/>
    <w:rsid w:val="000A3CBD"/>
    <w:rsid w:val="000A5459"/>
    <w:rsid w:val="000B111F"/>
    <w:rsid w:val="000B2FDC"/>
    <w:rsid w:val="000B3BB3"/>
    <w:rsid w:val="000B6C29"/>
    <w:rsid w:val="000B6F9B"/>
    <w:rsid w:val="000C6BC6"/>
    <w:rsid w:val="000C6D35"/>
    <w:rsid w:val="000D006C"/>
    <w:rsid w:val="000D2581"/>
    <w:rsid w:val="000D2C23"/>
    <w:rsid w:val="000D49D1"/>
    <w:rsid w:val="000D5122"/>
    <w:rsid w:val="000D6C63"/>
    <w:rsid w:val="000D7424"/>
    <w:rsid w:val="000D77E0"/>
    <w:rsid w:val="000E00A3"/>
    <w:rsid w:val="000E0379"/>
    <w:rsid w:val="000E03F8"/>
    <w:rsid w:val="000E1D2F"/>
    <w:rsid w:val="000E40F3"/>
    <w:rsid w:val="000E49EA"/>
    <w:rsid w:val="000F20D7"/>
    <w:rsid w:val="000F27EC"/>
    <w:rsid w:val="000F4C9D"/>
    <w:rsid w:val="00101CC0"/>
    <w:rsid w:val="00102C46"/>
    <w:rsid w:val="00102F6C"/>
    <w:rsid w:val="00103FB6"/>
    <w:rsid w:val="00107DC8"/>
    <w:rsid w:val="0011028E"/>
    <w:rsid w:val="0011052D"/>
    <w:rsid w:val="001127B5"/>
    <w:rsid w:val="0011748C"/>
    <w:rsid w:val="001177DB"/>
    <w:rsid w:val="001206C4"/>
    <w:rsid w:val="00121CEF"/>
    <w:rsid w:val="001238F7"/>
    <w:rsid w:val="00123BA7"/>
    <w:rsid w:val="001251B1"/>
    <w:rsid w:val="00127243"/>
    <w:rsid w:val="00127B3E"/>
    <w:rsid w:val="001325C2"/>
    <w:rsid w:val="00134A20"/>
    <w:rsid w:val="00134CC0"/>
    <w:rsid w:val="00135BEB"/>
    <w:rsid w:val="00135FD6"/>
    <w:rsid w:val="001374C4"/>
    <w:rsid w:val="00137C8A"/>
    <w:rsid w:val="00143475"/>
    <w:rsid w:val="00144458"/>
    <w:rsid w:val="00146B34"/>
    <w:rsid w:val="00147443"/>
    <w:rsid w:val="00147B31"/>
    <w:rsid w:val="001527AC"/>
    <w:rsid w:val="00153DB0"/>
    <w:rsid w:val="00153F91"/>
    <w:rsid w:val="00154A3B"/>
    <w:rsid w:val="001555C8"/>
    <w:rsid w:val="00156C37"/>
    <w:rsid w:val="0015747E"/>
    <w:rsid w:val="00162453"/>
    <w:rsid w:val="00162F86"/>
    <w:rsid w:val="00163247"/>
    <w:rsid w:val="001634B4"/>
    <w:rsid w:val="00163F55"/>
    <w:rsid w:val="001643AA"/>
    <w:rsid w:val="00164CD1"/>
    <w:rsid w:val="00166D5B"/>
    <w:rsid w:val="001701E5"/>
    <w:rsid w:val="001705E5"/>
    <w:rsid w:val="00172723"/>
    <w:rsid w:val="001738A8"/>
    <w:rsid w:val="00174224"/>
    <w:rsid w:val="001744FB"/>
    <w:rsid w:val="001760A4"/>
    <w:rsid w:val="00177939"/>
    <w:rsid w:val="00182B18"/>
    <w:rsid w:val="00183497"/>
    <w:rsid w:val="00183AB6"/>
    <w:rsid w:val="00185F89"/>
    <w:rsid w:val="00190A2A"/>
    <w:rsid w:val="0019324E"/>
    <w:rsid w:val="001943A7"/>
    <w:rsid w:val="00194E7C"/>
    <w:rsid w:val="00196126"/>
    <w:rsid w:val="001A0F37"/>
    <w:rsid w:val="001A1BF7"/>
    <w:rsid w:val="001A2999"/>
    <w:rsid w:val="001A3338"/>
    <w:rsid w:val="001A4C48"/>
    <w:rsid w:val="001A4FD6"/>
    <w:rsid w:val="001A6238"/>
    <w:rsid w:val="001A7852"/>
    <w:rsid w:val="001B060C"/>
    <w:rsid w:val="001B0B85"/>
    <w:rsid w:val="001B0C8B"/>
    <w:rsid w:val="001B1696"/>
    <w:rsid w:val="001B2374"/>
    <w:rsid w:val="001B4F0C"/>
    <w:rsid w:val="001B5A14"/>
    <w:rsid w:val="001B6639"/>
    <w:rsid w:val="001B69CB"/>
    <w:rsid w:val="001B7344"/>
    <w:rsid w:val="001C061D"/>
    <w:rsid w:val="001C0F89"/>
    <w:rsid w:val="001C3831"/>
    <w:rsid w:val="001C3E2E"/>
    <w:rsid w:val="001C7774"/>
    <w:rsid w:val="001D1435"/>
    <w:rsid w:val="001D3C1C"/>
    <w:rsid w:val="001E0D27"/>
    <w:rsid w:val="001E2FCB"/>
    <w:rsid w:val="001E4CCF"/>
    <w:rsid w:val="001E4E97"/>
    <w:rsid w:val="001E6003"/>
    <w:rsid w:val="001E631A"/>
    <w:rsid w:val="001E7214"/>
    <w:rsid w:val="001E76CA"/>
    <w:rsid w:val="001E7DCF"/>
    <w:rsid w:val="001F1094"/>
    <w:rsid w:val="001F2CF6"/>
    <w:rsid w:val="001F3400"/>
    <w:rsid w:val="001F517F"/>
    <w:rsid w:val="001F6325"/>
    <w:rsid w:val="001F7E0A"/>
    <w:rsid w:val="00201ABA"/>
    <w:rsid w:val="0020231E"/>
    <w:rsid w:val="0020387D"/>
    <w:rsid w:val="002056F1"/>
    <w:rsid w:val="00205F6E"/>
    <w:rsid w:val="00206AD3"/>
    <w:rsid w:val="002079DA"/>
    <w:rsid w:val="0021095A"/>
    <w:rsid w:val="00211E75"/>
    <w:rsid w:val="002160B5"/>
    <w:rsid w:val="00217642"/>
    <w:rsid w:val="00221478"/>
    <w:rsid w:val="00222F65"/>
    <w:rsid w:val="0022446C"/>
    <w:rsid w:val="00224E99"/>
    <w:rsid w:val="00226099"/>
    <w:rsid w:val="002263B9"/>
    <w:rsid w:val="00226F8C"/>
    <w:rsid w:val="00226FB0"/>
    <w:rsid w:val="00231BB3"/>
    <w:rsid w:val="0023292B"/>
    <w:rsid w:val="00233A2E"/>
    <w:rsid w:val="00233B92"/>
    <w:rsid w:val="00234F1E"/>
    <w:rsid w:val="002411A7"/>
    <w:rsid w:val="002420AE"/>
    <w:rsid w:val="00243D8B"/>
    <w:rsid w:val="00243EEA"/>
    <w:rsid w:val="002446BA"/>
    <w:rsid w:val="00245CAE"/>
    <w:rsid w:val="00247A5E"/>
    <w:rsid w:val="002514D8"/>
    <w:rsid w:val="002518BD"/>
    <w:rsid w:val="00252461"/>
    <w:rsid w:val="0025404B"/>
    <w:rsid w:val="00254365"/>
    <w:rsid w:val="00255AF5"/>
    <w:rsid w:val="0025684F"/>
    <w:rsid w:val="00257D5E"/>
    <w:rsid w:val="00260D7A"/>
    <w:rsid w:val="002613B3"/>
    <w:rsid w:val="002640B3"/>
    <w:rsid w:val="00267247"/>
    <w:rsid w:val="0026734D"/>
    <w:rsid w:val="00271D3F"/>
    <w:rsid w:val="002736E6"/>
    <w:rsid w:val="002743E5"/>
    <w:rsid w:val="00275DDD"/>
    <w:rsid w:val="00276A49"/>
    <w:rsid w:val="00277A05"/>
    <w:rsid w:val="00280F94"/>
    <w:rsid w:val="002825CD"/>
    <w:rsid w:val="00283E4E"/>
    <w:rsid w:val="00284341"/>
    <w:rsid w:val="002845E2"/>
    <w:rsid w:val="002849FB"/>
    <w:rsid w:val="00284BDC"/>
    <w:rsid w:val="00284DBD"/>
    <w:rsid w:val="00287D44"/>
    <w:rsid w:val="0029183C"/>
    <w:rsid w:val="00292656"/>
    <w:rsid w:val="002949D0"/>
    <w:rsid w:val="00294F93"/>
    <w:rsid w:val="002958D0"/>
    <w:rsid w:val="002A1C66"/>
    <w:rsid w:val="002A36C7"/>
    <w:rsid w:val="002A4FCF"/>
    <w:rsid w:val="002A59FC"/>
    <w:rsid w:val="002A60BF"/>
    <w:rsid w:val="002A7A13"/>
    <w:rsid w:val="002B02F2"/>
    <w:rsid w:val="002B4B3F"/>
    <w:rsid w:val="002B61E8"/>
    <w:rsid w:val="002C0C5B"/>
    <w:rsid w:val="002C0DEB"/>
    <w:rsid w:val="002C2114"/>
    <w:rsid w:val="002C5464"/>
    <w:rsid w:val="002C6C93"/>
    <w:rsid w:val="002C7F2B"/>
    <w:rsid w:val="002D0F5A"/>
    <w:rsid w:val="002D16E8"/>
    <w:rsid w:val="002D3EAA"/>
    <w:rsid w:val="002D5C98"/>
    <w:rsid w:val="002D7271"/>
    <w:rsid w:val="002E116C"/>
    <w:rsid w:val="002E144E"/>
    <w:rsid w:val="002E1C8B"/>
    <w:rsid w:val="002E2216"/>
    <w:rsid w:val="002E46C9"/>
    <w:rsid w:val="002E6C1C"/>
    <w:rsid w:val="002E6F41"/>
    <w:rsid w:val="002F11AC"/>
    <w:rsid w:val="002F29A9"/>
    <w:rsid w:val="002F29B4"/>
    <w:rsid w:val="002F4658"/>
    <w:rsid w:val="002F5038"/>
    <w:rsid w:val="002F5E44"/>
    <w:rsid w:val="00300FEA"/>
    <w:rsid w:val="003029A2"/>
    <w:rsid w:val="00305CE8"/>
    <w:rsid w:val="00307081"/>
    <w:rsid w:val="003073AF"/>
    <w:rsid w:val="003106AF"/>
    <w:rsid w:val="00315408"/>
    <w:rsid w:val="00322E89"/>
    <w:rsid w:val="00323084"/>
    <w:rsid w:val="00325F14"/>
    <w:rsid w:val="003261DB"/>
    <w:rsid w:val="0032773A"/>
    <w:rsid w:val="0033193B"/>
    <w:rsid w:val="003323E4"/>
    <w:rsid w:val="00337430"/>
    <w:rsid w:val="00341C80"/>
    <w:rsid w:val="00342881"/>
    <w:rsid w:val="00342E61"/>
    <w:rsid w:val="00343157"/>
    <w:rsid w:val="0034356D"/>
    <w:rsid w:val="0034790B"/>
    <w:rsid w:val="003506D7"/>
    <w:rsid w:val="003510A9"/>
    <w:rsid w:val="00353D03"/>
    <w:rsid w:val="00354A32"/>
    <w:rsid w:val="00356005"/>
    <w:rsid w:val="0036156F"/>
    <w:rsid w:val="00361F2E"/>
    <w:rsid w:val="0036200B"/>
    <w:rsid w:val="00363579"/>
    <w:rsid w:val="00364403"/>
    <w:rsid w:val="00364A4D"/>
    <w:rsid w:val="00365266"/>
    <w:rsid w:val="003655A2"/>
    <w:rsid w:val="00367398"/>
    <w:rsid w:val="0037016A"/>
    <w:rsid w:val="00370615"/>
    <w:rsid w:val="0037328B"/>
    <w:rsid w:val="00374A77"/>
    <w:rsid w:val="00374E92"/>
    <w:rsid w:val="0037722F"/>
    <w:rsid w:val="00381277"/>
    <w:rsid w:val="00383270"/>
    <w:rsid w:val="0038341A"/>
    <w:rsid w:val="00384777"/>
    <w:rsid w:val="00390B1C"/>
    <w:rsid w:val="00391762"/>
    <w:rsid w:val="00391C45"/>
    <w:rsid w:val="00396C48"/>
    <w:rsid w:val="003979F1"/>
    <w:rsid w:val="003A1F29"/>
    <w:rsid w:val="003A2CB5"/>
    <w:rsid w:val="003A36DD"/>
    <w:rsid w:val="003A3C32"/>
    <w:rsid w:val="003A49FB"/>
    <w:rsid w:val="003A4F8C"/>
    <w:rsid w:val="003A62A8"/>
    <w:rsid w:val="003A635D"/>
    <w:rsid w:val="003B0EFC"/>
    <w:rsid w:val="003B2036"/>
    <w:rsid w:val="003B24F5"/>
    <w:rsid w:val="003B3A06"/>
    <w:rsid w:val="003B4A58"/>
    <w:rsid w:val="003B5E50"/>
    <w:rsid w:val="003B67FA"/>
    <w:rsid w:val="003B6A85"/>
    <w:rsid w:val="003C02A6"/>
    <w:rsid w:val="003C069B"/>
    <w:rsid w:val="003C162B"/>
    <w:rsid w:val="003C1EB1"/>
    <w:rsid w:val="003C3C23"/>
    <w:rsid w:val="003C4926"/>
    <w:rsid w:val="003C6217"/>
    <w:rsid w:val="003D0096"/>
    <w:rsid w:val="003D134B"/>
    <w:rsid w:val="003D2700"/>
    <w:rsid w:val="003D358E"/>
    <w:rsid w:val="003D4D29"/>
    <w:rsid w:val="003D5753"/>
    <w:rsid w:val="003D6554"/>
    <w:rsid w:val="003E70CA"/>
    <w:rsid w:val="003E7C3C"/>
    <w:rsid w:val="003E7DD8"/>
    <w:rsid w:val="003F0960"/>
    <w:rsid w:val="003F0FE5"/>
    <w:rsid w:val="003F149D"/>
    <w:rsid w:val="003F24A8"/>
    <w:rsid w:val="003F27C0"/>
    <w:rsid w:val="003F5DE9"/>
    <w:rsid w:val="003F62C0"/>
    <w:rsid w:val="003F77CC"/>
    <w:rsid w:val="00401107"/>
    <w:rsid w:val="00405182"/>
    <w:rsid w:val="00405C6C"/>
    <w:rsid w:val="004121DC"/>
    <w:rsid w:val="0041297F"/>
    <w:rsid w:val="00416976"/>
    <w:rsid w:val="00416DC5"/>
    <w:rsid w:val="00417068"/>
    <w:rsid w:val="0042010C"/>
    <w:rsid w:val="0042221B"/>
    <w:rsid w:val="00423EA5"/>
    <w:rsid w:val="004240F7"/>
    <w:rsid w:val="00425589"/>
    <w:rsid w:val="00430076"/>
    <w:rsid w:val="00430650"/>
    <w:rsid w:val="00430E11"/>
    <w:rsid w:val="00430F4C"/>
    <w:rsid w:val="0043304D"/>
    <w:rsid w:val="00433A33"/>
    <w:rsid w:val="00433F68"/>
    <w:rsid w:val="00435AFE"/>
    <w:rsid w:val="00437738"/>
    <w:rsid w:val="00441EC5"/>
    <w:rsid w:val="00442F44"/>
    <w:rsid w:val="0044340A"/>
    <w:rsid w:val="004446F0"/>
    <w:rsid w:val="0044548C"/>
    <w:rsid w:val="00446BA6"/>
    <w:rsid w:val="00447407"/>
    <w:rsid w:val="00447554"/>
    <w:rsid w:val="00450A5C"/>
    <w:rsid w:val="00451E85"/>
    <w:rsid w:val="00457113"/>
    <w:rsid w:val="0045785F"/>
    <w:rsid w:val="00457EB4"/>
    <w:rsid w:val="00463036"/>
    <w:rsid w:val="00464F0C"/>
    <w:rsid w:val="00466B2A"/>
    <w:rsid w:val="00466CB0"/>
    <w:rsid w:val="00470E26"/>
    <w:rsid w:val="0047152F"/>
    <w:rsid w:val="00473942"/>
    <w:rsid w:val="00474591"/>
    <w:rsid w:val="004766C9"/>
    <w:rsid w:val="00476BB2"/>
    <w:rsid w:val="00477EDE"/>
    <w:rsid w:val="004819F9"/>
    <w:rsid w:val="00482079"/>
    <w:rsid w:val="00482493"/>
    <w:rsid w:val="00483348"/>
    <w:rsid w:val="004846AC"/>
    <w:rsid w:val="004879A9"/>
    <w:rsid w:val="00490231"/>
    <w:rsid w:val="00494CC5"/>
    <w:rsid w:val="00494DCD"/>
    <w:rsid w:val="004A1EA9"/>
    <w:rsid w:val="004A2EF2"/>
    <w:rsid w:val="004A2FEE"/>
    <w:rsid w:val="004A346A"/>
    <w:rsid w:val="004A34D9"/>
    <w:rsid w:val="004A4377"/>
    <w:rsid w:val="004A4384"/>
    <w:rsid w:val="004B0F08"/>
    <w:rsid w:val="004B21FA"/>
    <w:rsid w:val="004B308F"/>
    <w:rsid w:val="004B4582"/>
    <w:rsid w:val="004B5B45"/>
    <w:rsid w:val="004B5D0D"/>
    <w:rsid w:val="004B628A"/>
    <w:rsid w:val="004B7971"/>
    <w:rsid w:val="004C015B"/>
    <w:rsid w:val="004C1A7A"/>
    <w:rsid w:val="004C25B3"/>
    <w:rsid w:val="004C6B5C"/>
    <w:rsid w:val="004C71D0"/>
    <w:rsid w:val="004D01A1"/>
    <w:rsid w:val="004D21E8"/>
    <w:rsid w:val="004D319A"/>
    <w:rsid w:val="004D3475"/>
    <w:rsid w:val="004D3CAE"/>
    <w:rsid w:val="004D63FD"/>
    <w:rsid w:val="004D796E"/>
    <w:rsid w:val="004E0DDD"/>
    <w:rsid w:val="004E20CD"/>
    <w:rsid w:val="004E2C11"/>
    <w:rsid w:val="004E2F49"/>
    <w:rsid w:val="004E50F4"/>
    <w:rsid w:val="004E6645"/>
    <w:rsid w:val="004E6CA1"/>
    <w:rsid w:val="004E7BAF"/>
    <w:rsid w:val="004F075A"/>
    <w:rsid w:val="004F2082"/>
    <w:rsid w:val="004F53B6"/>
    <w:rsid w:val="004F5F5A"/>
    <w:rsid w:val="004F7C72"/>
    <w:rsid w:val="00500986"/>
    <w:rsid w:val="00504E37"/>
    <w:rsid w:val="0050543B"/>
    <w:rsid w:val="00506D66"/>
    <w:rsid w:val="00510C60"/>
    <w:rsid w:val="005114EE"/>
    <w:rsid w:val="00514522"/>
    <w:rsid w:val="00514C56"/>
    <w:rsid w:val="00514F9F"/>
    <w:rsid w:val="00515AFE"/>
    <w:rsid w:val="00515DE6"/>
    <w:rsid w:val="005171CD"/>
    <w:rsid w:val="005222DF"/>
    <w:rsid w:val="00523BAA"/>
    <w:rsid w:val="0052679B"/>
    <w:rsid w:val="0052706F"/>
    <w:rsid w:val="00530C3D"/>
    <w:rsid w:val="005318DA"/>
    <w:rsid w:val="00534881"/>
    <w:rsid w:val="00534B17"/>
    <w:rsid w:val="00534CC2"/>
    <w:rsid w:val="0053683B"/>
    <w:rsid w:val="00537484"/>
    <w:rsid w:val="00537A4F"/>
    <w:rsid w:val="0054047E"/>
    <w:rsid w:val="00545DD4"/>
    <w:rsid w:val="00545FFF"/>
    <w:rsid w:val="005467FE"/>
    <w:rsid w:val="005507E7"/>
    <w:rsid w:val="00555E00"/>
    <w:rsid w:val="0056463B"/>
    <w:rsid w:val="00564CDC"/>
    <w:rsid w:val="005668B9"/>
    <w:rsid w:val="005679A3"/>
    <w:rsid w:val="00567D99"/>
    <w:rsid w:val="00571EE3"/>
    <w:rsid w:val="005727AF"/>
    <w:rsid w:val="005737A4"/>
    <w:rsid w:val="005739B4"/>
    <w:rsid w:val="00574965"/>
    <w:rsid w:val="0058313D"/>
    <w:rsid w:val="00583C68"/>
    <w:rsid w:val="0058672D"/>
    <w:rsid w:val="005878E9"/>
    <w:rsid w:val="00594DC6"/>
    <w:rsid w:val="0059608A"/>
    <w:rsid w:val="00596784"/>
    <w:rsid w:val="00596E5F"/>
    <w:rsid w:val="005A2B94"/>
    <w:rsid w:val="005A335B"/>
    <w:rsid w:val="005A3B30"/>
    <w:rsid w:val="005A46E9"/>
    <w:rsid w:val="005A5E1F"/>
    <w:rsid w:val="005A72C2"/>
    <w:rsid w:val="005B440E"/>
    <w:rsid w:val="005C38F5"/>
    <w:rsid w:val="005C60CB"/>
    <w:rsid w:val="005C7134"/>
    <w:rsid w:val="005C73A1"/>
    <w:rsid w:val="005C7843"/>
    <w:rsid w:val="005D2186"/>
    <w:rsid w:val="005D45D1"/>
    <w:rsid w:val="005D51E6"/>
    <w:rsid w:val="005D53A5"/>
    <w:rsid w:val="005D6580"/>
    <w:rsid w:val="005D671C"/>
    <w:rsid w:val="005D6D41"/>
    <w:rsid w:val="005E02C3"/>
    <w:rsid w:val="005E56EA"/>
    <w:rsid w:val="005F2D00"/>
    <w:rsid w:val="005F7622"/>
    <w:rsid w:val="00603AB4"/>
    <w:rsid w:val="00605D03"/>
    <w:rsid w:val="006061D6"/>
    <w:rsid w:val="006067FD"/>
    <w:rsid w:val="0061025E"/>
    <w:rsid w:val="00613625"/>
    <w:rsid w:val="0061538B"/>
    <w:rsid w:val="00615A1F"/>
    <w:rsid w:val="00617066"/>
    <w:rsid w:val="00617245"/>
    <w:rsid w:val="006176CF"/>
    <w:rsid w:val="006178EE"/>
    <w:rsid w:val="00621492"/>
    <w:rsid w:val="00623808"/>
    <w:rsid w:val="0062451F"/>
    <w:rsid w:val="00625AB3"/>
    <w:rsid w:val="00626AB3"/>
    <w:rsid w:val="00627CD0"/>
    <w:rsid w:val="006320B0"/>
    <w:rsid w:val="00634119"/>
    <w:rsid w:val="006341D6"/>
    <w:rsid w:val="00636C48"/>
    <w:rsid w:val="00637916"/>
    <w:rsid w:val="00641A94"/>
    <w:rsid w:val="00642397"/>
    <w:rsid w:val="00645E55"/>
    <w:rsid w:val="0064746B"/>
    <w:rsid w:val="0065012F"/>
    <w:rsid w:val="00652AA4"/>
    <w:rsid w:val="00654F67"/>
    <w:rsid w:val="006566C9"/>
    <w:rsid w:val="006575B6"/>
    <w:rsid w:val="00664207"/>
    <w:rsid w:val="0066542B"/>
    <w:rsid w:val="006656E6"/>
    <w:rsid w:val="0066628E"/>
    <w:rsid w:val="00672B8B"/>
    <w:rsid w:val="00673E84"/>
    <w:rsid w:val="00674FE3"/>
    <w:rsid w:val="006822C2"/>
    <w:rsid w:val="00684EDA"/>
    <w:rsid w:val="00685B62"/>
    <w:rsid w:val="00687965"/>
    <w:rsid w:val="00690747"/>
    <w:rsid w:val="00691746"/>
    <w:rsid w:val="00691EDF"/>
    <w:rsid w:val="00692A18"/>
    <w:rsid w:val="00694892"/>
    <w:rsid w:val="00695037"/>
    <w:rsid w:val="00695957"/>
    <w:rsid w:val="006A0FE3"/>
    <w:rsid w:val="006A1545"/>
    <w:rsid w:val="006A1927"/>
    <w:rsid w:val="006A19A6"/>
    <w:rsid w:val="006A2BB2"/>
    <w:rsid w:val="006A47D4"/>
    <w:rsid w:val="006A5181"/>
    <w:rsid w:val="006A53C8"/>
    <w:rsid w:val="006A5C44"/>
    <w:rsid w:val="006A6CDD"/>
    <w:rsid w:val="006A7E67"/>
    <w:rsid w:val="006A7FBA"/>
    <w:rsid w:val="006B1CE4"/>
    <w:rsid w:val="006B3057"/>
    <w:rsid w:val="006B3B42"/>
    <w:rsid w:val="006B585A"/>
    <w:rsid w:val="006B71D2"/>
    <w:rsid w:val="006B7799"/>
    <w:rsid w:val="006C3A01"/>
    <w:rsid w:val="006C474F"/>
    <w:rsid w:val="006C54F7"/>
    <w:rsid w:val="006C6B93"/>
    <w:rsid w:val="006C6C69"/>
    <w:rsid w:val="006D0CE6"/>
    <w:rsid w:val="006D10E1"/>
    <w:rsid w:val="006D2DF6"/>
    <w:rsid w:val="006D3BF5"/>
    <w:rsid w:val="006D4E5E"/>
    <w:rsid w:val="006D4EF4"/>
    <w:rsid w:val="006D5237"/>
    <w:rsid w:val="006E033D"/>
    <w:rsid w:val="006E2AF0"/>
    <w:rsid w:val="006E3671"/>
    <w:rsid w:val="006E585D"/>
    <w:rsid w:val="006E5DD7"/>
    <w:rsid w:val="006E65B9"/>
    <w:rsid w:val="006F2543"/>
    <w:rsid w:val="006F28C3"/>
    <w:rsid w:val="006F4A34"/>
    <w:rsid w:val="007018F6"/>
    <w:rsid w:val="0070286C"/>
    <w:rsid w:val="00702F2F"/>
    <w:rsid w:val="007030F0"/>
    <w:rsid w:val="00704637"/>
    <w:rsid w:val="0070599A"/>
    <w:rsid w:val="00705A68"/>
    <w:rsid w:val="00705F7F"/>
    <w:rsid w:val="00706587"/>
    <w:rsid w:val="00707477"/>
    <w:rsid w:val="00710543"/>
    <w:rsid w:val="00711931"/>
    <w:rsid w:val="007122B7"/>
    <w:rsid w:val="00713697"/>
    <w:rsid w:val="00713AB7"/>
    <w:rsid w:val="00714790"/>
    <w:rsid w:val="00714FE2"/>
    <w:rsid w:val="00721DED"/>
    <w:rsid w:val="0072241B"/>
    <w:rsid w:val="00731428"/>
    <w:rsid w:val="00731839"/>
    <w:rsid w:val="00732E68"/>
    <w:rsid w:val="007363A9"/>
    <w:rsid w:val="00741784"/>
    <w:rsid w:val="007438CA"/>
    <w:rsid w:val="00745D8C"/>
    <w:rsid w:val="00745E9D"/>
    <w:rsid w:val="00747E78"/>
    <w:rsid w:val="00750007"/>
    <w:rsid w:val="00751A3B"/>
    <w:rsid w:val="00751C6E"/>
    <w:rsid w:val="00752F6E"/>
    <w:rsid w:val="00754108"/>
    <w:rsid w:val="00756DA7"/>
    <w:rsid w:val="00756E95"/>
    <w:rsid w:val="00757C71"/>
    <w:rsid w:val="00757EAB"/>
    <w:rsid w:val="00760961"/>
    <w:rsid w:val="0076117B"/>
    <w:rsid w:val="0076132E"/>
    <w:rsid w:val="0076169C"/>
    <w:rsid w:val="00762D42"/>
    <w:rsid w:val="00764C8A"/>
    <w:rsid w:val="00766163"/>
    <w:rsid w:val="007661B8"/>
    <w:rsid w:val="00767126"/>
    <w:rsid w:val="00776D8C"/>
    <w:rsid w:val="00776F7E"/>
    <w:rsid w:val="007842BF"/>
    <w:rsid w:val="007854C7"/>
    <w:rsid w:val="007866AC"/>
    <w:rsid w:val="00787554"/>
    <w:rsid w:val="00792E0E"/>
    <w:rsid w:val="00793254"/>
    <w:rsid w:val="0079386F"/>
    <w:rsid w:val="00795F40"/>
    <w:rsid w:val="007A34C8"/>
    <w:rsid w:val="007A3516"/>
    <w:rsid w:val="007A5742"/>
    <w:rsid w:val="007A7371"/>
    <w:rsid w:val="007A7BD9"/>
    <w:rsid w:val="007B2A52"/>
    <w:rsid w:val="007B386C"/>
    <w:rsid w:val="007B42EF"/>
    <w:rsid w:val="007B4AD4"/>
    <w:rsid w:val="007B6E2E"/>
    <w:rsid w:val="007C0B72"/>
    <w:rsid w:val="007C2050"/>
    <w:rsid w:val="007C274C"/>
    <w:rsid w:val="007C3EF0"/>
    <w:rsid w:val="007C47AA"/>
    <w:rsid w:val="007C4CF9"/>
    <w:rsid w:val="007C68D6"/>
    <w:rsid w:val="007D0581"/>
    <w:rsid w:val="007D0B4F"/>
    <w:rsid w:val="007D100E"/>
    <w:rsid w:val="007D246E"/>
    <w:rsid w:val="007D3A85"/>
    <w:rsid w:val="007D4327"/>
    <w:rsid w:val="007D4A07"/>
    <w:rsid w:val="007D61A2"/>
    <w:rsid w:val="007D6B6B"/>
    <w:rsid w:val="007D76B9"/>
    <w:rsid w:val="007E0D77"/>
    <w:rsid w:val="007E1B3B"/>
    <w:rsid w:val="007E328A"/>
    <w:rsid w:val="007E5535"/>
    <w:rsid w:val="007E5DB5"/>
    <w:rsid w:val="007E698F"/>
    <w:rsid w:val="007E7003"/>
    <w:rsid w:val="0081010A"/>
    <w:rsid w:val="008125A1"/>
    <w:rsid w:val="0081423C"/>
    <w:rsid w:val="00815454"/>
    <w:rsid w:val="00816B5C"/>
    <w:rsid w:val="008171DF"/>
    <w:rsid w:val="008201B6"/>
    <w:rsid w:val="008225EC"/>
    <w:rsid w:val="00822F63"/>
    <w:rsid w:val="00823035"/>
    <w:rsid w:val="00824D1B"/>
    <w:rsid w:val="00825E77"/>
    <w:rsid w:val="00826E7A"/>
    <w:rsid w:val="00827165"/>
    <w:rsid w:val="00830F73"/>
    <w:rsid w:val="00831E26"/>
    <w:rsid w:val="008329E2"/>
    <w:rsid w:val="008333A0"/>
    <w:rsid w:val="00834576"/>
    <w:rsid w:val="00834D28"/>
    <w:rsid w:val="00836A45"/>
    <w:rsid w:val="00836C34"/>
    <w:rsid w:val="00836E67"/>
    <w:rsid w:val="00837137"/>
    <w:rsid w:val="00840685"/>
    <w:rsid w:val="00841717"/>
    <w:rsid w:val="00841721"/>
    <w:rsid w:val="00844C1F"/>
    <w:rsid w:val="008524EC"/>
    <w:rsid w:val="00855315"/>
    <w:rsid w:val="008611D5"/>
    <w:rsid w:val="008630FC"/>
    <w:rsid w:val="00863174"/>
    <w:rsid w:val="00864159"/>
    <w:rsid w:val="00864977"/>
    <w:rsid w:val="00865A38"/>
    <w:rsid w:val="008663B3"/>
    <w:rsid w:val="00866CB4"/>
    <w:rsid w:val="008679B6"/>
    <w:rsid w:val="00872FD6"/>
    <w:rsid w:val="00876CB4"/>
    <w:rsid w:val="00881863"/>
    <w:rsid w:val="00881919"/>
    <w:rsid w:val="00881CAB"/>
    <w:rsid w:val="008831D0"/>
    <w:rsid w:val="00883BBA"/>
    <w:rsid w:val="00886CE2"/>
    <w:rsid w:val="00890206"/>
    <w:rsid w:val="00892055"/>
    <w:rsid w:val="00892401"/>
    <w:rsid w:val="00892E37"/>
    <w:rsid w:val="00895E00"/>
    <w:rsid w:val="00897BA9"/>
    <w:rsid w:val="008A0FA5"/>
    <w:rsid w:val="008A1FBF"/>
    <w:rsid w:val="008A2F6D"/>
    <w:rsid w:val="008A3642"/>
    <w:rsid w:val="008A3C1A"/>
    <w:rsid w:val="008B26BD"/>
    <w:rsid w:val="008B28A1"/>
    <w:rsid w:val="008B29B4"/>
    <w:rsid w:val="008B3F88"/>
    <w:rsid w:val="008B60A0"/>
    <w:rsid w:val="008B63DD"/>
    <w:rsid w:val="008B7F6C"/>
    <w:rsid w:val="008C2C3B"/>
    <w:rsid w:val="008C3BA6"/>
    <w:rsid w:val="008C40C9"/>
    <w:rsid w:val="008D0E4A"/>
    <w:rsid w:val="008D4481"/>
    <w:rsid w:val="008D5D99"/>
    <w:rsid w:val="008D6E03"/>
    <w:rsid w:val="008E0375"/>
    <w:rsid w:val="008E21DC"/>
    <w:rsid w:val="008E4D1D"/>
    <w:rsid w:val="008E6FE7"/>
    <w:rsid w:val="008F1962"/>
    <w:rsid w:val="008F52E8"/>
    <w:rsid w:val="008F5D4A"/>
    <w:rsid w:val="008F7AC4"/>
    <w:rsid w:val="00900EB8"/>
    <w:rsid w:val="00902E4B"/>
    <w:rsid w:val="0090568B"/>
    <w:rsid w:val="0090590F"/>
    <w:rsid w:val="00907E18"/>
    <w:rsid w:val="00910E49"/>
    <w:rsid w:val="009110AC"/>
    <w:rsid w:val="009115CB"/>
    <w:rsid w:val="00911654"/>
    <w:rsid w:val="00911E4C"/>
    <w:rsid w:val="009123BC"/>
    <w:rsid w:val="009125D2"/>
    <w:rsid w:val="00913680"/>
    <w:rsid w:val="00913CA1"/>
    <w:rsid w:val="00917387"/>
    <w:rsid w:val="009177D1"/>
    <w:rsid w:val="00917B19"/>
    <w:rsid w:val="0092118E"/>
    <w:rsid w:val="009235C2"/>
    <w:rsid w:val="00931D7F"/>
    <w:rsid w:val="0093373F"/>
    <w:rsid w:val="00936271"/>
    <w:rsid w:val="00936C95"/>
    <w:rsid w:val="009400C0"/>
    <w:rsid w:val="009411B5"/>
    <w:rsid w:val="00941E34"/>
    <w:rsid w:val="00942385"/>
    <w:rsid w:val="00942CB5"/>
    <w:rsid w:val="009467D0"/>
    <w:rsid w:val="00947B15"/>
    <w:rsid w:val="00951DCD"/>
    <w:rsid w:val="009531D6"/>
    <w:rsid w:val="0095642D"/>
    <w:rsid w:val="00963FE2"/>
    <w:rsid w:val="00965B44"/>
    <w:rsid w:val="009705D0"/>
    <w:rsid w:val="009707CE"/>
    <w:rsid w:val="00971192"/>
    <w:rsid w:val="00976D30"/>
    <w:rsid w:val="00980FA4"/>
    <w:rsid w:val="00981F5D"/>
    <w:rsid w:val="009841FD"/>
    <w:rsid w:val="0098426E"/>
    <w:rsid w:val="009842E1"/>
    <w:rsid w:val="00986C44"/>
    <w:rsid w:val="0098706E"/>
    <w:rsid w:val="00987B39"/>
    <w:rsid w:val="0099137B"/>
    <w:rsid w:val="009947EA"/>
    <w:rsid w:val="0099787A"/>
    <w:rsid w:val="009A075B"/>
    <w:rsid w:val="009A16EA"/>
    <w:rsid w:val="009A2D4D"/>
    <w:rsid w:val="009A3254"/>
    <w:rsid w:val="009A347C"/>
    <w:rsid w:val="009A3B15"/>
    <w:rsid w:val="009A3CB6"/>
    <w:rsid w:val="009A3E15"/>
    <w:rsid w:val="009A3F61"/>
    <w:rsid w:val="009A4797"/>
    <w:rsid w:val="009A6126"/>
    <w:rsid w:val="009A694B"/>
    <w:rsid w:val="009B0018"/>
    <w:rsid w:val="009B0EF4"/>
    <w:rsid w:val="009B2F0E"/>
    <w:rsid w:val="009B62B5"/>
    <w:rsid w:val="009B6313"/>
    <w:rsid w:val="009B7337"/>
    <w:rsid w:val="009C0889"/>
    <w:rsid w:val="009C0FBD"/>
    <w:rsid w:val="009C1799"/>
    <w:rsid w:val="009C4524"/>
    <w:rsid w:val="009C481C"/>
    <w:rsid w:val="009C6EC1"/>
    <w:rsid w:val="009C7AFB"/>
    <w:rsid w:val="009E2A8D"/>
    <w:rsid w:val="009E4B14"/>
    <w:rsid w:val="009E560A"/>
    <w:rsid w:val="009E6D64"/>
    <w:rsid w:val="009E6FE0"/>
    <w:rsid w:val="009E78D3"/>
    <w:rsid w:val="009F13D8"/>
    <w:rsid w:val="009F3682"/>
    <w:rsid w:val="009F490A"/>
    <w:rsid w:val="009F7499"/>
    <w:rsid w:val="00A01B1A"/>
    <w:rsid w:val="00A02FCB"/>
    <w:rsid w:val="00A03617"/>
    <w:rsid w:val="00A05C68"/>
    <w:rsid w:val="00A11644"/>
    <w:rsid w:val="00A15AB8"/>
    <w:rsid w:val="00A23D0B"/>
    <w:rsid w:val="00A23E25"/>
    <w:rsid w:val="00A256B7"/>
    <w:rsid w:val="00A372CA"/>
    <w:rsid w:val="00A41290"/>
    <w:rsid w:val="00A43E0B"/>
    <w:rsid w:val="00A44F08"/>
    <w:rsid w:val="00A45008"/>
    <w:rsid w:val="00A45D3C"/>
    <w:rsid w:val="00A462C4"/>
    <w:rsid w:val="00A4732D"/>
    <w:rsid w:val="00A47AF6"/>
    <w:rsid w:val="00A57363"/>
    <w:rsid w:val="00A57580"/>
    <w:rsid w:val="00A606E8"/>
    <w:rsid w:val="00A62B34"/>
    <w:rsid w:val="00A62E9F"/>
    <w:rsid w:val="00A633F9"/>
    <w:rsid w:val="00A655A2"/>
    <w:rsid w:val="00A738D5"/>
    <w:rsid w:val="00A75D61"/>
    <w:rsid w:val="00A76A8E"/>
    <w:rsid w:val="00A77206"/>
    <w:rsid w:val="00A77787"/>
    <w:rsid w:val="00A778BB"/>
    <w:rsid w:val="00A82D18"/>
    <w:rsid w:val="00A831F7"/>
    <w:rsid w:val="00A832A3"/>
    <w:rsid w:val="00A85461"/>
    <w:rsid w:val="00A9017B"/>
    <w:rsid w:val="00A92925"/>
    <w:rsid w:val="00A92CD3"/>
    <w:rsid w:val="00A93175"/>
    <w:rsid w:val="00A93390"/>
    <w:rsid w:val="00A938DC"/>
    <w:rsid w:val="00A9482C"/>
    <w:rsid w:val="00A96877"/>
    <w:rsid w:val="00AA0715"/>
    <w:rsid w:val="00AA3E32"/>
    <w:rsid w:val="00AB2CB2"/>
    <w:rsid w:val="00AB3112"/>
    <w:rsid w:val="00AB4355"/>
    <w:rsid w:val="00AB6788"/>
    <w:rsid w:val="00AB71D1"/>
    <w:rsid w:val="00AB7753"/>
    <w:rsid w:val="00AB7E5C"/>
    <w:rsid w:val="00AC147D"/>
    <w:rsid w:val="00AC4EE7"/>
    <w:rsid w:val="00AC56AB"/>
    <w:rsid w:val="00AC5831"/>
    <w:rsid w:val="00AD1073"/>
    <w:rsid w:val="00AD2D8B"/>
    <w:rsid w:val="00AD47C3"/>
    <w:rsid w:val="00AE5674"/>
    <w:rsid w:val="00AE758C"/>
    <w:rsid w:val="00AF0B27"/>
    <w:rsid w:val="00AF2A8A"/>
    <w:rsid w:val="00AF3DAB"/>
    <w:rsid w:val="00AF45A8"/>
    <w:rsid w:val="00AF5441"/>
    <w:rsid w:val="00AF71F3"/>
    <w:rsid w:val="00AF79DB"/>
    <w:rsid w:val="00B004EB"/>
    <w:rsid w:val="00B01B84"/>
    <w:rsid w:val="00B04B49"/>
    <w:rsid w:val="00B07C01"/>
    <w:rsid w:val="00B10822"/>
    <w:rsid w:val="00B12AC0"/>
    <w:rsid w:val="00B1323B"/>
    <w:rsid w:val="00B13A1C"/>
    <w:rsid w:val="00B13C76"/>
    <w:rsid w:val="00B1789B"/>
    <w:rsid w:val="00B17CF2"/>
    <w:rsid w:val="00B17D96"/>
    <w:rsid w:val="00B20BF8"/>
    <w:rsid w:val="00B230E2"/>
    <w:rsid w:val="00B240B6"/>
    <w:rsid w:val="00B26911"/>
    <w:rsid w:val="00B30CB0"/>
    <w:rsid w:val="00B31DBB"/>
    <w:rsid w:val="00B31FEB"/>
    <w:rsid w:val="00B34DE9"/>
    <w:rsid w:val="00B35CC7"/>
    <w:rsid w:val="00B3689D"/>
    <w:rsid w:val="00B4592A"/>
    <w:rsid w:val="00B53CDD"/>
    <w:rsid w:val="00B5519C"/>
    <w:rsid w:val="00B553C5"/>
    <w:rsid w:val="00B564FA"/>
    <w:rsid w:val="00B60FFA"/>
    <w:rsid w:val="00B62187"/>
    <w:rsid w:val="00B628DE"/>
    <w:rsid w:val="00B62C57"/>
    <w:rsid w:val="00B6336E"/>
    <w:rsid w:val="00B658ED"/>
    <w:rsid w:val="00B67972"/>
    <w:rsid w:val="00B72887"/>
    <w:rsid w:val="00B737F4"/>
    <w:rsid w:val="00B741A4"/>
    <w:rsid w:val="00B7479B"/>
    <w:rsid w:val="00B749D4"/>
    <w:rsid w:val="00B750A2"/>
    <w:rsid w:val="00B7665B"/>
    <w:rsid w:val="00B77536"/>
    <w:rsid w:val="00B81B2F"/>
    <w:rsid w:val="00B83815"/>
    <w:rsid w:val="00B85BBF"/>
    <w:rsid w:val="00B863FD"/>
    <w:rsid w:val="00B874E1"/>
    <w:rsid w:val="00B90F61"/>
    <w:rsid w:val="00B914F8"/>
    <w:rsid w:val="00B921E6"/>
    <w:rsid w:val="00B9456E"/>
    <w:rsid w:val="00B972B9"/>
    <w:rsid w:val="00B97924"/>
    <w:rsid w:val="00BA053D"/>
    <w:rsid w:val="00BA1453"/>
    <w:rsid w:val="00BA1816"/>
    <w:rsid w:val="00BA2A8C"/>
    <w:rsid w:val="00BA6276"/>
    <w:rsid w:val="00BA745E"/>
    <w:rsid w:val="00BA763B"/>
    <w:rsid w:val="00BB01CA"/>
    <w:rsid w:val="00BB06BB"/>
    <w:rsid w:val="00BB15BC"/>
    <w:rsid w:val="00BB63D4"/>
    <w:rsid w:val="00BC5ED3"/>
    <w:rsid w:val="00BC7D86"/>
    <w:rsid w:val="00BD14B8"/>
    <w:rsid w:val="00BD2DAF"/>
    <w:rsid w:val="00BD5438"/>
    <w:rsid w:val="00BD6FA5"/>
    <w:rsid w:val="00BE026A"/>
    <w:rsid w:val="00BE0F42"/>
    <w:rsid w:val="00BE0F82"/>
    <w:rsid w:val="00BE4E15"/>
    <w:rsid w:val="00BE6009"/>
    <w:rsid w:val="00BE68AB"/>
    <w:rsid w:val="00BE6DBE"/>
    <w:rsid w:val="00BE7A84"/>
    <w:rsid w:val="00BE7E5D"/>
    <w:rsid w:val="00BF13AD"/>
    <w:rsid w:val="00BF4B43"/>
    <w:rsid w:val="00BF67CE"/>
    <w:rsid w:val="00BF746E"/>
    <w:rsid w:val="00BF7518"/>
    <w:rsid w:val="00C00372"/>
    <w:rsid w:val="00C00913"/>
    <w:rsid w:val="00C03CB1"/>
    <w:rsid w:val="00C05476"/>
    <w:rsid w:val="00C07586"/>
    <w:rsid w:val="00C07E2E"/>
    <w:rsid w:val="00C10360"/>
    <w:rsid w:val="00C11B3B"/>
    <w:rsid w:val="00C11BF6"/>
    <w:rsid w:val="00C14532"/>
    <w:rsid w:val="00C165C0"/>
    <w:rsid w:val="00C16D8A"/>
    <w:rsid w:val="00C21398"/>
    <w:rsid w:val="00C213A7"/>
    <w:rsid w:val="00C215A9"/>
    <w:rsid w:val="00C21ADF"/>
    <w:rsid w:val="00C226E9"/>
    <w:rsid w:val="00C23761"/>
    <w:rsid w:val="00C25ACC"/>
    <w:rsid w:val="00C27D29"/>
    <w:rsid w:val="00C30233"/>
    <w:rsid w:val="00C40744"/>
    <w:rsid w:val="00C41F9A"/>
    <w:rsid w:val="00C4331A"/>
    <w:rsid w:val="00C4372F"/>
    <w:rsid w:val="00C43A91"/>
    <w:rsid w:val="00C43BB2"/>
    <w:rsid w:val="00C43D0C"/>
    <w:rsid w:val="00C444F1"/>
    <w:rsid w:val="00C4541C"/>
    <w:rsid w:val="00C467FD"/>
    <w:rsid w:val="00C4793C"/>
    <w:rsid w:val="00C5090D"/>
    <w:rsid w:val="00C55E6B"/>
    <w:rsid w:val="00C57813"/>
    <w:rsid w:val="00C62454"/>
    <w:rsid w:val="00C63D83"/>
    <w:rsid w:val="00C644EE"/>
    <w:rsid w:val="00C65589"/>
    <w:rsid w:val="00C66378"/>
    <w:rsid w:val="00C67006"/>
    <w:rsid w:val="00C6772A"/>
    <w:rsid w:val="00C6773D"/>
    <w:rsid w:val="00C7183C"/>
    <w:rsid w:val="00C71D58"/>
    <w:rsid w:val="00C728EE"/>
    <w:rsid w:val="00C74B00"/>
    <w:rsid w:val="00C75319"/>
    <w:rsid w:val="00C814C4"/>
    <w:rsid w:val="00C81954"/>
    <w:rsid w:val="00C81B94"/>
    <w:rsid w:val="00C82041"/>
    <w:rsid w:val="00C82890"/>
    <w:rsid w:val="00C857D1"/>
    <w:rsid w:val="00C86620"/>
    <w:rsid w:val="00C86DC4"/>
    <w:rsid w:val="00C875E8"/>
    <w:rsid w:val="00C902AB"/>
    <w:rsid w:val="00C90C86"/>
    <w:rsid w:val="00C91EA2"/>
    <w:rsid w:val="00C92C11"/>
    <w:rsid w:val="00C93408"/>
    <w:rsid w:val="00C935AF"/>
    <w:rsid w:val="00C97115"/>
    <w:rsid w:val="00CA0F2B"/>
    <w:rsid w:val="00CA15B6"/>
    <w:rsid w:val="00CA2E31"/>
    <w:rsid w:val="00CA308F"/>
    <w:rsid w:val="00CA4647"/>
    <w:rsid w:val="00CA49F6"/>
    <w:rsid w:val="00CA4C5C"/>
    <w:rsid w:val="00CA4CEB"/>
    <w:rsid w:val="00CA4F91"/>
    <w:rsid w:val="00CA64CE"/>
    <w:rsid w:val="00CB07AD"/>
    <w:rsid w:val="00CB3DB4"/>
    <w:rsid w:val="00CB46D8"/>
    <w:rsid w:val="00CB7734"/>
    <w:rsid w:val="00CC034E"/>
    <w:rsid w:val="00CC16DA"/>
    <w:rsid w:val="00CC1E5D"/>
    <w:rsid w:val="00CC2719"/>
    <w:rsid w:val="00CC278B"/>
    <w:rsid w:val="00CC3093"/>
    <w:rsid w:val="00CC3E5D"/>
    <w:rsid w:val="00CC4CC6"/>
    <w:rsid w:val="00CC697E"/>
    <w:rsid w:val="00CC6D78"/>
    <w:rsid w:val="00CD1E95"/>
    <w:rsid w:val="00CD3D09"/>
    <w:rsid w:val="00CD42D9"/>
    <w:rsid w:val="00CD4973"/>
    <w:rsid w:val="00CD747E"/>
    <w:rsid w:val="00CD7917"/>
    <w:rsid w:val="00CE02BE"/>
    <w:rsid w:val="00CE3C5B"/>
    <w:rsid w:val="00CE5D81"/>
    <w:rsid w:val="00CE68C2"/>
    <w:rsid w:val="00CE6C7D"/>
    <w:rsid w:val="00CE706D"/>
    <w:rsid w:val="00CE781D"/>
    <w:rsid w:val="00CE7E3A"/>
    <w:rsid w:val="00CF196C"/>
    <w:rsid w:val="00CF3A20"/>
    <w:rsid w:val="00CF4059"/>
    <w:rsid w:val="00CF529F"/>
    <w:rsid w:val="00CF545F"/>
    <w:rsid w:val="00CF5DB4"/>
    <w:rsid w:val="00CF660B"/>
    <w:rsid w:val="00CF6730"/>
    <w:rsid w:val="00CF7319"/>
    <w:rsid w:val="00D02F8E"/>
    <w:rsid w:val="00D04016"/>
    <w:rsid w:val="00D051EE"/>
    <w:rsid w:val="00D05E92"/>
    <w:rsid w:val="00D0653A"/>
    <w:rsid w:val="00D06B07"/>
    <w:rsid w:val="00D0713F"/>
    <w:rsid w:val="00D10536"/>
    <w:rsid w:val="00D12FF5"/>
    <w:rsid w:val="00D16B04"/>
    <w:rsid w:val="00D220F3"/>
    <w:rsid w:val="00D23958"/>
    <w:rsid w:val="00D245DC"/>
    <w:rsid w:val="00D30827"/>
    <w:rsid w:val="00D30D56"/>
    <w:rsid w:val="00D310F2"/>
    <w:rsid w:val="00D31A1A"/>
    <w:rsid w:val="00D33088"/>
    <w:rsid w:val="00D33DBB"/>
    <w:rsid w:val="00D35E61"/>
    <w:rsid w:val="00D40945"/>
    <w:rsid w:val="00D40D02"/>
    <w:rsid w:val="00D411F2"/>
    <w:rsid w:val="00D41250"/>
    <w:rsid w:val="00D41AFE"/>
    <w:rsid w:val="00D42058"/>
    <w:rsid w:val="00D4281B"/>
    <w:rsid w:val="00D43D00"/>
    <w:rsid w:val="00D47DA3"/>
    <w:rsid w:val="00D50AA7"/>
    <w:rsid w:val="00D52EE8"/>
    <w:rsid w:val="00D537FC"/>
    <w:rsid w:val="00D54D37"/>
    <w:rsid w:val="00D55506"/>
    <w:rsid w:val="00D55E8B"/>
    <w:rsid w:val="00D574BE"/>
    <w:rsid w:val="00D609BF"/>
    <w:rsid w:val="00D6192C"/>
    <w:rsid w:val="00D6292B"/>
    <w:rsid w:val="00D63AD7"/>
    <w:rsid w:val="00D65723"/>
    <w:rsid w:val="00D67014"/>
    <w:rsid w:val="00D679F4"/>
    <w:rsid w:val="00D706BA"/>
    <w:rsid w:val="00D7211B"/>
    <w:rsid w:val="00D72C41"/>
    <w:rsid w:val="00D73492"/>
    <w:rsid w:val="00D753E5"/>
    <w:rsid w:val="00D81E5A"/>
    <w:rsid w:val="00D8208A"/>
    <w:rsid w:val="00D83EC9"/>
    <w:rsid w:val="00D84D9C"/>
    <w:rsid w:val="00D86064"/>
    <w:rsid w:val="00D87011"/>
    <w:rsid w:val="00D87252"/>
    <w:rsid w:val="00D87806"/>
    <w:rsid w:val="00D906F3"/>
    <w:rsid w:val="00D91626"/>
    <w:rsid w:val="00D927B6"/>
    <w:rsid w:val="00D92BC0"/>
    <w:rsid w:val="00D951BE"/>
    <w:rsid w:val="00DA0765"/>
    <w:rsid w:val="00DA0A93"/>
    <w:rsid w:val="00DA126A"/>
    <w:rsid w:val="00DA1A1B"/>
    <w:rsid w:val="00DA31D6"/>
    <w:rsid w:val="00DA347A"/>
    <w:rsid w:val="00DA6231"/>
    <w:rsid w:val="00DB0E24"/>
    <w:rsid w:val="00DB1EE4"/>
    <w:rsid w:val="00DB22FC"/>
    <w:rsid w:val="00DB486C"/>
    <w:rsid w:val="00DB4DBE"/>
    <w:rsid w:val="00DB75A1"/>
    <w:rsid w:val="00DC0927"/>
    <w:rsid w:val="00DC1B64"/>
    <w:rsid w:val="00DC44DB"/>
    <w:rsid w:val="00DC5EAC"/>
    <w:rsid w:val="00DC6491"/>
    <w:rsid w:val="00DC7572"/>
    <w:rsid w:val="00DD0D63"/>
    <w:rsid w:val="00DD12CB"/>
    <w:rsid w:val="00DD1E95"/>
    <w:rsid w:val="00DD202A"/>
    <w:rsid w:val="00DD54D6"/>
    <w:rsid w:val="00DD6816"/>
    <w:rsid w:val="00DD6E6D"/>
    <w:rsid w:val="00DE061D"/>
    <w:rsid w:val="00DE0B18"/>
    <w:rsid w:val="00DE0F2E"/>
    <w:rsid w:val="00DE1686"/>
    <w:rsid w:val="00DE3980"/>
    <w:rsid w:val="00DE5665"/>
    <w:rsid w:val="00DF0885"/>
    <w:rsid w:val="00DF2F0D"/>
    <w:rsid w:val="00DF4EDA"/>
    <w:rsid w:val="00DF63D8"/>
    <w:rsid w:val="00DF6648"/>
    <w:rsid w:val="00DF76BC"/>
    <w:rsid w:val="00E009BE"/>
    <w:rsid w:val="00E01098"/>
    <w:rsid w:val="00E01EDD"/>
    <w:rsid w:val="00E03FC8"/>
    <w:rsid w:val="00E0500E"/>
    <w:rsid w:val="00E0507A"/>
    <w:rsid w:val="00E061BA"/>
    <w:rsid w:val="00E0744B"/>
    <w:rsid w:val="00E11660"/>
    <w:rsid w:val="00E13E90"/>
    <w:rsid w:val="00E143E3"/>
    <w:rsid w:val="00E15363"/>
    <w:rsid w:val="00E1720B"/>
    <w:rsid w:val="00E216AA"/>
    <w:rsid w:val="00E225F3"/>
    <w:rsid w:val="00E22683"/>
    <w:rsid w:val="00E22AD6"/>
    <w:rsid w:val="00E230A1"/>
    <w:rsid w:val="00E234E8"/>
    <w:rsid w:val="00E2538C"/>
    <w:rsid w:val="00E27754"/>
    <w:rsid w:val="00E278DE"/>
    <w:rsid w:val="00E31663"/>
    <w:rsid w:val="00E3518B"/>
    <w:rsid w:val="00E3726D"/>
    <w:rsid w:val="00E42B5A"/>
    <w:rsid w:val="00E434D3"/>
    <w:rsid w:val="00E43A00"/>
    <w:rsid w:val="00E44F6E"/>
    <w:rsid w:val="00E4594C"/>
    <w:rsid w:val="00E476B6"/>
    <w:rsid w:val="00E47A91"/>
    <w:rsid w:val="00E500C3"/>
    <w:rsid w:val="00E55B83"/>
    <w:rsid w:val="00E55CB0"/>
    <w:rsid w:val="00E61400"/>
    <w:rsid w:val="00E616D9"/>
    <w:rsid w:val="00E63E9C"/>
    <w:rsid w:val="00E64070"/>
    <w:rsid w:val="00E65D76"/>
    <w:rsid w:val="00E661C3"/>
    <w:rsid w:val="00E72B09"/>
    <w:rsid w:val="00E8110D"/>
    <w:rsid w:val="00E832F9"/>
    <w:rsid w:val="00E840C5"/>
    <w:rsid w:val="00E844E3"/>
    <w:rsid w:val="00E8478A"/>
    <w:rsid w:val="00E8576A"/>
    <w:rsid w:val="00E85B49"/>
    <w:rsid w:val="00E85DB4"/>
    <w:rsid w:val="00E8693B"/>
    <w:rsid w:val="00E86D4F"/>
    <w:rsid w:val="00E914DF"/>
    <w:rsid w:val="00E94242"/>
    <w:rsid w:val="00E9441F"/>
    <w:rsid w:val="00E9584A"/>
    <w:rsid w:val="00EA043F"/>
    <w:rsid w:val="00EA242B"/>
    <w:rsid w:val="00EA46CF"/>
    <w:rsid w:val="00EA5196"/>
    <w:rsid w:val="00EB0100"/>
    <w:rsid w:val="00EB0930"/>
    <w:rsid w:val="00EB17F1"/>
    <w:rsid w:val="00EB1892"/>
    <w:rsid w:val="00EB472D"/>
    <w:rsid w:val="00EB60C8"/>
    <w:rsid w:val="00EB63F0"/>
    <w:rsid w:val="00EB7967"/>
    <w:rsid w:val="00EC08C7"/>
    <w:rsid w:val="00EC1CAF"/>
    <w:rsid w:val="00EC4EAC"/>
    <w:rsid w:val="00EC515F"/>
    <w:rsid w:val="00EC63E7"/>
    <w:rsid w:val="00EC7394"/>
    <w:rsid w:val="00ED0E76"/>
    <w:rsid w:val="00ED1697"/>
    <w:rsid w:val="00ED214A"/>
    <w:rsid w:val="00ED3EC5"/>
    <w:rsid w:val="00ED6660"/>
    <w:rsid w:val="00EE20BF"/>
    <w:rsid w:val="00EE48C3"/>
    <w:rsid w:val="00EE6A2C"/>
    <w:rsid w:val="00EF0537"/>
    <w:rsid w:val="00EF16BC"/>
    <w:rsid w:val="00EF45BD"/>
    <w:rsid w:val="00EF4D0A"/>
    <w:rsid w:val="00EF60A4"/>
    <w:rsid w:val="00EF7079"/>
    <w:rsid w:val="00EF73A3"/>
    <w:rsid w:val="00EF7558"/>
    <w:rsid w:val="00F00921"/>
    <w:rsid w:val="00F03991"/>
    <w:rsid w:val="00F03DE0"/>
    <w:rsid w:val="00F06391"/>
    <w:rsid w:val="00F06A9E"/>
    <w:rsid w:val="00F0758D"/>
    <w:rsid w:val="00F1118C"/>
    <w:rsid w:val="00F115B1"/>
    <w:rsid w:val="00F176EE"/>
    <w:rsid w:val="00F2015C"/>
    <w:rsid w:val="00F238C2"/>
    <w:rsid w:val="00F24349"/>
    <w:rsid w:val="00F2539E"/>
    <w:rsid w:val="00F31D0B"/>
    <w:rsid w:val="00F32995"/>
    <w:rsid w:val="00F3365C"/>
    <w:rsid w:val="00F41098"/>
    <w:rsid w:val="00F4127F"/>
    <w:rsid w:val="00F437DC"/>
    <w:rsid w:val="00F4392F"/>
    <w:rsid w:val="00F43E04"/>
    <w:rsid w:val="00F44D04"/>
    <w:rsid w:val="00F46283"/>
    <w:rsid w:val="00F54730"/>
    <w:rsid w:val="00F55DB7"/>
    <w:rsid w:val="00F5724E"/>
    <w:rsid w:val="00F57608"/>
    <w:rsid w:val="00F60D22"/>
    <w:rsid w:val="00F60FC2"/>
    <w:rsid w:val="00F613D5"/>
    <w:rsid w:val="00F66E3B"/>
    <w:rsid w:val="00F66FFD"/>
    <w:rsid w:val="00F670A1"/>
    <w:rsid w:val="00F67AFC"/>
    <w:rsid w:val="00F67B21"/>
    <w:rsid w:val="00F710ED"/>
    <w:rsid w:val="00F72DFA"/>
    <w:rsid w:val="00F9352F"/>
    <w:rsid w:val="00F939D2"/>
    <w:rsid w:val="00F95C95"/>
    <w:rsid w:val="00F965D7"/>
    <w:rsid w:val="00F9735A"/>
    <w:rsid w:val="00FA1D8D"/>
    <w:rsid w:val="00FA2E92"/>
    <w:rsid w:val="00FA3B42"/>
    <w:rsid w:val="00FA3F9F"/>
    <w:rsid w:val="00FA5906"/>
    <w:rsid w:val="00FB13A2"/>
    <w:rsid w:val="00FB53A3"/>
    <w:rsid w:val="00FB589D"/>
    <w:rsid w:val="00FC04E1"/>
    <w:rsid w:val="00FC28E2"/>
    <w:rsid w:val="00FC441B"/>
    <w:rsid w:val="00FC6DB9"/>
    <w:rsid w:val="00FD090F"/>
    <w:rsid w:val="00FD1597"/>
    <w:rsid w:val="00FD4245"/>
    <w:rsid w:val="00FD7212"/>
    <w:rsid w:val="00FD7865"/>
    <w:rsid w:val="00FD79F0"/>
    <w:rsid w:val="00FE2850"/>
    <w:rsid w:val="00FE29B2"/>
    <w:rsid w:val="00FE3593"/>
    <w:rsid w:val="00FE3DC0"/>
    <w:rsid w:val="00FE4A9C"/>
    <w:rsid w:val="00FE7BCF"/>
    <w:rsid w:val="00FF2952"/>
    <w:rsid w:val="00FF5C9C"/>
    <w:rsid w:val="00FF6326"/>
    <w:rsid w:val="00FF7B8E"/>
    <w:rsid w:val="00FF7DD3"/>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6C63"/>
    <w:pPr>
      <w:ind w:left="705"/>
      <w:jc w:val="both"/>
    </w:pPr>
  </w:style>
  <w:style w:type="paragraph" w:styleId="a5">
    <w:name w:val="Title"/>
    <w:basedOn w:val="a"/>
    <w:qFormat/>
    <w:rsid w:val="000D6C63"/>
    <w:pPr>
      <w:jc w:val="center"/>
    </w:pPr>
    <w:rPr>
      <w:b/>
      <w:bCs/>
      <w:sz w:val="20"/>
    </w:rPr>
  </w:style>
  <w:style w:type="paragraph" w:styleId="a6">
    <w:name w:val="header"/>
    <w:basedOn w:val="a"/>
    <w:rsid w:val="000D6C63"/>
    <w:pPr>
      <w:tabs>
        <w:tab w:val="center" w:pos="4677"/>
        <w:tab w:val="right" w:pos="9355"/>
      </w:tabs>
    </w:pPr>
  </w:style>
  <w:style w:type="character" w:styleId="a7">
    <w:name w:val="page number"/>
    <w:basedOn w:val="a0"/>
    <w:rsid w:val="000D6C63"/>
  </w:style>
  <w:style w:type="paragraph" w:styleId="a8">
    <w:name w:val="footer"/>
    <w:basedOn w:val="a"/>
    <w:link w:val="a9"/>
    <w:rsid w:val="000D6C63"/>
    <w:pPr>
      <w:tabs>
        <w:tab w:val="center" w:pos="4677"/>
        <w:tab w:val="right" w:pos="9355"/>
      </w:tabs>
    </w:pPr>
  </w:style>
  <w:style w:type="paragraph" w:styleId="2">
    <w:name w:val="Body Text Indent 2"/>
    <w:basedOn w:val="a"/>
    <w:rsid w:val="000D6C63"/>
    <w:pPr>
      <w:ind w:firstLine="705"/>
      <w:jc w:val="both"/>
    </w:pPr>
    <w:rPr>
      <w:sz w:val="20"/>
    </w:rPr>
  </w:style>
  <w:style w:type="paragraph" w:styleId="3">
    <w:name w:val="Body Text Indent 3"/>
    <w:basedOn w:val="a"/>
    <w:rsid w:val="000D6C63"/>
    <w:pPr>
      <w:ind w:left="50"/>
      <w:jc w:val="both"/>
    </w:pPr>
    <w:rPr>
      <w:sz w:val="20"/>
    </w:rPr>
  </w:style>
  <w:style w:type="paragraph" w:styleId="aa">
    <w:name w:val="Body Text"/>
    <w:basedOn w:val="a"/>
    <w:link w:val="ab"/>
    <w:rsid w:val="000D6C63"/>
    <w:pPr>
      <w:jc w:val="both"/>
    </w:pPr>
    <w:rPr>
      <w:sz w:val="20"/>
    </w:rPr>
  </w:style>
  <w:style w:type="paragraph" w:styleId="ac">
    <w:name w:val="Balloon Text"/>
    <w:basedOn w:val="a"/>
    <w:semiHidden/>
    <w:rsid w:val="000163A6"/>
    <w:rPr>
      <w:rFonts w:ascii="Tahoma" w:hAnsi="Tahoma" w:cs="Tahoma"/>
      <w:sz w:val="16"/>
      <w:szCs w:val="16"/>
    </w:rPr>
  </w:style>
  <w:style w:type="character" w:styleId="ad">
    <w:name w:val="annotation reference"/>
    <w:rsid w:val="00121CEF"/>
    <w:rPr>
      <w:sz w:val="16"/>
      <w:szCs w:val="16"/>
    </w:rPr>
  </w:style>
  <w:style w:type="paragraph" w:styleId="ae">
    <w:name w:val="annotation text"/>
    <w:basedOn w:val="a"/>
    <w:link w:val="af"/>
    <w:rsid w:val="00121CEF"/>
    <w:rPr>
      <w:sz w:val="20"/>
      <w:szCs w:val="20"/>
    </w:rPr>
  </w:style>
  <w:style w:type="character" w:customStyle="1" w:styleId="af">
    <w:name w:val="Текст примечания Знак"/>
    <w:basedOn w:val="a0"/>
    <w:link w:val="ae"/>
    <w:rsid w:val="00121CEF"/>
  </w:style>
  <w:style w:type="paragraph" w:styleId="af0">
    <w:name w:val="annotation subject"/>
    <w:basedOn w:val="ae"/>
    <w:next w:val="ae"/>
    <w:link w:val="af1"/>
    <w:rsid w:val="00121CEF"/>
    <w:rPr>
      <w:b/>
      <w:bCs/>
    </w:rPr>
  </w:style>
  <w:style w:type="character" w:customStyle="1" w:styleId="af1">
    <w:name w:val="Тема примечания Знак"/>
    <w:link w:val="af0"/>
    <w:rsid w:val="00121CEF"/>
    <w:rPr>
      <w:b/>
      <w:bCs/>
    </w:rPr>
  </w:style>
  <w:style w:type="character" w:customStyle="1" w:styleId="a4">
    <w:name w:val="Основной текст с отступом Знак"/>
    <w:link w:val="a3"/>
    <w:rsid w:val="00177939"/>
    <w:rPr>
      <w:sz w:val="24"/>
      <w:szCs w:val="24"/>
    </w:rPr>
  </w:style>
  <w:style w:type="paragraph" w:customStyle="1" w:styleId="1">
    <w:name w:val="Обычный1"/>
    <w:rsid w:val="000233B8"/>
    <w:pPr>
      <w:widowControl w:val="0"/>
    </w:pPr>
    <w:rPr>
      <w:rFonts w:ascii="Times New Roman CYR" w:hAnsi="Times New Roman CYR"/>
      <w:snapToGrid w:val="0"/>
    </w:rPr>
  </w:style>
  <w:style w:type="paragraph" w:customStyle="1" w:styleId="2-11">
    <w:name w:val="содержание2-11"/>
    <w:basedOn w:val="a"/>
    <w:rsid w:val="000233B8"/>
    <w:pPr>
      <w:spacing w:after="60"/>
      <w:jc w:val="both"/>
    </w:pPr>
  </w:style>
  <w:style w:type="character" w:styleId="af2">
    <w:name w:val="Hyperlink"/>
    <w:rsid w:val="000233B8"/>
    <w:rPr>
      <w:color w:val="0000FF"/>
      <w:u w:val="single"/>
    </w:rPr>
  </w:style>
  <w:style w:type="paragraph" w:customStyle="1" w:styleId="20">
    <w:name w:val="Обычный2"/>
    <w:rsid w:val="005C7134"/>
    <w:pPr>
      <w:suppressAutoHyphens/>
    </w:pPr>
    <w:rPr>
      <w:rFonts w:eastAsia="Arial"/>
      <w:sz w:val="24"/>
      <w:lang w:eastAsia="ar-SA"/>
    </w:rPr>
  </w:style>
  <w:style w:type="character" w:styleId="af3">
    <w:name w:val="Strong"/>
    <w:uiPriority w:val="22"/>
    <w:qFormat/>
    <w:rsid w:val="006A47D4"/>
    <w:rPr>
      <w:b/>
      <w:bCs/>
    </w:rPr>
  </w:style>
  <w:style w:type="paragraph" w:styleId="af4">
    <w:name w:val="List Paragraph"/>
    <w:aliases w:val="ПКФ Список,Bullet List,FooterText,numbered,SL_Абзац списка,Нумерованый список,List Paragraph1,Заголовок_3,Подпись рисунка,Абзац списка5,Табичный текст"/>
    <w:basedOn w:val="a"/>
    <w:link w:val="af5"/>
    <w:uiPriority w:val="34"/>
    <w:qFormat/>
    <w:rsid w:val="00CA4F91"/>
    <w:pPr>
      <w:ind w:left="708"/>
    </w:pPr>
  </w:style>
  <w:style w:type="character" w:customStyle="1" w:styleId="af5">
    <w:name w:val="Абзац списка Знак"/>
    <w:aliases w:val="ПКФ Список Знак,Bullet List Знак,FooterText Знак,numbered Знак,SL_Абзац списка Знак,Нумерованый список Знак,List Paragraph1 Знак,Заголовок_3 Знак,Подпись рисунка Знак,Абзац списка5 Знак,Табичный текст Знак"/>
    <w:link w:val="af4"/>
    <w:uiPriority w:val="34"/>
    <w:rsid w:val="00CA4F91"/>
    <w:rPr>
      <w:sz w:val="24"/>
      <w:szCs w:val="24"/>
    </w:rPr>
  </w:style>
  <w:style w:type="character" w:customStyle="1" w:styleId="FontStyle48">
    <w:name w:val="Font Style48"/>
    <w:uiPriority w:val="99"/>
    <w:rsid w:val="00CA4F91"/>
    <w:rPr>
      <w:rFonts w:ascii="Times New Roman" w:hAnsi="Times New Roman" w:cs="Times New Roman"/>
      <w:sz w:val="22"/>
      <w:szCs w:val="22"/>
    </w:rPr>
  </w:style>
  <w:style w:type="character" w:customStyle="1" w:styleId="a9">
    <w:name w:val="Нижний колонтитул Знак"/>
    <w:link w:val="a8"/>
    <w:uiPriority w:val="99"/>
    <w:rsid w:val="006A0FE3"/>
    <w:rPr>
      <w:sz w:val="24"/>
      <w:szCs w:val="24"/>
    </w:rPr>
  </w:style>
  <w:style w:type="paragraph" w:styleId="af6">
    <w:name w:val="Normal (Web)"/>
    <w:basedOn w:val="a"/>
    <w:uiPriority w:val="99"/>
    <w:semiHidden/>
    <w:unhideWhenUsed/>
    <w:rsid w:val="00B741A4"/>
    <w:pPr>
      <w:spacing w:before="100" w:beforeAutospacing="1" w:after="100" w:afterAutospacing="1"/>
    </w:pPr>
  </w:style>
  <w:style w:type="table" w:customStyle="1" w:styleId="10">
    <w:name w:val="Сетка таблицы1"/>
    <w:basedOn w:val="a1"/>
    <w:next w:val="af7"/>
    <w:uiPriority w:val="39"/>
    <w:rsid w:val="00E55B8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rsid w:val="00E55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rsid w:val="003F77CC"/>
    <w:rPr>
      <w:rFonts w:ascii="Times New Roman" w:hAnsi="Times New Roman" w:cs="Times New Roman"/>
      <w:b/>
      <w:bCs/>
      <w:sz w:val="20"/>
      <w:szCs w:val="20"/>
    </w:rPr>
  </w:style>
  <w:style w:type="paragraph" w:customStyle="1" w:styleId="Style20">
    <w:name w:val="Style20"/>
    <w:basedOn w:val="a"/>
    <w:rsid w:val="003F77CC"/>
    <w:pPr>
      <w:widowControl w:val="0"/>
      <w:autoSpaceDE w:val="0"/>
      <w:autoSpaceDN w:val="0"/>
      <w:adjustRightInd w:val="0"/>
    </w:pPr>
    <w:rPr>
      <w:rFonts w:ascii="Arial" w:eastAsia="Calibri" w:hAnsi="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f9"/>
    <w:uiPriority w:val="99"/>
    <w:qFormat/>
    <w:rsid w:val="00255AF5"/>
    <w:pPr>
      <w:jc w:val="both"/>
    </w:pPr>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f8"/>
    <w:uiPriority w:val="99"/>
    <w:rsid w:val="00255AF5"/>
  </w:style>
  <w:style w:type="character" w:styleId="afa">
    <w:name w:val="footnote reference"/>
    <w:aliases w:val="Знак сноски-FN,Знак сноски 1"/>
    <w:uiPriority w:val="99"/>
    <w:rsid w:val="00255AF5"/>
    <w:rPr>
      <w:vertAlign w:val="superscript"/>
    </w:rPr>
  </w:style>
  <w:style w:type="table" w:customStyle="1" w:styleId="21">
    <w:name w:val="Сетка таблицы2"/>
    <w:basedOn w:val="a1"/>
    <w:next w:val="af7"/>
    <w:uiPriority w:val="59"/>
    <w:rsid w:val="008D5D99"/>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7"/>
    <w:uiPriority w:val="59"/>
    <w:rsid w:val="00C43BB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7"/>
    <w:uiPriority w:val="59"/>
    <w:rsid w:val="00451E8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7"/>
    <w:uiPriority w:val="59"/>
    <w:rsid w:val="00ED0E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0"/>
    <w:rsid w:val="002849FB"/>
  </w:style>
  <w:style w:type="character" w:customStyle="1" w:styleId="22">
    <w:name w:val="Основной текст (2)_"/>
    <w:link w:val="23"/>
    <w:rsid w:val="002E1C8B"/>
    <w:rPr>
      <w:shd w:val="clear" w:color="auto" w:fill="FFFFFF"/>
    </w:rPr>
  </w:style>
  <w:style w:type="paragraph" w:customStyle="1" w:styleId="23">
    <w:name w:val="Основной текст (2)"/>
    <w:basedOn w:val="a"/>
    <w:link w:val="22"/>
    <w:rsid w:val="002E1C8B"/>
    <w:pPr>
      <w:widowControl w:val="0"/>
      <w:shd w:val="clear" w:color="auto" w:fill="FFFFFF"/>
      <w:spacing w:after="60" w:line="0" w:lineRule="atLeast"/>
    </w:pPr>
    <w:rPr>
      <w:sz w:val="20"/>
      <w:szCs w:val="20"/>
    </w:rPr>
  </w:style>
  <w:style w:type="character" w:customStyle="1" w:styleId="FontStyle35">
    <w:name w:val="Font Style35"/>
    <w:rsid w:val="00523BAA"/>
    <w:rPr>
      <w:rFonts w:ascii="Times New Roman" w:hAnsi="Times New Roman" w:cs="Times New Roman"/>
      <w:sz w:val="24"/>
      <w:szCs w:val="24"/>
    </w:rPr>
  </w:style>
  <w:style w:type="paragraph" w:styleId="afb">
    <w:name w:val="caption"/>
    <w:basedOn w:val="a"/>
    <w:uiPriority w:val="99"/>
    <w:qFormat/>
    <w:rsid w:val="00B04B49"/>
    <w:pPr>
      <w:widowControl w:val="0"/>
      <w:autoSpaceDE w:val="0"/>
      <w:autoSpaceDN w:val="0"/>
      <w:jc w:val="center"/>
    </w:pPr>
    <w:rPr>
      <w:b/>
      <w:bCs/>
    </w:rPr>
  </w:style>
  <w:style w:type="paragraph" w:styleId="afc">
    <w:name w:val="No Spacing"/>
    <w:uiPriority w:val="1"/>
    <w:qFormat/>
    <w:rsid w:val="00A92925"/>
    <w:rPr>
      <w:sz w:val="24"/>
      <w:szCs w:val="24"/>
    </w:rPr>
  </w:style>
  <w:style w:type="paragraph" w:customStyle="1" w:styleId="Standard">
    <w:name w:val="Standard"/>
    <w:rsid w:val="00A92925"/>
    <w:pPr>
      <w:suppressAutoHyphens/>
      <w:autoSpaceDN w:val="0"/>
    </w:pPr>
    <w:rPr>
      <w:kern w:val="3"/>
    </w:rPr>
  </w:style>
  <w:style w:type="character" w:customStyle="1" w:styleId="ab">
    <w:name w:val="Основной текст Знак"/>
    <w:link w:val="aa"/>
    <w:rsid w:val="0033193B"/>
    <w:rPr>
      <w:szCs w:val="24"/>
    </w:rPr>
  </w:style>
  <w:style w:type="paragraph" w:customStyle="1" w:styleId="BodyText21">
    <w:name w:val="Body Text 21"/>
    <w:basedOn w:val="a"/>
    <w:rsid w:val="00D951BE"/>
    <w:pPr>
      <w:ind w:firstLine="720"/>
      <w:jc w:val="both"/>
    </w:pPr>
    <w:rPr>
      <w:sz w:val="28"/>
      <w:szCs w:val="20"/>
    </w:rPr>
  </w:style>
</w:styles>
</file>

<file path=word/webSettings.xml><?xml version="1.0" encoding="utf-8"?>
<w:webSettings xmlns:r="http://schemas.openxmlformats.org/officeDocument/2006/relationships" xmlns:w="http://schemas.openxmlformats.org/wordprocessingml/2006/main">
  <w:divs>
    <w:div w:id="36778652">
      <w:bodyDiv w:val="1"/>
      <w:marLeft w:val="0"/>
      <w:marRight w:val="0"/>
      <w:marTop w:val="0"/>
      <w:marBottom w:val="0"/>
      <w:divBdr>
        <w:top w:val="none" w:sz="0" w:space="0" w:color="auto"/>
        <w:left w:val="none" w:sz="0" w:space="0" w:color="auto"/>
        <w:bottom w:val="none" w:sz="0" w:space="0" w:color="auto"/>
        <w:right w:val="none" w:sz="0" w:space="0" w:color="auto"/>
      </w:divBdr>
    </w:div>
    <w:div w:id="43867837">
      <w:bodyDiv w:val="1"/>
      <w:marLeft w:val="0"/>
      <w:marRight w:val="0"/>
      <w:marTop w:val="0"/>
      <w:marBottom w:val="0"/>
      <w:divBdr>
        <w:top w:val="none" w:sz="0" w:space="0" w:color="auto"/>
        <w:left w:val="none" w:sz="0" w:space="0" w:color="auto"/>
        <w:bottom w:val="none" w:sz="0" w:space="0" w:color="auto"/>
        <w:right w:val="none" w:sz="0" w:space="0" w:color="auto"/>
      </w:divBdr>
    </w:div>
    <w:div w:id="52706360">
      <w:bodyDiv w:val="1"/>
      <w:marLeft w:val="0"/>
      <w:marRight w:val="0"/>
      <w:marTop w:val="0"/>
      <w:marBottom w:val="0"/>
      <w:divBdr>
        <w:top w:val="none" w:sz="0" w:space="0" w:color="auto"/>
        <w:left w:val="none" w:sz="0" w:space="0" w:color="auto"/>
        <w:bottom w:val="none" w:sz="0" w:space="0" w:color="auto"/>
        <w:right w:val="none" w:sz="0" w:space="0" w:color="auto"/>
      </w:divBdr>
    </w:div>
    <w:div w:id="112988515">
      <w:bodyDiv w:val="1"/>
      <w:marLeft w:val="0"/>
      <w:marRight w:val="0"/>
      <w:marTop w:val="0"/>
      <w:marBottom w:val="0"/>
      <w:divBdr>
        <w:top w:val="none" w:sz="0" w:space="0" w:color="auto"/>
        <w:left w:val="none" w:sz="0" w:space="0" w:color="auto"/>
        <w:bottom w:val="none" w:sz="0" w:space="0" w:color="auto"/>
        <w:right w:val="none" w:sz="0" w:space="0" w:color="auto"/>
      </w:divBdr>
    </w:div>
    <w:div w:id="135687071">
      <w:bodyDiv w:val="1"/>
      <w:marLeft w:val="0"/>
      <w:marRight w:val="0"/>
      <w:marTop w:val="0"/>
      <w:marBottom w:val="0"/>
      <w:divBdr>
        <w:top w:val="none" w:sz="0" w:space="0" w:color="auto"/>
        <w:left w:val="none" w:sz="0" w:space="0" w:color="auto"/>
        <w:bottom w:val="none" w:sz="0" w:space="0" w:color="auto"/>
        <w:right w:val="none" w:sz="0" w:space="0" w:color="auto"/>
      </w:divBdr>
    </w:div>
    <w:div w:id="165950275">
      <w:bodyDiv w:val="1"/>
      <w:marLeft w:val="0"/>
      <w:marRight w:val="0"/>
      <w:marTop w:val="0"/>
      <w:marBottom w:val="0"/>
      <w:divBdr>
        <w:top w:val="none" w:sz="0" w:space="0" w:color="auto"/>
        <w:left w:val="none" w:sz="0" w:space="0" w:color="auto"/>
        <w:bottom w:val="none" w:sz="0" w:space="0" w:color="auto"/>
        <w:right w:val="none" w:sz="0" w:space="0" w:color="auto"/>
      </w:divBdr>
    </w:div>
    <w:div w:id="177472755">
      <w:bodyDiv w:val="1"/>
      <w:marLeft w:val="0"/>
      <w:marRight w:val="0"/>
      <w:marTop w:val="0"/>
      <w:marBottom w:val="0"/>
      <w:divBdr>
        <w:top w:val="none" w:sz="0" w:space="0" w:color="auto"/>
        <w:left w:val="none" w:sz="0" w:space="0" w:color="auto"/>
        <w:bottom w:val="none" w:sz="0" w:space="0" w:color="auto"/>
        <w:right w:val="none" w:sz="0" w:space="0" w:color="auto"/>
      </w:divBdr>
    </w:div>
    <w:div w:id="203562743">
      <w:bodyDiv w:val="1"/>
      <w:marLeft w:val="0"/>
      <w:marRight w:val="0"/>
      <w:marTop w:val="0"/>
      <w:marBottom w:val="0"/>
      <w:divBdr>
        <w:top w:val="none" w:sz="0" w:space="0" w:color="auto"/>
        <w:left w:val="none" w:sz="0" w:space="0" w:color="auto"/>
        <w:bottom w:val="none" w:sz="0" w:space="0" w:color="auto"/>
        <w:right w:val="none" w:sz="0" w:space="0" w:color="auto"/>
      </w:divBdr>
    </w:div>
    <w:div w:id="213588086">
      <w:bodyDiv w:val="1"/>
      <w:marLeft w:val="0"/>
      <w:marRight w:val="0"/>
      <w:marTop w:val="0"/>
      <w:marBottom w:val="0"/>
      <w:divBdr>
        <w:top w:val="none" w:sz="0" w:space="0" w:color="auto"/>
        <w:left w:val="none" w:sz="0" w:space="0" w:color="auto"/>
        <w:bottom w:val="none" w:sz="0" w:space="0" w:color="auto"/>
        <w:right w:val="none" w:sz="0" w:space="0" w:color="auto"/>
      </w:divBdr>
    </w:div>
    <w:div w:id="242029125">
      <w:bodyDiv w:val="1"/>
      <w:marLeft w:val="0"/>
      <w:marRight w:val="0"/>
      <w:marTop w:val="0"/>
      <w:marBottom w:val="0"/>
      <w:divBdr>
        <w:top w:val="none" w:sz="0" w:space="0" w:color="auto"/>
        <w:left w:val="none" w:sz="0" w:space="0" w:color="auto"/>
        <w:bottom w:val="none" w:sz="0" w:space="0" w:color="auto"/>
        <w:right w:val="none" w:sz="0" w:space="0" w:color="auto"/>
      </w:divBdr>
    </w:div>
    <w:div w:id="292567213">
      <w:bodyDiv w:val="1"/>
      <w:marLeft w:val="0"/>
      <w:marRight w:val="0"/>
      <w:marTop w:val="0"/>
      <w:marBottom w:val="0"/>
      <w:divBdr>
        <w:top w:val="none" w:sz="0" w:space="0" w:color="auto"/>
        <w:left w:val="none" w:sz="0" w:space="0" w:color="auto"/>
        <w:bottom w:val="none" w:sz="0" w:space="0" w:color="auto"/>
        <w:right w:val="none" w:sz="0" w:space="0" w:color="auto"/>
      </w:divBdr>
    </w:div>
    <w:div w:id="327246958">
      <w:bodyDiv w:val="1"/>
      <w:marLeft w:val="0"/>
      <w:marRight w:val="0"/>
      <w:marTop w:val="0"/>
      <w:marBottom w:val="0"/>
      <w:divBdr>
        <w:top w:val="none" w:sz="0" w:space="0" w:color="auto"/>
        <w:left w:val="none" w:sz="0" w:space="0" w:color="auto"/>
        <w:bottom w:val="none" w:sz="0" w:space="0" w:color="auto"/>
        <w:right w:val="none" w:sz="0" w:space="0" w:color="auto"/>
      </w:divBdr>
    </w:div>
    <w:div w:id="356927823">
      <w:bodyDiv w:val="1"/>
      <w:marLeft w:val="0"/>
      <w:marRight w:val="0"/>
      <w:marTop w:val="0"/>
      <w:marBottom w:val="0"/>
      <w:divBdr>
        <w:top w:val="none" w:sz="0" w:space="0" w:color="auto"/>
        <w:left w:val="none" w:sz="0" w:space="0" w:color="auto"/>
        <w:bottom w:val="none" w:sz="0" w:space="0" w:color="auto"/>
        <w:right w:val="none" w:sz="0" w:space="0" w:color="auto"/>
      </w:divBdr>
    </w:div>
    <w:div w:id="378286850">
      <w:bodyDiv w:val="1"/>
      <w:marLeft w:val="0"/>
      <w:marRight w:val="0"/>
      <w:marTop w:val="0"/>
      <w:marBottom w:val="0"/>
      <w:divBdr>
        <w:top w:val="none" w:sz="0" w:space="0" w:color="auto"/>
        <w:left w:val="none" w:sz="0" w:space="0" w:color="auto"/>
        <w:bottom w:val="none" w:sz="0" w:space="0" w:color="auto"/>
        <w:right w:val="none" w:sz="0" w:space="0" w:color="auto"/>
      </w:divBdr>
    </w:div>
    <w:div w:id="407195742">
      <w:bodyDiv w:val="1"/>
      <w:marLeft w:val="0"/>
      <w:marRight w:val="0"/>
      <w:marTop w:val="0"/>
      <w:marBottom w:val="0"/>
      <w:divBdr>
        <w:top w:val="none" w:sz="0" w:space="0" w:color="auto"/>
        <w:left w:val="none" w:sz="0" w:space="0" w:color="auto"/>
        <w:bottom w:val="none" w:sz="0" w:space="0" w:color="auto"/>
        <w:right w:val="none" w:sz="0" w:space="0" w:color="auto"/>
      </w:divBdr>
    </w:div>
    <w:div w:id="413353913">
      <w:bodyDiv w:val="1"/>
      <w:marLeft w:val="0"/>
      <w:marRight w:val="0"/>
      <w:marTop w:val="0"/>
      <w:marBottom w:val="0"/>
      <w:divBdr>
        <w:top w:val="none" w:sz="0" w:space="0" w:color="auto"/>
        <w:left w:val="none" w:sz="0" w:space="0" w:color="auto"/>
        <w:bottom w:val="none" w:sz="0" w:space="0" w:color="auto"/>
        <w:right w:val="none" w:sz="0" w:space="0" w:color="auto"/>
      </w:divBdr>
    </w:div>
    <w:div w:id="462507952">
      <w:bodyDiv w:val="1"/>
      <w:marLeft w:val="0"/>
      <w:marRight w:val="0"/>
      <w:marTop w:val="0"/>
      <w:marBottom w:val="0"/>
      <w:divBdr>
        <w:top w:val="none" w:sz="0" w:space="0" w:color="auto"/>
        <w:left w:val="none" w:sz="0" w:space="0" w:color="auto"/>
        <w:bottom w:val="none" w:sz="0" w:space="0" w:color="auto"/>
        <w:right w:val="none" w:sz="0" w:space="0" w:color="auto"/>
      </w:divBdr>
    </w:div>
    <w:div w:id="475804028">
      <w:bodyDiv w:val="1"/>
      <w:marLeft w:val="0"/>
      <w:marRight w:val="0"/>
      <w:marTop w:val="0"/>
      <w:marBottom w:val="0"/>
      <w:divBdr>
        <w:top w:val="none" w:sz="0" w:space="0" w:color="auto"/>
        <w:left w:val="none" w:sz="0" w:space="0" w:color="auto"/>
        <w:bottom w:val="none" w:sz="0" w:space="0" w:color="auto"/>
        <w:right w:val="none" w:sz="0" w:space="0" w:color="auto"/>
      </w:divBdr>
    </w:div>
    <w:div w:id="509639530">
      <w:bodyDiv w:val="1"/>
      <w:marLeft w:val="0"/>
      <w:marRight w:val="0"/>
      <w:marTop w:val="0"/>
      <w:marBottom w:val="0"/>
      <w:divBdr>
        <w:top w:val="none" w:sz="0" w:space="0" w:color="auto"/>
        <w:left w:val="none" w:sz="0" w:space="0" w:color="auto"/>
        <w:bottom w:val="none" w:sz="0" w:space="0" w:color="auto"/>
        <w:right w:val="none" w:sz="0" w:space="0" w:color="auto"/>
      </w:divBdr>
    </w:div>
    <w:div w:id="568003606">
      <w:bodyDiv w:val="1"/>
      <w:marLeft w:val="0"/>
      <w:marRight w:val="0"/>
      <w:marTop w:val="0"/>
      <w:marBottom w:val="0"/>
      <w:divBdr>
        <w:top w:val="none" w:sz="0" w:space="0" w:color="auto"/>
        <w:left w:val="none" w:sz="0" w:space="0" w:color="auto"/>
        <w:bottom w:val="none" w:sz="0" w:space="0" w:color="auto"/>
        <w:right w:val="none" w:sz="0" w:space="0" w:color="auto"/>
      </w:divBdr>
    </w:div>
    <w:div w:id="568032881">
      <w:bodyDiv w:val="1"/>
      <w:marLeft w:val="0"/>
      <w:marRight w:val="0"/>
      <w:marTop w:val="0"/>
      <w:marBottom w:val="0"/>
      <w:divBdr>
        <w:top w:val="none" w:sz="0" w:space="0" w:color="auto"/>
        <w:left w:val="none" w:sz="0" w:space="0" w:color="auto"/>
        <w:bottom w:val="none" w:sz="0" w:space="0" w:color="auto"/>
        <w:right w:val="none" w:sz="0" w:space="0" w:color="auto"/>
      </w:divBdr>
    </w:div>
    <w:div w:id="631181312">
      <w:bodyDiv w:val="1"/>
      <w:marLeft w:val="0"/>
      <w:marRight w:val="0"/>
      <w:marTop w:val="0"/>
      <w:marBottom w:val="0"/>
      <w:divBdr>
        <w:top w:val="none" w:sz="0" w:space="0" w:color="auto"/>
        <w:left w:val="none" w:sz="0" w:space="0" w:color="auto"/>
        <w:bottom w:val="none" w:sz="0" w:space="0" w:color="auto"/>
        <w:right w:val="none" w:sz="0" w:space="0" w:color="auto"/>
      </w:divBdr>
    </w:div>
    <w:div w:id="637078593">
      <w:bodyDiv w:val="1"/>
      <w:marLeft w:val="0"/>
      <w:marRight w:val="0"/>
      <w:marTop w:val="0"/>
      <w:marBottom w:val="0"/>
      <w:divBdr>
        <w:top w:val="none" w:sz="0" w:space="0" w:color="auto"/>
        <w:left w:val="none" w:sz="0" w:space="0" w:color="auto"/>
        <w:bottom w:val="none" w:sz="0" w:space="0" w:color="auto"/>
        <w:right w:val="none" w:sz="0" w:space="0" w:color="auto"/>
      </w:divBdr>
    </w:div>
    <w:div w:id="663818822">
      <w:bodyDiv w:val="1"/>
      <w:marLeft w:val="0"/>
      <w:marRight w:val="0"/>
      <w:marTop w:val="0"/>
      <w:marBottom w:val="0"/>
      <w:divBdr>
        <w:top w:val="none" w:sz="0" w:space="0" w:color="auto"/>
        <w:left w:val="none" w:sz="0" w:space="0" w:color="auto"/>
        <w:bottom w:val="none" w:sz="0" w:space="0" w:color="auto"/>
        <w:right w:val="none" w:sz="0" w:space="0" w:color="auto"/>
      </w:divBdr>
    </w:div>
    <w:div w:id="679544618">
      <w:bodyDiv w:val="1"/>
      <w:marLeft w:val="0"/>
      <w:marRight w:val="0"/>
      <w:marTop w:val="0"/>
      <w:marBottom w:val="0"/>
      <w:divBdr>
        <w:top w:val="none" w:sz="0" w:space="0" w:color="auto"/>
        <w:left w:val="none" w:sz="0" w:space="0" w:color="auto"/>
        <w:bottom w:val="none" w:sz="0" w:space="0" w:color="auto"/>
        <w:right w:val="none" w:sz="0" w:space="0" w:color="auto"/>
      </w:divBdr>
    </w:div>
    <w:div w:id="707220395">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54460777">
      <w:bodyDiv w:val="1"/>
      <w:marLeft w:val="0"/>
      <w:marRight w:val="0"/>
      <w:marTop w:val="0"/>
      <w:marBottom w:val="0"/>
      <w:divBdr>
        <w:top w:val="none" w:sz="0" w:space="0" w:color="auto"/>
        <w:left w:val="none" w:sz="0" w:space="0" w:color="auto"/>
        <w:bottom w:val="none" w:sz="0" w:space="0" w:color="auto"/>
        <w:right w:val="none" w:sz="0" w:space="0" w:color="auto"/>
      </w:divBdr>
    </w:div>
    <w:div w:id="877547518">
      <w:bodyDiv w:val="1"/>
      <w:marLeft w:val="0"/>
      <w:marRight w:val="0"/>
      <w:marTop w:val="0"/>
      <w:marBottom w:val="0"/>
      <w:divBdr>
        <w:top w:val="none" w:sz="0" w:space="0" w:color="auto"/>
        <w:left w:val="none" w:sz="0" w:space="0" w:color="auto"/>
        <w:bottom w:val="none" w:sz="0" w:space="0" w:color="auto"/>
        <w:right w:val="none" w:sz="0" w:space="0" w:color="auto"/>
      </w:divBdr>
    </w:div>
    <w:div w:id="884679586">
      <w:bodyDiv w:val="1"/>
      <w:marLeft w:val="0"/>
      <w:marRight w:val="0"/>
      <w:marTop w:val="0"/>
      <w:marBottom w:val="0"/>
      <w:divBdr>
        <w:top w:val="none" w:sz="0" w:space="0" w:color="auto"/>
        <w:left w:val="none" w:sz="0" w:space="0" w:color="auto"/>
        <w:bottom w:val="none" w:sz="0" w:space="0" w:color="auto"/>
        <w:right w:val="none" w:sz="0" w:space="0" w:color="auto"/>
      </w:divBdr>
    </w:div>
    <w:div w:id="885027783">
      <w:bodyDiv w:val="1"/>
      <w:marLeft w:val="0"/>
      <w:marRight w:val="0"/>
      <w:marTop w:val="0"/>
      <w:marBottom w:val="0"/>
      <w:divBdr>
        <w:top w:val="none" w:sz="0" w:space="0" w:color="auto"/>
        <w:left w:val="none" w:sz="0" w:space="0" w:color="auto"/>
        <w:bottom w:val="none" w:sz="0" w:space="0" w:color="auto"/>
        <w:right w:val="none" w:sz="0" w:space="0" w:color="auto"/>
      </w:divBdr>
    </w:div>
    <w:div w:id="915825543">
      <w:bodyDiv w:val="1"/>
      <w:marLeft w:val="0"/>
      <w:marRight w:val="0"/>
      <w:marTop w:val="0"/>
      <w:marBottom w:val="0"/>
      <w:divBdr>
        <w:top w:val="none" w:sz="0" w:space="0" w:color="auto"/>
        <w:left w:val="none" w:sz="0" w:space="0" w:color="auto"/>
        <w:bottom w:val="none" w:sz="0" w:space="0" w:color="auto"/>
        <w:right w:val="none" w:sz="0" w:space="0" w:color="auto"/>
      </w:divBdr>
    </w:div>
    <w:div w:id="918976983">
      <w:bodyDiv w:val="1"/>
      <w:marLeft w:val="0"/>
      <w:marRight w:val="0"/>
      <w:marTop w:val="0"/>
      <w:marBottom w:val="0"/>
      <w:divBdr>
        <w:top w:val="none" w:sz="0" w:space="0" w:color="auto"/>
        <w:left w:val="none" w:sz="0" w:space="0" w:color="auto"/>
        <w:bottom w:val="none" w:sz="0" w:space="0" w:color="auto"/>
        <w:right w:val="none" w:sz="0" w:space="0" w:color="auto"/>
      </w:divBdr>
    </w:div>
    <w:div w:id="923026225">
      <w:bodyDiv w:val="1"/>
      <w:marLeft w:val="0"/>
      <w:marRight w:val="0"/>
      <w:marTop w:val="0"/>
      <w:marBottom w:val="0"/>
      <w:divBdr>
        <w:top w:val="none" w:sz="0" w:space="0" w:color="auto"/>
        <w:left w:val="none" w:sz="0" w:space="0" w:color="auto"/>
        <w:bottom w:val="none" w:sz="0" w:space="0" w:color="auto"/>
        <w:right w:val="none" w:sz="0" w:space="0" w:color="auto"/>
      </w:divBdr>
    </w:div>
    <w:div w:id="974019349">
      <w:bodyDiv w:val="1"/>
      <w:marLeft w:val="0"/>
      <w:marRight w:val="0"/>
      <w:marTop w:val="0"/>
      <w:marBottom w:val="0"/>
      <w:divBdr>
        <w:top w:val="none" w:sz="0" w:space="0" w:color="auto"/>
        <w:left w:val="none" w:sz="0" w:space="0" w:color="auto"/>
        <w:bottom w:val="none" w:sz="0" w:space="0" w:color="auto"/>
        <w:right w:val="none" w:sz="0" w:space="0" w:color="auto"/>
      </w:divBdr>
    </w:div>
    <w:div w:id="1016999650">
      <w:bodyDiv w:val="1"/>
      <w:marLeft w:val="0"/>
      <w:marRight w:val="0"/>
      <w:marTop w:val="0"/>
      <w:marBottom w:val="0"/>
      <w:divBdr>
        <w:top w:val="none" w:sz="0" w:space="0" w:color="auto"/>
        <w:left w:val="none" w:sz="0" w:space="0" w:color="auto"/>
        <w:bottom w:val="none" w:sz="0" w:space="0" w:color="auto"/>
        <w:right w:val="none" w:sz="0" w:space="0" w:color="auto"/>
      </w:divBdr>
    </w:div>
    <w:div w:id="1065646977">
      <w:bodyDiv w:val="1"/>
      <w:marLeft w:val="0"/>
      <w:marRight w:val="0"/>
      <w:marTop w:val="0"/>
      <w:marBottom w:val="0"/>
      <w:divBdr>
        <w:top w:val="none" w:sz="0" w:space="0" w:color="auto"/>
        <w:left w:val="none" w:sz="0" w:space="0" w:color="auto"/>
        <w:bottom w:val="none" w:sz="0" w:space="0" w:color="auto"/>
        <w:right w:val="none" w:sz="0" w:space="0" w:color="auto"/>
      </w:divBdr>
    </w:div>
    <w:div w:id="1087846758">
      <w:bodyDiv w:val="1"/>
      <w:marLeft w:val="0"/>
      <w:marRight w:val="0"/>
      <w:marTop w:val="0"/>
      <w:marBottom w:val="0"/>
      <w:divBdr>
        <w:top w:val="none" w:sz="0" w:space="0" w:color="auto"/>
        <w:left w:val="none" w:sz="0" w:space="0" w:color="auto"/>
        <w:bottom w:val="none" w:sz="0" w:space="0" w:color="auto"/>
        <w:right w:val="none" w:sz="0" w:space="0" w:color="auto"/>
      </w:divBdr>
    </w:div>
    <w:div w:id="1095899185">
      <w:bodyDiv w:val="1"/>
      <w:marLeft w:val="0"/>
      <w:marRight w:val="0"/>
      <w:marTop w:val="0"/>
      <w:marBottom w:val="0"/>
      <w:divBdr>
        <w:top w:val="none" w:sz="0" w:space="0" w:color="auto"/>
        <w:left w:val="none" w:sz="0" w:space="0" w:color="auto"/>
        <w:bottom w:val="none" w:sz="0" w:space="0" w:color="auto"/>
        <w:right w:val="none" w:sz="0" w:space="0" w:color="auto"/>
      </w:divBdr>
    </w:div>
    <w:div w:id="1106194641">
      <w:bodyDiv w:val="1"/>
      <w:marLeft w:val="0"/>
      <w:marRight w:val="0"/>
      <w:marTop w:val="0"/>
      <w:marBottom w:val="0"/>
      <w:divBdr>
        <w:top w:val="none" w:sz="0" w:space="0" w:color="auto"/>
        <w:left w:val="none" w:sz="0" w:space="0" w:color="auto"/>
        <w:bottom w:val="none" w:sz="0" w:space="0" w:color="auto"/>
        <w:right w:val="none" w:sz="0" w:space="0" w:color="auto"/>
      </w:divBdr>
    </w:div>
    <w:div w:id="1111973191">
      <w:bodyDiv w:val="1"/>
      <w:marLeft w:val="0"/>
      <w:marRight w:val="0"/>
      <w:marTop w:val="0"/>
      <w:marBottom w:val="0"/>
      <w:divBdr>
        <w:top w:val="none" w:sz="0" w:space="0" w:color="auto"/>
        <w:left w:val="none" w:sz="0" w:space="0" w:color="auto"/>
        <w:bottom w:val="none" w:sz="0" w:space="0" w:color="auto"/>
        <w:right w:val="none" w:sz="0" w:space="0" w:color="auto"/>
      </w:divBdr>
    </w:div>
    <w:div w:id="1211771309">
      <w:bodyDiv w:val="1"/>
      <w:marLeft w:val="0"/>
      <w:marRight w:val="0"/>
      <w:marTop w:val="0"/>
      <w:marBottom w:val="0"/>
      <w:divBdr>
        <w:top w:val="none" w:sz="0" w:space="0" w:color="auto"/>
        <w:left w:val="none" w:sz="0" w:space="0" w:color="auto"/>
        <w:bottom w:val="none" w:sz="0" w:space="0" w:color="auto"/>
        <w:right w:val="none" w:sz="0" w:space="0" w:color="auto"/>
      </w:divBdr>
    </w:div>
    <w:div w:id="1214610768">
      <w:bodyDiv w:val="1"/>
      <w:marLeft w:val="0"/>
      <w:marRight w:val="0"/>
      <w:marTop w:val="0"/>
      <w:marBottom w:val="0"/>
      <w:divBdr>
        <w:top w:val="none" w:sz="0" w:space="0" w:color="auto"/>
        <w:left w:val="none" w:sz="0" w:space="0" w:color="auto"/>
        <w:bottom w:val="none" w:sz="0" w:space="0" w:color="auto"/>
        <w:right w:val="none" w:sz="0" w:space="0" w:color="auto"/>
      </w:divBdr>
    </w:div>
    <w:div w:id="1263028228">
      <w:bodyDiv w:val="1"/>
      <w:marLeft w:val="0"/>
      <w:marRight w:val="0"/>
      <w:marTop w:val="0"/>
      <w:marBottom w:val="0"/>
      <w:divBdr>
        <w:top w:val="none" w:sz="0" w:space="0" w:color="auto"/>
        <w:left w:val="none" w:sz="0" w:space="0" w:color="auto"/>
        <w:bottom w:val="none" w:sz="0" w:space="0" w:color="auto"/>
        <w:right w:val="none" w:sz="0" w:space="0" w:color="auto"/>
      </w:divBdr>
    </w:div>
    <w:div w:id="1281766361">
      <w:bodyDiv w:val="1"/>
      <w:marLeft w:val="0"/>
      <w:marRight w:val="0"/>
      <w:marTop w:val="0"/>
      <w:marBottom w:val="0"/>
      <w:divBdr>
        <w:top w:val="none" w:sz="0" w:space="0" w:color="auto"/>
        <w:left w:val="none" w:sz="0" w:space="0" w:color="auto"/>
        <w:bottom w:val="none" w:sz="0" w:space="0" w:color="auto"/>
        <w:right w:val="none" w:sz="0" w:space="0" w:color="auto"/>
      </w:divBdr>
    </w:div>
    <w:div w:id="1351568711">
      <w:bodyDiv w:val="1"/>
      <w:marLeft w:val="0"/>
      <w:marRight w:val="0"/>
      <w:marTop w:val="0"/>
      <w:marBottom w:val="0"/>
      <w:divBdr>
        <w:top w:val="none" w:sz="0" w:space="0" w:color="auto"/>
        <w:left w:val="none" w:sz="0" w:space="0" w:color="auto"/>
        <w:bottom w:val="none" w:sz="0" w:space="0" w:color="auto"/>
        <w:right w:val="none" w:sz="0" w:space="0" w:color="auto"/>
      </w:divBdr>
    </w:div>
    <w:div w:id="1430542277">
      <w:bodyDiv w:val="1"/>
      <w:marLeft w:val="0"/>
      <w:marRight w:val="0"/>
      <w:marTop w:val="0"/>
      <w:marBottom w:val="0"/>
      <w:divBdr>
        <w:top w:val="none" w:sz="0" w:space="0" w:color="auto"/>
        <w:left w:val="none" w:sz="0" w:space="0" w:color="auto"/>
        <w:bottom w:val="none" w:sz="0" w:space="0" w:color="auto"/>
        <w:right w:val="none" w:sz="0" w:space="0" w:color="auto"/>
      </w:divBdr>
    </w:div>
    <w:div w:id="1455710294">
      <w:bodyDiv w:val="1"/>
      <w:marLeft w:val="0"/>
      <w:marRight w:val="0"/>
      <w:marTop w:val="0"/>
      <w:marBottom w:val="0"/>
      <w:divBdr>
        <w:top w:val="none" w:sz="0" w:space="0" w:color="auto"/>
        <w:left w:val="none" w:sz="0" w:space="0" w:color="auto"/>
        <w:bottom w:val="none" w:sz="0" w:space="0" w:color="auto"/>
        <w:right w:val="none" w:sz="0" w:space="0" w:color="auto"/>
      </w:divBdr>
    </w:div>
    <w:div w:id="1551115540">
      <w:bodyDiv w:val="1"/>
      <w:marLeft w:val="0"/>
      <w:marRight w:val="0"/>
      <w:marTop w:val="0"/>
      <w:marBottom w:val="0"/>
      <w:divBdr>
        <w:top w:val="none" w:sz="0" w:space="0" w:color="auto"/>
        <w:left w:val="none" w:sz="0" w:space="0" w:color="auto"/>
        <w:bottom w:val="none" w:sz="0" w:space="0" w:color="auto"/>
        <w:right w:val="none" w:sz="0" w:space="0" w:color="auto"/>
      </w:divBdr>
    </w:div>
    <w:div w:id="1559393956">
      <w:bodyDiv w:val="1"/>
      <w:marLeft w:val="0"/>
      <w:marRight w:val="0"/>
      <w:marTop w:val="0"/>
      <w:marBottom w:val="0"/>
      <w:divBdr>
        <w:top w:val="none" w:sz="0" w:space="0" w:color="auto"/>
        <w:left w:val="none" w:sz="0" w:space="0" w:color="auto"/>
        <w:bottom w:val="none" w:sz="0" w:space="0" w:color="auto"/>
        <w:right w:val="none" w:sz="0" w:space="0" w:color="auto"/>
      </w:divBdr>
    </w:div>
    <w:div w:id="1641229462">
      <w:bodyDiv w:val="1"/>
      <w:marLeft w:val="0"/>
      <w:marRight w:val="0"/>
      <w:marTop w:val="0"/>
      <w:marBottom w:val="0"/>
      <w:divBdr>
        <w:top w:val="none" w:sz="0" w:space="0" w:color="auto"/>
        <w:left w:val="none" w:sz="0" w:space="0" w:color="auto"/>
        <w:bottom w:val="none" w:sz="0" w:space="0" w:color="auto"/>
        <w:right w:val="none" w:sz="0" w:space="0" w:color="auto"/>
      </w:divBdr>
    </w:div>
    <w:div w:id="1659260332">
      <w:bodyDiv w:val="1"/>
      <w:marLeft w:val="0"/>
      <w:marRight w:val="0"/>
      <w:marTop w:val="0"/>
      <w:marBottom w:val="0"/>
      <w:divBdr>
        <w:top w:val="none" w:sz="0" w:space="0" w:color="auto"/>
        <w:left w:val="none" w:sz="0" w:space="0" w:color="auto"/>
        <w:bottom w:val="none" w:sz="0" w:space="0" w:color="auto"/>
        <w:right w:val="none" w:sz="0" w:space="0" w:color="auto"/>
      </w:divBdr>
    </w:div>
    <w:div w:id="1703894157">
      <w:bodyDiv w:val="1"/>
      <w:marLeft w:val="0"/>
      <w:marRight w:val="0"/>
      <w:marTop w:val="0"/>
      <w:marBottom w:val="0"/>
      <w:divBdr>
        <w:top w:val="none" w:sz="0" w:space="0" w:color="auto"/>
        <w:left w:val="none" w:sz="0" w:space="0" w:color="auto"/>
        <w:bottom w:val="none" w:sz="0" w:space="0" w:color="auto"/>
        <w:right w:val="none" w:sz="0" w:space="0" w:color="auto"/>
      </w:divBdr>
    </w:div>
    <w:div w:id="1706323683">
      <w:bodyDiv w:val="1"/>
      <w:marLeft w:val="0"/>
      <w:marRight w:val="0"/>
      <w:marTop w:val="0"/>
      <w:marBottom w:val="0"/>
      <w:divBdr>
        <w:top w:val="none" w:sz="0" w:space="0" w:color="auto"/>
        <w:left w:val="none" w:sz="0" w:space="0" w:color="auto"/>
        <w:bottom w:val="none" w:sz="0" w:space="0" w:color="auto"/>
        <w:right w:val="none" w:sz="0" w:space="0" w:color="auto"/>
      </w:divBdr>
    </w:div>
    <w:div w:id="1721198779">
      <w:bodyDiv w:val="1"/>
      <w:marLeft w:val="0"/>
      <w:marRight w:val="0"/>
      <w:marTop w:val="0"/>
      <w:marBottom w:val="0"/>
      <w:divBdr>
        <w:top w:val="none" w:sz="0" w:space="0" w:color="auto"/>
        <w:left w:val="none" w:sz="0" w:space="0" w:color="auto"/>
        <w:bottom w:val="none" w:sz="0" w:space="0" w:color="auto"/>
        <w:right w:val="none" w:sz="0" w:space="0" w:color="auto"/>
      </w:divBdr>
    </w:div>
    <w:div w:id="1727874801">
      <w:bodyDiv w:val="1"/>
      <w:marLeft w:val="0"/>
      <w:marRight w:val="0"/>
      <w:marTop w:val="0"/>
      <w:marBottom w:val="0"/>
      <w:divBdr>
        <w:top w:val="none" w:sz="0" w:space="0" w:color="auto"/>
        <w:left w:val="none" w:sz="0" w:space="0" w:color="auto"/>
        <w:bottom w:val="none" w:sz="0" w:space="0" w:color="auto"/>
        <w:right w:val="none" w:sz="0" w:space="0" w:color="auto"/>
      </w:divBdr>
    </w:div>
    <w:div w:id="1736006367">
      <w:bodyDiv w:val="1"/>
      <w:marLeft w:val="0"/>
      <w:marRight w:val="0"/>
      <w:marTop w:val="0"/>
      <w:marBottom w:val="0"/>
      <w:divBdr>
        <w:top w:val="none" w:sz="0" w:space="0" w:color="auto"/>
        <w:left w:val="none" w:sz="0" w:space="0" w:color="auto"/>
        <w:bottom w:val="none" w:sz="0" w:space="0" w:color="auto"/>
        <w:right w:val="none" w:sz="0" w:space="0" w:color="auto"/>
      </w:divBdr>
    </w:div>
    <w:div w:id="1775513240">
      <w:bodyDiv w:val="1"/>
      <w:marLeft w:val="0"/>
      <w:marRight w:val="0"/>
      <w:marTop w:val="0"/>
      <w:marBottom w:val="0"/>
      <w:divBdr>
        <w:top w:val="none" w:sz="0" w:space="0" w:color="auto"/>
        <w:left w:val="none" w:sz="0" w:space="0" w:color="auto"/>
        <w:bottom w:val="none" w:sz="0" w:space="0" w:color="auto"/>
        <w:right w:val="none" w:sz="0" w:space="0" w:color="auto"/>
      </w:divBdr>
    </w:div>
    <w:div w:id="1822624522">
      <w:bodyDiv w:val="1"/>
      <w:marLeft w:val="0"/>
      <w:marRight w:val="0"/>
      <w:marTop w:val="0"/>
      <w:marBottom w:val="0"/>
      <w:divBdr>
        <w:top w:val="none" w:sz="0" w:space="0" w:color="auto"/>
        <w:left w:val="none" w:sz="0" w:space="0" w:color="auto"/>
        <w:bottom w:val="none" w:sz="0" w:space="0" w:color="auto"/>
        <w:right w:val="none" w:sz="0" w:space="0" w:color="auto"/>
      </w:divBdr>
    </w:div>
    <w:div w:id="1824196639">
      <w:bodyDiv w:val="1"/>
      <w:marLeft w:val="0"/>
      <w:marRight w:val="0"/>
      <w:marTop w:val="0"/>
      <w:marBottom w:val="0"/>
      <w:divBdr>
        <w:top w:val="none" w:sz="0" w:space="0" w:color="auto"/>
        <w:left w:val="none" w:sz="0" w:space="0" w:color="auto"/>
        <w:bottom w:val="none" w:sz="0" w:space="0" w:color="auto"/>
        <w:right w:val="none" w:sz="0" w:space="0" w:color="auto"/>
      </w:divBdr>
    </w:div>
    <w:div w:id="1863783785">
      <w:bodyDiv w:val="1"/>
      <w:marLeft w:val="0"/>
      <w:marRight w:val="0"/>
      <w:marTop w:val="0"/>
      <w:marBottom w:val="0"/>
      <w:divBdr>
        <w:top w:val="none" w:sz="0" w:space="0" w:color="auto"/>
        <w:left w:val="none" w:sz="0" w:space="0" w:color="auto"/>
        <w:bottom w:val="none" w:sz="0" w:space="0" w:color="auto"/>
        <w:right w:val="none" w:sz="0" w:space="0" w:color="auto"/>
      </w:divBdr>
    </w:div>
    <w:div w:id="1957563572">
      <w:bodyDiv w:val="1"/>
      <w:marLeft w:val="0"/>
      <w:marRight w:val="0"/>
      <w:marTop w:val="0"/>
      <w:marBottom w:val="0"/>
      <w:divBdr>
        <w:top w:val="none" w:sz="0" w:space="0" w:color="auto"/>
        <w:left w:val="none" w:sz="0" w:space="0" w:color="auto"/>
        <w:bottom w:val="none" w:sz="0" w:space="0" w:color="auto"/>
        <w:right w:val="none" w:sz="0" w:space="0" w:color="auto"/>
      </w:divBdr>
    </w:div>
    <w:div w:id="1991251534">
      <w:bodyDiv w:val="1"/>
      <w:marLeft w:val="0"/>
      <w:marRight w:val="0"/>
      <w:marTop w:val="0"/>
      <w:marBottom w:val="0"/>
      <w:divBdr>
        <w:top w:val="none" w:sz="0" w:space="0" w:color="auto"/>
        <w:left w:val="none" w:sz="0" w:space="0" w:color="auto"/>
        <w:bottom w:val="none" w:sz="0" w:space="0" w:color="auto"/>
        <w:right w:val="none" w:sz="0" w:space="0" w:color="auto"/>
      </w:divBdr>
    </w:div>
    <w:div w:id="1996450598">
      <w:bodyDiv w:val="1"/>
      <w:marLeft w:val="0"/>
      <w:marRight w:val="0"/>
      <w:marTop w:val="0"/>
      <w:marBottom w:val="0"/>
      <w:divBdr>
        <w:top w:val="none" w:sz="0" w:space="0" w:color="auto"/>
        <w:left w:val="none" w:sz="0" w:space="0" w:color="auto"/>
        <w:bottom w:val="none" w:sz="0" w:space="0" w:color="auto"/>
        <w:right w:val="none" w:sz="0" w:space="0" w:color="auto"/>
      </w:divBdr>
    </w:div>
    <w:div w:id="1999335223">
      <w:bodyDiv w:val="1"/>
      <w:marLeft w:val="0"/>
      <w:marRight w:val="0"/>
      <w:marTop w:val="0"/>
      <w:marBottom w:val="0"/>
      <w:divBdr>
        <w:top w:val="none" w:sz="0" w:space="0" w:color="auto"/>
        <w:left w:val="none" w:sz="0" w:space="0" w:color="auto"/>
        <w:bottom w:val="none" w:sz="0" w:space="0" w:color="auto"/>
        <w:right w:val="none" w:sz="0" w:space="0" w:color="auto"/>
      </w:divBdr>
    </w:div>
    <w:div w:id="2001694854">
      <w:bodyDiv w:val="1"/>
      <w:marLeft w:val="0"/>
      <w:marRight w:val="0"/>
      <w:marTop w:val="0"/>
      <w:marBottom w:val="0"/>
      <w:divBdr>
        <w:top w:val="none" w:sz="0" w:space="0" w:color="auto"/>
        <w:left w:val="none" w:sz="0" w:space="0" w:color="auto"/>
        <w:bottom w:val="none" w:sz="0" w:space="0" w:color="auto"/>
        <w:right w:val="none" w:sz="0" w:space="0" w:color="auto"/>
      </w:divBdr>
    </w:div>
    <w:div w:id="2043048743">
      <w:bodyDiv w:val="1"/>
      <w:marLeft w:val="0"/>
      <w:marRight w:val="0"/>
      <w:marTop w:val="0"/>
      <w:marBottom w:val="0"/>
      <w:divBdr>
        <w:top w:val="none" w:sz="0" w:space="0" w:color="auto"/>
        <w:left w:val="none" w:sz="0" w:space="0" w:color="auto"/>
        <w:bottom w:val="none" w:sz="0" w:space="0" w:color="auto"/>
        <w:right w:val="none" w:sz="0" w:space="0" w:color="auto"/>
      </w:divBdr>
    </w:div>
    <w:div w:id="2044280067">
      <w:bodyDiv w:val="1"/>
      <w:marLeft w:val="0"/>
      <w:marRight w:val="0"/>
      <w:marTop w:val="0"/>
      <w:marBottom w:val="0"/>
      <w:divBdr>
        <w:top w:val="none" w:sz="0" w:space="0" w:color="auto"/>
        <w:left w:val="none" w:sz="0" w:space="0" w:color="auto"/>
        <w:bottom w:val="none" w:sz="0" w:space="0" w:color="auto"/>
        <w:right w:val="none" w:sz="0" w:space="0" w:color="auto"/>
      </w:divBdr>
    </w:div>
    <w:div w:id="2106949338">
      <w:bodyDiv w:val="1"/>
      <w:marLeft w:val="0"/>
      <w:marRight w:val="0"/>
      <w:marTop w:val="0"/>
      <w:marBottom w:val="0"/>
      <w:divBdr>
        <w:top w:val="none" w:sz="0" w:space="0" w:color="auto"/>
        <w:left w:val="none" w:sz="0" w:space="0" w:color="auto"/>
        <w:bottom w:val="none" w:sz="0" w:space="0" w:color="auto"/>
        <w:right w:val="none" w:sz="0" w:space="0" w:color="auto"/>
      </w:divBdr>
    </w:div>
    <w:div w:id="2107193195">
      <w:bodyDiv w:val="1"/>
      <w:marLeft w:val="0"/>
      <w:marRight w:val="0"/>
      <w:marTop w:val="0"/>
      <w:marBottom w:val="0"/>
      <w:divBdr>
        <w:top w:val="none" w:sz="0" w:space="0" w:color="auto"/>
        <w:left w:val="none" w:sz="0" w:space="0" w:color="auto"/>
        <w:bottom w:val="none" w:sz="0" w:space="0" w:color="auto"/>
        <w:right w:val="none" w:sz="0" w:space="0" w:color="auto"/>
      </w:divBdr>
    </w:div>
    <w:div w:id="21132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56D52-A722-4DDD-9F73-EF6C4086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2716</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АГЕНТСКИЙ ДОГОВОР №</vt:lpstr>
    </vt:vector>
  </TitlesOfParts>
  <Company>*</Company>
  <LinksUpToDate>false</LinksUpToDate>
  <CharactersWithSpaces>18167</CharactersWithSpaces>
  <SharedDoc>false</SharedDoc>
  <HLinks>
    <vt:vector size="6" baseType="variant">
      <vt:variant>
        <vt:i4>6029402</vt:i4>
      </vt:variant>
      <vt:variant>
        <vt:i4>0</vt:i4>
      </vt:variant>
      <vt:variant>
        <vt:i4>0</vt:i4>
      </vt:variant>
      <vt:variant>
        <vt:i4>5</vt:i4>
      </vt:variant>
      <vt:variant>
        <vt:lpwstr>https://login.consultant.ru/link/?req=doc&amp;base=LAW&amp;n=415358&amp;dst=100128&amp;field=134&amp;date=07.11.2022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dc:title>
  <dc:subject/>
  <dc:creator>Анчутин Евгений Леонидович</dc:creator>
  <cp:keywords/>
  <cp:lastModifiedBy>PolyanskayaDV</cp:lastModifiedBy>
  <cp:revision>19</cp:revision>
  <cp:lastPrinted>2023-10-03T12:36:00Z</cp:lastPrinted>
  <dcterms:created xsi:type="dcterms:W3CDTF">2024-02-05T13:56:00Z</dcterms:created>
  <dcterms:modified xsi:type="dcterms:W3CDTF">2024-11-06T07:39:00Z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