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2C7" w:rsidRPr="00621685" w:rsidRDefault="00A232C7" w:rsidP="00A232C7">
      <w:pPr>
        <w:pageBreakBefore/>
        <w:ind w:left="6373" w:firstLine="709"/>
        <w:jc w:val="right"/>
        <w:rPr>
          <w:b/>
          <w:color w:val="000000" w:themeColor="text1"/>
          <w:sz w:val="22"/>
          <w:szCs w:val="22"/>
        </w:rPr>
      </w:pPr>
      <w:r w:rsidRPr="00621685">
        <w:rPr>
          <w:b/>
          <w:sz w:val="20"/>
          <w:szCs w:val="20"/>
        </w:rPr>
        <w:t xml:space="preserve">Приложение № </w:t>
      </w:r>
      <w:r>
        <w:rPr>
          <w:b/>
          <w:sz w:val="20"/>
          <w:szCs w:val="20"/>
        </w:rPr>
        <w:t>3</w:t>
      </w:r>
      <w:r w:rsidRPr="00621685">
        <w:rPr>
          <w:b/>
          <w:sz w:val="20"/>
          <w:szCs w:val="20"/>
        </w:rPr>
        <w:t xml:space="preserve">  </w:t>
      </w:r>
    </w:p>
    <w:p w:rsidR="00A232C7" w:rsidRPr="009E1145" w:rsidRDefault="00A232C7" w:rsidP="00A232C7">
      <w:pPr>
        <w:jc w:val="right"/>
        <w:rPr>
          <w:bCs/>
          <w:iCs/>
          <w:sz w:val="20"/>
          <w:szCs w:val="20"/>
        </w:rPr>
      </w:pPr>
      <w:r w:rsidRPr="009E1145">
        <w:rPr>
          <w:bCs/>
          <w:iCs/>
          <w:sz w:val="20"/>
          <w:szCs w:val="20"/>
        </w:rPr>
        <w:t xml:space="preserve">к Договору </w:t>
      </w:r>
      <w:proofErr w:type="gramStart"/>
      <w:r w:rsidRPr="009E1145">
        <w:rPr>
          <w:bCs/>
          <w:iCs/>
          <w:sz w:val="20"/>
          <w:szCs w:val="20"/>
        </w:rPr>
        <w:t xml:space="preserve">№ </w:t>
      </w:r>
      <w:r>
        <w:rPr>
          <w:bCs/>
          <w:iCs/>
          <w:sz w:val="20"/>
          <w:szCs w:val="20"/>
        </w:rPr>
        <w:t xml:space="preserve"> </w:t>
      </w:r>
      <w:r w:rsidRPr="009E1145">
        <w:rPr>
          <w:bCs/>
          <w:iCs/>
          <w:sz w:val="20"/>
          <w:szCs w:val="20"/>
        </w:rPr>
        <w:t>от</w:t>
      </w:r>
      <w:proofErr w:type="gramEnd"/>
      <w:r w:rsidRPr="009E1145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 xml:space="preserve"> «__»  2025г.</w:t>
      </w:r>
    </w:p>
    <w:p w:rsidR="00A232C7" w:rsidRPr="00B90373" w:rsidRDefault="00A232C7" w:rsidP="00A232C7">
      <w:pPr>
        <w:shd w:val="clear" w:color="auto" w:fill="FFFFFF"/>
        <w:spacing w:line="270" w:lineRule="atLeast"/>
        <w:ind w:firstLine="720"/>
        <w:jc w:val="center"/>
        <w:rPr>
          <w:i/>
          <w:u w:val="single"/>
        </w:rPr>
      </w:pPr>
    </w:p>
    <w:p w:rsidR="00A232C7" w:rsidRPr="00B90373" w:rsidRDefault="00A232C7" w:rsidP="00A232C7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284923290"/>
          <w:placeholder>
            <w:docPart w:val="839EFFF647A7482C863C8DF43250429D"/>
          </w:placeholder>
          <w:docPartList>
            <w:docPartGallery w:val="Quick Parts"/>
          </w:docPartList>
        </w:sdtPr>
        <w:sdtContent>
          <w:r w:rsidRPr="00B90373">
            <w:rPr>
              <w:b/>
              <w:sz w:val="22"/>
              <w:szCs w:val="22"/>
            </w:rPr>
            <w:t>Поставщика</w:t>
          </w:r>
        </w:sdtContent>
      </w:sdt>
      <w:r w:rsidRPr="00B90373">
        <w:rPr>
          <w:b/>
          <w:sz w:val="22"/>
          <w:szCs w:val="22"/>
        </w:rPr>
        <w:t xml:space="preserve"> как налогоплательщика </w:t>
      </w:r>
    </w:p>
    <w:p w:rsidR="00A232C7" w:rsidRPr="00B90373" w:rsidRDefault="00A232C7" w:rsidP="00A232C7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и соблюдении положений законодательства о налогах и сборах</w:t>
      </w:r>
    </w:p>
    <w:p w:rsidR="00A232C7" w:rsidRPr="00B90373" w:rsidRDefault="00A232C7" w:rsidP="00A232C7">
      <w:pPr>
        <w:shd w:val="clear" w:color="auto" w:fill="FFFFFF"/>
        <w:spacing w:line="270" w:lineRule="atLeast"/>
        <w:ind w:firstLine="720"/>
        <w:rPr>
          <w:sz w:val="22"/>
          <w:szCs w:val="22"/>
        </w:rPr>
      </w:pPr>
    </w:p>
    <w:p w:rsidR="00A232C7" w:rsidRPr="00B90373" w:rsidRDefault="00A232C7" w:rsidP="00A232C7">
      <w:pPr>
        <w:numPr>
          <w:ilvl w:val="0"/>
          <w:numId w:val="2"/>
        </w:numPr>
        <w:ind w:left="0" w:firstLine="567"/>
        <w:contextualSpacing/>
        <w:rPr>
          <w:sz w:val="22"/>
          <w:szCs w:val="22"/>
        </w:rPr>
      </w:pPr>
      <w:sdt>
        <w:sdtPr>
          <w:rPr>
            <w:sz w:val="22"/>
            <w:szCs w:val="22"/>
          </w:rPr>
          <w:id w:val="-141731313"/>
          <w:placeholder>
            <w:docPart w:val="EDF84AA25026419781EA6E26955BDB08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270589417"/>
              <w:placeholder>
                <w:docPart w:val="231E9AA68E37458CBF735B068E28D4BA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подписывая настоящее Приложение, 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  <w:bookmarkStart w:id="0" w:name="_GoBack"/>
      <w:bookmarkEnd w:id="0"/>
    </w:p>
    <w:p w:rsidR="00A232C7" w:rsidRPr="00B90373" w:rsidRDefault="00A232C7" w:rsidP="00A232C7">
      <w:pPr>
        <w:shd w:val="clear" w:color="auto" w:fill="FFFFFF"/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>1.1. 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:rsidR="00A232C7" w:rsidRPr="00B90373" w:rsidRDefault="00A232C7" w:rsidP="00A232C7">
      <w:pPr>
        <w:shd w:val="clear" w:color="auto" w:fill="FFFFFF"/>
        <w:tabs>
          <w:tab w:val="left" w:pos="567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 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:rsidR="00A232C7" w:rsidRPr="00B90373" w:rsidRDefault="00A232C7" w:rsidP="00A232C7">
      <w:pPr>
        <w:shd w:val="clear" w:color="auto" w:fill="FFFFFF"/>
        <w:tabs>
          <w:tab w:val="left" w:pos="567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       -  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:rsidR="00A232C7" w:rsidRPr="009E1145" w:rsidRDefault="00A232C7" w:rsidP="00A232C7">
      <w:pPr>
        <w:shd w:val="clear" w:color="auto" w:fill="FFFFFF"/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 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208647927"/>
          <w:placeholder>
            <w:docPart w:val="2BC3A0FBBC6C417AB6823414718B8976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083799640"/>
              <w:placeholder>
                <w:docPart w:val="59217B31F0D642A4A4A16C80BFCDF5C9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  <w:r w:rsidRPr="00B90373">
            <w:rPr>
              <w:sz w:val="22"/>
              <w:szCs w:val="22"/>
            </w:rPr>
            <w:t xml:space="preserve"> </w:t>
          </w:r>
        </w:sdtContent>
      </w:sdt>
      <w:r w:rsidRPr="00B90373">
        <w:rPr>
          <w:sz w:val="22"/>
          <w:szCs w:val="22"/>
        </w:rPr>
        <w:t xml:space="preserve"> как налогоплательщиком, и (или) лицом, которому обязательство по </w:t>
      </w:r>
      <w:r w:rsidRPr="009E1145">
        <w:rPr>
          <w:sz w:val="22"/>
          <w:szCs w:val="22"/>
        </w:rPr>
        <w:t>исполнению сделки (операции) передано по договору или закону.</w:t>
      </w:r>
    </w:p>
    <w:p w:rsidR="00A232C7" w:rsidRPr="009E1145" w:rsidRDefault="00A232C7" w:rsidP="00A232C7">
      <w:pPr>
        <w:numPr>
          <w:ilvl w:val="1"/>
          <w:numId w:val="5"/>
        </w:numPr>
        <w:shd w:val="clear" w:color="auto" w:fill="FFFFFF"/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Своевременное и полное исчисление и уплату налоговых платежей;</w:t>
      </w:r>
    </w:p>
    <w:p w:rsidR="00A232C7" w:rsidRPr="009E1145" w:rsidRDefault="00A232C7" w:rsidP="00A232C7">
      <w:pPr>
        <w:numPr>
          <w:ilvl w:val="1"/>
          <w:numId w:val="1"/>
        </w:numPr>
        <w:shd w:val="clear" w:color="auto" w:fill="FFFFFF"/>
        <w:tabs>
          <w:tab w:val="clear" w:pos="1707"/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Проявление должной осмотрительности при выборе контрагентов;</w:t>
      </w:r>
    </w:p>
    <w:p w:rsidR="00A232C7" w:rsidRPr="009E1145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:rsidR="00A232C7" w:rsidRPr="009E1145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:rsidR="00A232C7" w:rsidRPr="009E1145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 xml:space="preserve">Обязательства по Договору исполняются/будут исполняться непосредственно </w:t>
      </w:r>
      <w:proofErr w:type="gramStart"/>
      <w:r w:rsidRPr="009E1145">
        <w:rPr>
          <w:sz w:val="22"/>
          <w:szCs w:val="22"/>
        </w:rPr>
        <w:t>Поставщиком  и</w:t>
      </w:r>
      <w:proofErr w:type="gramEnd"/>
      <w:r w:rsidRPr="009E1145">
        <w:rPr>
          <w:sz w:val="22"/>
          <w:szCs w:val="22"/>
        </w:rPr>
        <w:t xml:space="preserve"> (или) лицом, которому исполнение обязательств передано по договору или в силу закона;</w:t>
      </w:r>
    </w:p>
    <w:p w:rsidR="00A232C7" w:rsidRPr="00B90373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339127346"/>
          <w:placeholder>
            <w:docPart w:val="90FB0B0BF68F416698228063FECF5E02"/>
          </w:placeholder>
          <w:docPartList>
            <w:docPartGallery w:val="Quick Parts"/>
          </w:docPartList>
        </w:sdtPr>
        <w:sdtContent>
          <w:r w:rsidRPr="009E1145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:rsidR="00A232C7" w:rsidRPr="00B90373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</w:tabs>
        <w:spacing w:line="270" w:lineRule="atLeast"/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:rsidR="00A232C7" w:rsidRPr="00B90373" w:rsidRDefault="00A232C7" w:rsidP="00A232C7">
      <w:pPr>
        <w:numPr>
          <w:ilvl w:val="1"/>
          <w:numId w:val="1"/>
        </w:numPr>
        <w:shd w:val="clear" w:color="auto" w:fill="FFFFFF"/>
        <w:tabs>
          <w:tab w:val="left" w:pos="567"/>
          <w:tab w:val="left" w:pos="1134"/>
        </w:tabs>
        <w:spacing w:line="270" w:lineRule="atLeast"/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:rsidR="00A232C7" w:rsidRPr="00B90373" w:rsidRDefault="00A232C7" w:rsidP="00A232C7">
      <w:pPr>
        <w:shd w:val="clear" w:color="auto" w:fill="FFFFFF"/>
        <w:spacing w:line="270" w:lineRule="atLeast"/>
        <w:ind w:firstLine="567"/>
        <w:rPr>
          <w:color w:val="000000"/>
          <w:sz w:val="22"/>
          <w:szCs w:val="22"/>
        </w:rPr>
      </w:pPr>
      <w:r>
        <w:rPr>
          <w:sz w:val="22"/>
          <w:szCs w:val="22"/>
        </w:rPr>
        <w:t>1.8</w:t>
      </w:r>
      <w:r w:rsidRPr="00B90373">
        <w:rPr>
          <w:sz w:val="22"/>
          <w:szCs w:val="22"/>
        </w:rPr>
        <w:t xml:space="preserve">. </w:t>
      </w:r>
      <w:sdt>
        <w:sdtPr>
          <w:rPr>
            <w:sz w:val="22"/>
            <w:szCs w:val="22"/>
          </w:rPr>
          <w:id w:val="1834949662"/>
          <w:placeholder>
            <w:docPart w:val="539584CA04AD4B71A343E8E34307CEDE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 Поставщик </w:t>
          </w:r>
        </w:sdtContent>
      </w:sdt>
      <w:r w:rsidRPr="00B90373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B90373">
        <w:rPr>
          <w:sz w:val="22"/>
          <w:szCs w:val="22"/>
        </w:rPr>
        <w:t>Поставщика</w:t>
      </w:r>
      <w:r w:rsidRPr="00B90373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B90373">
        <w:rPr>
          <w:sz w:val="22"/>
          <w:szCs w:val="22"/>
        </w:rPr>
        <w:t>экономически</w:t>
      </w:r>
      <w:r w:rsidRPr="00B90373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B90373">
        <w:rPr>
          <w:sz w:val="22"/>
          <w:szCs w:val="22"/>
        </w:rPr>
        <w:t xml:space="preserve">Поставщика  </w:t>
      </w:r>
      <w:r w:rsidRPr="00B90373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:rsidR="00A232C7" w:rsidRPr="00B90373" w:rsidRDefault="00A232C7" w:rsidP="00A232C7">
      <w:pPr>
        <w:numPr>
          <w:ilvl w:val="0"/>
          <w:numId w:val="1"/>
        </w:numPr>
        <w:tabs>
          <w:tab w:val="clear" w:pos="1708"/>
          <w:tab w:val="left" w:pos="567"/>
        </w:tabs>
        <w:ind w:left="0" w:firstLine="567"/>
        <w:contextualSpacing/>
        <w:rPr>
          <w:sz w:val="22"/>
          <w:szCs w:val="22"/>
        </w:rPr>
      </w:pPr>
      <w:sdt>
        <w:sdtPr>
          <w:id w:val="-44912469"/>
          <w:placeholder>
            <w:docPart w:val="ECC8000785B2420485B4E59CCFACEF99"/>
          </w:placeholder>
          <w:docPartList>
            <w:docPartGallery w:val="Quick Parts"/>
          </w:docPartList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2"/>
                <w:szCs w:val="22"/>
              </w:rPr>
              <w:id w:val="-306253882"/>
              <w:placeholder>
                <w:docPart w:val="7B4FC5640D694BED93A9CB86946BEA05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:rsidR="00A232C7" w:rsidRPr="00B90373" w:rsidRDefault="00A232C7" w:rsidP="00A232C7">
      <w:pPr>
        <w:numPr>
          <w:ilvl w:val="0"/>
          <w:numId w:val="1"/>
        </w:numPr>
        <w:tabs>
          <w:tab w:val="clear" w:pos="1708"/>
          <w:tab w:val="left" w:pos="567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lastRenderedPageBreak/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-262073358"/>
          <w:placeholder>
            <w:docPart w:val="02D465C219D44B8C946BC920C9E1DE34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Покупателем</w:t>
          </w:r>
        </w:sdtContent>
      </w:sdt>
      <w:r w:rsidRPr="00B90373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1970392245"/>
          <w:placeholder>
            <w:docPart w:val="E207EB7DA233429197C194F4E71473AF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572889398"/>
              <w:placeholder>
                <w:docPart w:val="37CE547C445F4EF3B1A1ECB61FBF78E2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1206217126"/>
          <w:placeholder>
            <w:docPart w:val="E33FC80E9B8F4F3793A1A0BE0817BD08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>.</w:t>
      </w:r>
    </w:p>
    <w:p w:rsidR="00A232C7" w:rsidRPr="00B90373" w:rsidRDefault="00A232C7" w:rsidP="00A232C7">
      <w:pPr>
        <w:ind w:firstLine="720"/>
        <w:contextualSpacing/>
        <w:rPr>
          <w:i/>
          <w:sz w:val="22"/>
          <w:szCs w:val="22"/>
          <w:u w:val="single"/>
        </w:rPr>
      </w:pPr>
    </w:p>
    <w:p w:rsidR="00A232C7" w:rsidRDefault="00A232C7" w:rsidP="00A232C7">
      <w:pPr>
        <w:ind w:firstLine="720"/>
        <w:contextualSpacing/>
        <w:rPr>
          <w:b/>
          <w:sz w:val="22"/>
          <w:szCs w:val="22"/>
        </w:rPr>
      </w:pPr>
    </w:p>
    <w:p w:rsidR="00A232C7" w:rsidRPr="00B90373" w:rsidRDefault="00A232C7" w:rsidP="00A232C7">
      <w:pPr>
        <w:ind w:firstLine="720"/>
        <w:contextualSpacing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Подтверждение статуса добросовестного налогоплательщика</w:t>
      </w:r>
    </w:p>
    <w:p w:rsidR="00A232C7" w:rsidRPr="00B90373" w:rsidRDefault="00A232C7" w:rsidP="00A232C7">
      <w:pPr>
        <w:ind w:firstLine="720"/>
        <w:contextualSpacing/>
        <w:rPr>
          <w:sz w:val="22"/>
          <w:szCs w:val="22"/>
        </w:rPr>
      </w:pPr>
    </w:p>
    <w:p w:rsidR="00A232C7" w:rsidRPr="00B90373" w:rsidRDefault="00A232C7" w:rsidP="00A232C7">
      <w:pPr>
        <w:numPr>
          <w:ilvl w:val="0"/>
          <w:numId w:val="1"/>
        </w:numPr>
        <w:tabs>
          <w:tab w:val="clear" w:pos="1708"/>
          <w:tab w:val="left" w:pos="567"/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77511386"/>
          <w:placeholder>
            <w:docPart w:val="84A2885626D44DBF95A7251C5B2D85A3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663130335"/>
              <w:placeholder>
                <w:docPart w:val="352CD5C5DE934255B619E8DBCC810E4B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:rsidR="00A232C7" w:rsidRPr="00B90373" w:rsidRDefault="00A232C7" w:rsidP="00A232C7">
      <w:pPr>
        <w:numPr>
          <w:ilvl w:val="1"/>
          <w:numId w:val="1"/>
        </w:numPr>
        <w:tabs>
          <w:tab w:val="left" w:pos="567"/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:rsidR="00A232C7" w:rsidRPr="00B90373" w:rsidRDefault="00A232C7" w:rsidP="00A232C7">
      <w:pPr>
        <w:numPr>
          <w:ilvl w:val="1"/>
          <w:numId w:val="1"/>
        </w:numPr>
        <w:tabs>
          <w:tab w:val="left" w:pos="567"/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277688886"/>
          <w:placeholder>
            <w:docPart w:val="00ED0522EBE4452FAFDFE85671C009B3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Покупателю</w:t>
          </w:r>
        </w:sdtContent>
      </w:sdt>
      <w:r w:rsidRPr="00B90373">
        <w:rPr>
          <w:sz w:val="22"/>
          <w:szCs w:val="22"/>
        </w:rPr>
        <w:t xml:space="preserve"> информацию о них с указанием:</w:t>
      </w:r>
    </w:p>
    <w:p w:rsidR="00A232C7" w:rsidRPr="00B90373" w:rsidRDefault="00A232C7" w:rsidP="00A232C7">
      <w:pPr>
        <w:numPr>
          <w:ilvl w:val="0"/>
          <w:numId w:val="4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:rsidR="00A232C7" w:rsidRPr="00B90373" w:rsidRDefault="00A232C7" w:rsidP="00A232C7">
      <w:pPr>
        <w:numPr>
          <w:ilvl w:val="0"/>
          <w:numId w:val="4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rPr>
            <w:sz w:val="22"/>
            <w:szCs w:val="22"/>
          </w:rPr>
          <w:id w:val="-2012518829"/>
          <w:placeholder>
            <w:docPart w:val="6561512BE10D4721AB4B71D3F514EEBF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Поставщиком</w:t>
          </w:r>
        </w:sdtContent>
      </w:sdt>
      <w:r w:rsidRPr="00B90373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:rsidR="00A232C7" w:rsidRPr="00B90373" w:rsidRDefault="00A232C7" w:rsidP="00A232C7">
      <w:pPr>
        <w:numPr>
          <w:ilvl w:val="0"/>
          <w:numId w:val="4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информацию о проверке </w:t>
      </w:r>
      <w:sdt>
        <w:sdtPr>
          <w:rPr>
            <w:sz w:val="22"/>
            <w:szCs w:val="22"/>
          </w:rPr>
          <w:id w:val="-787275092"/>
          <w:placeholder>
            <w:docPart w:val="3BF529581112470E820B8842B656BD8E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Поставщиком </w:t>
          </w:r>
        </w:sdtContent>
      </w:sdt>
      <w:r w:rsidRPr="00B90373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:rsidR="00A232C7" w:rsidRPr="00B90373" w:rsidRDefault="00A232C7" w:rsidP="00A232C7">
      <w:pPr>
        <w:tabs>
          <w:tab w:val="num" w:pos="851"/>
        </w:tabs>
        <w:ind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834024706"/>
          <w:placeholder>
            <w:docPart w:val="81D93C2C396043B7A09D0F3631238DA4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340894777"/>
              <w:placeholder>
                <w:docPart w:val="895D1997E04C47A0B6DD077C56F477CC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следующим образом:</w:t>
      </w:r>
    </w:p>
    <w:p w:rsidR="00A232C7" w:rsidRPr="00B90373" w:rsidRDefault="00A232C7" w:rsidP="00A232C7">
      <w:pPr>
        <w:numPr>
          <w:ilvl w:val="0"/>
          <w:numId w:val="3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-823353168"/>
          <w:placeholder>
            <w:docPart w:val="CD28C16D8899453AB8D3CD9618AFF37C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636722765"/>
              <w:placeholder>
                <w:docPart w:val="B4B4BC9C91AF460B91D4875EB9723305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:rsidR="00A232C7" w:rsidRPr="00B90373" w:rsidRDefault="00A232C7" w:rsidP="00A232C7">
      <w:pPr>
        <w:numPr>
          <w:ilvl w:val="0"/>
          <w:numId w:val="3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:rsidR="00A232C7" w:rsidRPr="00B90373" w:rsidRDefault="00A232C7" w:rsidP="00A232C7">
      <w:pPr>
        <w:numPr>
          <w:ilvl w:val="0"/>
          <w:numId w:val="3"/>
        </w:numPr>
        <w:tabs>
          <w:tab w:val="num" w:pos="851"/>
        </w:tabs>
        <w:ind w:left="0" w:firstLine="567"/>
        <w:contextualSpacing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:rsidR="00A232C7" w:rsidRPr="00B90373" w:rsidRDefault="00A232C7" w:rsidP="00A232C7">
      <w:pPr>
        <w:ind w:firstLine="720"/>
        <w:contextualSpacing/>
        <w:rPr>
          <w:sz w:val="22"/>
          <w:szCs w:val="22"/>
        </w:rPr>
      </w:pPr>
    </w:p>
    <w:p w:rsidR="00A232C7" w:rsidRPr="00B90373" w:rsidRDefault="00A232C7" w:rsidP="00A232C7">
      <w:pPr>
        <w:ind w:firstLine="720"/>
        <w:contextualSpacing/>
        <w:rPr>
          <w:sz w:val="22"/>
          <w:szCs w:val="22"/>
        </w:rPr>
      </w:pPr>
    </w:p>
    <w:p w:rsidR="00A232C7" w:rsidRPr="00B90373" w:rsidRDefault="00A232C7" w:rsidP="00A232C7">
      <w:pPr>
        <w:ind w:firstLine="720"/>
        <w:rPr>
          <w:sz w:val="22"/>
          <w:szCs w:val="22"/>
        </w:rPr>
      </w:pPr>
    </w:p>
    <w:p w:rsidR="00A232C7" w:rsidRPr="00B90373" w:rsidRDefault="00A232C7" w:rsidP="00A232C7">
      <w:pPr>
        <w:jc w:val="left"/>
        <w:rPr>
          <w:b/>
          <w:bCs/>
          <w:sz w:val="22"/>
          <w:szCs w:val="22"/>
        </w:rPr>
      </w:pPr>
      <w:r w:rsidRPr="00B90373">
        <w:rPr>
          <w:b/>
          <w:bCs/>
          <w:sz w:val="22"/>
          <w:szCs w:val="22"/>
        </w:rPr>
        <w:t xml:space="preserve">От Поставщика: </w:t>
      </w:r>
      <w:r w:rsidRPr="00B90373">
        <w:rPr>
          <w:b/>
          <w:bCs/>
          <w:sz w:val="22"/>
          <w:szCs w:val="22"/>
        </w:rPr>
        <w:tab/>
      </w:r>
      <w:r w:rsidRPr="00B90373">
        <w:rPr>
          <w:b/>
          <w:bCs/>
          <w:sz w:val="22"/>
          <w:szCs w:val="22"/>
        </w:rPr>
        <w:tab/>
      </w:r>
      <w:r w:rsidRPr="00B90373">
        <w:rPr>
          <w:b/>
          <w:bCs/>
          <w:sz w:val="22"/>
          <w:szCs w:val="22"/>
        </w:rPr>
        <w:tab/>
      </w:r>
      <w:r w:rsidRPr="00B90373">
        <w:rPr>
          <w:b/>
          <w:bCs/>
          <w:sz w:val="22"/>
          <w:szCs w:val="22"/>
        </w:rPr>
        <w:tab/>
      </w:r>
      <w:r w:rsidRPr="00B90373">
        <w:rPr>
          <w:b/>
          <w:bCs/>
          <w:sz w:val="22"/>
          <w:szCs w:val="22"/>
        </w:rPr>
        <w:tab/>
        <w:t xml:space="preserve">    От Покупателя:</w:t>
      </w:r>
    </w:p>
    <w:p w:rsidR="00A232C7" w:rsidRPr="00B90373" w:rsidRDefault="00A232C7" w:rsidP="00A232C7">
      <w:pPr>
        <w:jc w:val="left"/>
        <w:rPr>
          <w:b/>
          <w:bCs/>
          <w:sz w:val="22"/>
          <w:szCs w:val="22"/>
        </w:rPr>
      </w:pPr>
    </w:p>
    <w:p w:rsidR="00BF6702" w:rsidRPr="00A232C7" w:rsidRDefault="00A232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                                  /</w:t>
      </w:r>
      <w:r w:rsidRPr="00263759">
        <w:rPr>
          <w:b/>
          <w:color w:val="000000" w:themeColor="text1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________ __. _</w:t>
      </w:r>
      <w:proofErr w:type="gramStart"/>
      <w:r>
        <w:rPr>
          <w:b/>
          <w:color w:val="000000" w:themeColor="text1"/>
          <w:sz w:val="22"/>
          <w:szCs w:val="22"/>
        </w:rPr>
        <w:t>_.</w:t>
      </w:r>
      <w:r w:rsidRPr="00B90373">
        <w:rPr>
          <w:b/>
          <w:bCs/>
          <w:sz w:val="22"/>
          <w:szCs w:val="22"/>
        </w:rPr>
        <w:t>/</w:t>
      </w:r>
      <w:proofErr w:type="gramEnd"/>
      <w:r w:rsidRPr="00B90373">
        <w:rPr>
          <w:b/>
          <w:bCs/>
          <w:sz w:val="22"/>
          <w:szCs w:val="22"/>
        </w:rPr>
        <w:tab/>
        <w:t xml:space="preserve">              </w:t>
      </w:r>
      <w:r>
        <w:rPr>
          <w:b/>
          <w:bCs/>
          <w:sz w:val="22"/>
          <w:szCs w:val="22"/>
        </w:rPr>
        <w:t xml:space="preserve">                _____________</w:t>
      </w:r>
      <w:r w:rsidRPr="00B90373">
        <w:rPr>
          <w:b/>
          <w:bCs/>
          <w:sz w:val="22"/>
          <w:szCs w:val="22"/>
        </w:rPr>
        <w:t xml:space="preserve"> /</w:t>
      </w:r>
      <w:r>
        <w:rPr>
          <w:b/>
          <w:bCs/>
          <w:sz w:val="22"/>
          <w:szCs w:val="22"/>
          <w:u w:val="single"/>
        </w:rPr>
        <w:t>Липинский И.В.</w:t>
      </w:r>
      <w:r w:rsidRPr="00B90373">
        <w:rPr>
          <w:b/>
          <w:bCs/>
          <w:sz w:val="22"/>
          <w:szCs w:val="22"/>
        </w:rPr>
        <w:t xml:space="preserve">/  </w:t>
      </w:r>
    </w:p>
    <w:sectPr w:rsidR="00BF6702" w:rsidRPr="00A2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4C36DAA"/>
    <w:multiLevelType w:val="multilevel"/>
    <w:tmpl w:val="2130A176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6F"/>
    <w:rsid w:val="00A232C7"/>
    <w:rsid w:val="00BF6702"/>
    <w:rsid w:val="00ED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CDE8"/>
  <w15:chartTrackingRefBased/>
  <w15:docId w15:val="{B341CAD3-446F-4A01-BF82-0F4411A0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2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9EFFF647A7482C863C8DF4325042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F9D6CF-7332-41DE-9F20-BE3CF2BE3FD6}"/>
      </w:docPartPr>
      <w:docPartBody>
        <w:p w:rsidR="00000000" w:rsidRDefault="00B1178E" w:rsidP="00B1178E">
          <w:pPr>
            <w:pStyle w:val="839EFFF647A7482C863C8DF43250429D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EDF84AA25026419781EA6E26955BDB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0EAA2C-A5B6-4BFB-B89D-68552DCA4B70}"/>
      </w:docPartPr>
      <w:docPartBody>
        <w:p w:rsidR="00000000" w:rsidRDefault="00B1178E" w:rsidP="00B1178E">
          <w:pPr>
            <w:pStyle w:val="EDF84AA25026419781EA6E26955BDB0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31E9AA68E37458CBF735B068E28D4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A61F95-EB71-4B43-96B8-7F93BF2FCCA0}"/>
      </w:docPartPr>
      <w:docPartBody>
        <w:p w:rsidR="00000000" w:rsidRDefault="00B1178E" w:rsidP="00B1178E">
          <w:pPr>
            <w:pStyle w:val="231E9AA68E37458CBF735B068E28D4B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BC3A0FBBC6C417AB6823414718B89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086F7B-74A7-4E4F-8DBA-ABDD424F9679}"/>
      </w:docPartPr>
      <w:docPartBody>
        <w:p w:rsidR="00000000" w:rsidRDefault="00B1178E" w:rsidP="00B1178E">
          <w:pPr>
            <w:pStyle w:val="2BC3A0FBBC6C417AB6823414718B897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9217B31F0D642A4A4A16C80BFCDF5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8594BD-B690-40FB-AE58-DBEA823330BC}"/>
      </w:docPartPr>
      <w:docPartBody>
        <w:p w:rsidR="00000000" w:rsidRDefault="00B1178E" w:rsidP="00B1178E">
          <w:pPr>
            <w:pStyle w:val="59217B31F0D642A4A4A16C80BFCDF5C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0FB0B0BF68F416698228063FECF5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3201E-1C80-47E1-90BC-1A4FD4D119C2}"/>
      </w:docPartPr>
      <w:docPartBody>
        <w:p w:rsidR="00000000" w:rsidRDefault="00B1178E" w:rsidP="00B1178E">
          <w:pPr>
            <w:pStyle w:val="90FB0B0BF68F416698228063FECF5E0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39584CA04AD4B71A343E8E34307CE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EBF0C6-1EE8-4BF6-8A7B-3A2B38455ED3}"/>
      </w:docPartPr>
      <w:docPartBody>
        <w:p w:rsidR="00000000" w:rsidRDefault="00B1178E" w:rsidP="00B1178E">
          <w:pPr>
            <w:pStyle w:val="539584CA04AD4B71A343E8E34307CED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CC8000785B2420485B4E59CCFACEF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32A78F-16DC-4984-9EFB-5C7DCBC535F1}"/>
      </w:docPartPr>
      <w:docPartBody>
        <w:p w:rsidR="00000000" w:rsidRDefault="00B1178E" w:rsidP="00B1178E">
          <w:pPr>
            <w:pStyle w:val="ECC8000785B2420485B4E59CCFACEF9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B4FC5640D694BED93A9CB86946BEA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339287-BDFC-4589-8122-A12E19BE084B}"/>
      </w:docPartPr>
      <w:docPartBody>
        <w:p w:rsidR="00000000" w:rsidRDefault="00B1178E" w:rsidP="00B1178E">
          <w:pPr>
            <w:pStyle w:val="7B4FC5640D694BED93A9CB86946BEA0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2D465C219D44B8C946BC920C9E1DE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B280B3-DC3C-441F-B566-1719A022A264}"/>
      </w:docPartPr>
      <w:docPartBody>
        <w:p w:rsidR="00000000" w:rsidRDefault="00B1178E" w:rsidP="00B1178E">
          <w:pPr>
            <w:pStyle w:val="02D465C219D44B8C946BC920C9E1DE3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207EB7DA233429197C194F4E71473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27C650-7767-46DA-A228-9793987A5326}"/>
      </w:docPartPr>
      <w:docPartBody>
        <w:p w:rsidR="00000000" w:rsidRDefault="00B1178E" w:rsidP="00B1178E">
          <w:pPr>
            <w:pStyle w:val="E207EB7DA233429197C194F4E71473A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7CE547C445F4EF3B1A1ECB61FBF78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6CEB01-E5B2-4B08-AC21-9C3F8F3C4245}"/>
      </w:docPartPr>
      <w:docPartBody>
        <w:p w:rsidR="00000000" w:rsidRDefault="00B1178E" w:rsidP="00B1178E">
          <w:pPr>
            <w:pStyle w:val="37CE547C445F4EF3B1A1ECB61FBF78E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33FC80E9B8F4F3793A1A0BE0817BD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94671-5CF0-4CEE-A910-5593B3B6D71A}"/>
      </w:docPartPr>
      <w:docPartBody>
        <w:p w:rsidR="00000000" w:rsidRDefault="00B1178E" w:rsidP="00B1178E">
          <w:pPr>
            <w:pStyle w:val="E33FC80E9B8F4F3793A1A0BE0817BD0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4A2885626D44DBF95A7251C5B2D85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E88EF9-21F5-425E-91A7-9F61A77ECFE4}"/>
      </w:docPartPr>
      <w:docPartBody>
        <w:p w:rsidR="00000000" w:rsidRDefault="00B1178E" w:rsidP="00B1178E">
          <w:pPr>
            <w:pStyle w:val="84A2885626D44DBF95A7251C5B2D85A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52CD5C5DE934255B619E8DBCC810E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FC6810-ACE3-4F76-8C4C-9595294F4D2F}"/>
      </w:docPartPr>
      <w:docPartBody>
        <w:p w:rsidR="00000000" w:rsidRDefault="00B1178E" w:rsidP="00B1178E">
          <w:pPr>
            <w:pStyle w:val="352CD5C5DE934255B619E8DBCC810E4B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0ED0522EBE4452FAFDFE85671C0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AFB262-34BF-4E2B-BE59-4734398E030D}"/>
      </w:docPartPr>
      <w:docPartBody>
        <w:p w:rsidR="00000000" w:rsidRDefault="00B1178E" w:rsidP="00B1178E">
          <w:pPr>
            <w:pStyle w:val="00ED0522EBE4452FAFDFE85671C009B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561512BE10D4721AB4B71D3F514EE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C3201-2D6F-4D47-B300-DD1AD75B98A9}"/>
      </w:docPartPr>
      <w:docPartBody>
        <w:p w:rsidR="00000000" w:rsidRDefault="00B1178E" w:rsidP="00B1178E">
          <w:pPr>
            <w:pStyle w:val="6561512BE10D4721AB4B71D3F514EEB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BF529581112470E820B8842B656BD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A394F-D03F-4D60-9AB1-5003C98FAB20}"/>
      </w:docPartPr>
      <w:docPartBody>
        <w:p w:rsidR="00000000" w:rsidRDefault="00B1178E" w:rsidP="00B1178E">
          <w:pPr>
            <w:pStyle w:val="3BF529581112470E820B8842B656BD8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1D93C2C396043B7A09D0F3631238D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8D5E0F-E6B8-41C8-993C-C189374F2378}"/>
      </w:docPartPr>
      <w:docPartBody>
        <w:p w:rsidR="00000000" w:rsidRDefault="00B1178E" w:rsidP="00B1178E">
          <w:pPr>
            <w:pStyle w:val="81D93C2C396043B7A09D0F3631238DA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95D1997E04C47A0B6DD077C56F47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EC5EBF-9B6D-4C13-A3EB-482CFB89297A}"/>
      </w:docPartPr>
      <w:docPartBody>
        <w:p w:rsidR="00000000" w:rsidRDefault="00B1178E" w:rsidP="00B1178E">
          <w:pPr>
            <w:pStyle w:val="895D1997E04C47A0B6DD077C56F477C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D28C16D8899453AB8D3CD9618AFF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5189B6-5164-417D-8853-FD691857EA29}"/>
      </w:docPartPr>
      <w:docPartBody>
        <w:p w:rsidR="00000000" w:rsidRDefault="00B1178E" w:rsidP="00B1178E">
          <w:pPr>
            <w:pStyle w:val="CD28C16D8899453AB8D3CD9618AFF37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4B4BC9C91AF460B91D4875EB97233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B8F723-661E-4E6C-A569-060D93BB8516}"/>
      </w:docPartPr>
      <w:docPartBody>
        <w:p w:rsidR="00000000" w:rsidRDefault="00B1178E" w:rsidP="00B1178E">
          <w:pPr>
            <w:pStyle w:val="B4B4BC9C91AF460B91D4875EB9723305"/>
          </w:pPr>
          <w:r w:rsidRPr="00215E9F">
            <w:rPr>
              <w:rStyle w:val="a3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8E"/>
    <w:rsid w:val="00B1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178E"/>
    <w:rPr>
      <w:color w:val="808080"/>
    </w:rPr>
  </w:style>
  <w:style w:type="paragraph" w:customStyle="1" w:styleId="839EFFF647A7482C863C8DF43250429D">
    <w:name w:val="839EFFF647A7482C863C8DF43250429D"/>
    <w:rsid w:val="00B1178E"/>
  </w:style>
  <w:style w:type="paragraph" w:customStyle="1" w:styleId="EDF84AA25026419781EA6E26955BDB08">
    <w:name w:val="EDF84AA25026419781EA6E26955BDB08"/>
    <w:rsid w:val="00B1178E"/>
  </w:style>
  <w:style w:type="paragraph" w:customStyle="1" w:styleId="231E9AA68E37458CBF735B068E28D4BA">
    <w:name w:val="231E9AA68E37458CBF735B068E28D4BA"/>
    <w:rsid w:val="00B1178E"/>
  </w:style>
  <w:style w:type="paragraph" w:customStyle="1" w:styleId="2BC3A0FBBC6C417AB6823414718B8976">
    <w:name w:val="2BC3A0FBBC6C417AB6823414718B8976"/>
    <w:rsid w:val="00B1178E"/>
  </w:style>
  <w:style w:type="paragraph" w:customStyle="1" w:styleId="59217B31F0D642A4A4A16C80BFCDF5C9">
    <w:name w:val="59217B31F0D642A4A4A16C80BFCDF5C9"/>
    <w:rsid w:val="00B1178E"/>
  </w:style>
  <w:style w:type="paragraph" w:customStyle="1" w:styleId="90FB0B0BF68F416698228063FECF5E02">
    <w:name w:val="90FB0B0BF68F416698228063FECF5E02"/>
    <w:rsid w:val="00B1178E"/>
  </w:style>
  <w:style w:type="paragraph" w:customStyle="1" w:styleId="539584CA04AD4B71A343E8E34307CEDE">
    <w:name w:val="539584CA04AD4B71A343E8E34307CEDE"/>
    <w:rsid w:val="00B1178E"/>
  </w:style>
  <w:style w:type="paragraph" w:customStyle="1" w:styleId="ECC8000785B2420485B4E59CCFACEF99">
    <w:name w:val="ECC8000785B2420485B4E59CCFACEF99"/>
    <w:rsid w:val="00B1178E"/>
  </w:style>
  <w:style w:type="paragraph" w:customStyle="1" w:styleId="7B4FC5640D694BED93A9CB86946BEA05">
    <w:name w:val="7B4FC5640D694BED93A9CB86946BEA05"/>
    <w:rsid w:val="00B1178E"/>
  </w:style>
  <w:style w:type="paragraph" w:customStyle="1" w:styleId="02D465C219D44B8C946BC920C9E1DE34">
    <w:name w:val="02D465C219D44B8C946BC920C9E1DE34"/>
    <w:rsid w:val="00B1178E"/>
  </w:style>
  <w:style w:type="paragraph" w:customStyle="1" w:styleId="E207EB7DA233429197C194F4E71473AF">
    <w:name w:val="E207EB7DA233429197C194F4E71473AF"/>
    <w:rsid w:val="00B1178E"/>
  </w:style>
  <w:style w:type="paragraph" w:customStyle="1" w:styleId="37CE547C445F4EF3B1A1ECB61FBF78E2">
    <w:name w:val="37CE547C445F4EF3B1A1ECB61FBF78E2"/>
    <w:rsid w:val="00B1178E"/>
  </w:style>
  <w:style w:type="paragraph" w:customStyle="1" w:styleId="E33FC80E9B8F4F3793A1A0BE0817BD08">
    <w:name w:val="E33FC80E9B8F4F3793A1A0BE0817BD08"/>
    <w:rsid w:val="00B1178E"/>
  </w:style>
  <w:style w:type="paragraph" w:customStyle="1" w:styleId="84A2885626D44DBF95A7251C5B2D85A3">
    <w:name w:val="84A2885626D44DBF95A7251C5B2D85A3"/>
    <w:rsid w:val="00B1178E"/>
  </w:style>
  <w:style w:type="paragraph" w:customStyle="1" w:styleId="352CD5C5DE934255B619E8DBCC810E4B">
    <w:name w:val="352CD5C5DE934255B619E8DBCC810E4B"/>
    <w:rsid w:val="00B1178E"/>
  </w:style>
  <w:style w:type="paragraph" w:customStyle="1" w:styleId="00ED0522EBE4452FAFDFE85671C009B3">
    <w:name w:val="00ED0522EBE4452FAFDFE85671C009B3"/>
    <w:rsid w:val="00B1178E"/>
  </w:style>
  <w:style w:type="paragraph" w:customStyle="1" w:styleId="6561512BE10D4721AB4B71D3F514EEBF">
    <w:name w:val="6561512BE10D4721AB4B71D3F514EEBF"/>
    <w:rsid w:val="00B1178E"/>
  </w:style>
  <w:style w:type="paragraph" w:customStyle="1" w:styleId="3BF529581112470E820B8842B656BD8E">
    <w:name w:val="3BF529581112470E820B8842B656BD8E"/>
    <w:rsid w:val="00B1178E"/>
  </w:style>
  <w:style w:type="paragraph" w:customStyle="1" w:styleId="81D93C2C396043B7A09D0F3631238DA4">
    <w:name w:val="81D93C2C396043B7A09D0F3631238DA4"/>
    <w:rsid w:val="00B1178E"/>
  </w:style>
  <w:style w:type="paragraph" w:customStyle="1" w:styleId="895D1997E04C47A0B6DD077C56F477CC">
    <w:name w:val="895D1997E04C47A0B6DD077C56F477CC"/>
    <w:rsid w:val="00B1178E"/>
  </w:style>
  <w:style w:type="paragraph" w:customStyle="1" w:styleId="CD28C16D8899453AB8D3CD9618AFF37C">
    <w:name w:val="CD28C16D8899453AB8D3CD9618AFF37C"/>
    <w:rsid w:val="00B1178E"/>
  </w:style>
  <w:style w:type="paragraph" w:customStyle="1" w:styleId="B4B4BC9C91AF460B91D4875EB9723305">
    <w:name w:val="B4B4BC9C91AF460B91D4875EB9723305"/>
    <w:rsid w:val="00B11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4910</Characters>
  <Application>Microsoft Office Word</Application>
  <DocSecurity>0</DocSecurity>
  <Lines>40</Lines>
  <Paragraphs>11</Paragraphs>
  <ScaleCrop>false</ScaleCrop>
  <Company>AO SUEK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Ирина Олеговна \ Irina Gavrilova</dc:creator>
  <cp:keywords/>
  <dc:description/>
  <cp:lastModifiedBy>Гаврилова Ирина Олеговна \ Irina Gavrilova</cp:lastModifiedBy>
  <cp:revision>2</cp:revision>
  <dcterms:created xsi:type="dcterms:W3CDTF">2025-02-17T09:03:00Z</dcterms:created>
  <dcterms:modified xsi:type="dcterms:W3CDTF">2025-02-17T09:04:00Z</dcterms:modified>
</cp:coreProperties>
</file>