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009C8480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В состав холдинга входят компании Т1 Интеграция, Т1 Консалтинг, Т1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Cloud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 и почтовый адрес Заказчика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1F0CBF26" w14:textId="409B3822" w:rsidR="00BF227A" w:rsidRPr="00BF227A" w:rsidRDefault="00BF227A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BF227A">
              <w:rPr>
                <w:rFonts w:cs="Arial"/>
                <w:b/>
                <w:sz w:val="24"/>
                <w:szCs w:val="24"/>
              </w:rPr>
              <w:t>Унянина Альбина</w:t>
            </w:r>
          </w:p>
          <w:p w14:paraId="7DA19182" w14:textId="1BFA7A67" w:rsidR="00E85F88" w:rsidRDefault="00EA4E62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8" w:history="1">
              <w:r w:rsidR="00BF227A" w:rsidRPr="00774D81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2F22C5CF" w:rsidR="00E85F88" w:rsidRPr="00581429" w:rsidRDefault="004D2270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5627AA">
              <w:rPr>
                <w:rStyle w:val="a4"/>
                <w:rFonts w:cs="Arial"/>
                <w:sz w:val="24"/>
                <w:szCs w:val="24"/>
              </w:rPr>
              <w:t>AUnyanina@inno.tech</w:t>
            </w:r>
            <w:proofErr w:type="spellEnd"/>
          </w:p>
        </w:tc>
      </w:tr>
      <w:tr w:rsidR="00E85F88" w:rsidRPr="00BA7403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945" w:type="dxa"/>
          </w:tcPr>
          <w:p w14:paraId="284B7AE9" w14:textId="08AF667B" w:rsidR="00763394" w:rsidRDefault="00E85F88" w:rsidP="005A04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4D2270">
              <w:rPr>
                <w:rFonts w:cs="Arial"/>
                <w:b/>
                <w:sz w:val="24"/>
                <w:szCs w:val="24"/>
              </w:rPr>
              <w:t xml:space="preserve"> </w:t>
            </w:r>
            <w:bookmarkStart w:id="0" w:name="_Hlk167118731"/>
            <w:r w:rsidR="000B509F" w:rsidRPr="000B509F">
              <w:rPr>
                <w:rFonts w:cs="Arial"/>
                <w:b/>
                <w:sz w:val="24"/>
                <w:szCs w:val="24"/>
              </w:rPr>
              <w:t xml:space="preserve">на оказание ИТ-услуг ИТ-специалистами для нужд </w:t>
            </w:r>
            <w:r w:rsidR="000B509F">
              <w:rPr>
                <w:rFonts w:cs="Arial"/>
                <w:b/>
                <w:sz w:val="24"/>
                <w:szCs w:val="24"/>
              </w:rPr>
              <w:t>Группы Т1</w:t>
            </w:r>
            <w:r w:rsidR="00283D2E">
              <w:rPr>
                <w:rFonts w:cs="Arial"/>
                <w:b/>
                <w:sz w:val="24"/>
                <w:szCs w:val="24"/>
              </w:rPr>
              <w:t xml:space="preserve"> (формирование перечня аккредитованных компания)</w:t>
            </w:r>
            <w:r w:rsidR="00897212" w:rsidRPr="00897212">
              <w:rPr>
                <w:rFonts w:cs="Arial"/>
                <w:b/>
                <w:sz w:val="24"/>
                <w:szCs w:val="24"/>
              </w:rPr>
              <w:t>.</w:t>
            </w:r>
            <w:bookmarkEnd w:id="0"/>
          </w:p>
          <w:p w14:paraId="769D9C59" w14:textId="3F1D851D" w:rsidR="002878DE" w:rsidRPr="002878DE" w:rsidRDefault="002878DE" w:rsidP="005A04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</w:p>
        </w:tc>
      </w:tr>
      <w:tr w:rsidR="00E85F88" w:rsidRPr="00581429" w14:paraId="49220709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DEF2F9E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2694" w:type="dxa"/>
            <w:shd w:val="clear" w:color="auto" w:fill="auto"/>
          </w:tcPr>
          <w:p w14:paraId="1C029C1D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Способ закупки</w:t>
            </w:r>
          </w:p>
        </w:tc>
        <w:tc>
          <w:tcPr>
            <w:tcW w:w="6945" w:type="dxa"/>
            <w:shd w:val="clear" w:color="auto" w:fill="auto"/>
          </w:tcPr>
          <w:p w14:paraId="124749FF" w14:textId="3DE01B8B" w:rsidR="00E85F88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Запрос цен</w:t>
            </w:r>
            <w:r w:rsidR="00107AB2">
              <w:rPr>
                <w:rFonts w:cs="Arial"/>
                <w:sz w:val="24"/>
                <w:szCs w:val="24"/>
              </w:rPr>
              <w:t xml:space="preserve"> </w:t>
            </w:r>
          </w:p>
          <w:p w14:paraId="598D838E" w14:textId="77777777" w:rsidR="00A144F7" w:rsidRDefault="00A144F7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3EE89F0" w14:textId="77777777" w:rsidR="002878DE" w:rsidRPr="00322AD5" w:rsidRDefault="002878DE" w:rsidP="002878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22AD5">
              <w:rPr>
                <w:rFonts w:cs="Arial"/>
                <w:b/>
                <w:sz w:val="24"/>
                <w:szCs w:val="24"/>
              </w:rPr>
              <w:t xml:space="preserve">Формирование перечня аккредитованных компаний для Группы Т1 по заказной разработке. </w:t>
            </w:r>
          </w:p>
          <w:p w14:paraId="5E498735" w14:textId="77777777" w:rsidR="002878DE" w:rsidRPr="00322AD5" w:rsidRDefault="002878DE" w:rsidP="002878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22AD5">
              <w:rPr>
                <w:rFonts w:cs="Arial"/>
                <w:b/>
                <w:sz w:val="24"/>
                <w:szCs w:val="24"/>
              </w:rPr>
              <w:t>Сотрудничество с победителями рассматривается во всех в форматах.</w:t>
            </w:r>
          </w:p>
          <w:p w14:paraId="13878CFA" w14:textId="77777777" w:rsidR="0076619F" w:rsidRPr="00322AD5" w:rsidRDefault="0076619F" w:rsidP="002878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</w:p>
          <w:p w14:paraId="2B2BC49A" w14:textId="17CF674A" w:rsidR="0076619F" w:rsidRPr="00581429" w:rsidRDefault="0076619F" w:rsidP="002878D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322AD5">
              <w:rPr>
                <w:rFonts w:cs="Arial"/>
                <w:b/>
                <w:sz w:val="24"/>
                <w:szCs w:val="24"/>
              </w:rPr>
              <w:t xml:space="preserve">Участникам процедуры B2204241731105 допустимо в составе заявки к текущей закупке направить только предложение, по форме приложения №4 и 6, справку об опыте работы с Заказчиком по форме приложения №7, при необходимости скорректированную справку об опыте по форме приложения </w:t>
            </w:r>
            <w:r w:rsidR="00E57869">
              <w:rPr>
                <w:rFonts w:cs="Arial"/>
                <w:b/>
                <w:sz w:val="24"/>
                <w:szCs w:val="24"/>
              </w:rPr>
              <w:t>8</w:t>
            </w:r>
            <w:r w:rsidRPr="00322AD5">
              <w:rPr>
                <w:rFonts w:cs="Arial"/>
                <w:b/>
                <w:sz w:val="24"/>
                <w:szCs w:val="24"/>
              </w:rPr>
              <w:t>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481D6C10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ED3E119" w14:textId="2BFE4633" w:rsidR="004D2270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="004D2270">
              <w:rPr>
                <w:rFonts w:cs="Arial"/>
                <w:sz w:val="24"/>
                <w:szCs w:val="24"/>
              </w:rPr>
              <w:t xml:space="preserve"> </w:t>
            </w:r>
            <w:hyperlink r:id="rId9" w:history="1">
              <w:r w:rsidR="004D2270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</w:p>
          <w:p w14:paraId="0A956A24" w14:textId="54D7D583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lastRenderedPageBreak/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lastRenderedPageBreak/>
              <w:t>2.5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46A15086" w:rsidR="00E85F88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6F005578" w14:textId="77777777" w:rsidR="00AA37A1" w:rsidRDefault="00AA37A1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  <w:highlight w:val="yellow"/>
              </w:rPr>
            </w:pPr>
          </w:p>
          <w:p w14:paraId="359AEF16" w14:textId="7BF9F55C" w:rsidR="00D11AA5" w:rsidRDefault="00D11AA5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40456">
              <w:rPr>
                <w:rFonts w:cs="Arial"/>
                <w:b/>
                <w:sz w:val="24"/>
                <w:szCs w:val="24"/>
              </w:rPr>
              <w:t xml:space="preserve">Участникам процедуры B2204241731105 устанавливается срок подачи заявки </w:t>
            </w:r>
            <w:r w:rsidR="00AA37A1" w:rsidRPr="00A40456">
              <w:rPr>
                <w:rFonts w:cs="Arial"/>
                <w:b/>
                <w:sz w:val="24"/>
                <w:szCs w:val="24"/>
              </w:rPr>
              <w:t>до 16:00 27.05.2024.</w:t>
            </w:r>
          </w:p>
          <w:p w14:paraId="3F46D14B" w14:textId="77777777" w:rsidR="00A40456" w:rsidRPr="00A40456" w:rsidRDefault="00A40456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</w:p>
          <w:p w14:paraId="5AF82660" w14:textId="02E2E9D7" w:rsidR="00AA37A1" w:rsidRPr="00AA37A1" w:rsidRDefault="00AA37A1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40456">
              <w:rPr>
                <w:rFonts w:cs="Arial"/>
                <w:b/>
                <w:sz w:val="24"/>
                <w:szCs w:val="24"/>
              </w:rPr>
              <w:t>Всем остальным участникам – в соответствии со сроком, установленным на ЭТП.</w:t>
            </w:r>
          </w:p>
          <w:p w14:paraId="50EC6A79" w14:textId="77777777" w:rsidR="00AA37A1" w:rsidRPr="00581429" w:rsidRDefault="00AA37A1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026F491" w14:textId="00BFDD63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77777777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 включая требования к безопасности, качеству, техническим характеристикам, функциональным характеристикам (потребительским свойствам) продукции, размерам, упаковке, отгрузке товаров,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тизации, принятыми в соответствии с законодательством Российской Федерации о стандартизации, и/или иные требования, связанные с определением соответствия поставляемой продукции потребностям Заказчика, с обоснованием необходимости их использования,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200BE962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>Обязательные требования Группы Т1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5682C3E1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 случае, если при проведении закупочной процедуры или в течение срока действия Предложения и Договора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>, приведенному в Форме соответствия Участника обязательным требованиям</w:t>
            </w:r>
            <w:r w:rsidRPr="008E6073">
              <w:rPr>
                <w:rFonts w:cs="Arial"/>
                <w:sz w:val="24"/>
                <w:szCs w:val="24"/>
              </w:rPr>
              <w:t xml:space="preserve"> 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Победителем закупочной процедуры на любом этапе. </w:t>
            </w:r>
          </w:p>
          <w:p w14:paraId="3FA75DF0" w14:textId="7B9812EE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lastRenderedPageBreak/>
              <w:t xml:space="preserve">Квалификационные критерии оценки Участника закупочной процедуры представлены в Приложении </w:t>
            </w:r>
            <w:r w:rsidR="001D4D30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2B1C600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>, Предложение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7777777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0E37BCE5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требованиями;</w:t>
            </w:r>
          </w:p>
          <w:p w14:paraId="74A079F0" w14:textId="1A9EA40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4D2270">
              <w:rPr>
                <w:rFonts w:cs="Arial"/>
                <w:b/>
                <w:sz w:val="24"/>
                <w:szCs w:val="24"/>
              </w:rPr>
              <w:t xml:space="preserve"> 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4D2270" w:rsidRPr="004D2270">
              <w:rPr>
                <w:rFonts w:cs="Arial"/>
                <w:i/>
                <w:sz w:val="24"/>
                <w:szCs w:val="24"/>
              </w:rPr>
              <w:t>.</w:t>
            </w:r>
          </w:p>
          <w:p w14:paraId="26F6B48F" w14:textId="5A3DDE5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>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1E1D9D3E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DE27276" w14:textId="73032DAC" w:rsidR="003F0D2C" w:rsidRDefault="00CD0EE2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3008C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b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 – Форма КП.</w:t>
            </w:r>
          </w:p>
          <w:p w14:paraId="5BFC0982" w14:textId="715D2C01" w:rsidR="00A40456" w:rsidRDefault="00A40456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40456">
              <w:rPr>
                <w:rFonts w:cs="Arial"/>
                <w:b/>
                <w:sz w:val="24"/>
                <w:szCs w:val="24"/>
              </w:rPr>
              <w:t>Приложение 7</w:t>
            </w:r>
            <w:r>
              <w:rPr>
                <w:rFonts w:cs="Arial"/>
                <w:sz w:val="24"/>
                <w:szCs w:val="24"/>
              </w:rPr>
              <w:t xml:space="preserve"> – Справка об опыте работы с Заказчиком.</w:t>
            </w:r>
          </w:p>
          <w:p w14:paraId="1E6E056C" w14:textId="5B8F8121" w:rsidR="00A40456" w:rsidRDefault="00A40456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40456">
              <w:rPr>
                <w:rFonts w:cs="Arial"/>
                <w:b/>
                <w:sz w:val="24"/>
                <w:szCs w:val="24"/>
              </w:rPr>
              <w:t>Приложение 8</w:t>
            </w:r>
            <w:r>
              <w:rPr>
                <w:rFonts w:cs="Arial"/>
                <w:sz w:val="24"/>
                <w:szCs w:val="24"/>
              </w:rPr>
              <w:t xml:space="preserve"> – Справка об опыте</w:t>
            </w:r>
          </w:p>
          <w:p w14:paraId="2B59BEB5" w14:textId="489A5455" w:rsidR="00A40456" w:rsidRDefault="00A40456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40456">
              <w:rPr>
                <w:rFonts w:cs="Arial"/>
                <w:b/>
                <w:sz w:val="24"/>
                <w:szCs w:val="24"/>
              </w:rPr>
              <w:t>Приложение 9</w:t>
            </w:r>
            <w:r>
              <w:rPr>
                <w:rFonts w:cs="Arial"/>
                <w:sz w:val="24"/>
                <w:szCs w:val="24"/>
              </w:rPr>
              <w:t xml:space="preserve"> – Справка о кадрах.</w:t>
            </w:r>
          </w:p>
          <w:p w14:paraId="63A22C8D" w14:textId="5F93F7BC" w:rsidR="00A40456" w:rsidRDefault="00A40456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4CBA8CF" w14:textId="11B8ACE2" w:rsidR="00A144F7" w:rsidRDefault="00A40456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A40456">
              <w:rPr>
                <w:b/>
                <w:sz w:val="22"/>
                <w:szCs w:val="22"/>
              </w:rPr>
              <w:t xml:space="preserve">В целях систематизации информации </w:t>
            </w:r>
            <w:r>
              <w:rPr>
                <w:b/>
                <w:sz w:val="22"/>
                <w:szCs w:val="22"/>
              </w:rPr>
              <w:t>н</w:t>
            </w:r>
            <w:r w:rsidRPr="00A40456">
              <w:rPr>
                <w:b/>
                <w:sz w:val="22"/>
                <w:szCs w:val="22"/>
              </w:rPr>
              <w:t>аименование файл</w:t>
            </w:r>
            <w:r>
              <w:rPr>
                <w:b/>
                <w:sz w:val="22"/>
                <w:szCs w:val="22"/>
              </w:rPr>
              <w:t>ов</w:t>
            </w:r>
            <w:r w:rsidRPr="00A40456">
              <w:rPr>
                <w:b/>
                <w:sz w:val="22"/>
                <w:szCs w:val="22"/>
              </w:rPr>
              <w:t xml:space="preserve"> должно содержать порядковый номер </w:t>
            </w:r>
            <w:r>
              <w:rPr>
                <w:b/>
                <w:sz w:val="22"/>
                <w:szCs w:val="22"/>
              </w:rPr>
              <w:t>приложения</w:t>
            </w:r>
            <w:r w:rsidR="009009FB">
              <w:rPr>
                <w:b/>
                <w:sz w:val="22"/>
                <w:szCs w:val="22"/>
              </w:rPr>
              <w:t>. Учредительные документы, согласно Приложению 2 должны быть упорядочены в отдельной папке (архиве).</w:t>
            </w:r>
          </w:p>
          <w:p w14:paraId="65BC9F1B" w14:textId="77777777" w:rsidR="009009FB" w:rsidRPr="00A40456" w:rsidRDefault="009009FB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14:paraId="1417C300" w14:textId="77777777" w:rsidR="00A144F7" w:rsidRPr="000559C1" w:rsidRDefault="00A144F7" w:rsidP="00A144F7">
            <w:pPr>
              <w:tabs>
                <w:tab w:val="left" w:pos="0"/>
                <w:tab w:val="left" w:pos="400"/>
                <w:tab w:val="left" w:pos="1140"/>
              </w:tabs>
              <w:overflowPunct w:val="0"/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Cs/>
                <w:sz w:val="22"/>
                <w:szCs w:val="22"/>
              </w:rPr>
            </w:pPr>
            <w:r w:rsidRPr="000559C1">
              <w:rPr>
                <w:b/>
                <w:color w:val="FF0000"/>
                <w:sz w:val="22"/>
                <w:szCs w:val="22"/>
              </w:rPr>
              <w:t xml:space="preserve">!!! </w:t>
            </w:r>
            <w:r w:rsidRPr="000559C1">
              <w:rPr>
                <w:b/>
                <w:sz w:val="22"/>
                <w:szCs w:val="22"/>
              </w:rPr>
              <w:t>В случае неполного представления участником документов, указанных в данном пункте и/или оформлении указанных документов с отклонением от утвержденной документацией формы, заявка такого участника будет отклонена.</w:t>
            </w:r>
          </w:p>
          <w:p w14:paraId="60930E44" w14:textId="234E1015" w:rsidR="00A144F7" w:rsidRPr="00807E44" w:rsidRDefault="00A144F7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7FE1C302" w14:textId="4CEC5F04" w:rsidR="008E6073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Стоимостные критерии (</w:t>
            </w:r>
            <w:r w:rsidR="002878DE">
              <w:rPr>
                <w:rFonts w:cs="Arial"/>
                <w:sz w:val="24"/>
                <w:szCs w:val="24"/>
              </w:rPr>
              <w:t>единичные расценки – часовые ставки</w:t>
            </w:r>
            <w:r w:rsidRPr="008E6073">
              <w:rPr>
                <w:rFonts w:cs="Arial"/>
                <w:sz w:val="24"/>
                <w:szCs w:val="24"/>
              </w:rPr>
              <w:t xml:space="preserve">) </w:t>
            </w:r>
            <w:r w:rsidR="004D2270">
              <w:rPr>
                <w:rFonts w:cs="Arial"/>
                <w:sz w:val="24"/>
                <w:szCs w:val="24"/>
              </w:rPr>
              <w:t>– 100%</w:t>
            </w:r>
          </w:p>
          <w:p w14:paraId="64DC6FAA" w14:textId="2305FA91" w:rsidR="00897212" w:rsidRPr="00A144F7" w:rsidRDefault="00897212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A144F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C0A4CE1" w14:textId="323577F9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К этапу оценки Предложени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4D2270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  <w:r w:rsidR="009009FB">
              <w:rPr>
                <w:rFonts w:cs="Arial"/>
                <w:sz w:val="24"/>
                <w:szCs w:val="24"/>
              </w:rPr>
              <w:t xml:space="preserve">На этапе ПК </w:t>
            </w:r>
            <w:r w:rsidR="0076619F" w:rsidRPr="009009FB">
              <w:rPr>
                <w:rFonts w:cs="Arial"/>
                <w:sz w:val="24"/>
                <w:szCs w:val="24"/>
              </w:rPr>
              <w:t>Участники будут оцениваться по методике (Приложение №11 к Информационной карте закупочной процедуры). Размер проходного балла – от 75 баллов и выше.</w:t>
            </w:r>
            <w:r w:rsidR="0076619F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lastRenderedPageBreak/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0F8EBF89" w14:textId="0800E30B" w:rsidR="00AA1657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;</w:t>
            </w:r>
          </w:p>
          <w:p w14:paraId="2512D6C5" w14:textId="71755BDF" w:rsidR="00CF0468" w:rsidRPr="008E607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A144F7">
              <w:rPr>
                <w:rFonts w:cs="Arial"/>
                <w:sz w:val="24"/>
                <w:szCs w:val="24"/>
              </w:rPr>
              <w:t xml:space="preserve">▪ </w:t>
            </w:r>
            <w:r w:rsidRPr="008E6073">
              <w:rPr>
                <w:rFonts w:cs="Arial"/>
                <w:sz w:val="24"/>
                <w:szCs w:val="24"/>
              </w:rPr>
              <w:t>непредоставления согласия на обработку и передачу персональных данных</w:t>
            </w:r>
            <w:r>
              <w:rPr>
                <w:rFonts w:cs="Arial"/>
                <w:sz w:val="24"/>
                <w:szCs w:val="24"/>
              </w:rPr>
              <w:t xml:space="preserve"> от всех лиц, которые упоминаются в Заявке Участника.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7164452C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Все расходы, связанные с участием Участника в проводимой закупочной процедуре, в том числе расходы по подготовке, подаче и презентации Предложения,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Предложений, независимо от характера проведения и результатов рассмотрения Предложений.</w:t>
            </w:r>
          </w:p>
          <w:p w14:paraId="2EBEA06C" w14:textId="621D1763" w:rsidR="00BF227A" w:rsidRDefault="00BF227A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1172E19" w14:textId="386D952E" w:rsidR="00BF227A" w:rsidRDefault="00BF227A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9009FB">
              <w:rPr>
                <w:rFonts w:cs="Arial"/>
                <w:sz w:val="24"/>
                <w:szCs w:val="24"/>
              </w:rPr>
              <w:t xml:space="preserve">Заказчик имеет право в процессе оценки квалификации выборочно направлять Участникам запрос о проведении собеседований с представленными ИТ-специалистами. Количество собеседований – до 3 на одного Участника. Цель собеседования – проверка соответствия представленной в справке о </w:t>
            </w:r>
            <w:r w:rsidR="004F7037" w:rsidRPr="009009FB">
              <w:rPr>
                <w:rFonts w:cs="Arial"/>
                <w:sz w:val="24"/>
                <w:szCs w:val="24"/>
              </w:rPr>
              <w:t>кадрах</w:t>
            </w:r>
            <w:r w:rsidRPr="009009FB">
              <w:rPr>
                <w:rFonts w:cs="Arial"/>
                <w:sz w:val="24"/>
                <w:szCs w:val="24"/>
              </w:rPr>
              <w:t xml:space="preserve"> (Приложение №</w:t>
            </w:r>
            <w:r w:rsidR="009009FB">
              <w:rPr>
                <w:rFonts w:cs="Arial"/>
                <w:sz w:val="24"/>
                <w:szCs w:val="24"/>
              </w:rPr>
              <w:t>9</w:t>
            </w:r>
            <w:r w:rsidRPr="009009FB">
              <w:rPr>
                <w:rFonts w:cs="Arial"/>
                <w:sz w:val="24"/>
                <w:szCs w:val="24"/>
              </w:rPr>
              <w:t>) информации</w:t>
            </w:r>
            <w:r w:rsidR="009009FB" w:rsidRPr="009009FB">
              <w:rPr>
                <w:rFonts w:cs="Arial"/>
                <w:sz w:val="24"/>
                <w:szCs w:val="24"/>
              </w:rPr>
              <w:t>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0814302" w14:textId="5F00E984" w:rsidR="008E6073" w:rsidRDefault="00052BA3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410B44B2" w14:textId="77777777" w:rsidR="009009FB" w:rsidRDefault="009009FB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CFBCD99" w14:textId="75DAEF9C" w:rsidR="00A45716" w:rsidRPr="009009FB" w:rsidRDefault="00A45716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9009FB">
              <w:rPr>
                <w:rFonts w:cs="Arial"/>
                <w:sz w:val="24"/>
                <w:szCs w:val="24"/>
              </w:rPr>
              <w:t>Компании, определенные Победителями данной процедуры, будут включены в перечень аккредитованных организаций для привлечения ИТ-специалистов для нужд Группы Т1 (коммерческие и некоммерческие направления) на срок от 24 мес.</w:t>
            </w:r>
          </w:p>
          <w:p w14:paraId="242DC43C" w14:textId="02AEB931" w:rsidR="00A45716" w:rsidRPr="009009FB" w:rsidRDefault="00A45716" w:rsidP="00A457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9009FB">
              <w:rPr>
                <w:rFonts w:cs="Arial"/>
                <w:sz w:val="24"/>
                <w:szCs w:val="24"/>
              </w:rPr>
              <w:t>Условия лишения Победителя аккредитации:</w:t>
            </w:r>
          </w:p>
          <w:p w14:paraId="0ACDFD8E" w14:textId="67F3972F" w:rsidR="00A45716" w:rsidRPr="009009FB" w:rsidRDefault="00A45716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  <w:r w:rsidRPr="009009FB">
              <w:rPr>
                <w:rFonts w:ascii="Arial" w:hAnsi="Arial"/>
              </w:rPr>
              <w:t>выявление фактов несоответствия подрядчика любому из требований, предъявлявших для прохождения аккредитации.</w:t>
            </w:r>
          </w:p>
          <w:p w14:paraId="1B84D634" w14:textId="079310EB" w:rsidR="00A45716" w:rsidRPr="009009FB" w:rsidRDefault="00A45716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  <w:r w:rsidRPr="009009FB">
              <w:rPr>
                <w:rFonts w:ascii="Arial" w:hAnsi="Arial"/>
              </w:rPr>
              <w:t>выявление факта предоставления недостоверных сведений.</w:t>
            </w:r>
          </w:p>
          <w:p w14:paraId="43B851DE" w14:textId="0FA99A74" w:rsidR="00A45716" w:rsidRPr="009009FB" w:rsidRDefault="00A45716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  <w:r w:rsidRPr="009009FB">
              <w:rPr>
                <w:rFonts w:ascii="Arial" w:hAnsi="Arial"/>
              </w:rPr>
              <w:t>подача подрядчиком заявления об отмене аккредитации по собственному желанию.</w:t>
            </w:r>
          </w:p>
          <w:p w14:paraId="323A0D62" w14:textId="7E2ABAF0" w:rsidR="00A45716" w:rsidRPr="009009FB" w:rsidRDefault="00BF227A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  <w:r w:rsidRPr="009009FB">
              <w:rPr>
                <w:rFonts w:ascii="Arial" w:hAnsi="Arial"/>
              </w:rPr>
              <w:t>н</w:t>
            </w:r>
            <w:r w:rsidR="00A45716" w:rsidRPr="009009FB">
              <w:rPr>
                <w:rFonts w:ascii="Arial" w:hAnsi="Arial"/>
              </w:rPr>
              <w:t xml:space="preserve">е вывод </w:t>
            </w:r>
            <w:proofErr w:type="gramStart"/>
            <w:r w:rsidR="00A45716" w:rsidRPr="009009FB">
              <w:rPr>
                <w:rFonts w:ascii="Arial" w:hAnsi="Arial"/>
              </w:rPr>
              <w:t>ИТ-специалистов</w:t>
            </w:r>
            <w:proofErr w:type="gramEnd"/>
            <w:r w:rsidR="00A45716" w:rsidRPr="009009FB">
              <w:rPr>
                <w:rFonts w:ascii="Arial" w:hAnsi="Arial"/>
              </w:rPr>
              <w:t xml:space="preserve"> прошедших собеседование, при отсутствии мотивированного отказа.</w:t>
            </w:r>
          </w:p>
          <w:p w14:paraId="2A4571C2" w14:textId="6B0D4D6C" w:rsidR="00BF227A" w:rsidRDefault="00BF227A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  <w:r w:rsidRPr="009009FB">
              <w:rPr>
                <w:rFonts w:ascii="Arial" w:hAnsi="Arial"/>
              </w:rPr>
              <w:t>низкое качество выполнения работ - наличие множества дефектов, требующих доп. время на их устранение.</w:t>
            </w:r>
          </w:p>
          <w:p w14:paraId="78601062" w14:textId="77777777" w:rsidR="00180E51" w:rsidRPr="009009FB" w:rsidRDefault="00180E51" w:rsidP="00BF227A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</w:rPr>
            </w:pPr>
          </w:p>
          <w:p w14:paraId="721B4864" w14:textId="77777777" w:rsidR="004F7037" w:rsidRDefault="004F7037" w:rsidP="004F703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009FB">
              <w:rPr>
                <w:rFonts w:cs="Arial"/>
                <w:sz w:val="24"/>
                <w:szCs w:val="24"/>
              </w:rPr>
              <w:t>Участники, зарегистрированные в странах СНГ будут рассматриваться и утверждаться индивидуально Закупочной Комиссией.</w:t>
            </w:r>
            <w:r>
              <w:t xml:space="preserve"> </w:t>
            </w:r>
          </w:p>
          <w:p w14:paraId="0B171778" w14:textId="77777777" w:rsidR="009009FB" w:rsidRDefault="009009FB" w:rsidP="004F703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FEC1A2F" w14:textId="271A41E3" w:rsidR="009009FB" w:rsidRPr="0087066B" w:rsidRDefault="009009FB" w:rsidP="009009F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D03E7D">
              <w:rPr>
                <w:rFonts w:cs="Arial"/>
                <w:sz w:val="24"/>
                <w:szCs w:val="24"/>
              </w:rPr>
              <w:t xml:space="preserve">По итогам закупочной процедуры с Победителями </w:t>
            </w:r>
            <w:r w:rsidR="00180E51">
              <w:rPr>
                <w:rFonts w:cs="Arial"/>
                <w:sz w:val="24"/>
                <w:szCs w:val="24"/>
              </w:rPr>
              <w:t xml:space="preserve">(аккредитованными компаниями) </w:t>
            </w:r>
            <w:r w:rsidRPr="00D03E7D">
              <w:rPr>
                <w:rFonts w:cs="Arial"/>
                <w:sz w:val="24"/>
                <w:szCs w:val="24"/>
              </w:rPr>
              <w:t xml:space="preserve">будут заключены рамочные договоры в порядке и объёмах, определяемом </w:t>
            </w:r>
            <w:r w:rsidRPr="00D03E7D">
              <w:rPr>
                <w:rFonts w:cs="Arial"/>
                <w:sz w:val="24"/>
                <w:szCs w:val="24"/>
              </w:rPr>
              <w:lastRenderedPageBreak/>
              <w:t>Заказчиком, но не более объёма предельной цены договора. Ориентировочный лимит на весь пул победителей 6 млрд. руб.</w:t>
            </w:r>
          </w:p>
          <w:p w14:paraId="75209F46" w14:textId="1BB50896" w:rsidR="009009FB" w:rsidRPr="004F7037" w:rsidRDefault="009009FB" w:rsidP="004F703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086983FB" w:rsidR="005C4B30" w:rsidRPr="005C4B30" w:rsidRDefault="00F06049" w:rsidP="004D22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614945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5E2864E6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614945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4EB3AD56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614945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E0D97A7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614945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4A7FD296" w:rsidR="00614945" w:rsidRPr="001453E7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614945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24BE9411" w:rsidR="00614945" w:rsidRPr="00B81FB8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614945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3E432645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6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Форма КП.</w:t>
            </w:r>
          </w:p>
        </w:tc>
      </w:tr>
      <w:tr w:rsidR="00AA37A1" w:rsidRPr="008E6073" w14:paraId="0D28182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DC1A1A0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862461A" w14:textId="11EF05B5" w:rsidR="00AA37A1" w:rsidRPr="008E6073" w:rsidRDefault="00AA37A1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7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С</w:t>
            </w:r>
            <w:r w:rsidRPr="00AA37A1">
              <w:rPr>
                <w:rFonts w:cs="Arial"/>
                <w:sz w:val="24"/>
                <w:szCs w:val="24"/>
              </w:rPr>
              <w:t>правка об опыте работы с Заказчиком</w:t>
            </w:r>
          </w:p>
        </w:tc>
      </w:tr>
      <w:tr w:rsidR="00AA37A1" w:rsidRPr="008E6073" w14:paraId="1FCEE2CC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763A57B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4D022AB" w14:textId="386339DD" w:rsidR="00AA37A1" w:rsidRPr="008E6073" w:rsidRDefault="00AA37A1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8. - С</w:t>
            </w:r>
            <w:r w:rsidRPr="00AA37A1">
              <w:rPr>
                <w:rFonts w:cs="Arial"/>
                <w:sz w:val="24"/>
                <w:szCs w:val="24"/>
              </w:rPr>
              <w:t>правка об опыте</w:t>
            </w:r>
          </w:p>
        </w:tc>
      </w:tr>
      <w:tr w:rsidR="00AA37A1" w:rsidRPr="008E6073" w14:paraId="5B7A687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D10C3C9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733DB8C" w14:textId="68E9C869" w:rsidR="00AA37A1" w:rsidRDefault="00AA37A1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9 – Справка о кадрах</w:t>
            </w:r>
          </w:p>
        </w:tc>
      </w:tr>
      <w:tr w:rsidR="00AA37A1" w:rsidRPr="008E6073" w14:paraId="509886B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90658B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894694D" w14:textId="34DD750B" w:rsidR="00AA37A1" w:rsidRDefault="00AA37A1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10. – Презентация Холдинг Т1</w:t>
            </w:r>
          </w:p>
        </w:tc>
      </w:tr>
      <w:tr w:rsidR="00AA37A1" w:rsidRPr="008E6073" w14:paraId="2CF9A48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10C7C47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7088596" w14:textId="79A4E17A" w:rsidR="00AA37A1" w:rsidRDefault="00AA37A1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11. – Методика оценки ПКО</w:t>
            </w:r>
          </w:p>
        </w:tc>
      </w:tr>
      <w:tr w:rsidR="00AA37A1" w:rsidRPr="008E6073" w14:paraId="35C194F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BDDF47B" w14:textId="77777777" w:rsidR="00AA37A1" w:rsidRPr="008E6073" w:rsidRDefault="00AA37A1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CF8F451" w14:textId="138ED143" w:rsidR="00AA37A1" w:rsidRPr="00AA37A1" w:rsidRDefault="00AA37A1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12. – Форма </w:t>
            </w:r>
            <w:r>
              <w:rPr>
                <w:rFonts w:cs="Arial"/>
                <w:sz w:val="24"/>
                <w:szCs w:val="24"/>
                <w:lang w:val="en-US"/>
              </w:rPr>
              <w:t>NDA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D8B5378" w:rsid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1" w:name="_MON_1777803048"/>
    <w:bookmarkEnd w:id="1"/>
    <w:p w14:paraId="550DF8FC" w14:textId="61663988" w:rsidR="00CB6431" w:rsidRPr="00E732E5" w:rsidRDefault="00D11AA5" w:rsidP="005A188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object w:dxaOrig="1520" w:dyaOrig="987" w14:anchorId="3B581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777881776" r:id="rId11">
            <o:FieldCodes>\s</o:FieldCodes>
          </o:OLEObject>
        </w:object>
      </w:r>
      <w:r w:rsidR="009A7744">
        <w:rPr>
          <w:rFonts w:ascii="Arial" w:hAnsi="Arial" w:cs="Arial"/>
          <w:b/>
          <w:sz w:val="24"/>
          <w:szCs w:val="24"/>
          <w:lang w:val="en-US"/>
        </w:rPr>
        <w:object w:dxaOrig="1520" w:dyaOrig="987" w14:anchorId="764B6CFE">
          <v:shape id="_x0000_i1026" type="#_x0000_t75" style="width:76.2pt;height:49.2pt" o:ole="">
            <v:imagedata r:id="rId12" o:title=""/>
          </v:shape>
          <o:OLEObject Type="Embed" ProgID="Excel.Sheet.12" ShapeID="_x0000_i1026" DrawAspect="Icon" ObjectID="_1777881777" r:id="rId13"/>
        </w:object>
      </w:r>
    </w:p>
    <w:p w14:paraId="5E8C5476" w14:textId="16D6CD67" w:rsidR="000C61D4" w:rsidRPr="005A188E" w:rsidRDefault="000C61D4" w:rsidP="005A188E">
      <w:pPr>
        <w:rPr>
          <w:rFonts w:ascii="Arial" w:hAnsi="Arial" w:cs="Arial"/>
          <w:b/>
          <w:sz w:val="24"/>
          <w:szCs w:val="24"/>
        </w:rPr>
      </w:pPr>
    </w:p>
    <w:p w14:paraId="56CD346B" w14:textId="120EB57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F721431" w14:textId="267D48AF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A46AB81" w14:textId="1924D843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название ЭТП и 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45AF0C2C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714909" w:rsidRPr="00863721" w14:paraId="162C9A8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092F" w14:textId="7955CBC8" w:rsidR="00714909" w:rsidRPr="00176F55" w:rsidRDefault="003D46D8" w:rsidP="007149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268B" w14:textId="2B9DE2DE" w:rsidR="00714909" w:rsidRPr="00730B6B" w:rsidRDefault="00714909" w:rsidP="007149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6D80" w14:textId="42CB551A" w:rsidR="00714909" w:rsidRPr="0062447A" w:rsidRDefault="00714909" w:rsidP="00714909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 Т1, которые могут быть интересны Участнику, и контактное лицо (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к которому можно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 (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3B04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10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  <w:tr w:rsidR="003D46D8" w:rsidRPr="00863721" w14:paraId="0E490C8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D338" w14:textId="68A79DC1" w:rsidR="003D46D8" w:rsidRPr="00176F55" w:rsidRDefault="003D46D8" w:rsidP="007149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E8C8" w14:textId="09C22F81" w:rsidR="003D46D8" w:rsidRPr="003D46D8" w:rsidRDefault="003D46D8" w:rsidP="007149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Готовность подписать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NDA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форме Заказчика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CE54" w14:textId="77777777" w:rsidR="003D46D8" w:rsidRDefault="003D46D8" w:rsidP="00714909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Да/нет</w:t>
            </w:r>
          </w:p>
          <w:p w14:paraId="02D7078B" w14:textId="1CE2C124" w:rsidR="003D46D8" w:rsidRPr="003D46D8" w:rsidRDefault="003D46D8" w:rsidP="00714909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Форма 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  <w:lang w:val="en-US"/>
              </w:rPr>
              <w:t>NDA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7E40D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ознакомления приложена к настоящей документации – Приложени</w:t>
            </w:r>
            <w:r w:rsidR="00AA37A1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7E40D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3B04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12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 и реестра недобросовестных подрядных организаций)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35EC" w14:textId="210AFFE5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подтверждает,</w:t>
            </w:r>
            <w:r w:rsidR="00C217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что ознакомился с Политикой в области Комплаенс, Кодекса этики и делового поведения, Политики в области предупреждения и противодействия коррупции Группы Т1 размещенной на сайте компании </w:t>
            </w:r>
            <w:r w:rsidRPr="00730B6B">
              <w:rPr>
                <w:rFonts w:ascii="Arial" w:hAnsi="Arial" w:cs="Arial"/>
                <w:color w:val="0070C0"/>
                <w:sz w:val="24"/>
                <w:szCs w:val="24"/>
              </w:rPr>
              <w:t>https://t1.ru/purchases/principle/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5B2F684" w14:textId="55178E9D" w:rsidR="00AE0A7E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03C6F71A" w14:textId="77777777" w:rsidR="004653B0" w:rsidRDefault="004653B0" w:rsidP="004653B0">
      <w:pPr>
        <w:jc w:val="both"/>
      </w:pP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D1F6B5" w14:textId="32B4838B" w:rsidR="00C0311D" w:rsidRDefault="00C0311D" w:rsidP="00614945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614945">
        <w:rPr>
          <w:rFonts w:ascii="Arial" w:hAnsi="Arial" w:cs="Arial"/>
          <w:b/>
          <w:sz w:val="24"/>
          <w:szCs w:val="24"/>
        </w:rPr>
        <w:t>3</w:t>
      </w:r>
    </w:p>
    <w:p w14:paraId="28F671A5" w14:textId="7DF05A87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051A456" w14:textId="346B6D2C" w:rsidR="00C240D2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1847FF23" w14:textId="5548AA79" w:rsidR="0076619F" w:rsidRPr="00D30434" w:rsidRDefault="0076619F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76619F">
        <w:rPr>
          <w:rFonts w:ascii="Arial" w:hAnsi="Arial" w:cs="Arial"/>
          <w:b/>
          <w:sz w:val="24"/>
          <w:szCs w:val="24"/>
        </w:rPr>
        <w:t>Размер проходного балла:</w:t>
      </w:r>
      <w:r w:rsidRPr="0076619F">
        <w:t xml:space="preserve"> </w:t>
      </w:r>
      <w:r w:rsidRPr="00675D20">
        <w:rPr>
          <w:rFonts w:ascii="Arial" w:hAnsi="Arial" w:cs="Arial"/>
          <w:color w:val="000000"/>
          <w:shd w:val="clear" w:color="auto" w:fill="FFFFFF"/>
        </w:rPr>
        <w:t>75 (семьдесят пять) и более баллов. Методика оценки участников ПКО – Приложение №11 к Информационной карте закупочной процедуры</w:t>
      </w:r>
      <w:r w:rsidR="00675D20" w:rsidRPr="00675D20">
        <w:rPr>
          <w:rFonts w:ascii="Arial" w:hAnsi="Arial" w:cs="Arial"/>
          <w:color w:val="000000"/>
          <w:shd w:val="clear" w:color="auto" w:fill="FFFFFF"/>
        </w:rPr>
        <w:t>.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4365"/>
        <w:gridCol w:w="1843"/>
        <w:gridCol w:w="3260"/>
      </w:tblGrid>
      <w:tr w:rsidR="00C240D2" w:rsidRPr="001D0638" w14:paraId="73D550D5" w14:textId="77777777" w:rsidTr="00F65FC6">
        <w:tc>
          <w:tcPr>
            <w:tcW w:w="733" w:type="dxa"/>
            <w:shd w:val="clear" w:color="auto" w:fill="auto"/>
          </w:tcPr>
          <w:p w14:paraId="1B0C5D44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№</w:t>
            </w:r>
          </w:p>
        </w:tc>
        <w:tc>
          <w:tcPr>
            <w:tcW w:w="4365" w:type="dxa"/>
            <w:shd w:val="clear" w:color="auto" w:fill="auto"/>
          </w:tcPr>
          <w:p w14:paraId="4462CBF9" w14:textId="1C0ED808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Критерий</w:t>
            </w:r>
            <w:r w:rsidR="00D30434" w:rsidRPr="00955987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1D37FA3B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Соответствие (да/ нет)</w:t>
            </w:r>
          </w:p>
        </w:tc>
        <w:tc>
          <w:tcPr>
            <w:tcW w:w="3260" w:type="dxa"/>
            <w:shd w:val="clear" w:color="auto" w:fill="auto"/>
          </w:tcPr>
          <w:p w14:paraId="07877D0F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Документальное подтверждение</w:t>
            </w:r>
          </w:p>
        </w:tc>
      </w:tr>
      <w:tr w:rsidR="000A26E0" w:rsidRPr="001D0638" w14:paraId="6C2A4CBA" w14:textId="77777777" w:rsidTr="00F65FC6">
        <w:tc>
          <w:tcPr>
            <w:tcW w:w="733" w:type="dxa"/>
            <w:shd w:val="clear" w:color="auto" w:fill="auto"/>
          </w:tcPr>
          <w:p w14:paraId="59BD2A44" w14:textId="7683B646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bookmarkStart w:id="4" w:name="_Hlk152063082"/>
            <w:r>
              <w:rPr>
                <w:rFonts w:ascii="Arial" w:hAnsi="Arial" w:cs="Arial"/>
                <w:sz w:val="18"/>
                <w:szCs w:val="24"/>
              </w:rPr>
              <w:t>1</w:t>
            </w:r>
          </w:p>
        </w:tc>
        <w:tc>
          <w:tcPr>
            <w:tcW w:w="4365" w:type="dxa"/>
            <w:shd w:val="clear" w:color="auto" w:fill="auto"/>
          </w:tcPr>
          <w:p w14:paraId="490B680A" w14:textId="133F4450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0A26E0">
              <w:rPr>
                <w:rFonts w:ascii="Arial" w:hAnsi="Arial" w:cs="Arial"/>
                <w:sz w:val="18"/>
                <w:szCs w:val="24"/>
              </w:rPr>
              <w:t>Наличие у Участника опыта, относящегося к предмету отбора</w:t>
            </w:r>
          </w:p>
        </w:tc>
        <w:tc>
          <w:tcPr>
            <w:tcW w:w="1843" w:type="dxa"/>
            <w:shd w:val="clear" w:color="auto" w:fill="auto"/>
          </w:tcPr>
          <w:p w14:paraId="55A332B4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70DD12E2" w14:textId="0AB37BE8" w:rsidR="000A26E0" w:rsidRPr="00362788" w:rsidRDefault="003A278E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 соответствии с методикой оценки</w:t>
            </w:r>
          </w:p>
        </w:tc>
      </w:tr>
      <w:tr w:rsidR="000A26E0" w:rsidRPr="001D0638" w14:paraId="6A4E0473" w14:textId="77777777" w:rsidTr="00F65FC6">
        <w:tc>
          <w:tcPr>
            <w:tcW w:w="733" w:type="dxa"/>
            <w:shd w:val="clear" w:color="auto" w:fill="auto"/>
          </w:tcPr>
          <w:p w14:paraId="1949130C" w14:textId="02377C4B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</w:t>
            </w:r>
          </w:p>
        </w:tc>
        <w:tc>
          <w:tcPr>
            <w:tcW w:w="4365" w:type="dxa"/>
            <w:shd w:val="clear" w:color="auto" w:fill="auto"/>
          </w:tcPr>
          <w:p w14:paraId="236C6364" w14:textId="7D2C6522" w:rsidR="000A26E0" w:rsidRPr="0023396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0A26E0">
              <w:rPr>
                <w:rFonts w:ascii="Arial" w:hAnsi="Arial" w:cs="Arial"/>
                <w:sz w:val="18"/>
                <w:szCs w:val="24"/>
              </w:rPr>
              <w:t>Наличие у Участника опыта оказания услуг Заказчику, относящихся к предмету отбора</w:t>
            </w:r>
          </w:p>
        </w:tc>
        <w:tc>
          <w:tcPr>
            <w:tcW w:w="1843" w:type="dxa"/>
            <w:shd w:val="clear" w:color="auto" w:fill="auto"/>
          </w:tcPr>
          <w:p w14:paraId="102DB75E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4E041ED" w14:textId="59AE31A5" w:rsidR="000A26E0" w:rsidRPr="00A86742" w:rsidRDefault="003A278E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 соответствии с методикой оценки</w:t>
            </w:r>
          </w:p>
        </w:tc>
      </w:tr>
      <w:tr w:rsidR="000A26E0" w:rsidRPr="001D0638" w14:paraId="20F36E14" w14:textId="77777777" w:rsidTr="00F65FC6">
        <w:tc>
          <w:tcPr>
            <w:tcW w:w="733" w:type="dxa"/>
            <w:shd w:val="clear" w:color="auto" w:fill="auto"/>
          </w:tcPr>
          <w:p w14:paraId="502E954A" w14:textId="3AA51F37" w:rsid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3.</w:t>
            </w:r>
          </w:p>
        </w:tc>
        <w:tc>
          <w:tcPr>
            <w:tcW w:w="4365" w:type="dxa"/>
            <w:shd w:val="clear" w:color="auto" w:fill="auto"/>
          </w:tcPr>
          <w:p w14:paraId="26221E3D" w14:textId="35D2B45B" w:rsidR="000A26E0" w:rsidRP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0A26E0">
              <w:rPr>
                <w:rFonts w:ascii="Arial" w:hAnsi="Arial" w:cs="Arial"/>
                <w:sz w:val="18"/>
                <w:szCs w:val="24"/>
              </w:rPr>
              <w:t>Деловая репутация Участника отбора</w:t>
            </w:r>
          </w:p>
        </w:tc>
        <w:tc>
          <w:tcPr>
            <w:tcW w:w="1843" w:type="dxa"/>
            <w:shd w:val="clear" w:color="auto" w:fill="auto"/>
          </w:tcPr>
          <w:p w14:paraId="05EEC249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33A01FDF" w14:textId="616E25D4" w:rsidR="000A26E0" w:rsidRPr="00A86742" w:rsidRDefault="003A278E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 соответствии с методикой оценки</w:t>
            </w:r>
          </w:p>
        </w:tc>
      </w:tr>
      <w:tr w:rsidR="000A26E0" w:rsidRPr="001D0638" w14:paraId="2BF1716A" w14:textId="77777777" w:rsidTr="00F65FC6">
        <w:tc>
          <w:tcPr>
            <w:tcW w:w="733" w:type="dxa"/>
            <w:shd w:val="clear" w:color="auto" w:fill="auto"/>
          </w:tcPr>
          <w:p w14:paraId="2A5F1759" w14:textId="2760809E" w:rsid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3.1.</w:t>
            </w:r>
          </w:p>
        </w:tc>
        <w:tc>
          <w:tcPr>
            <w:tcW w:w="4365" w:type="dxa"/>
            <w:shd w:val="clear" w:color="auto" w:fill="auto"/>
          </w:tcPr>
          <w:p w14:paraId="5A848C83" w14:textId="77777777" w:rsid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0A26E0">
              <w:rPr>
                <w:rFonts w:ascii="Arial" w:hAnsi="Arial" w:cs="Arial"/>
                <w:sz w:val="18"/>
                <w:szCs w:val="24"/>
              </w:rPr>
              <w:t>Наличие у Участника кадровых ресурсов</w:t>
            </w:r>
          </w:p>
          <w:p w14:paraId="1D0F8481" w14:textId="679B8078" w:rsidR="00BE685F" w:rsidRPr="000A26E0" w:rsidRDefault="00BE685F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Участник должен быть готов к проведению собеседования Заказчиком.</w:t>
            </w:r>
          </w:p>
        </w:tc>
        <w:tc>
          <w:tcPr>
            <w:tcW w:w="1843" w:type="dxa"/>
            <w:shd w:val="clear" w:color="auto" w:fill="auto"/>
          </w:tcPr>
          <w:p w14:paraId="775B142A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7C217E26" w14:textId="15D32CE6" w:rsidR="000A26E0" w:rsidRPr="00A86742" w:rsidRDefault="003A278E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 соответствии с методикой оценки</w:t>
            </w:r>
          </w:p>
        </w:tc>
      </w:tr>
      <w:tr w:rsidR="000A26E0" w:rsidRPr="001D0638" w14:paraId="70FC9D97" w14:textId="77777777" w:rsidTr="00F65FC6">
        <w:tc>
          <w:tcPr>
            <w:tcW w:w="733" w:type="dxa"/>
            <w:shd w:val="clear" w:color="auto" w:fill="auto"/>
          </w:tcPr>
          <w:p w14:paraId="123795C2" w14:textId="0BDA8A26" w:rsid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3.2.</w:t>
            </w:r>
          </w:p>
        </w:tc>
        <w:tc>
          <w:tcPr>
            <w:tcW w:w="4365" w:type="dxa"/>
            <w:shd w:val="clear" w:color="auto" w:fill="auto"/>
          </w:tcPr>
          <w:p w14:paraId="7978F27D" w14:textId="263696BA" w:rsidR="000A26E0" w:rsidRP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0A26E0">
              <w:rPr>
                <w:rFonts w:ascii="Arial" w:hAnsi="Arial" w:cs="Arial"/>
                <w:sz w:val="18"/>
                <w:szCs w:val="24"/>
              </w:rPr>
              <w:t>Период деятельности/существования предприятия на рынке с даты гос. регистрации</w:t>
            </w:r>
          </w:p>
        </w:tc>
        <w:tc>
          <w:tcPr>
            <w:tcW w:w="1843" w:type="dxa"/>
            <w:shd w:val="clear" w:color="auto" w:fill="auto"/>
          </w:tcPr>
          <w:p w14:paraId="2FFB9C66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62ABB99D" w14:textId="58A8BD2B" w:rsidR="000A26E0" w:rsidRPr="00A86742" w:rsidRDefault="003A278E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 соответствии с методикой оценки</w:t>
            </w:r>
          </w:p>
        </w:tc>
      </w:tr>
      <w:tr w:rsidR="000A26E0" w:rsidRPr="001D0638" w14:paraId="276F727D" w14:textId="77777777" w:rsidTr="00F65FC6">
        <w:tc>
          <w:tcPr>
            <w:tcW w:w="733" w:type="dxa"/>
            <w:shd w:val="clear" w:color="auto" w:fill="auto"/>
          </w:tcPr>
          <w:p w14:paraId="204F02FB" w14:textId="1D9DA337" w:rsid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3.3.</w:t>
            </w:r>
          </w:p>
        </w:tc>
        <w:tc>
          <w:tcPr>
            <w:tcW w:w="4365" w:type="dxa"/>
            <w:shd w:val="clear" w:color="auto" w:fill="auto"/>
          </w:tcPr>
          <w:p w14:paraId="12321FF1" w14:textId="11428807" w:rsidR="000A26E0" w:rsidRPr="000A26E0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897212">
              <w:rPr>
                <w:rFonts w:ascii="Arial" w:hAnsi="Arial" w:cs="Arial"/>
                <w:sz w:val="18"/>
                <w:szCs w:val="24"/>
              </w:rPr>
              <w:t xml:space="preserve">Выручка Участника не менее </w:t>
            </w:r>
            <w:r w:rsidRPr="00AA37A1">
              <w:rPr>
                <w:rFonts w:ascii="Arial" w:hAnsi="Arial" w:cs="Arial"/>
                <w:sz w:val="18"/>
                <w:szCs w:val="24"/>
              </w:rPr>
              <w:t>50</w:t>
            </w:r>
            <w:r w:rsidRPr="00897212">
              <w:rPr>
                <w:rFonts w:ascii="Arial" w:hAnsi="Arial" w:cs="Arial"/>
                <w:sz w:val="18"/>
                <w:szCs w:val="24"/>
              </w:rPr>
              <w:t xml:space="preserve"> млн. руб., согласно строке № 2110 формы 2 бухгалтерского баланса за последн</w:t>
            </w:r>
            <w:r w:rsidRPr="00675D20">
              <w:rPr>
                <w:rFonts w:ascii="Arial" w:hAnsi="Arial" w:cs="Arial"/>
                <w:sz w:val="18"/>
                <w:szCs w:val="24"/>
              </w:rPr>
              <w:t>и</w:t>
            </w:r>
            <w:r w:rsidR="00511BE2" w:rsidRPr="00675D20">
              <w:rPr>
                <w:rFonts w:ascii="Arial" w:hAnsi="Arial" w:cs="Arial"/>
                <w:sz w:val="18"/>
                <w:szCs w:val="24"/>
              </w:rPr>
              <w:t>е 2 (два)</w:t>
            </w:r>
            <w:r w:rsidRPr="00675D20">
              <w:rPr>
                <w:rFonts w:ascii="Arial" w:hAnsi="Arial" w:cs="Arial"/>
                <w:sz w:val="18"/>
                <w:szCs w:val="24"/>
              </w:rPr>
              <w:t xml:space="preserve"> отчётны</w:t>
            </w:r>
            <w:r w:rsidR="00511BE2" w:rsidRPr="00675D20">
              <w:rPr>
                <w:rFonts w:ascii="Arial" w:hAnsi="Arial" w:cs="Arial"/>
                <w:sz w:val="18"/>
                <w:szCs w:val="24"/>
              </w:rPr>
              <w:t>х</w:t>
            </w:r>
            <w:r w:rsidRPr="00675D20">
              <w:rPr>
                <w:rFonts w:ascii="Arial" w:hAnsi="Arial" w:cs="Arial"/>
                <w:sz w:val="18"/>
                <w:szCs w:val="24"/>
              </w:rPr>
              <w:t xml:space="preserve"> период</w:t>
            </w:r>
            <w:r w:rsidR="00511BE2" w:rsidRPr="00675D20">
              <w:rPr>
                <w:rFonts w:ascii="Arial" w:hAnsi="Arial" w:cs="Arial"/>
                <w:sz w:val="18"/>
                <w:szCs w:val="24"/>
              </w:rPr>
              <w:t>а</w:t>
            </w:r>
            <w:r w:rsidRPr="00675D20">
              <w:rPr>
                <w:rFonts w:ascii="Arial" w:hAnsi="Arial" w:cs="Arial"/>
                <w:sz w:val="18"/>
                <w:szCs w:val="24"/>
              </w:rPr>
              <w:t xml:space="preserve"> (год</w:t>
            </w:r>
            <w:r w:rsidR="00511BE2" w:rsidRPr="00675D20">
              <w:rPr>
                <w:rFonts w:ascii="Arial" w:hAnsi="Arial" w:cs="Arial"/>
                <w:sz w:val="18"/>
                <w:szCs w:val="24"/>
              </w:rPr>
              <w:t>а</w:t>
            </w:r>
            <w:r w:rsidRPr="00675D20">
              <w:rPr>
                <w:rFonts w:ascii="Arial" w:hAnsi="Arial" w:cs="Arial"/>
                <w:sz w:val="18"/>
                <w:szCs w:val="24"/>
              </w:rPr>
              <w:t>).</w:t>
            </w:r>
          </w:p>
        </w:tc>
        <w:tc>
          <w:tcPr>
            <w:tcW w:w="1843" w:type="dxa"/>
            <w:shd w:val="clear" w:color="auto" w:fill="auto"/>
          </w:tcPr>
          <w:p w14:paraId="28002257" w14:textId="77777777" w:rsidR="000A26E0" w:rsidRPr="00955987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28322984" w14:textId="7C570E53" w:rsidR="000A26E0" w:rsidRPr="00A86742" w:rsidRDefault="000A26E0" w:rsidP="000A26E0">
            <w:pPr>
              <w:rPr>
                <w:rFonts w:ascii="Arial" w:hAnsi="Arial" w:cs="Arial"/>
                <w:sz w:val="18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 xml:space="preserve">Копия бухгалтерского баланса с приложениями за </w:t>
            </w:r>
            <w:r w:rsidR="00511BE2">
              <w:rPr>
                <w:rFonts w:ascii="Arial" w:hAnsi="Arial" w:cs="Arial"/>
                <w:sz w:val="18"/>
                <w:szCs w:val="24"/>
              </w:rPr>
              <w:t xml:space="preserve">2022 и </w:t>
            </w:r>
            <w:r w:rsidRPr="00A86742">
              <w:rPr>
                <w:rFonts w:ascii="Arial" w:hAnsi="Arial" w:cs="Arial"/>
                <w:sz w:val="18"/>
                <w:szCs w:val="24"/>
              </w:rPr>
              <w:t>202</w:t>
            </w:r>
            <w:r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год.</w:t>
            </w:r>
          </w:p>
        </w:tc>
      </w:tr>
      <w:bookmarkEnd w:id="4"/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CE7522" w14:textId="706802F4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781FF7" w:rsidRDefault="003E50A3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28C1A091" w14:textId="2F96C814" w:rsidR="003E50A3" w:rsidRDefault="003E50A3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46868274" w14:textId="337A975E" w:rsidR="00A45716" w:rsidRDefault="00A45716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675D20">
        <w:rPr>
          <w:rFonts w:ascii="Arial" w:hAnsi="Arial" w:cs="Arial"/>
          <w:i/>
          <w:color w:val="0070C0"/>
          <w:sz w:val="24"/>
          <w:szCs w:val="24"/>
        </w:rPr>
        <w:t>Просьба приложить форму договора на оказание услуг.</w:t>
      </w:r>
    </w:p>
    <w:p w14:paraId="7D5EC9E8" w14:textId="77777777" w:rsidR="007E0BF2" w:rsidRDefault="007E0BF2" w:rsidP="003E50A3">
      <w:pPr>
        <w:rPr>
          <w:rFonts w:ascii="Arial" w:hAnsi="Arial" w:cs="Arial"/>
          <w:sz w:val="24"/>
          <w:szCs w:val="24"/>
        </w:rPr>
      </w:pPr>
    </w:p>
    <w:p w14:paraId="68BE40EE" w14:textId="17F3C1CE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Вставьте таблицу в форму Приложения </w:t>
      </w:r>
      <w:r w:rsidRPr="00AA37A1">
        <w:rPr>
          <w:rFonts w:ascii="Arial" w:hAnsi="Arial" w:cs="Arial"/>
          <w:sz w:val="24"/>
          <w:szCs w:val="24"/>
        </w:rPr>
        <w:t>6</w:t>
      </w:r>
      <w:r w:rsidRPr="003E50A3">
        <w:rPr>
          <w:rFonts w:ascii="Arial" w:hAnsi="Arial" w:cs="Arial"/>
          <w:sz w:val="24"/>
          <w:szCs w:val="24"/>
        </w:rPr>
        <w:t xml:space="preserve">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787B73C1" w:rsidR="003E50A3" w:rsidRDefault="00A45716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675D20">
        <w:rPr>
          <w:rFonts w:ascii="Arial" w:hAnsi="Arial" w:cs="Arial"/>
          <w:b/>
          <w:sz w:val="24"/>
          <w:szCs w:val="24"/>
        </w:rPr>
        <w:t xml:space="preserve">Формат работы: </w:t>
      </w:r>
      <w:r w:rsidRPr="00675D20">
        <w:rPr>
          <w:rFonts w:ascii="Arial" w:hAnsi="Arial" w:cs="Arial"/>
          <w:i/>
          <w:color w:val="FF0000"/>
          <w:sz w:val="24"/>
          <w:szCs w:val="24"/>
        </w:rPr>
        <w:t>указать T&amp;M, привлечение специалистов под конкретный проекты и прочее.</w:t>
      </w:r>
    </w:p>
    <w:p w14:paraId="3314A95A" w14:textId="3C760D94" w:rsidR="007E0BF2" w:rsidRPr="00A45716" w:rsidRDefault="007E0BF2" w:rsidP="003E50A3">
      <w:pPr>
        <w:rPr>
          <w:rFonts w:ascii="Arial" w:hAnsi="Arial" w:cs="Arial"/>
          <w:sz w:val="24"/>
          <w:szCs w:val="24"/>
        </w:rPr>
      </w:pPr>
      <w:r w:rsidRPr="007E0BF2">
        <w:rPr>
          <w:rFonts w:ascii="Arial" w:hAnsi="Arial" w:cs="Arial"/>
          <w:b/>
          <w:sz w:val="24"/>
          <w:szCs w:val="24"/>
        </w:rPr>
        <w:t>Условия оплаты:</w:t>
      </w:r>
      <w:r>
        <w:rPr>
          <w:rFonts w:ascii="Arial" w:hAnsi="Arial" w:cs="Arial"/>
          <w:sz w:val="24"/>
          <w:szCs w:val="24"/>
        </w:rPr>
        <w:t xml:space="preserve"> </w:t>
      </w:r>
      <w:r w:rsidRPr="00675D20">
        <w:rPr>
          <w:rFonts w:ascii="Arial" w:hAnsi="Arial" w:cs="Arial"/>
          <w:i/>
          <w:color w:val="FF0000"/>
          <w:sz w:val="24"/>
          <w:szCs w:val="24"/>
        </w:rPr>
        <w:t>указать</w:t>
      </w:r>
    </w:p>
    <w:p w14:paraId="23BF5AD3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Настоящее Предложение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77777777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Предложении.</w:t>
      </w:r>
    </w:p>
    <w:p w14:paraId="1A93FF0C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5ED207BD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bookmarkStart w:id="5" w:name="_MON_1777804063"/>
    <w:bookmarkEnd w:id="5"/>
    <w:p w14:paraId="31072F14" w14:textId="4C91D750" w:rsidR="004034A2" w:rsidRDefault="00AA37A1" w:rsidP="004034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7" w14:anchorId="15A88396">
          <v:shape id="_x0000_i1027" type="#_x0000_t75" style="width:76.2pt;height:49.2pt" o:ole="">
            <v:imagedata r:id="rId14" o:title=""/>
          </v:shape>
          <o:OLEObject Type="Embed" ProgID="Word.Document.12" ShapeID="_x0000_i1027" DrawAspect="Icon" ObjectID="_1777881778" r:id="rId15">
            <o:FieldCodes>\s</o:FieldCodes>
          </o:OLEObject>
        </w:object>
      </w:r>
    </w:p>
    <w:p w14:paraId="0068E92B" w14:textId="024CAA24" w:rsidR="00955987" w:rsidRDefault="0095598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6</w:t>
      </w:r>
      <w:r w:rsidR="003B0403">
        <w:rPr>
          <w:rFonts w:ascii="Arial" w:hAnsi="Arial"/>
          <w:b/>
        </w:rPr>
        <w:t xml:space="preserve"> – форма КП</w:t>
      </w:r>
    </w:p>
    <w:bookmarkStart w:id="6" w:name="_GoBack"/>
    <w:bookmarkStart w:id="7" w:name="_MON_1777881723"/>
    <w:bookmarkEnd w:id="7"/>
    <w:p w14:paraId="5227E6D7" w14:textId="0A5522A7" w:rsidR="008C0800" w:rsidRDefault="00EA4E62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3095CA2A">
          <v:shape id="_x0000_i1036" type="#_x0000_t75" style="width:76.2pt;height:49.2pt" o:ole="">
            <v:imagedata r:id="rId16" o:title=""/>
          </v:shape>
          <o:OLEObject Type="Embed" ProgID="Excel.Sheet.12" ShapeID="_x0000_i1036" DrawAspect="Icon" ObjectID="_1777881779" r:id="rId17"/>
        </w:object>
      </w:r>
      <w:bookmarkEnd w:id="6"/>
    </w:p>
    <w:p w14:paraId="6CA0DCEA" w14:textId="6CAEA3C7" w:rsidR="00257004" w:rsidRDefault="00257004" w:rsidP="001F3CA7">
      <w:pPr>
        <w:rPr>
          <w:rFonts w:ascii="Arial" w:hAnsi="Arial"/>
          <w:b/>
        </w:rPr>
      </w:pPr>
    </w:p>
    <w:p w14:paraId="293548C0" w14:textId="37F683A9" w:rsidR="000678B7" w:rsidRDefault="000678B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  <w:r w:rsidR="003B0403">
        <w:rPr>
          <w:rFonts w:ascii="Arial" w:hAnsi="Arial"/>
          <w:b/>
        </w:rPr>
        <w:t xml:space="preserve"> – справка об опыте работы с Заказчиком</w:t>
      </w:r>
    </w:p>
    <w:bookmarkStart w:id="8" w:name="_MON_1777801798"/>
    <w:bookmarkEnd w:id="8"/>
    <w:p w14:paraId="0725C18A" w14:textId="42F8B348" w:rsidR="008C0800" w:rsidRDefault="008C0800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5A029F01">
          <v:shape id="_x0000_i1029" type="#_x0000_t75" style="width:76.2pt;height:49.2pt" o:ole="">
            <v:imagedata r:id="rId18" o:title=""/>
          </v:shape>
          <o:OLEObject Type="Embed" ProgID="Word.Document.12" ShapeID="_x0000_i1029" DrawAspect="Icon" ObjectID="_1777881780" r:id="rId19">
            <o:FieldCodes>\s</o:FieldCodes>
          </o:OLEObject>
        </w:object>
      </w:r>
    </w:p>
    <w:p w14:paraId="4D130D23" w14:textId="73C1CBA6" w:rsidR="000678B7" w:rsidRDefault="000678B7" w:rsidP="001F3CA7">
      <w:pPr>
        <w:rPr>
          <w:rFonts w:ascii="Arial" w:hAnsi="Arial"/>
          <w:b/>
        </w:rPr>
      </w:pPr>
    </w:p>
    <w:p w14:paraId="3A4C7A71" w14:textId="66963B64" w:rsidR="000678B7" w:rsidRDefault="000678B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8</w:t>
      </w:r>
      <w:r w:rsidR="003B0403">
        <w:rPr>
          <w:rFonts w:ascii="Arial" w:hAnsi="Arial"/>
          <w:b/>
        </w:rPr>
        <w:t xml:space="preserve"> – справка об опыте</w:t>
      </w:r>
    </w:p>
    <w:bookmarkStart w:id="9" w:name="_MON_1777801644"/>
    <w:bookmarkEnd w:id="9"/>
    <w:p w14:paraId="2C71617E" w14:textId="147B7037" w:rsidR="00AD66AD" w:rsidRDefault="008C0800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5E8CB66F">
          <v:shape id="_x0000_i1030" type="#_x0000_t75" style="width:76.2pt;height:49.2pt" o:ole="">
            <v:imagedata r:id="rId20" o:title=""/>
          </v:shape>
          <o:OLEObject Type="Embed" ProgID="Word.Document.12" ShapeID="_x0000_i1030" DrawAspect="Icon" ObjectID="_1777881781" r:id="rId21">
            <o:FieldCodes>\s</o:FieldCodes>
          </o:OLEObject>
        </w:object>
      </w:r>
    </w:p>
    <w:p w14:paraId="11989EFA" w14:textId="452C3264" w:rsidR="0076619F" w:rsidRDefault="0076619F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9</w:t>
      </w:r>
      <w:r w:rsidR="003B0403">
        <w:rPr>
          <w:rFonts w:ascii="Arial" w:hAnsi="Arial"/>
          <w:b/>
        </w:rPr>
        <w:t xml:space="preserve"> – справка о кадрах</w:t>
      </w:r>
    </w:p>
    <w:bookmarkStart w:id="10" w:name="_MON_1777801551"/>
    <w:bookmarkEnd w:id="10"/>
    <w:p w14:paraId="4B960C15" w14:textId="0B64F6E6" w:rsidR="00AD66AD" w:rsidRDefault="00AD66AD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3B608A01">
          <v:shape id="_x0000_i1031" type="#_x0000_t75" style="width:76.2pt;height:49.2pt" o:ole="">
            <v:imagedata r:id="rId22" o:title=""/>
          </v:shape>
          <o:OLEObject Type="Embed" ProgID="Word.Document.12" ShapeID="_x0000_i1031" DrawAspect="Icon" ObjectID="_1777881782" r:id="rId23">
            <o:FieldCodes>\s</o:FieldCodes>
          </o:OLEObject>
        </w:object>
      </w:r>
    </w:p>
    <w:p w14:paraId="0F604ECF" w14:textId="7D294B74" w:rsidR="0076619F" w:rsidRDefault="0076619F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10</w:t>
      </w:r>
      <w:r w:rsidR="003B0403">
        <w:rPr>
          <w:rFonts w:ascii="Arial" w:hAnsi="Arial"/>
          <w:b/>
        </w:rPr>
        <w:t xml:space="preserve"> </w:t>
      </w:r>
      <w:r w:rsidR="00AD66AD">
        <w:rPr>
          <w:rFonts w:ascii="Arial" w:hAnsi="Arial"/>
          <w:b/>
        </w:rPr>
        <w:t>–</w:t>
      </w:r>
      <w:r w:rsidR="003B0403">
        <w:rPr>
          <w:rFonts w:ascii="Arial" w:hAnsi="Arial"/>
          <w:b/>
        </w:rPr>
        <w:t xml:space="preserve"> презентация</w:t>
      </w:r>
    </w:p>
    <w:p w14:paraId="4BD3782B" w14:textId="0A670017" w:rsidR="00AD66AD" w:rsidRDefault="00AD66AD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2C7B21DD">
          <v:shape id="_x0000_i1032" type="#_x0000_t75" style="width:76.2pt;height:49.2pt" o:ole="">
            <v:imagedata r:id="rId24" o:title=""/>
          </v:shape>
          <o:OLEObject Type="Embed" ProgID="AcroExch.Document.DC" ShapeID="_x0000_i1032" DrawAspect="Icon" ObjectID="_1777881783" r:id="rId25"/>
        </w:object>
      </w:r>
    </w:p>
    <w:p w14:paraId="2F0B585A" w14:textId="2D0CC349" w:rsidR="0076619F" w:rsidRDefault="0076619F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11</w:t>
      </w:r>
      <w:r w:rsidR="003B0403">
        <w:rPr>
          <w:rFonts w:ascii="Arial" w:hAnsi="Arial"/>
          <w:b/>
        </w:rPr>
        <w:t xml:space="preserve"> – методика оценки ПКО</w:t>
      </w:r>
    </w:p>
    <w:bookmarkStart w:id="11" w:name="_MON_1777810453"/>
    <w:bookmarkEnd w:id="11"/>
    <w:p w14:paraId="5DAC955E" w14:textId="72FD66A5" w:rsidR="00322AD5" w:rsidRDefault="00322AD5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7E57C418">
          <v:shape id="_x0000_i1033" type="#_x0000_t75" style="width:76.2pt;height:49.2pt" o:ole="">
            <v:imagedata r:id="rId26" o:title=""/>
          </v:shape>
          <o:OLEObject Type="Embed" ProgID="Word.Document.12" ShapeID="_x0000_i1033" DrawAspect="Icon" ObjectID="_1777881784" r:id="rId27">
            <o:FieldCodes>\s</o:FieldCodes>
          </o:OLEObject>
        </w:object>
      </w:r>
    </w:p>
    <w:p w14:paraId="293C9390" w14:textId="77777777" w:rsidR="000A2527" w:rsidRPr="00322AD5" w:rsidRDefault="000A2527" w:rsidP="001F3CA7">
      <w:pPr>
        <w:rPr>
          <w:rFonts w:ascii="Arial" w:hAnsi="Arial"/>
          <w:b/>
        </w:rPr>
      </w:pPr>
    </w:p>
    <w:p w14:paraId="1FFB1308" w14:textId="6DCF3129" w:rsidR="003B0403" w:rsidRDefault="003B0403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Приложение 12 – </w:t>
      </w:r>
      <w:r>
        <w:rPr>
          <w:rFonts w:ascii="Arial" w:hAnsi="Arial"/>
          <w:b/>
          <w:lang w:val="en-US"/>
        </w:rPr>
        <w:t>NDA</w:t>
      </w:r>
    </w:p>
    <w:bookmarkStart w:id="12" w:name="_MON_1777801443"/>
    <w:bookmarkEnd w:id="12"/>
    <w:p w14:paraId="0F8D29FD" w14:textId="27B7ADC0" w:rsidR="00955987" w:rsidRPr="001F3CA7" w:rsidRDefault="00AD66AD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2FCF7FBA">
          <v:shape id="_x0000_i1034" type="#_x0000_t75" style="width:76.2pt;height:49.2pt" o:ole="">
            <v:imagedata r:id="rId28" o:title=""/>
          </v:shape>
          <o:OLEObject Type="Embed" ProgID="Word.Document.12" ShapeID="_x0000_i1034" DrawAspect="Icon" ObjectID="_1777881785" r:id="rId29">
            <o:FieldCodes>\s</o:FieldCodes>
          </o:OLEObject>
        </w:object>
      </w:r>
    </w:p>
    <w:sectPr w:rsidR="00955987" w:rsidRPr="001F3CA7" w:rsidSect="00581429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6AE47" w14:textId="77777777" w:rsidR="003B0403" w:rsidRDefault="003B0403">
      <w:pPr>
        <w:spacing w:after="0" w:line="240" w:lineRule="auto"/>
      </w:pPr>
      <w:r>
        <w:separator/>
      </w:r>
    </w:p>
  </w:endnote>
  <w:endnote w:type="continuationSeparator" w:id="0">
    <w:p w14:paraId="62E5A519" w14:textId="77777777" w:rsidR="003B0403" w:rsidRDefault="003B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3B0403" w:rsidRPr="00F56C11" w:rsidRDefault="00EA4E62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3B0403" w:rsidRPr="00F56C11">
          <w:fldChar w:fldCharType="begin"/>
        </w:r>
        <w:r w:rsidR="003B0403" w:rsidRPr="00F56C11">
          <w:instrText>PAGE   \* MERGEFORMAT</w:instrText>
        </w:r>
        <w:r w:rsidR="003B0403" w:rsidRPr="00F56C11">
          <w:fldChar w:fldCharType="separate"/>
        </w:r>
        <w:r w:rsidR="003B0403" w:rsidRPr="00F56C11">
          <w:t>2</w:t>
        </w:r>
        <w:r w:rsidR="003B0403" w:rsidRPr="00F56C11">
          <w:fldChar w:fldCharType="end"/>
        </w:r>
      </w:sdtContent>
    </w:sdt>
    <w:r w:rsidR="003B0403" w:rsidRPr="00F56C11">
      <w:t xml:space="preserve"> </w:t>
    </w:r>
  </w:p>
  <w:p w14:paraId="6EF5EEEF" w14:textId="77777777" w:rsidR="003B0403" w:rsidRDefault="003B0403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3B0403" w:rsidRPr="00536897" w:rsidRDefault="003B0403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B55DA" w14:textId="77777777" w:rsidR="003B0403" w:rsidRDefault="003B0403">
      <w:pPr>
        <w:spacing w:after="0" w:line="240" w:lineRule="auto"/>
      </w:pPr>
      <w:r>
        <w:separator/>
      </w:r>
    </w:p>
  </w:footnote>
  <w:footnote w:type="continuationSeparator" w:id="0">
    <w:p w14:paraId="150219CB" w14:textId="77777777" w:rsidR="003B0403" w:rsidRDefault="003B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3B0403" w:rsidRDefault="003B0403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3B0403" w:rsidRDefault="003B0403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3B0403" w:rsidRDefault="003B0403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6C38"/>
    <w:multiLevelType w:val="multilevel"/>
    <w:tmpl w:val="BB8A1B4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left="1004" w:hanging="720"/>
      </w:pPr>
      <w:rPr>
        <w:rFonts w:ascii="Times New Roman" w:eastAsia="Calibri" w:hAnsi="Times New Roman"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2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B1EB6"/>
    <w:multiLevelType w:val="hybridMultilevel"/>
    <w:tmpl w:val="B8E4B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0D39"/>
    <w:rsid w:val="00052BA3"/>
    <w:rsid w:val="000678B7"/>
    <w:rsid w:val="000A2527"/>
    <w:rsid w:val="000A26E0"/>
    <w:rsid w:val="000A2A3F"/>
    <w:rsid w:val="000B509F"/>
    <w:rsid w:val="000C61D4"/>
    <w:rsid w:val="000C7CA4"/>
    <w:rsid w:val="000D52EA"/>
    <w:rsid w:val="000E590D"/>
    <w:rsid w:val="00107AB2"/>
    <w:rsid w:val="00112D17"/>
    <w:rsid w:val="001313AC"/>
    <w:rsid w:val="001453E7"/>
    <w:rsid w:val="00147295"/>
    <w:rsid w:val="00176F55"/>
    <w:rsid w:val="00180E51"/>
    <w:rsid w:val="001940AA"/>
    <w:rsid w:val="001B65D1"/>
    <w:rsid w:val="001C715F"/>
    <w:rsid w:val="001D0638"/>
    <w:rsid w:val="001D4D30"/>
    <w:rsid w:val="001D7413"/>
    <w:rsid w:val="001F3CA7"/>
    <w:rsid w:val="001F66A2"/>
    <w:rsid w:val="00217A8D"/>
    <w:rsid w:val="00233967"/>
    <w:rsid w:val="00237C05"/>
    <w:rsid w:val="00257004"/>
    <w:rsid w:val="00262D9A"/>
    <w:rsid w:val="00276B18"/>
    <w:rsid w:val="00283D2E"/>
    <w:rsid w:val="002878DE"/>
    <w:rsid w:val="00296934"/>
    <w:rsid w:val="002A5840"/>
    <w:rsid w:val="002D2555"/>
    <w:rsid w:val="00313085"/>
    <w:rsid w:val="00322AD5"/>
    <w:rsid w:val="00334E74"/>
    <w:rsid w:val="00352359"/>
    <w:rsid w:val="00362788"/>
    <w:rsid w:val="00387B04"/>
    <w:rsid w:val="003902FD"/>
    <w:rsid w:val="003A278E"/>
    <w:rsid w:val="003B0403"/>
    <w:rsid w:val="003D1456"/>
    <w:rsid w:val="003D46D8"/>
    <w:rsid w:val="003E343D"/>
    <w:rsid w:val="003E50A3"/>
    <w:rsid w:val="003F0D2C"/>
    <w:rsid w:val="003F5AA2"/>
    <w:rsid w:val="004034A2"/>
    <w:rsid w:val="00453C5A"/>
    <w:rsid w:val="004653B0"/>
    <w:rsid w:val="00496685"/>
    <w:rsid w:val="00496BFC"/>
    <w:rsid w:val="00496FA7"/>
    <w:rsid w:val="004D142F"/>
    <w:rsid w:val="004D2270"/>
    <w:rsid w:val="004F207C"/>
    <w:rsid w:val="004F7037"/>
    <w:rsid w:val="00511BE2"/>
    <w:rsid w:val="00571A7B"/>
    <w:rsid w:val="00572ED1"/>
    <w:rsid w:val="00580615"/>
    <w:rsid w:val="00581429"/>
    <w:rsid w:val="00591110"/>
    <w:rsid w:val="005A0469"/>
    <w:rsid w:val="005A188E"/>
    <w:rsid w:val="005C2E34"/>
    <w:rsid w:val="005C4B30"/>
    <w:rsid w:val="005E2D09"/>
    <w:rsid w:val="005E7FE8"/>
    <w:rsid w:val="00614945"/>
    <w:rsid w:val="0062447A"/>
    <w:rsid w:val="00625245"/>
    <w:rsid w:val="006265C0"/>
    <w:rsid w:val="00627816"/>
    <w:rsid w:val="00633A53"/>
    <w:rsid w:val="00633F03"/>
    <w:rsid w:val="00644C94"/>
    <w:rsid w:val="00653627"/>
    <w:rsid w:val="00662ACF"/>
    <w:rsid w:val="00667056"/>
    <w:rsid w:val="00675D20"/>
    <w:rsid w:val="006A11E3"/>
    <w:rsid w:val="006B1903"/>
    <w:rsid w:val="006D1677"/>
    <w:rsid w:val="006E693A"/>
    <w:rsid w:val="0071071E"/>
    <w:rsid w:val="00714909"/>
    <w:rsid w:val="0071569D"/>
    <w:rsid w:val="007225C2"/>
    <w:rsid w:val="00730B6B"/>
    <w:rsid w:val="007613C2"/>
    <w:rsid w:val="00763394"/>
    <w:rsid w:val="0076619F"/>
    <w:rsid w:val="007742C9"/>
    <w:rsid w:val="007813CD"/>
    <w:rsid w:val="00781FF7"/>
    <w:rsid w:val="0079075E"/>
    <w:rsid w:val="007A083D"/>
    <w:rsid w:val="007A42C1"/>
    <w:rsid w:val="007D34D7"/>
    <w:rsid w:val="007E0BF2"/>
    <w:rsid w:val="007E29F3"/>
    <w:rsid w:val="007E40D9"/>
    <w:rsid w:val="0080688A"/>
    <w:rsid w:val="00807E44"/>
    <w:rsid w:val="00817EC0"/>
    <w:rsid w:val="008207FA"/>
    <w:rsid w:val="00846D7A"/>
    <w:rsid w:val="00853FD5"/>
    <w:rsid w:val="00873BC7"/>
    <w:rsid w:val="00897212"/>
    <w:rsid w:val="008C0800"/>
    <w:rsid w:val="008E6073"/>
    <w:rsid w:val="009009FB"/>
    <w:rsid w:val="00955987"/>
    <w:rsid w:val="00962B28"/>
    <w:rsid w:val="00995E9F"/>
    <w:rsid w:val="0099614C"/>
    <w:rsid w:val="009A29DF"/>
    <w:rsid w:val="009A7744"/>
    <w:rsid w:val="009C3548"/>
    <w:rsid w:val="009C4572"/>
    <w:rsid w:val="00A144F7"/>
    <w:rsid w:val="00A23152"/>
    <w:rsid w:val="00A2571D"/>
    <w:rsid w:val="00A2710A"/>
    <w:rsid w:val="00A2782D"/>
    <w:rsid w:val="00A3395D"/>
    <w:rsid w:val="00A355E7"/>
    <w:rsid w:val="00A40456"/>
    <w:rsid w:val="00A45716"/>
    <w:rsid w:val="00A60C13"/>
    <w:rsid w:val="00A73BF7"/>
    <w:rsid w:val="00A74564"/>
    <w:rsid w:val="00A82571"/>
    <w:rsid w:val="00A85AE9"/>
    <w:rsid w:val="00A8737A"/>
    <w:rsid w:val="00AA1657"/>
    <w:rsid w:val="00AA37A1"/>
    <w:rsid w:val="00AC028E"/>
    <w:rsid w:val="00AD66AD"/>
    <w:rsid w:val="00AE0A7E"/>
    <w:rsid w:val="00AF0239"/>
    <w:rsid w:val="00B01867"/>
    <w:rsid w:val="00B5032E"/>
    <w:rsid w:val="00B54117"/>
    <w:rsid w:val="00B60140"/>
    <w:rsid w:val="00B81FB8"/>
    <w:rsid w:val="00BA7403"/>
    <w:rsid w:val="00BB7D3B"/>
    <w:rsid w:val="00BC18EC"/>
    <w:rsid w:val="00BD75A0"/>
    <w:rsid w:val="00BE269B"/>
    <w:rsid w:val="00BE5118"/>
    <w:rsid w:val="00BE685F"/>
    <w:rsid w:val="00BF124A"/>
    <w:rsid w:val="00BF227A"/>
    <w:rsid w:val="00C006DC"/>
    <w:rsid w:val="00C0311D"/>
    <w:rsid w:val="00C1505E"/>
    <w:rsid w:val="00C2171C"/>
    <w:rsid w:val="00C240D2"/>
    <w:rsid w:val="00C3697D"/>
    <w:rsid w:val="00C75343"/>
    <w:rsid w:val="00C8217D"/>
    <w:rsid w:val="00C84785"/>
    <w:rsid w:val="00C91C83"/>
    <w:rsid w:val="00C9584A"/>
    <w:rsid w:val="00C95B0C"/>
    <w:rsid w:val="00CB6431"/>
    <w:rsid w:val="00CC5FFA"/>
    <w:rsid w:val="00CD0EE2"/>
    <w:rsid w:val="00CF0468"/>
    <w:rsid w:val="00CF613F"/>
    <w:rsid w:val="00D0047B"/>
    <w:rsid w:val="00D11AA5"/>
    <w:rsid w:val="00D25212"/>
    <w:rsid w:val="00D25D87"/>
    <w:rsid w:val="00D30434"/>
    <w:rsid w:val="00D46A7A"/>
    <w:rsid w:val="00D7409F"/>
    <w:rsid w:val="00D861BB"/>
    <w:rsid w:val="00D865BE"/>
    <w:rsid w:val="00DA4BDE"/>
    <w:rsid w:val="00E43DD4"/>
    <w:rsid w:val="00E57869"/>
    <w:rsid w:val="00E732E5"/>
    <w:rsid w:val="00E85F88"/>
    <w:rsid w:val="00E90D94"/>
    <w:rsid w:val="00EA4E62"/>
    <w:rsid w:val="00ED380B"/>
    <w:rsid w:val="00ED51D6"/>
    <w:rsid w:val="00EF4DDC"/>
    <w:rsid w:val="00F06049"/>
    <w:rsid w:val="00F10C63"/>
    <w:rsid w:val="00F4604A"/>
    <w:rsid w:val="00F65FC6"/>
    <w:rsid w:val="00F729AA"/>
    <w:rsid w:val="00F840B1"/>
    <w:rsid w:val="00FF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3">
    <w:name w:val="Unresolved Mention"/>
    <w:basedOn w:val="a1"/>
    <w:uiPriority w:val="99"/>
    <w:semiHidden/>
    <w:unhideWhenUsed/>
    <w:rsid w:val="004D2270"/>
    <w:rPr>
      <w:color w:val="605E5C"/>
      <w:shd w:val="clear" w:color="auto" w:fill="E1DFDD"/>
    </w:rPr>
  </w:style>
  <w:style w:type="paragraph" w:customStyle="1" w:styleId="Default">
    <w:name w:val="Default"/>
    <w:rsid w:val="000B509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4.docx"/><Relationship Id="rId34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oleObject1.bin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Word_Document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emf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3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usiness.roseltorg.ru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6.docx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hyperlink" Target="mailto:zakupki@inno.te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16</Pages>
  <Words>3672</Words>
  <Characters>20936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21</cp:revision>
  <dcterms:created xsi:type="dcterms:W3CDTF">2024-04-16T14:06:00Z</dcterms:created>
  <dcterms:modified xsi:type="dcterms:W3CDTF">2024-05-22T07:16:00Z</dcterms:modified>
</cp:coreProperties>
</file>