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277D54" w:rsidRPr="00277D54">
        <w:rPr>
          <w:rFonts w:ascii="Times New Roman" w:eastAsia="Times New Roman" w:hAnsi="Times New Roman" w:cs="Times New Roman"/>
          <w:b/>
          <w:sz w:val="28"/>
          <w:szCs w:val="28"/>
        </w:rPr>
        <w:t>ОСВЕЩЕНИЮ ДЛЯ НУЖД АО «СУДОСТРОИТ</w:t>
      </w:r>
      <w:r w:rsidR="00277D54">
        <w:rPr>
          <w:rFonts w:ascii="Times New Roman" w:eastAsia="Times New Roman" w:hAnsi="Times New Roman" w:cs="Times New Roman"/>
          <w:b/>
          <w:sz w:val="28"/>
          <w:szCs w:val="28"/>
        </w:rPr>
        <w:t>ЕЛЬНЫЙ ЗАВОД ИМЕНИ Б.Е. БУТОМЫ»</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r w:rsidRPr="006C2D3F">
        <w:rPr>
          <w:rFonts w:ascii="Times New Roman" w:hAnsi="Times New Roman" w:cs="Times New Roman"/>
          <w:sz w:val="24"/>
          <w:szCs w:val="24"/>
          <w:shd w:val="clear" w:color="auto" w:fill="FFFFFF"/>
          <w:lang w:val="en-US"/>
        </w:rPr>
        <w:t>ozt</w:t>
      </w:r>
      <w:r w:rsidRPr="006C2D3F">
        <w:rPr>
          <w:rFonts w:ascii="Times New Roman" w:hAnsi="Times New Roman" w:cs="Times New Roman"/>
          <w:sz w:val="24"/>
          <w:szCs w:val="24"/>
          <w:shd w:val="clear" w:color="auto" w:fill="FFFFFF"/>
        </w:rPr>
        <w:t>1@kerch</w:t>
      </w:r>
      <w:r w:rsidRPr="006C2D3F">
        <w:rPr>
          <w:rFonts w:ascii="Times New Roman" w:hAnsi="Times New Roman" w:cs="Times New Roman"/>
          <w:sz w:val="24"/>
          <w:szCs w:val="24"/>
          <w:shd w:val="clear" w:color="auto" w:fill="FFFFFF"/>
          <w:lang w:val="en-US"/>
        </w:rPr>
        <w:t>butoma</w:t>
      </w:r>
      <w:r w:rsidRPr="006C2D3F">
        <w:rPr>
          <w:rFonts w:ascii="Times New Roman" w:hAnsi="Times New Roman" w:cs="Times New Roman"/>
          <w:sz w:val="24"/>
          <w:szCs w:val="24"/>
          <w:shd w:val="clear" w:color="auto" w:fill="FFFFFF"/>
        </w:rPr>
        <w:t>.</w:t>
      </w:r>
      <w:r w:rsidRPr="006C2D3F">
        <w:rPr>
          <w:rFonts w:ascii="Times New Roman" w:hAnsi="Times New Roman" w:cs="Times New Roman"/>
          <w:sz w:val="24"/>
          <w:szCs w:val="24"/>
          <w:shd w:val="clear" w:color="auto" w:fill="FFFFFF"/>
          <w:lang w:val="en-US"/>
        </w:rPr>
        <w:t>ru</w:t>
      </w:r>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277D54" w:rsidRPr="00277D54">
        <w:rPr>
          <w:b w:val="0"/>
          <w:bCs/>
          <w:spacing w:val="-2"/>
          <w:sz w:val="24"/>
          <w:szCs w:val="24"/>
        </w:rPr>
        <w:t>освещению для нужд АО «Судостроительный завод имени Б.Е. Бутомы»</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277D54">
        <w:rPr>
          <w:sz w:val="24"/>
          <w:szCs w:val="24"/>
          <w:u w:val="single"/>
        </w:rPr>
        <w:t>4 072 592,40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Подрядчик обязуется предоставить в срок не позднее 15 (пятнадцати) дней с даты заключения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с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277D54">
        <w:rPr>
          <w:rFonts w:ascii="Times New Roman" w:hAnsi="Times New Roman" w:cs="Times New Roman"/>
          <w:sz w:val="24"/>
          <w:szCs w:val="24"/>
        </w:rPr>
        <w:t>27.04</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277D54">
        <w:rPr>
          <w:rFonts w:ascii="Times New Roman" w:hAnsi="Times New Roman" w:cs="Times New Roman"/>
          <w:sz w:val="24"/>
          <w:szCs w:val="24"/>
        </w:rPr>
        <w:t>11:0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277D54">
        <w:rPr>
          <w:rFonts w:ascii="Times New Roman" w:hAnsi="Times New Roman" w:cs="Times New Roman"/>
          <w:sz w:val="24"/>
          <w:szCs w:val="24"/>
        </w:rPr>
        <w:t>15.05</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277D54">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(мск)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77D54">
              <w:rPr>
                <w:rFonts w:ascii="Times New Roman" w:hAnsi="Times New Roman" w:cs="Times New Roman"/>
                <w:sz w:val="24"/>
                <w:szCs w:val="24"/>
              </w:rPr>
              <w:t>27.04</w:t>
            </w:r>
            <w:r w:rsidR="001967F3">
              <w:rPr>
                <w:rFonts w:ascii="Times New Roman" w:hAnsi="Times New Roman" w:cs="Times New Roman"/>
                <w:sz w:val="24"/>
                <w:szCs w:val="24"/>
              </w:rPr>
              <w:t>.2023</w:t>
            </w:r>
            <w:r w:rsidR="00277D54">
              <w:rPr>
                <w:rFonts w:ascii="Times New Roman" w:hAnsi="Times New Roman" w:cs="Times New Roman"/>
                <w:sz w:val="24"/>
                <w:szCs w:val="24"/>
              </w:rPr>
              <w:t xml:space="preserve"> 11</w:t>
            </w:r>
            <w:r w:rsidR="00AC0074" w:rsidRPr="00974D3E">
              <w:rPr>
                <w:rFonts w:ascii="Times New Roman" w:hAnsi="Times New Roman" w:cs="Times New Roman"/>
                <w:sz w:val="24"/>
                <w:szCs w:val="24"/>
              </w:rPr>
              <w:t>:</w:t>
            </w:r>
            <w:r w:rsidR="00277D54">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277D54">
              <w:rPr>
                <w:rFonts w:ascii="Times New Roman" w:hAnsi="Times New Roman" w:cs="Times New Roman"/>
                <w:sz w:val="24"/>
                <w:szCs w:val="24"/>
              </w:rPr>
              <w:t>15.05</w:t>
            </w:r>
            <w:r w:rsidR="001967F3">
              <w:rPr>
                <w:rFonts w:ascii="Times New Roman" w:hAnsi="Times New Roman" w:cs="Times New Roman"/>
                <w:sz w:val="24"/>
                <w:szCs w:val="24"/>
              </w:rPr>
              <w:t>.2023</w:t>
            </w:r>
            <w:r w:rsidR="00277D54">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(мск)</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77D54"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77D54"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277D54">
        <w:rPr>
          <w:rFonts w:ascii="Times New Roman" w:hAnsi="Times New Roman" w:cs="Times New Roman"/>
          <w:sz w:val="24"/>
          <w:szCs w:val="24"/>
        </w:rPr>
        <w:t>09.06</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 xml:space="preserve">должны быть предоставлены участником закупки через электронную площадку (далее –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277D54"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Pr>
          <w:rFonts w:ascii="Times New Roman" w:eastAsia="Courier New" w:hAnsi="Times New Roman" w:cs="Times New Roman"/>
          <w:sz w:val="24"/>
          <w:szCs w:val="24"/>
          <w:shd w:val="clear" w:color="auto" w:fill="FFFFFF"/>
          <w:lang w:eastAsia="ru-RU"/>
        </w:rPr>
        <w:t>в течение 14</w:t>
      </w:r>
      <w:r w:rsidR="00E240F8" w:rsidRPr="00E240F8">
        <w:rPr>
          <w:rFonts w:ascii="Times New Roman" w:eastAsia="Courier New" w:hAnsi="Times New Roman" w:cs="Times New Roman"/>
          <w:sz w:val="24"/>
          <w:szCs w:val="24"/>
          <w:shd w:val="clear" w:color="auto" w:fill="FFFFFF"/>
          <w:lang w:eastAsia="ru-RU"/>
        </w:rPr>
        <w:t xml:space="preserve">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277D54">
        <w:rPr>
          <w:rFonts w:ascii="Times New Roman" w:eastAsia="Courier New" w:hAnsi="Times New Roman" w:cs="Times New Roman"/>
          <w:sz w:val="24"/>
          <w:szCs w:val="24"/>
          <w:shd w:val="clear" w:color="auto" w:fill="FFFFFF"/>
          <w:lang w:eastAsia="ru-RU"/>
        </w:rPr>
        <w:t>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т.ч.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неприостановление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277D54">
        <w:rPr>
          <w:rFonts w:ascii="Times New Roman" w:hAnsi="Times New Roman" w:cs="Times New Roman"/>
          <w:sz w:val="24"/>
          <w:szCs w:val="24"/>
        </w:rPr>
        <w:t>27</w:t>
      </w:r>
      <w:r w:rsidR="00560E5E">
        <w:rPr>
          <w:rFonts w:ascii="Times New Roman" w:hAnsi="Times New Roman" w:cs="Times New Roman"/>
          <w:sz w:val="24"/>
          <w:szCs w:val="24"/>
        </w:rPr>
        <w:t>.0</w:t>
      </w:r>
      <w:r w:rsidR="00277D54">
        <w:rPr>
          <w:rFonts w:ascii="Times New Roman" w:hAnsi="Times New Roman" w:cs="Times New Roman"/>
          <w:sz w:val="24"/>
          <w:szCs w:val="24"/>
        </w:rPr>
        <w:t>4</w:t>
      </w:r>
      <w:r w:rsidR="007F5E66">
        <w:rPr>
          <w:rFonts w:ascii="Times New Roman" w:hAnsi="Times New Roman" w:cs="Times New Roman"/>
          <w:sz w:val="24"/>
          <w:szCs w:val="24"/>
        </w:rPr>
        <w:t>.2023</w:t>
      </w:r>
      <w:r w:rsidR="00277D54">
        <w:rPr>
          <w:rFonts w:ascii="Times New Roman" w:hAnsi="Times New Roman" w:cs="Times New Roman"/>
          <w:sz w:val="24"/>
          <w:szCs w:val="24"/>
        </w:rPr>
        <w:t xml:space="preserve"> 11</w:t>
      </w:r>
      <w:r w:rsidR="00AC0074" w:rsidRPr="00560E5E">
        <w:rPr>
          <w:rFonts w:ascii="Times New Roman" w:hAnsi="Times New Roman" w:cs="Times New Roman"/>
          <w:sz w:val="24"/>
          <w:szCs w:val="24"/>
        </w:rPr>
        <w:t>:</w:t>
      </w:r>
      <w:r w:rsidR="00277D54">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277D54">
        <w:rPr>
          <w:rFonts w:ascii="Times New Roman" w:hAnsi="Times New Roman" w:cs="Times New Roman"/>
          <w:sz w:val="24"/>
          <w:szCs w:val="24"/>
        </w:rPr>
        <w:t>12.05</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277D54">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В рамках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В случае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дложений признается несостоявшим</w:t>
      </w:r>
      <w:r w:rsidR="00C97C10" w:rsidRPr="00974D3E">
        <w:rPr>
          <w:rFonts w:ascii="Times New Roman" w:hAnsi="Times New Roman" w:cs="Times New Roman"/>
          <w:sz w:val="24"/>
          <w:szCs w:val="24"/>
        </w:rPr>
        <w:t>ся,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277D54" w:rsidRPr="00A73E85" w:rsidRDefault="00277D54" w:rsidP="00277D54">
      <w:pPr>
        <w:autoSpaceDE w:val="0"/>
        <w:spacing w:after="0" w:line="240" w:lineRule="auto"/>
        <w:jc w:val="center"/>
        <w:rPr>
          <w:rFonts w:ascii="Times New Roman" w:hAnsi="Times New Roman" w:cs="Times New Roman"/>
          <w:b/>
          <w:i/>
          <w:sz w:val="24"/>
          <w:szCs w:val="24"/>
        </w:rPr>
      </w:pPr>
      <w:r w:rsidRPr="00A73E85">
        <w:rPr>
          <w:rFonts w:ascii="Times New Roman" w:hAnsi="Times New Roman" w:cs="Times New Roman"/>
          <w:b/>
          <w:i/>
          <w:sz w:val="24"/>
          <w:szCs w:val="24"/>
        </w:rPr>
        <w:t>на выполнение работ по освещению для нужд АО «Судостроительный завод имени Б.Е. Бутомы».</w:t>
      </w:r>
    </w:p>
    <w:p w:rsidR="00277D54" w:rsidRPr="00A73E85" w:rsidRDefault="00277D54" w:rsidP="00277D54">
      <w:pPr>
        <w:autoSpaceDE w:val="0"/>
        <w:spacing w:after="0" w:line="240" w:lineRule="auto"/>
        <w:jc w:val="center"/>
        <w:rPr>
          <w:rFonts w:ascii="Times New Roman" w:hAnsi="Times New Roman" w:cs="Times New Roman"/>
          <w:b/>
          <w:i/>
          <w:sz w:val="24"/>
          <w:szCs w:val="24"/>
        </w:rPr>
      </w:pPr>
    </w:p>
    <w:p w:rsidR="00277D54" w:rsidRPr="00A73E85" w:rsidRDefault="00277D54" w:rsidP="00277D54">
      <w:pPr>
        <w:numPr>
          <w:ilvl w:val="0"/>
          <w:numId w:val="10"/>
        </w:numPr>
        <w:suppressAutoHyphens w:val="0"/>
        <w:spacing w:after="0" w:line="240" w:lineRule="auto"/>
        <w:rPr>
          <w:rFonts w:ascii="Times New Roman" w:hAnsi="Times New Roman" w:cs="Times New Roman"/>
          <w:b/>
          <w:sz w:val="24"/>
          <w:szCs w:val="24"/>
          <w:lang w:eastAsia="en-US"/>
        </w:rPr>
      </w:pPr>
      <w:r w:rsidRPr="00A73E85">
        <w:rPr>
          <w:rFonts w:ascii="Times New Roman" w:hAnsi="Times New Roman" w:cs="Times New Roman"/>
          <w:b/>
          <w:sz w:val="24"/>
          <w:szCs w:val="24"/>
          <w:lang w:eastAsia="en-US"/>
        </w:rPr>
        <w:t>Требования к количественным характеристикам (объему) работ</w:t>
      </w:r>
    </w:p>
    <w:p w:rsidR="00277D54" w:rsidRPr="00A73E85" w:rsidRDefault="00277D54" w:rsidP="00277D54">
      <w:pPr>
        <w:pStyle w:val="ConsPlusTitle"/>
        <w:widowControl/>
        <w:numPr>
          <w:ilvl w:val="1"/>
          <w:numId w:val="10"/>
        </w:numPr>
        <w:tabs>
          <w:tab w:val="left" w:pos="426"/>
        </w:tabs>
        <w:jc w:val="both"/>
        <w:rPr>
          <w:rFonts w:ascii="Times New Roman" w:hAnsi="Times New Roman" w:cs="Times New Roman"/>
          <w:b w:val="0"/>
          <w:sz w:val="24"/>
          <w:szCs w:val="24"/>
        </w:rPr>
      </w:pPr>
      <w:r w:rsidRPr="00A73E85">
        <w:rPr>
          <w:rFonts w:ascii="Times New Roman" w:hAnsi="Times New Roman" w:cs="Times New Roman"/>
          <w:b w:val="0"/>
          <w:sz w:val="24"/>
          <w:szCs w:val="24"/>
        </w:rPr>
        <w:t>Предметом настоящего тех. задания является выполнение работ по освещению ремонтно-механического участка цеха №6, а также оборудованию мачты освещения на причале №3.</w:t>
      </w:r>
    </w:p>
    <w:p w:rsidR="00277D54" w:rsidRPr="00A73E85" w:rsidRDefault="00277D54" w:rsidP="00277D54">
      <w:pPr>
        <w:pStyle w:val="ConsPlusTitle"/>
        <w:widowControl/>
        <w:numPr>
          <w:ilvl w:val="1"/>
          <w:numId w:val="10"/>
        </w:numPr>
        <w:tabs>
          <w:tab w:val="left" w:pos="426"/>
        </w:tabs>
        <w:jc w:val="both"/>
        <w:rPr>
          <w:rFonts w:ascii="Times New Roman" w:hAnsi="Times New Roman" w:cs="Times New Roman"/>
          <w:b w:val="0"/>
          <w:sz w:val="24"/>
          <w:szCs w:val="24"/>
        </w:rPr>
      </w:pPr>
      <w:r w:rsidRPr="00A73E85">
        <w:rPr>
          <w:rFonts w:ascii="Times New Roman" w:hAnsi="Times New Roman" w:cs="Times New Roman"/>
          <w:b w:val="0"/>
          <w:sz w:val="24"/>
          <w:szCs w:val="24"/>
        </w:rPr>
        <w:t>Адрес выполнения работ: г. Керчь, ул. Танкистов д.4, РМУ цеха №6, причал №3</w:t>
      </w:r>
    </w:p>
    <w:p w:rsidR="00277D54" w:rsidRPr="00A73E85" w:rsidRDefault="00277D54" w:rsidP="00277D54">
      <w:pPr>
        <w:pStyle w:val="ConsPlusTitle"/>
        <w:widowControl/>
        <w:numPr>
          <w:ilvl w:val="1"/>
          <w:numId w:val="10"/>
        </w:numPr>
        <w:tabs>
          <w:tab w:val="left" w:pos="426"/>
        </w:tabs>
        <w:jc w:val="both"/>
        <w:rPr>
          <w:rFonts w:ascii="Times New Roman" w:hAnsi="Times New Roman" w:cs="Times New Roman"/>
          <w:b w:val="0"/>
          <w:sz w:val="24"/>
          <w:szCs w:val="24"/>
        </w:rPr>
      </w:pPr>
      <w:r w:rsidRPr="00A73E85">
        <w:rPr>
          <w:rFonts w:ascii="Times New Roman" w:hAnsi="Times New Roman" w:cs="Times New Roman"/>
          <w:b w:val="0"/>
          <w:sz w:val="24"/>
          <w:szCs w:val="24"/>
        </w:rPr>
        <w:t>Срок выполнения работ: не более 100 календарных дней.</w:t>
      </w:r>
    </w:p>
    <w:p w:rsidR="00277D54" w:rsidRPr="00A73E85" w:rsidRDefault="00277D54" w:rsidP="00277D54">
      <w:pPr>
        <w:pStyle w:val="af6"/>
        <w:widowControl w:val="0"/>
        <w:numPr>
          <w:ilvl w:val="1"/>
          <w:numId w:val="10"/>
        </w:numPr>
        <w:suppressAutoHyphens w:val="0"/>
        <w:jc w:val="both"/>
        <w:rPr>
          <w:sz w:val="24"/>
          <w:szCs w:val="24"/>
        </w:rPr>
      </w:pPr>
      <w:r w:rsidRPr="00A73E85">
        <w:rPr>
          <w:sz w:val="24"/>
          <w:szCs w:val="24"/>
        </w:rPr>
        <w:t>Начало выполнения работ: не позднее 5 дней с момента заключения договора (оплаты аванса);</w:t>
      </w:r>
    </w:p>
    <w:p w:rsidR="00277D54" w:rsidRPr="00A73E85" w:rsidRDefault="00277D54" w:rsidP="00277D54">
      <w:pPr>
        <w:pStyle w:val="ConsPlusTitle"/>
        <w:widowControl/>
        <w:numPr>
          <w:ilvl w:val="1"/>
          <w:numId w:val="10"/>
        </w:numPr>
        <w:tabs>
          <w:tab w:val="left" w:pos="426"/>
        </w:tabs>
        <w:jc w:val="both"/>
        <w:rPr>
          <w:rFonts w:ascii="Times New Roman" w:hAnsi="Times New Roman" w:cs="Times New Roman"/>
          <w:b w:val="0"/>
          <w:sz w:val="24"/>
          <w:szCs w:val="24"/>
        </w:rPr>
      </w:pPr>
      <w:r w:rsidRPr="00A73E85">
        <w:rPr>
          <w:rFonts w:ascii="Times New Roman" w:hAnsi="Times New Roman" w:cs="Times New Roman"/>
          <w:b w:val="0"/>
          <w:sz w:val="24"/>
          <w:szCs w:val="24"/>
        </w:rPr>
        <w:t>Перечень необходимых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4"/>
        <w:gridCol w:w="708"/>
        <w:gridCol w:w="851"/>
        <w:gridCol w:w="1134"/>
      </w:tblGrid>
      <w:tr w:rsidR="00277D54" w:rsidRPr="00A73E85" w:rsidTr="00AE6408">
        <w:tc>
          <w:tcPr>
            <w:tcW w:w="534" w:type="dxa"/>
            <w:tcBorders>
              <w:top w:val="single" w:sz="4" w:space="0" w:color="auto"/>
              <w:left w:val="single" w:sz="4" w:space="0" w:color="auto"/>
              <w:bottom w:val="single" w:sz="4" w:space="0" w:color="auto"/>
              <w:right w:val="single" w:sz="4" w:space="0" w:color="auto"/>
            </w:tcBorders>
            <w:vAlign w:val="center"/>
            <w:hideMark/>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w:t>
            </w:r>
          </w:p>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 xml:space="preserve">Наименование работ </w:t>
            </w:r>
          </w:p>
        </w:tc>
        <w:tc>
          <w:tcPr>
            <w:tcW w:w="708"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Ед.</w:t>
            </w:r>
          </w:p>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Примечание</w:t>
            </w:r>
          </w:p>
        </w:tc>
      </w:tr>
      <w:tr w:rsidR="00277D54" w:rsidRPr="00A73E85" w:rsidTr="00AE6408">
        <w:trPr>
          <w:trHeight w:val="197"/>
        </w:trPr>
        <w:tc>
          <w:tcPr>
            <w:tcW w:w="10031" w:type="dxa"/>
            <w:gridSpan w:val="5"/>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b/>
                <w:sz w:val="24"/>
                <w:szCs w:val="24"/>
              </w:rPr>
              <w:t>Демонтаж</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Потолочных и настенных светильников.</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lang w:val="en-US"/>
              </w:rPr>
            </w:pPr>
            <w:r w:rsidRPr="00A73E85">
              <w:rPr>
                <w:rFonts w:ascii="Times New Roman" w:hAnsi="Times New Roman" w:cs="Times New Roman"/>
                <w:sz w:val="24"/>
                <w:szCs w:val="24"/>
                <w:lang w:val="en-US"/>
              </w:rPr>
              <w:t>2</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Демонтаж кабеля</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lang w:val="en-US"/>
              </w:rPr>
            </w:pPr>
            <w:r w:rsidRPr="00A73E85">
              <w:rPr>
                <w:rFonts w:ascii="Times New Roman" w:hAnsi="Times New Roman" w:cs="Times New Roman"/>
                <w:sz w:val="24"/>
                <w:szCs w:val="24"/>
                <w:lang w:val="en-US"/>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10031" w:type="dxa"/>
            <w:gridSpan w:val="5"/>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b/>
                <w:sz w:val="24"/>
                <w:szCs w:val="24"/>
              </w:rPr>
            </w:pPr>
            <w:r w:rsidRPr="00A73E85">
              <w:rPr>
                <w:rFonts w:ascii="Times New Roman" w:hAnsi="Times New Roman" w:cs="Times New Roman"/>
                <w:b/>
                <w:sz w:val="24"/>
                <w:szCs w:val="24"/>
              </w:rPr>
              <w:t>Установка мачты освещения на причале №3</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 xml:space="preserve">Выполнить выемку грунта под обустройство монолитного фундамента </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vertAlign w:val="superscript"/>
              </w:rPr>
            </w:pPr>
            <w:r w:rsidRPr="00A73E85">
              <w:rPr>
                <w:rFonts w:ascii="Times New Roman" w:hAnsi="Times New Roman" w:cs="Times New Roman"/>
                <w:sz w:val="24"/>
                <w:szCs w:val="24"/>
              </w:rPr>
              <w:t>М</w:t>
            </w:r>
            <w:r w:rsidRPr="00A73E85">
              <w:rPr>
                <w:rFonts w:ascii="Times New Roman" w:hAnsi="Times New Roman" w:cs="Times New Roman"/>
                <w:sz w:val="24"/>
                <w:szCs w:val="24"/>
                <w:vertAlign w:val="superscript"/>
              </w:rPr>
              <w:t>3</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52,5</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rPr>
              <w:t>Ориентировочно</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Выполнить обустройство фундамента из железобетона с установкой закладной детали (Раскопка котлована, трамбовка основания котлована, вязка арматуры, сборка закладной, установка закладной, заливка основания фундамента, установка бетонного кольца, заливка бетоном верхней части фундамента, засыпка котлована):</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Выемка грунта механизированная  - 48,75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Доработка грунта вручную - 3,75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Устройство насоса водопонижения - 1 шт.</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Откачка воды насосами - 300 маш.-ч</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Устройство подпорных стенок из досок - 18 м2</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Лидерное бурение с обсадной трубой d=300мм - 4 шт.</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Труба обсадная 300*8 длина 4000мм - 4 шт.</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Каркасы металлические сварные - 250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Бетон В25W6F75 - 4,53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Устройство песчаной подготовки - 1,03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Устройство бетонной подготовки В15 - 1,03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Устройство бетонного ростверка  из бетона   В25W6F75 - 7,43 м3</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10A500C, L=3675 - 36,3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10A500C, L=3655 - 36,1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10A500C, L=1500 - 14,8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10A500C, L=1450 - 14,3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16A500C, L=5145 - 73,1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16A500C, L=5115 - 64,6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 xml:space="preserve">ГОСТ 34028-2016 </w:t>
            </w:r>
            <w:r w:rsidRPr="00A73E85">
              <w:rPr>
                <w:rFonts w:ascii="Cambria Math" w:hAnsi="Cambria Math" w:cs="Cambria Math"/>
                <w:sz w:val="24"/>
                <w:szCs w:val="24"/>
              </w:rPr>
              <w:t>⌀</w:t>
            </w:r>
            <w:r w:rsidRPr="00A73E85">
              <w:rPr>
                <w:rFonts w:ascii="Times New Roman" w:hAnsi="Times New Roman"/>
                <w:sz w:val="24"/>
                <w:szCs w:val="24"/>
              </w:rPr>
              <w:t>16A500C, L=2950 - 149 кг.</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Грунтовка боковых поверхностей фундамента битумным праймером - 23,4 м2</w:t>
            </w:r>
          </w:p>
          <w:p w:rsidR="00277D54" w:rsidRPr="00A73E85" w:rsidRDefault="00277D54" w:rsidP="00277D54">
            <w:pPr>
              <w:pStyle w:val="af8"/>
              <w:numPr>
                <w:ilvl w:val="0"/>
                <w:numId w:val="12"/>
              </w:numPr>
              <w:suppressAutoHyphens w:val="0"/>
              <w:spacing w:after="0" w:line="240" w:lineRule="auto"/>
              <w:rPr>
                <w:rFonts w:ascii="Times New Roman" w:hAnsi="Times New Roman"/>
                <w:sz w:val="24"/>
                <w:szCs w:val="24"/>
              </w:rPr>
            </w:pPr>
            <w:r w:rsidRPr="00A73E85">
              <w:rPr>
                <w:rFonts w:ascii="Times New Roman" w:hAnsi="Times New Roman"/>
                <w:sz w:val="24"/>
                <w:szCs w:val="24"/>
              </w:rPr>
              <w:t>Обмазка боковых поверхностей ростверка                                      битумной мастикой 2 раза - 23,4 м2</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vertAlign w:val="superscript"/>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Для учета непредвиденных трат заложить 5% к объёму работ и материалам.</w:t>
            </w:r>
          </w:p>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rPr>
              <w:t>Объём работ уточнить по месту</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lastRenderedPageBreak/>
              <w:t>3</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 xml:space="preserve">Выполнить поставку и установку граненой мачты освещения типа Мачта освещения ВМОН-20(4)+М2,5-IV-ц со стационарной короной и молниеотводом </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(3 ветровой район (0,38кПа), сейсмичность 8 баллов, гор.</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 xml:space="preserve">цинк), в комплекте с закладной деталью и крепежными метизами, высотой – 20м. </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 комплектации:</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1. Ствол опоры 2-секционный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2. Молниеприемник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3. Кронштейн прожектора поворотный (съемный) - 8 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3. Тросовая система фиксации кабеля внутри опоры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4. Анкерный закладной комплект МК 770 (670)-16М30х1850-8.8</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Сборка опоры,   расключение опоры,  установка опоры с помощью спец техники</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Выполнить поставку и установку прожекторов на мачту освещения типа Промлед Плазма 600S 5000К или аналогичные</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lang w:val="en-US"/>
              </w:rPr>
              <w:t>h-20</w:t>
            </w:r>
            <w:r w:rsidRPr="00A73E85">
              <w:rPr>
                <w:rFonts w:ascii="Times New Roman" w:hAnsi="Times New Roman" w:cs="Times New Roman"/>
                <w:sz w:val="24"/>
                <w:szCs w:val="24"/>
              </w:rPr>
              <w:t>м.</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 xml:space="preserve">Выполнить монтаж и подключение щита управления освещением, 2-х режимного (ручное управление, автоматическое по датчику освещенности), с индикацией работы и переключателем режимов </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Выполнить монтаж провода СИП 4*16мм по металлическим конструкциям</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Выполнить монтаж кабеля ВВГнг 3*1,5мм по металлическим конструкциям в гофре ПНД Д.15</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10031" w:type="dxa"/>
            <w:gridSpan w:val="5"/>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b/>
                <w:sz w:val="24"/>
                <w:szCs w:val="24"/>
              </w:rPr>
              <w:t>Цех 6 РМУ (66x20м., h-9м.)</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Установить щит управления освещение:</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-Выключатель автоматический ВА 47-29 32А 3</w:t>
            </w:r>
            <w:r w:rsidRPr="00A73E85">
              <w:rPr>
                <w:rFonts w:ascii="Times New Roman" w:hAnsi="Times New Roman" w:cs="Times New Roman"/>
                <w:sz w:val="24"/>
                <w:szCs w:val="24"/>
                <w:lang w:val="en-US"/>
              </w:rPr>
              <w:t>P</w:t>
            </w:r>
            <w:r w:rsidRPr="00A73E85">
              <w:rPr>
                <w:rFonts w:ascii="Times New Roman" w:hAnsi="Times New Roman" w:cs="Times New Roman"/>
                <w:sz w:val="24"/>
                <w:szCs w:val="24"/>
              </w:rPr>
              <w:t xml:space="preserve"> С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-Выключатель автоматический ВА 47-29 25А С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-Выключатель автоматический ВА 47-29 16А С – 4шт.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-Контактор 3</w:t>
            </w:r>
            <w:r w:rsidRPr="00A73E85">
              <w:rPr>
                <w:rFonts w:ascii="Times New Roman" w:hAnsi="Times New Roman" w:cs="Times New Roman"/>
                <w:sz w:val="24"/>
                <w:szCs w:val="24"/>
                <w:lang w:val="en-US"/>
              </w:rPr>
              <w:t>P</w:t>
            </w:r>
            <w:r w:rsidRPr="00A73E85">
              <w:rPr>
                <w:rFonts w:ascii="Times New Roman" w:hAnsi="Times New Roman" w:cs="Times New Roman"/>
                <w:sz w:val="24"/>
                <w:szCs w:val="24"/>
              </w:rPr>
              <w:t xml:space="preserve"> 32А – 3шт.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-Контактор 1</w:t>
            </w:r>
            <w:r w:rsidRPr="00A73E85">
              <w:rPr>
                <w:rFonts w:ascii="Times New Roman" w:hAnsi="Times New Roman" w:cs="Times New Roman"/>
                <w:sz w:val="24"/>
                <w:szCs w:val="24"/>
                <w:lang w:val="en-US"/>
              </w:rPr>
              <w:t>P</w:t>
            </w:r>
            <w:r w:rsidRPr="00A73E85">
              <w:rPr>
                <w:rFonts w:ascii="Times New Roman" w:hAnsi="Times New Roman" w:cs="Times New Roman"/>
                <w:sz w:val="24"/>
                <w:szCs w:val="24"/>
              </w:rPr>
              <w:t xml:space="preserve"> 16А – 1шт.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-Установить переключатели кулачковые для управления освещением – 4 шт.</w:t>
            </w:r>
          </w:p>
          <w:p w:rsidR="00277D54" w:rsidRPr="00A73E85" w:rsidRDefault="00277D54" w:rsidP="00AE6408">
            <w:p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-Установить индикатор зеленого цвета – 4 шт.</w:t>
            </w:r>
          </w:p>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-Установить клеммы на дин рейке - 8 шт. (Одно- и многополюсная клемма/клеммная колодка IEK YZN30-016-K03 или аналог)+ заглушка для клемника</w:t>
            </w:r>
          </w:p>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 xml:space="preserve">-Шина </w:t>
            </w:r>
            <w:r w:rsidRPr="00A73E85">
              <w:rPr>
                <w:rFonts w:ascii="Times New Roman" w:hAnsi="Times New Roman" w:cs="Times New Roman"/>
                <w:sz w:val="24"/>
                <w:szCs w:val="24"/>
                <w:lang w:val="en-US"/>
              </w:rPr>
              <w:t>PE</w:t>
            </w:r>
          </w:p>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 xml:space="preserve">-Шина </w:t>
            </w:r>
            <w:r w:rsidRPr="00A73E85">
              <w:rPr>
                <w:rFonts w:ascii="Times New Roman" w:hAnsi="Times New Roman" w:cs="Times New Roman"/>
                <w:sz w:val="24"/>
                <w:szCs w:val="24"/>
                <w:lang w:val="en-US"/>
              </w:rPr>
              <w:t>N</w:t>
            </w:r>
          </w:p>
          <w:p w:rsidR="00277D54" w:rsidRPr="00A73E85" w:rsidRDefault="00277D54" w:rsidP="00AE6408">
            <w:pPr>
              <w:pStyle w:val="af7"/>
              <w:rPr>
                <w:rFonts w:ascii="Times New Roman" w:hAnsi="Times New Roman" w:cs="Times New Roman"/>
                <w:b/>
                <w:sz w:val="24"/>
                <w:szCs w:val="24"/>
              </w:rPr>
            </w:pPr>
            <w:r w:rsidRPr="00A73E85">
              <w:rPr>
                <w:rFonts w:ascii="Times New Roman" w:hAnsi="Times New Roman" w:cs="Times New Roman"/>
                <w:b/>
                <w:sz w:val="24"/>
                <w:szCs w:val="24"/>
              </w:rPr>
              <w:t>Выполнить разбивку на группы (3 группы освещения + 1 группа дежурного освещения)</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 xml:space="preserve">Прокладка кабеля  ВВГнг  5х4,0 мм2  в коробе </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Прокладка кабеля  ВВГнг  5х2,5 мм2  в трубе</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rPr>
              <w:t xml:space="preserve">высота~10м                                                                                                                                                                                                                                                                                                                                                                                                                                                                                                                                                                                                                                                                                                                                                                                                                                                                                                                                                                                                                                                                                                                                                                                                                                                                                                                                                                                                                                                                                                                                                                                                                                                                                                                                                                                                                                                                                                                                                                                                                                                                                                                                                                                                                                                                                                                                                                                                                                                                                                                                                                                                                                                                                                                                                                                                                                                                                                                                                                                                                                                                                                                                                                                                                                                                                                                                                                                                                                                                                                                                                                                                                                                                                                                                                                                                                                                                                                                                                                                                                                                                                                                                                                                                                                                                                                                                                                                                                                                                                                                                                </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Прокладка кабеля  ВВГнг  3х1,5 мм2  по конструкциям</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380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rPr>
              <w:t xml:space="preserve">высота~10м                                                                                                                                                                                                                                                                                                                                                                                                                                                                                                                                                                                                                                                                                                                                                                                                                                                                                                                                                                                                                                                                                                                                                                                                                                                                                                                                                                                                                                                                                                                                                                                                                                                                                                                                                                                                                                                                                                                                                                                                                                                                                                                                                                                                                                                                                                                                                                                                                                                                                                                                                                                                                                                                                                                                                                                                                                                                                                                                                                                                                                                                                                                                                                                                                                                                                                                                                                                                                                                                                                                                                                                                                                                                                                                                                                                                                                                                                                                                                                                                                                                                                                                                                                                                                                                                                                                                                                                                                                                                                                                                                </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Установить светодиодный светильник Wheel 101-150-850-С120, или NRG-BELL-150-X1(T) возможна замена на аналог без ухудшения освещенности рабочего места.</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r w:rsidRPr="00A73E85">
              <w:rPr>
                <w:rFonts w:ascii="Times New Roman" w:hAnsi="Times New Roman" w:cs="Times New Roman"/>
                <w:sz w:val="24"/>
                <w:szCs w:val="24"/>
              </w:rPr>
              <w:t>Высота ~9 м.</w:t>
            </w: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Установить и подключить распредкоробки 65х65мм IP-56</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Труба гладкая жесткая из ПВХ Ø32мм</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Угол Ø32мм – 30 шт., муфта – 50 шт., клипса – 160 шт.</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Труба гофрированная ПНД Ø16мм оранжевая</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lastRenderedPageBreak/>
              <w:t>11</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Кабельная стяжка белая 3,2х200мм. упаковка – 100штук</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уп.</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r w:rsidR="00277D54" w:rsidRPr="00A73E85" w:rsidTr="00AE6408">
        <w:tc>
          <w:tcPr>
            <w:tcW w:w="53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tLeast"/>
              <w:jc w:val="center"/>
              <w:rPr>
                <w:rFonts w:ascii="Times New Roman" w:hAnsi="Times New Roman" w:cs="Times New Roman"/>
                <w:sz w:val="24"/>
                <w:szCs w:val="24"/>
              </w:rPr>
            </w:pPr>
            <w:r w:rsidRPr="00A73E85">
              <w:rPr>
                <w:rFonts w:ascii="Times New Roman" w:hAnsi="Times New Roman" w:cs="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pStyle w:val="af7"/>
              <w:rPr>
                <w:rFonts w:ascii="Times New Roman" w:hAnsi="Times New Roman" w:cs="Times New Roman"/>
                <w:sz w:val="24"/>
                <w:szCs w:val="24"/>
              </w:rPr>
            </w:pPr>
            <w:r w:rsidRPr="00A73E85">
              <w:rPr>
                <w:rFonts w:ascii="Times New Roman" w:hAnsi="Times New Roman" w:cs="Times New Roman"/>
                <w:sz w:val="24"/>
                <w:szCs w:val="24"/>
              </w:rPr>
              <w:t>Установить металлический кабельный канал c крышкой - Лоток неперфорированный 50х50</w:t>
            </w:r>
          </w:p>
        </w:tc>
        <w:tc>
          <w:tcPr>
            <w:tcW w:w="708"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277D54" w:rsidRPr="00A73E85" w:rsidRDefault="00277D54" w:rsidP="00AE6408">
            <w:pPr>
              <w:spacing w:after="0" w:line="240" w:lineRule="auto"/>
              <w:jc w:val="center"/>
              <w:rPr>
                <w:rFonts w:ascii="Times New Roman" w:hAnsi="Times New Roman" w:cs="Times New Roman"/>
                <w:sz w:val="24"/>
                <w:szCs w:val="24"/>
              </w:rPr>
            </w:pPr>
            <w:r w:rsidRPr="00A73E85">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277D54" w:rsidRPr="00A73E85" w:rsidRDefault="00277D54" w:rsidP="00AE6408">
            <w:pPr>
              <w:spacing w:after="0" w:line="240" w:lineRule="atLeast"/>
              <w:jc w:val="both"/>
              <w:rPr>
                <w:rFonts w:ascii="Times New Roman" w:hAnsi="Times New Roman" w:cs="Times New Roman"/>
                <w:sz w:val="24"/>
                <w:szCs w:val="24"/>
              </w:rPr>
            </w:pPr>
          </w:p>
        </w:tc>
      </w:tr>
    </w:tbl>
    <w:p w:rsidR="00277D54" w:rsidRPr="00A73E85" w:rsidRDefault="00277D54" w:rsidP="00277D54">
      <w:pPr>
        <w:numPr>
          <w:ilvl w:val="1"/>
          <w:numId w:val="10"/>
        </w:numPr>
        <w:suppressAutoHyphens w:val="0"/>
        <w:spacing w:after="0" w:line="240" w:lineRule="exact"/>
        <w:jc w:val="both"/>
        <w:rPr>
          <w:rFonts w:ascii="Times New Roman" w:hAnsi="Times New Roman" w:cs="Times New Roman"/>
          <w:sz w:val="24"/>
          <w:szCs w:val="24"/>
          <w:lang w:eastAsia="en-US"/>
        </w:rPr>
      </w:pPr>
      <w:r w:rsidRPr="00A73E85">
        <w:rPr>
          <w:rFonts w:ascii="Times New Roman" w:hAnsi="Times New Roman" w:cs="Times New Roman"/>
          <w:sz w:val="24"/>
          <w:szCs w:val="24"/>
          <w:lang w:eastAsia="en-US"/>
        </w:rPr>
        <w:t>В стоимость работ включены НДС, расходы по уплате налогов и сборов, а так же другие обязательные платежи.</w:t>
      </w:r>
    </w:p>
    <w:p w:rsidR="00277D54" w:rsidRPr="00A73E85" w:rsidRDefault="00277D54" w:rsidP="00277D54">
      <w:pPr>
        <w:numPr>
          <w:ilvl w:val="1"/>
          <w:numId w:val="10"/>
        </w:numPr>
        <w:suppressAutoHyphens w:val="0"/>
        <w:spacing w:after="0" w:line="240" w:lineRule="exact"/>
        <w:jc w:val="both"/>
        <w:rPr>
          <w:rFonts w:ascii="Times New Roman" w:hAnsi="Times New Roman" w:cs="Times New Roman"/>
          <w:sz w:val="24"/>
          <w:szCs w:val="24"/>
          <w:lang w:eastAsia="en-US"/>
        </w:rPr>
      </w:pPr>
      <w:r w:rsidRPr="00A73E85">
        <w:rPr>
          <w:rFonts w:ascii="Times New Roman" w:hAnsi="Times New Roman" w:cs="Times New Roman"/>
          <w:sz w:val="24"/>
          <w:szCs w:val="24"/>
          <w:lang w:val="x-none"/>
        </w:rPr>
        <w:t xml:space="preserve">Работы выполняются </w:t>
      </w:r>
      <w:r w:rsidRPr="00A73E85">
        <w:rPr>
          <w:rFonts w:ascii="Times New Roman" w:hAnsi="Times New Roman" w:cs="Times New Roman"/>
          <w:b/>
          <w:sz w:val="24"/>
          <w:szCs w:val="24"/>
        </w:rPr>
        <w:t>для нужд предприятия</w:t>
      </w:r>
      <w:r w:rsidRPr="00A73E85">
        <w:rPr>
          <w:rFonts w:ascii="Times New Roman" w:hAnsi="Times New Roman" w:cs="Times New Roman"/>
          <w:sz w:val="24"/>
          <w:szCs w:val="24"/>
        </w:rPr>
        <w:t xml:space="preserve">, </w:t>
      </w:r>
      <w:r w:rsidRPr="00A73E85">
        <w:rPr>
          <w:rFonts w:ascii="Times New Roman" w:hAnsi="Times New Roman" w:cs="Times New Roman"/>
          <w:sz w:val="24"/>
          <w:szCs w:val="24"/>
          <w:lang w:val="x-none"/>
        </w:rPr>
        <w:t>в рамках выполнения государственного оборонного заказа по Контракту № ГК 2028187301931452209002843/90</w:t>
      </w:r>
      <w:r>
        <w:rPr>
          <w:rFonts w:ascii="Times New Roman" w:hAnsi="Times New Roman" w:cs="Times New Roman"/>
          <w:sz w:val="24"/>
          <w:szCs w:val="24"/>
        </w:rPr>
        <w:t>2</w:t>
      </w:r>
      <w:r w:rsidRPr="00A73E85">
        <w:rPr>
          <w:rFonts w:ascii="Times New Roman" w:hAnsi="Times New Roman" w:cs="Times New Roman"/>
          <w:sz w:val="24"/>
          <w:szCs w:val="24"/>
          <w:lang w:val="x-none"/>
        </w:rPr>
        <w:t>-20-ОКР/590</w:t>
      </w:r>
      <w:r>
        <w:rPr>
          <w:rFonts w:ascii="Times New Roman" w:hAnsi="Times New Roman" w:cs="Times New Roman"/>
          <w:sz w:val="24"/>
          <w:szCs w:val="24"/>
        </w:rPr>
        <w:t>5</w:t>
      </w:r>
      <w:r w:rsidRPr="00A73E85">
        <w:rPr>
          <w:rFonts w:ascii="Times New Roman" w:hAnsi="Times New Roman" w:cs="Times New Roman"/>
          <w:sz w:val="24"/>
          <w:szCs w:val="24"/>
          <w:lang w:val="x-none"/>
        </w:rPr>
        <w:t xml:space="preserve"> от 14.08.2020 г.,  заключенного во исполнение  Государственного контракта № 2028187301931452209002843 от 25.05.2020 г. (присвоен ИГК 2028187301931452209002843)</w:t>
      </w:r>
    </w:p>
    <w:p w:rsidR="00277D54" w:rsidRPr="00A73E85" w:rsidRDefault="00277D54" w:rsidP="00277D54">
      <w:pPr>
        <w:numPr>
          <w:ilvl w:val="1"/>
          <w:numId w:val="10"/>
        </w:numPr>
        <w:suppressAutoHyphens w:val="0"/>
        <w:spacing w:after="0" w:line="240" w:lineRule="exact"/>
        <w:jc w:val="both"/>
        <w:rPr>
          <w:rFonts w:ascii="Times New Roman" w:hAnsi="Times New Roman" w:cs="Times New Roman"/>
          <w:sz w:val="24"/>
          <w:szCs w:val="24"/>
          <w:lang w:eastAsia="en-US"/>
        </w:rPr>
      </w:pPr>
      <w:r w:rsidRPr="00A73E85">
        <w:rPr>
          <w:rFonts w:ascii="Times New Roman" w:hAnsi="Times New Roman" w:cs="Times New Roman"/>
          <w:sz w:val="24"/>
          <w:szCs w:val="24"/>
          <w:lang w:val="x-none"/>
        </w:rPr>
        <w:t xml:space="preserve">Для возможности осуществлять платежи по договору, </w:t>
      </w:r>
      <w:r w:rsidRPr="00A73E85">
        <w:rPr>
          <w:rFonts w:ascii="Times New Roman" w:hAnsi="Times New Roman" w:cs="Times New Roman"/>
          <w:sz w:val="24"/>
          <w:szCs w:val="24"/>
        </w:rPr>
        <w:t>Исполнителю</w:t>
      </w:r>
      <w:r w:rsidRPr="00A73E85">
        <w:rPr>
          <w:rFonts w:ascii="Times New Roman" w:hAnsi="Times New Roman" w:cs="Times New Roman"/>
          <w:sz w:val="24"/>
          <w:szCs w:val="24"/>
          <w:lang w:val="x-none"/>
        </w:rPr>
        <w:t xml:space="preserve">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w:t>
      </w:r>
      <w:r w:rsidRPr="00A73E85">
        <w:rPr>
          <w:rFonts w:ascii="Times New Roman" w:hAnsi="Times New Roman" w:cs="Times New Roman"/>
          <w:sz w:val="24"/>
          <w:szCs w:val="24"/>
        </w:rPr>
        <w:t>Исполнителя</w:t>
      </w:r>
      <w:r w:rsidRPr="00A73E85">
        <w:rPr>
          <w:rFonts w:ascii="Times New Roman" w:hAnsi="Times New Roman" w:cs="Times New Roman"/>
          <w:sz w:val="24"/>
          <w:szCs w:val="24"/>
          <w:lang w:val="x-none"/>
        </w:rPr>
        <w:t xml:space="preserve">, открытый счет </w:t>
      </w:r>
      <w:r w:rsidRPr="00A73E85">
        <w:rPr>
          <w:rFonts w:ascii="Times New Roman" w:hAnsi="Times New Roman" w:cs="Times New Roman"/>
          <w:sz w:val="24"/>
          <w:szCs w:val="24"/>
        </w:rPr>
        <w:t>Исполнителем</w:t>
      </w:r>
      <w:r w:rsidRPr="00A73E85">
        <w:rPr>
          <w:rFonts w:ascii="Times New Roman" w:hAnsi="Times New Roman" w:cs="Times New Roman"/>
          <w:sz w:val="24"/>
          <w:szCs w:val="24"/>
          <w:lang w:val="x-none"/>
        </w:rPr>
        <w:t xml:space="preserve"> в соответствии с названным федеральным законом в уполномоченном банке, выбранном Заказчиком, при наличии у </w:t>
      </w:r>
      <w:r w:rsidRPr="00A73E85">
        <w:rPr>
          <w:rFonts w:ascii="Times New Roman" w:hAnsi="Times New Roman" w:cs="Times New Roman"/>
          <w:sz w:val="24"/>
          <w:szCs w:val="24"/>
        </w:rPr>
        <w:t>Исполнителя</w:t>
      </w:r>
      <w:r w:rsidRPr="00A73E85">
        <w:rPr>
          <w:rFonts w:ascii="Times New Roman" w:hAnsi="Times New Roman" w:cs="Times New Roman"/>
          <w:sz w:val="24"/>
          <w:szCs w:val="24"/>
          <w:lang w:val="x-none"/>
        </w:rPr>
        <w:t xml:space="preserve"> с таким уполномоченным банком заключенного Договора о банковском сопровождении.</w:t>
      </w:r>
      <w:r w:rsidRPr="00A73E85">
        <w:rPr>
          <w:rFonts w:ascii="Times New Roman" w:hAnsi="Times New Roman" w:cs="Times New Roman"/>
          <w:sz w:val="24"/>
          <w:szCs w:val="24"/>
        </w:rPr>
        <w:tab/>
      </w:r>
    </w:p>
    <w:p w:rsidR="00277D54" w:rsidRPr="00A73E85" w:rsidRDefault="00277D54" w:rsidP="00277D54">
      <w:pPr>
        <w:suppressAutoHyphens w:val="0"/>
        <w:spacing w:after="0" w:line="240" w:lineRule="exact"/>
        <w:ind w:left="792"/>
        <w:jc w:val="both"/>
        <w:rPr>
          <w:rFonts w:ascii="Times New Roman" w:hAnsi="Times New Roman" w:cs="Times New Roman"/>
          <w:sz w:val="24"/>
          <w:szCs w:val="24"/>
          <w:lang w:eastAsia="en-US"/>
        </w:rPr>
      </w:pPr>
      <w:r w:rsidRPr="00A73E85">
        <w:rPr>
          <w:rFonts w:ascii="Times New Roman" w:hAnsi="Times New Roman" w:cs="Times New Roman"/>
          <w:sz w:val="24"/>
          <w:szCs w:val="24"/>
        </w:rPr>
        <w:tab/>
      </w:r>
      <w:r w:rsidRPr="00A73E85">
        <w:rPr>
          <w:rFonts w:ascii="Times New Roman" w:hAnsi="Times New Roman" w:cs="Times New Roman"/>
          <w:sz w:val="24"/>
          <w:szCs w:val="24"/>
          <w:lang w:val="x-none"/>
        </w:rPr>
        <w:t>На момент заключения настоящего Договора уполномоченным банком Заказчика является ПАО «ПРОМСВЯЗЬБАНК»</w:t>
      </w:r>
      <w:r w:rsidRPr="00A73E85">
        <w:rPr>
          <w:rFonts w:ascii="Times New Roman" w:hAnsi="Times New Roman" w:cs="Times New Roman"/>
          <w:sz w:val="24"/>
          <w:szCs w:val="24"/>
        </w:rPr>
        <w:t>.</w:t>
      </w:r>
    </w:p>
    <w:p w:rsidR="00277D54" w:rsidRPr="00A73E85" w:rsidRDefault="00277D54" w:rsidP="00277D54">
      <w:pPr>
        <w:suppressAutoHyphens w:val="0"/>
        <w:spacing w:after="0" w:line="240" w:lineRule="exact"/>
        <w:ind w:left="792"/>
        <w:jc w:val="both"/>
        <w:rPr>
          <w:rFonts w:ascii="Times New Roman" w:hAnsi="Times New Roman" w:cs="Times New Roman"/>
          <w:sz w:val="24"/>
          <w:szCs w:val="24"/>
          <w:lang w:eastAsia="en-US"/>
        </w:rPr>
      </w:pPr>
    </w:p>
    <w:p w:rsidR="00277D54" w:rsidRPr="00A73E85" w:rsidRDefault="00277D54" w:rsidP="00277D54">
      <w:pPr>
        <w:spacing w:after="0" w:line="240" w:lineRule="exact"/>
        <w:jc w:val="both"/>
        <w:rPr>
          <w:rFonts w:ascii="Times New Roman" w:hAnsi="Times New Roman" w:cs="Times New Roman"/>
          <w:sz w:val="24"/>
          <w:szCs w:val="24"/>
        </w:rPr>
      </w:pPr>
    </w:p>
    <w:p w:rsidR="00277D54" w:rsidRPr="00A73E85" w:rsidRDefault="00277D54" w:rsidP="00277D54">
      <w:pPr>
        <w:pStyle w:val="ConsPlusTitle"/>
        <w:widowControl/>
        <w:numPr>
          <w:ilvl w:val="0"/>
          <w:numId w:val="10"/>
        </w:numPr>
        <w:rPr>
          <w:rFonts w:ascii="Times New Roman" w:hAnsi="Times New Roman" w:cs="Times New Roman"/>
          <w:sz w:val="24"/>
          <w:szCs w:val="24"/>
        </w:rPr>
      </w:pPr>
      <w:r w:rsidRPr="00A73E85">
        <w:rPr>
          <w:rFonts w:ascii="Times New Roman" w:hAnsi="Times New Roman" w:cs="Times New Roman"/>
          <w:sz w:val="24"/>
          <w:szCs w:val="24"/>
        </w:rPr>
        <w:t>Требования к качеству и безопасности работ</w:t>
      </w:r>
    </w:p>
    <w:p w:rsidR="00277D54" w:rsidRPr="00A73E85" w:rsidRDefault="00277D54" w:rsidP="00277D54">
      <w:pPr>
        <w:pStyle w:val="ConsPlusTitle"/>
        <w:widowControl/>
        <w:numPr>
          <w:ilvl w:val="1"/>
          <w:numId w:val="10"/>
        </w:numPr>
        <w:jc w:val="both"/>
        <w:rPr>
          <w:rFonts w:ascii="Times New Roman" w:hAnsi="Times New Roman" w:cs="Times New Roman"/>
          <w:sz w:val="24"/>
          <w:szCs w:val="24"/>
        </w:rPr>
      </w:pPr>
      <w:r w:rsidRPr="00A73E85">
        <w:rPr>
          <w:rFonts w:ascii="Times New Roman" w:hAnsi="Times New Roman" w:cs="Times New Roman"/>
          <w:b w:val="0"/>
          <w:sz w:val="24"/>
          <w:szCs w:val="24"/>
        </w:rPr>
        <w:t>Качество выполняемых работ</w:t>
      </w:r>
      <w:r w:rsidRPr="00A73E85">
        <w:rPr>
          <w:rFonts w:ascii="Times New Roman" w:hAnsi="Times New Roman" w:cs="Times New Roman"/>
          <w:b w:val="0"/>
          <w:bCs w:val="0"/>
          <w:sz w:val="24"/>
          <w:szCs w:val="24"/>
        </w:rPr>
        <w:t xml:space="preserve"> должно соответствовать нормативно-технической документации </w:t>
      </w:r>
      <w:r w:rsidRPr="00A73E85">
        <w:rPr>
          <w:rFonts w:ascii="Times New Roman" w:hAnsi="Times New Roman" w:cs="Times New Roman"/>
          <w:b w:val="0"/>
          <w:sz w:val="24"/>
          <w:szCs w:val="24"/>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277D54" w:rsidRPr="00A73E85" w:rsidRDefault="00277D54" w:rsidP="00277D54">
      <w:pPr>
        <w:pStyle w:val="ConsPlusTitle"/>
        <w:widowControl/>
        <w:numPr>
          <w:ilvl w:val="1"/>
          <w:numId w:val="10"/>
        </w:numPr>
        <w:jc w:val="both"/>
        <w:rPr>
          <w:rFonts w:ascii="Times New Roman" w:hAnsi="Times New Roman" w:cs="Times New Roman"/>
          <w:b w:val="0"/>
          <w:sz w:val="24"/>
          <w:szCs w:val="24"/>
        </w:rPr>
      </w:pPr>
      <w:r w:rsidRPr="00A73E85">
        <w:rPr>
          <w:rFonts w:ascii="Times New Roman" w:hAnsi="Times New Roman" w:cs="Times New Roman"/>
          <w:b w:val="0"/>
          <w:sz w:val="24"/>
          <w:szCs w:val="24"/>
        </w:rPr>
        <w:t>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277D54" w:rsidRPr="00A73E85" w:rsidRDefault="00277D54" w:rsidP="00277D54">
      <w:pPr>
        <w:pStyle w:val="ConsPlusTitle"/>
        <w:widowControl/>
        <w:numPr>
          <w:ilvl w:val="1"/>
          <w:numId w:val="10"/>
        </w:numPr>
        <w:jc w:val="both"/>
        <w:rPr>
          <w:rFonts w:ascii="Times New Roman" w:hAnsi="Times New Roman" w:cs="Times New Roman"/>
          <w:b w:val="0"/>
          <w:sz w:val="24"/>
          <w:szCs w:val="24"/>
        </w:rPr>
      </w:pPr>
      <w:r w:rsidRPr="00A73E85">
        <w:rPr>
          <w:rFonts w:ascii="Times New Roman" w:hAnsi="Times New Roman" w:cs="Times New Roman"/>
          <w:b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277D54" w:rsidRPr="00A73E85" w:rsidRDefault="00277D54" w:rsidP="00277D54">
      <w:pPr>
        <w:pStyle w:val="ConsPlusTitle"/>
        <w:widowControl/>
        <w:numPr>
          <w:ilvl w:val="1"/>
          <w:numId w:val="10"/>
        </w:numPr>
        <w:jc w:val="both"/>
        <w:rPr>
          <w:rFonts w:ascii="Times New Roman" w:hAnsi="Times New Roman" w:cs="Times New Roman"/>
          <w:b w:val="0"/>
          <w:sz w:val="24"/>
          <w:szCs w:val="24"/>
        </w:rPr>
      </w:pPr>
      <w:r w:rsidRPr="00A73E85">
        <w:rPr>
          <w:rFonts w:ascii="Times New Roman" w:hAnsi="Times New Roman" w:cs="Times New Roman"/>
          <w:b w:val="0"/>
          <w:sz w:val="24"/>
          <w:szCs w:val="24"/>
        </w:rPr>
        <w:t>Риск случайной гибели или случайного повреждения объекта до приемки этого объекта Заказчиком несет Исполнитель (ст.741 ГК РФ)</w:t>
      </w:r>
    </w:p>
    <w:p w:rsidR="00277D54" w:rsidRPr="00A73E85" w:rsidRDefault="00277D54" w:rsidP="00277D54">
      <w:pPr>
        <w:pStyle w:val="af7"/>
        <w:jc w:val="both"/>
        <w:rPr>
          <w:rFonts w:ascii="Times New Roman" w:hAnsi="Times New Roman" w:cs="Times New Roman"/>
          <w:sz w:val="24"/>
          <w:szCs w:val="24"/>
        </w:rPr>
      </w:pPr>
    </w:p>
    <w:p w:rsidR="00277D54" w:rsidRPr="00A73E85" w:rsidRDefault="00277D54" w:rsidP="00277D54">
      <w:pPr>
        <w:pStyle w:val="af7"/>
        <w:numPr>
          <w:ilvl w:val="0"/>
          <w:numId w:val="10"/>
        </w:numPr>
        <w:jc w:val="both"/>
        <w:rPr>
          <w:rFonts w:ascii="Times New Roman" w:hAnsi="Times New Roman" w:cs="Times New Roman"/>
          <w:b/>
          <w:sz w:val="24"/>
          <w:szCs w:val="24"/>
        </w:rPr>
      </w:pPr>
      <w:r w:rsidRPr="00A73E85">
        <w:rPr>
          <w:rFonts w:ascii="Times New Roman" w:hAnsi="Times New Roman" w:cs="Times New Roman"/>
          <w:b/>
          <w:sz w:val="24"/>
          <w:szCs w:val="24"/>
        </w:rPr>
        <w:t>Требования к техническим характеристикам работ</w:t>
      </w:r>
    </w:p>
    <w:p w:rsidR="00277D54" w:rsidRPr="00A73E85" w:rsidRDefault="00277D54" w:rsidP="00277D54">
      <w:pPr>
        <w:pStyle w:val="af7"/>
        <w:jc w:val="both"/>
        <w:rPr>
          <w:rFonts w:ascii="Times New Roman" w:hAnsi="Times New Roman" w:cs="Times New Roman"/>
          <w:b/>
          <w:sz w:val="24"/>
          <w:szCs w:val="24"/>
        </w:rPr>
      </w:pPr>
    </w:p>
    <w:p w:rsidR="00277D54" w:rsidRPr="00A73E85" w:rsidRDefault="00277D54" w:rsidP="00277D54">
      <w:pPr>
        <w:pStyle w:val="af7"/>
        <w:numPr>
          <w:ilvl w:val="1"/>
          <w:numId w:val="10"/>
        </w:numPr>
        <w:jc w:val="both"/>
        <w:rPr>
          <w:rFonts w:ascii="Times New Roman" w:hAnsi="Times New Roman" w:cs="Times New Roman"/>
          <w:b/>
          <w:sz w:val="24"/>
          <w:szCs w:val="24"/>
        </w:rPr>
      </w:pPr>
      <w:r w:rsidRPr="00A73E85">
        <w:rPr>
          <w:rFonts w:ascii="Times New Roman" w:hAnsi="Times New Roman" w:cs="Times New Roman"/>
          <w:b/>
          <w:sz w:val="24"/>
          <w:szCs w:val="24"/>
        </w:rPr>
        <w:t>Требования к выполнению работ</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Исполнитель должен своими силами, средствами и приборами выполнить работы в соответствии с действующим законодательством.</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 xml:space="preserve">Исполнитель не имеет права самостоятельно изменять перечень и объем работ, указанный в Техническом задании. </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Требования к техническим характеристикам работ определены в настоящем техническом задании и по видам работ должны быть указаны в сметной документации.</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Исполнитель должен обеспечить содержание и уборку объектов Заказчика, где производятся работы.</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Исполнитель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277D54" w:rsidRPr="00A73E85" w:rsidRDefault="00277D54" w:rsidP="00277D54">
      <w:pPr>
        <w:pStyle w:val="af7"/>
        <w:numPr>
          <w:ilvl w:val="2"/>
          <w:numId w:val="10"/>
        </w:numPr>
        <w:jc w:val="both"/>
        <w:rPr>
          <w:rFonts w:ascii="Times New Roman" w:hAnsi="Times New Roman" w:cs="Times New Roman"/>
          <w:b/>
          <w:sz w:val="24"/>
          <w:szCs w:val="24"/>
        </w:rPr>
      </w:pPr>
      <w:r w:rsidRPr="00A73E85">
        <w:rPr>
          <w:rFonts w:ascii="Times New Roman" w:hAnsi="Times New Roman" w:cs="Times New Roman"/>
          <w:sz w:val="24"/>
          <w:szCs w:val="24"/>
        </w:rPr>
        <w:t>Исполнитель должен передать Заказчику все неиспользованные в процессе работ строительные материалы, светильники и оборудование по Акту передачи материалов.</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lastRenderedPageBreak/>
        <w:t xml:space="preserve">Исполнитель в течение пяти рабочих дней после подписания Договора направляет Заказчику на согласование рабочую документацию, проект фундамента и результаты светотехнических расчетов на применяемое осветительное оборудование. </w:t>
      </w:r>
    </w:p>
    <w:p w:rsidR="00277D54" w:rsidRPr="00A73E85" w:rsidRDefault="00277D54" w:rsidP="00277D54">
      <w:pPr>
        <w:pStyle w:val="af7"/>
        <w:jc w:val="both"/>
        <w:rPr>
          <w:rFonts w:ascii="Times New Roman" w:hAnsi="Times New Roman" w:cs="Times New Roman"/>
          <w:sz w:val="24"/>
          <w:szCs w:val="24"/>
        </w:rPr>
      </w:pPr>
    </w:p>
    <w:p w:rsidR="00277D54" w:rsidRPr="00A73E85" w:rsidRDefault="00277D54" w:rsidP="00277D54">
      <w:pPr>
        <w:pStyle w:val="af7"/>
        <w:numPr>
          <w:ilvl w:val="1"/>
          <w:numId w:val="10"/>
        </w:numPr>
        <w:jc w:val="both"/>
        <w:rPr>
          <w:rFonts w:ascii="Times New Roman" w:hAnsi="Times New Roman" w:cs="Times New Roman"/>
          <w:b/>
          <w:sz w:val="24"/>
          <w:szCs w:val="24"/>
        </w:rPr>
      </w:pPr>
      <w:r w:rsidRPr="00A73E85">
        <w:rPr>
          <w:rFonts w:ascii="Times New Roman" w:hAnsi="Times New Roman" w:cs="Times New Roman"/>
          <w:b/>
          <w:sz w:val="24"/>
          <w:szCs w:val="24"/>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Приемка завершенных работ производится по акту передачи полного комплекта документации.</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 xml:space="preserve">При возникновении между Заказчиком и Исполнителем спора по поводу недостатков выполненной работы или их причин по требованию любой из сторон будет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поровну.  </w:t>
      </w:r>
      <w:bookmarkStart w:id="0" w:name="p1956"/>
      <w:bookmarkEnd w:id="0"/>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Соответствие ГОСТ Р 55710-2013 «ОСВЕЩЕНИЕ РАБОЧИХ МЕСТ ВНУТРИ ЗДАНИЙ»;</w:t>
      </w:r>
    </w:p>
    <w:p w:rsidR="00277D54" w:rsidRPr="00A73E85" w:rsidRDefault="00277D54" w:rsidP="00277D54">
      <w:pPr>
        <w:numPr>
          <w:ilvl w:val="2"/>
          <w:numId w:val="10"/>
        </w:numPr>
        <w:spacing w:after="0"/>
        <w:jc w:val="both"/>
        <w:rPr>
          <w:rFonts w:ascii="Times New Roman" w:hAnsi="Times New Roman" w:cs="Times New Roman"/>
          <w:sz w:val="24"/>
          <w:szCs w:val="24"/>
        </w:rPr>
      </w:pPr>
      <w:r w:rsidRPr="00A73E85">
        <w:rPr>
          <w:rFonts w:ascii="Times New Roman" w:hAnsi="Times New Roman" w:cs="Times New Roman"/>
          <w:sz w:val="24"/>
          <w:szCs w:val="24"/>
        </w:rPr>
        <w:t>Соответствие СП 52.13330.2016 «ЕСТЕСТВЕННОЕ И ИСКУССТВЕННОЕ ОСВЕЩЕНИЕ»</w:t>
      </w:r>
    </w:p>
    <w:p w:rsidR="00277D54" w:rsidRPr="00A73E85" w:rsidRDefault="00277D54" w:rsidP="00277D54">
      <w:pPr>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Подрядчик при завершении работ должен предоставить исполнительную документацию и схемы, согласно СП 48.13330.2019 "Организация строительства" и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277D54" w:rsidRPr="00A73E85" w:rsidRDefault="00277D54" w:rsidP="00277D54">
      <w:pPr>
        <w:pStyle w:val="af7"/>
        <w:numPr>
          <w:ilvl w:val="1"/>
          <w:numId w:val="10"/>
        </w:numPr>
        <w:jc w:val="both"/>
        <w:rPr>
          <w:rFonts w:ascii="Times New Roman" w:hAnsi="Times New Roman" w:cs="Times New Roman"/>
          <w:b/>
          <w:sz w:val="24"/>
          <w:szCs w:val="24"/>
        </w:rPr>
      </w:pPr>
      <w:r w:rsidRPr="00A73E85">
        <w:rPr>
          <w:rFonts w:ascii="Times New Roman" w:hAnsi="Times New Roman" w:cs="Times New Roman"/>
          <w:b/>
          <w:sz w:val="24"/>
          <w:szCs w:val="24"/>
        </w:rPr>
        <w:t>Общие технические требования к поставляемому оборудованию</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Оборудование должно быть новым и ранее не использованным, изготовленным не ранее I квартала 2023 года</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Оборудование должно соответствовать требованиям действующей нормативной документации и данному техническому заданию.</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К поставке допускается оборудование, отвечающее следующим требованиям:</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Сертификация должна быть проведена в соответствии с Постановлением Госстандарта РФ от 16 июля 1999 г. N 36 "О Правилах проведения сертификации электрооборудования".</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ПУЭ «Правила устройства электроустановок» 6-е и 7-е издание;</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lastRenderedPageBreak/>
        <w:t>ГОСТ 12.1 019-79 «Электробезопасность. Общие требования и номенклатура видов защиты»;</w:t>
      </w:r>
    </w:p>
    <w:p w:rsidR="00277D54" w:rsidRPr="00A73E85" w:rsidRDefault="00277D54" w:rsidP="00277D54">
      <w:pPr>
        <w:pStyle w:val="af7"/>
        <w:numPr>
          <w:ilvl w:val="3"/>
          <w:numId w:val="10"/>
        </w:numPr>
        <w:jc w:val="both"/>
        <w:rPr>
          <w:rFonts w:ascii="Times New Roman" w:hAnsi="Times New Roman" w:cs="Times New Roman"/>
          <w:sz w:val="24"/>
          <w:szCs w:val="24"/>
        </w:rPr>
      </w:pPr>
      <w:r w:rsidRPr="00A73E85">
        <w:rPr>
          <w:rFonts w:ascii="Times New Roman" w:hAnsi="Times New Roman" w:cs="Times New Roman"/>
          <w:sz w:val="24"/>
          <w:szCs w:val="24"/>
        </w:rPr>
        <w:t>ГОСТ 14254-96 «Степени защиты, обеспечиваемые оболочками (Код IP)»;</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Поставляемое оборудование должно сопровождаться соответствующей технической документацией, сертификатами либо декларациями соответствия и другими документами на русском языке согласно проекту Договора,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РФ</w:t>
      </w:r>
    </w:p>
    <w:p w:rsidR="00277D54" w:rsidRPr="00A73E85" w:rsidRDefault="00277D54" w:rsidP="00277D54">
      <w:pPr>
        <w:numPr>
          <w:ilvl w:val="2"/>
          <w:numId w:val="10"/>
        </w:numPr>
        <w:spacing w:after="0" w:line="240" w:lineRule="auto"/>
        <w:rPr>
          <w:rFonts w:ascii="Times New Roman" w:hAnsi="Times New Roman" w:cs="Times New Roman"/>
          <w:sz w:val="24"/>
          <w:szCs w:val="24"/>
        </w:rPr>
      </w:pPr>
      <w:r w:rsidRPr="00A73E85">
        <w:rPr>
          <w:rFonts w:ascii="Times New Roman" w:hAnsi="Times New Roman" w:cs="Times New Roman"/>
          <w:sz w:val="24"/>
          <w:szCs w:val="24"/>
        </w:rPr>
        <w:t>Поставляемое оборудование должно быть рассчитано на эксплуатацию в непрерывном режиме круглосуточно в заданных условиях в течение всего установленного срока службы.</w:t>
      </w:r>
    </w:p>
    <w:p w:rsidR="00277D54" w:rsidRPr="00A73E85" w:rsidRDefault="00277D54" w:rsidP="00277D54">
      <w:pPr>
        <w:numPr>
          <w:ilvl w:val="2"/>
          <w:numId w:val="10"/>
        </w:numPr>
        <w:spacing w:after="0" w:line="240" w:lineRule="auto"/>
        <w:rPr>
          <w:rFonts w:ascii="Times New Roman" w:hAnsi="Times New Roman" w:cs="Times New Roman"/>
          <w:b/>
          <w:sz w:val="24"/>
          <w:szCs w:val="24"/>
        </w:rPr>
      </w:pPr>
      <w:r w:rsidRPr="00A73E85">
        <w:rPr>
          <w:rFonts w:ascii="Times New Roman" w:hAnsi="Times New Roman" w:cs="Times New Roman"/>
          <w:sz w:val="24"/>
          <w:szCs w:val="24"/>
        </w:rPr>
        <w:t>Комплект исполнительной документации должен включать в себя проект фундамента опоры и результаты геологических изысканий.</w:t>
      </w:r>
    </w:p>
    <w:p w:rsidR="00277D54" w:rsidRPr="00A73E85" w:rsidRDefault="00277D54" w:rsidP="00277D54">
      <w:pPr>
        <w:numPr>
          <w:ilvl w:val="2"/>
          <w:numId w:val="10"/>
        </w:numPr>
        <w:spacing w:after="0" w:line="240" w:lineRule="auto"/>
        <w:rPr>
          <w:rFonts w:ascii="Times New Roman" w:hAnsi="Times New Roman" w:cs="Times New Roman"/>
          <w:b/>
          <w:sz w:val="24"/>
          <w:szCs w:val="24"/>
        </w:rPr>
      </w:pPr>
      <w:r w:rsidRPr="00A73E85">
        <w:rPr>
          <w:rFonts w:ascii="Times New Roman" w:hAnsi="Times New Roman" w:cs="Times New Roman"/>
          <w:sz w:val="24"/>
          <w:szCs w:val="24"/>
        </w:rPr>
        <w:t>Допускается поставка аналога (эквивалента) продукции по согласованию с заказчиком.</w:t>
      </w:r>
    </w:p>
    <w:p w:rsidR="00277D54" w:rsidRPr="00A73E85" w:rsidRDefault="00277D54" w:rsidP="00277D54">
      <w:pPr>
        <w:numPr>
          <w:ilvl w:val="2"/>
          <w:numId w:val="10"/>
        </w:numPr>
        <w:autoSpaceDE w:val="0"/>
        <w:autoSpaceDN w:val="0"/>
        <w:adjustRightInd w:val="0"/>
        <w:spacing w:after="0" w:line="240" w:lineRule="auto"/>
        <w:rPr>
          <w:rFonts w:ascii="Times New Roman" w:hAnsi="Times New Roman" w:cs="Times New Roman"/>
          <w:sz w:val="24"/>
          <w:szCs w:val="24"/>
        </w:rPr>
      </w:pPr>
      <w:r w:rsidRPr="00A73E85">
        <w:rPr>
          <w:rFonts w:ascii="Times New Roman" w:hAnsi="Times New Roman" w:cs="Times New Roman"/>
          <w:sz w:val="24"/>
          <w:szCs w:val="24"/>
        </w:rPr>
        <w:t xml:space="preserve">В случае предложения к поставке эквивалентной продукции участник в составе заявки обязан предоставить описание продукции (наименование разработчика оборудования, наименование изготовителя и страны происхождения оборудования; описание функциональных характеристик (потребительских свойств) товара, его количественных и качественных характеристики; указание, при наличии,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продукция; сравнение показателей предлагаемой эквивалентной продукции относительно технических характеристик типов и марок продукции, установленных в настоящем техническом задании (сравнение предлагается оформить в виде сравнительной таблицы технических характеристик). При наличии паспорта качества на продукцию и/или сертификата соответствия продукции требованиям технических регламентов, стандартов и ТУ на поставляемую продукцию, рекомендуется приложить данные документы к заявке. </w:t>
      </w:r>
    </w:p>
    <w:p w:rsidR="00277D54" w:rsidRPr="00A73E85" w:rsidRDefault="00277D54" w:rsidP="00277D54">
      <w:pPr>
        <w:spacing w:after="0" w:line="240" w:lineRule="auto"/>
        <w:ind w:left="360"/>
        <w:rPr>
          <w:rFonts w:ascii="Times New Roman" w:hAnsi="Times New Roman" w:cs="Times New Roman"/>
          <w:b/>
          <w:sz w:val="24"/>
          <w:szCs w:val="24"/>
        </w:rPr>
      </w:pPr>
      <w:r w:rsidRPr="00A73E85">
        <w:rPr>
          <w:rFonts w:ascii="Times New Roman" w:hAnsi="Times New Roman" w:cs="Times New Roman"/>
          <w:b/>
          <w:sz w:val="24"/>
          <w:szCs w:val="24"/>
        </w:rPr>
        <w:t xml:space="preserve"> </w:t>
      </w:r>
    </w:p>
    <w:p w:rsidR="00277D54" w:rsidRPr="00A73E85" w:rsidRDefault="00277D54" w:rsidP="00277D54">
      <w:pPr>
        <w:pStyle w:val="af7"/>
        <w:numPr>
          <w:ilvl w:val="1"/>
          <w:numId w:val="10"/>
        </w:numPr>
        <w:jc w:val="both"/>
        <w:rPr>
          <w:rFonts w:ascii="Times New Roman" w:hAnsi="Times New Roman" w:cs="Times New Roman"/>
          <w:b/>
          <w:sz w:val="24"/>
          <w:szCs w:val="24"/>
        </w:rPr>
      </w:pPr>
      <w:r w:rsidRPr="00A73E85">
        <w:rPr>
          <w:rFonts w:ascii="Times New Roman" w:hAnsi="Times New Roman" w:cs="Times New Roman"/>
          <w:b/>
          <w:sz w:val="24"/>
          <w:szCs w:val="24"/>
        </w:rPr>
        <w:t>Гарантийные обязательства.</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Исполнитель несет ответственность за ненадлежащее выполнение обязательств по Договору.</w:t>
      </w:r>
    </w:p>
    <w:p w:rsidR="00277D54" w:rsidRPr="00A73E85" w:rsidRDefault="00277D54" w:rsidP="00277D54">
      <w:pPr>
        <w:pStyle w:val="af7"/>
        <w:numPr>
          <w:ilvl w:val="2"/>
          <w:numId w:val="10"/>
        </w:numPr>
        <w:jc w:val="both"/>
        <w:rPr>
          <w:rFonts w:ascii="Times New Roman" w:hAnsi="Times New Roman" w:cs="Times New Roman"/>
          <w:sz w:val="24"/>
          <w:szCs w:val="24"/>
        </w:rPr>
      </w:pPr>
      <w:r w:rsidRPr="00A73E85">
        <w:rPr>
          <w:rFonts w:ascii="Times New Roman" w:hAnsi="Times New Roman" w:cs="Times New Roman"/>
          <w:sz w:val="24"/>
          <w:szCs w:val="24"/>
        </w:rPr>
        <w:t xml:space="preserve">Гарантийный срок на выполненные работы и используемые материалы составляет не менее 60 месяцев с </w:t>
      </w:r>
      <w:r w:rsidRPr="00A73E85">
        <w:rPr>
          <w:rFonts w:ascii="Times New Roman" w:hAnsi="Times New Roman" w:cs="Times New Roman"/>
          <w:color w:val="000000"/>
          <w:sz w:val="24"/>
          <w:szCs w:val="24"/>
        </w:rPr>
        <w:t>даты подписания сторонами Акта выполненных работ</w:t>
      </w:r>
      <w:r w:rsidRPr="00A73E85">
        <w:rPr>
          <w:rFonts w:ascii="Times New Roman" w:hAnsi="Times New Roman" w:cs="Times New Roman"/>
          <w:sz w:val="24"/>
          <w:szCs w:val="24"/>
        </w:rPr>
        <w:t>, гарантийный срок на светодиодные светильники составляет 60 месяцев, гарантийный срок на используемые материалы должен соответствовать ГОСТ на соответствующую продукцию.</w:t>
      </w:r>
    </w:p>
    <w:p w:rsidR="00277D54" w:rsidRPr="00A73E85" w:rsidRDefault="00277D54" w:rsidP="00277D54">
      <w:pPr>
        <w:pStyle w:val="af7"/>
        <w:ind w:left="792"/>
        <w:jc w:val="both"/>
        <w:rPr>
          <w:rFonts w:ascii="Times New Roman" w:hAnsi="Times New Roman" w:cs="Times New Roman"/>
          <w:sz w:val="24"/>
          <w:szCs w:val="24"/>
        </w:rPr>
      </w:pPr>
    </w:p>
    <w:p w:rsidR="00277D54" w:rsidRPr="00A73E85" w:rsidRDefault="00277D54" w:rsidP="00277D54">
      <w:pPr>
        <w:pStyle w:val="af7"/>
        <w:numPr>
          <w:ilvl w:val="0"/>
          <w:numId w:val="10"/>
        </w:numPr>
        <w:rPr>
          <w:rFonts w:ascii="Times New Roman" w:hAnsi="Times New Roman" w:cs="Times New Roman"/>
          <w:b/>
          <w:bCs/>
          <w:sz w:val="24"/>
          <w:szCs w:val="24"/>
        </w:rPr>
      </w:pPr>
      <w:r w:rsidRPr="00A73E85">
        <w:rPr>
          <w:rFonts w:ascii="Times New Roman" w:hAnsi="Times New Roman" w:cs="Times New Roman"/>
          <w:b/>
          <w:bCs/>
          <w:sz w:val="24"/>
          <w:szCs w:val="24"/>
        </w:rPr>
        <w:t xml:space="preserve">Порядок расчетов: </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sz w:val="24"/>
          <w:szCs w:val="24"/>
        </w:rPr>
        <w:t xml:space="preserve">Аванс в размере </w:t>
      </w:r>
      <w:r w:rsidRPr="00A73E85">
        <w:rPr>
          <w:rFonts w:ascii="Times New Roman" w:hAnsi="Times New Roman" w:cs="Times New Roman"/>
          <w:b/>
          <w:sz w:val="24"/>
          <w:szCs w:val="24"/>
        </w:rPr>
        <w:t>50%</w:t>
      </w:r>
      <w:r w:rsidRPr="00A73E85">
        <w:rPr>
          <w:rFonts w:ascii="Times New Roman" w:hAnsi="Times New Roman" w:cs="Times New Roman"/>
          <w:sz w:val="24"/>
          <w:szCs w:val="24"/>
        </w:rPr>
        <w:t xml:space="preserve"> в течение 14 рабочих дней с момента подписания договора, предоставления Исполнителем обеспечения исполнения договора (в части возврата аванса)</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bCs/>
          <w:sz w:val="24"/>
          <w:szCs w:val="24"/>
        </w:rPr>
        <w:t xml:space="preserve">Окончательный расчет производится заказчиком </w:t>
      </w:r>
      <w:r w:rsidRPr="00A73E85">
        <w:rPr>
          <w:rFonts w:ascii="Times New Roman" w:hAnsi="Times New Roman" w:cs="Times New Roman"/>
          <w:sz w:val="24"/>
          <w:szCs w:val="24"/>
        </w:rPr>
        <w:t>в течение 30 календарных дней,</w:t>
      </w:r>
      <w:r w:rsidRPr="00A73E85">
        <w:rPr>
          <w:rFonts w:ascii="Times New Roman" w:hAnsi="Times New Roman" w:cs="Times New Roman"/>
          <w:bCs/>
          <w:sz w:val="24"/>
          <w:szCs w:val="24"/>
        </w:rPr>
        <w:t xml:space="preserve"> после подписания акта-приемки выполненных работ без замечаний.</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sz w:val="24"/>
          <w:szCs w:val="24"/>
        </w:rPr>
        <w:t>Начальная (максимальная) стоимость  4 072 592,4</w:t>
      </w:r>
      <w:r w:rsidRPr="00A73E85">
        <w:rPr>
          <w:rFonts w:ascii="Times New Roman" w:hAnsi="Times New Roman" w:cs="Times New Roman"/>
          <w:b/>
          <w:sz w:val="24"/>
          <w:szCs w:val="24"/>
        </w:rPr>
        <w:t xml:space="preserve"> </w:t>
      </w:r>
      <w:r w:rsidRPr="00A73E85">
        <w:rPr>
          <w:rFonts w:ascii="Times New Roman" w:hAnsi="Times New Roman" w:cs="Times New Roman"/>
          <w:sz w:val="24"/>
          <w:szCs w:val="24"/>
        </w:rPr>
        <w:t>руб., с НДС.</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Исполнитель вправе предъявить Заказчику неустойку в размере 0,5% от стоимости неоплаченного окончательного платежа, но не более 5% от неоплаченной суммы окончательного платежа.</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sz w:val="24"/>
          <w:szCs w:val="24"/>
        </w:rPr>
        <w:t xml:space="preserve">При нарушении Исполнителем срока выполнения работ по Договору Исполнитель уплачивает Заказчику неустойку в размере 0,5% от стоимости Договора за каждый день </w:t>
      </w:r>
      <w:r w:rsidRPr="00A73E85">
        <w:rPr>
          <w:rFonts w:ascii="Times New Roman" w:hAnsi="Times New Roman" w:cs="Times New Roman"/>
          <w:sz w:val="24"/>
          <w:szCs w:val="24"/>
        </w:rPr>
        <w:lastRenderedPageBreak/>
        <w:t>просрочки, а за просрочку более 45 календарных дней дополнительно уплачивает Заказчику штраф в размере 15% от стоимости Договора</w:t>
      </w:r>
    </w:p>
    <w:p w:rsidR="00277D54" w:rsidRPr="00A73E85" w:rsidRDefault="00277D54" w:rsidP="00277D54">
      <w:pPr>
        <w:pStyle w:val="af7"/>
        <w:numPr>
          <w:ilvl w:val="1"/>
          <w:numId w:val="10"/>
        </w:numPr>
        <w:ind w:left="1276"/>
        <w:rPr>
          <w:rFonts w:ascii="Times New Roman" w:hAnsi="Times New Roman" w:cs="Times New Roman"/>
          <w:b/>
          <w:bCs/>
          <w:sz w:val="24"/>
          <w:szCs w:val="24"/>
        </w:rPr>
      </w:pPr>
      <w:r w:rsidRPr="00A73E85">
        <w:rPr>
          <w:rFonts w:ascii="Times New Roman" w:hAnsi="Times New Roman" w:cs="Times New Roman"/>
          <w:bCs/>
          <w:sz w:val="24"/>
          <w:szCs w:val="24"/>
        </w:rPr>
        <w:t>Обеспечение исполнения договора (применяется для обеспечения исполнения обязательств по возврату аванса):</w:t>
      </w:r>
    </w:p>
    <w:p w:rsidR="00277D54" w:rsidRPr="00A73E85" w:rsidRDefault="00277D54" w:rsidP="00277D54">
      <w:pPr>
        <w:pStyle w:val="af7"/>
        <w:ind w:left="1276"/>
        <w:rPr>
          <w:rFonts w:ascii="Times New Roman" w:hAnsi="Times New Roman" w:cs="Times New Roman"/>
          <w:b/>
          <w:bCs/>
          <w:sz w:val="24"/>
          <w:szCs w:val="24"/>
        </w:rPr>
      </w:pPr>
      <w:r w:rsidRPr="00A73E85">
        <w:rPr>
          <w:rFonts w:ascii="Times New Roman" w:hAnsi="Times New Roman" w:cs="Times New Roman"/>
          <w:b/>
          <w:bCs/>
          <w:sz w:val="24"/>
          <w:szCs w:val="24"/>
        </w:rPr>
        <w:tab/>
      </w:r>
      <w:r w:rsidRPr="00A73E85">
        <w:rPr>
          <w:rFonts w:ascii="Times New Roman" w:hAnsi="Times New Roman" w:cs="Times New Roman"/>
          <w:sz w:val="24"/>
          <w:szCs w:val="24"/>
        </w:rPr>
        <w:t xml:space="preserve">Исполнитель обязуется предоставить в срок не позднее 15 (пятнадцати) дней с даты </w:t>
      </w:r>
      <w:r w:rsidRPr="00A73E85">
        <w:rPr>
          <w:rFonts w:ascii="Times New Roman" w:hAnsi="Times New Roman" w:cs="Times New Roman"/>
          <w:sz w:val="24"/>
          <w:szCs w:val="24"/>
        </w:rPr>
        <w:tab/>
        <w:t>заключения Договора обеспечение возврата аванса  по Договору в форме:</w:t>
      </w:r>
    </w:p>
    <w:p w:rsidR="00277D54" w:rsidRPr="00A73E85" w:rsidRDefault="00277D54" w:rsidP="00277D54">
      <w:pPr>
        <w:pStyle w:val="af7"/>
        <w:numPr>
          <w:ilvl w:val="0"/>
          <w:numId w:val="11"/>
        </w:numPr>
        <w:ind w:left="1276"/>
        <w:rPr>
          <w:rFonts w:ascii="Times New Roman" w:hAnsi="Times New Roman" w:cs="Times New Roman"/>
          <w:b/>
          <w:bCs/>
          <w:sz w:val="24"/>
          <w:szCs w:val="24"/>
        </w:rPr>
      </w:pPr>
      <w:r w:rsidRPr="00A73E85">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277D54" w:rsidRPr="00A73E85" w:rsidRDefault="00277D54" w:rsidP="00277D54">
      <w:pPr>
        <w:pStyle w:val="af7"/>
        <w:numPr>
          <w:ilvl w:val="0"/>
          <w:numId w:val="11"/>
        </w:numPr>
        <w:ind w:left="1276"/>
        <w:rPr>
          <w:rFonts w:ascii="Times New Roman" w:hAnsi="Times New Roman" w:cs="Times New Roman"/>
          <w:b/>
          <w:bCs/>
          <w:sz w:val="24"/>
          <w:szCs w:val="24"/>
        </w:rPr>
      </w:pPr>
      <w:r w:rsidRPr="00A73E85">
        <w:rPr>
          <w:rFonts w:ascii="Times New Roman" w:hAnsi="Times New Roman" w:cs="Times New Roman"/>
          <w:sz w:val="24"/>
          <w:szCs w:val="24"/>
        </w:rPr>
        <w:t>денежных средств путем их перечисления Заказчику (обеспечительный платеж).</w:t>
      </w:r>
    </w:p>
    <w:p w:rsidR="00277D54" w:rsidRPr="00A73E85" w:rsidRDefault="00277D54" w:rsidP="00277D54">
      <w:pPr>
        <w:pStyle w:val="af7"/>
        <w:numPr>
          <w:ilvl w:val="0"/>
          <w:numId w:val="11"/>
        </w:numPr>
        <w:ind w:left="1276"/>
        <w:rPr>
          <w:rFonts w:ascii="Times New Roman" w:hAnsi="Times New Roman" w:cs="Times New Roman"/>
          <w:b/>
          <w:bCs/>
          <w:sz w:val="24"/>
          <w:szCs w:val="24"/>
        </w:rPr>
      </w:pPr>
      <w:r w:rsidRPr="00A73E85">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Исполнителем по письменному согласованию с заказчиком.</w:t>
      </w:r>
    </w:p>
    <w:p w:rsidR="00277D54" w:rsidRPr="00A73E85" w:rsidRDefault="00277D54" w:rsidP="00277D54">
      <w:pPr>
        <w:pStyle w:val="af7"/>
        <w:numPr>
          <w:ilvl w:val="0"/>
          <w:numId w:val="11"/>
        </w:numPr>
        <w:ind w:left="1276"/>
        <w:rPr>
          <w:rFonts w:ascii="Times New Roman" w:hAnsi="Times New Roman" w:cs="Times New Roman"/>
          <w:b/>
          <w:bCs/>
          <w:sz w:val="24"/>
          <w:szCs w:val="24"/>
        </w:rPr>
      </w:pPr>
      <w:r w:rsidRPr="00A73E85">
        <w:rPr>
          <w:rFonts w:ascii="Times New Roman" w:hAnsi="Times New Roman" w:cs="Times New Roman"/>
          <w:sz w:val="24"/>
          <w:szCs w:val="24"/>
        </w:rPr>
        <w:t>В случае, если Исполнитель зарекомендовал себя как благонадежный партнер (отсутствие претензионно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277D54" w:rsidRPr="00A73E85" w:rsidRDefault="00277D54" w:rsidP="00277D54">
      <w:pPr>
        <w:pStyle w:val="af7"/>
        <w:numPr>
          <w:ilvl w:val="1"/>
          <w:numId w:val="10"/>
        </w:numPr>
        <w:ind w:left="1276"/>
        <w:rPr>
          <w:rFonts w:ascii="Times New Roman" w:hAnsi="Times New Roman" w:cs="Times New Roman"/>
          <w:sz w:val="24"/>
          <w:szCs w:val="24"/>
        </w:rPr>
      </w:pPr>
      <w:r w:rsidRPr="00A73E85">
        <w:rPr>
          <w:rFonts w:ascii="Times New Roman" w:hAnsi="Times New Roman" w:cs="Times New Roman"/>
          <w:sz w:val="24"/>
          <w:szCs w:val="24"/>
        </w:rPr>
        <w:t>Работы считается оплаченным с момента списания денежных средств с отдельного счета Заказчика.</w:t>
      </w:r>
    </w:p>
    <w:p w:rsidR="00277D54" w:rsidRPr="00A73E85" w:rsidRDefault="00277D54" w:rsidP="00277D54">
      <w:pPr>
        <w:pStyle w:val="af7"/>
        <w:numPr>
          <w:ilvl w:val="1"/>
          <w:numId w:val="10"/>
        </w:numPr>
        <w:ind w:left="1276"/>
        <w:rPr>
          <w:rFonts w:ascii="Times New Roman" w:hAnsi="Times New Roman" w:cs="Times New Roman"/>
          <w:sz w:val="24"/>
          <w:szCs w:val="24"/>
        </w:rPr>
      </w:pPr>
      <w:r w:rsidRPr="00A73E85">
        <w:rPr>
          <w:rFonts w:ascii="Times New Roman" w:hAnsi="Times New Roman" w:cs="Times New Roman"/>
          <w:sz w:val="24"/>
          <w:szCs w:val="24"/>
        </w:rPr>
        <w:t>В случае нарушения Исполнителем срока выполнения работ по настоящему Договору, Заказчик вправе удержать сумму неустойки предусмотренной договором из суммы окончательного платежа в безакцептном внесудебном порядке.</w:t>
      </w:r>
    </w:p>
    <w:p w:rsidR="00277D54" w:rsidRPr="00A73E85" w:rsidRDefault="00277D54" w:rsidP="00277D54">
      <w:pPr>
        <w:pStyle w:val="af7"/>
        <w:numPr>
          <w:ilvl w:val="1"/>
          <w:numId w:val="10"/>
        </w:numPr>
        <w:ind w:left="1276"/>
        <w:rPr>
          <w:rFonts w:ascii="Times New Roman" w:hAnsi="Times New Roman" w:cs="Times New Roman"/>
          <w:sz w:val="24"/>
          <w:szCs w:val="24"/>
        </w:rPr>
      </w:pPr>
      <w:r w:rsidRPr="00A73E85">
        <w:rPr>
          <w:rFonts w:ascii="Times New Roman" w:hAnsi="Times New Roman" w:cs="Times New Roman"/>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277D54" w:rsidRPr="00A73E85" w:rsidRDefault="00277D54" w:rsidP="00277D54">
      <w:pPr>
        <w:pStyle w:val="af7"/>
        <w:numPr>
          <w:ilvl w:val="1"/>
          <w:numId w:val="10"/>
        </w:numPr>
        <w:ind w:left="1276"/>
        <w:rPr>
          <w:rFonts w:ascii="Times New Roman" w:hAnsi="Times New Roman" w:cs="Times New Roman"/>
          <w:sz w:val="24"/>
          <w:szCs w:val="24"/>
        </w:rPr>
      </w:pPr>
      <w:r w:rsidRPr="00A73E85">
        <w:rPr>
          <w:rFonts w:ascii="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bookmarkStart w:id="1" w:name="_GoBack"/>
      <w:bookmarkEnd w:id="1"/>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опубликованное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 СОГЛАСНО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__________________________ включает в себя ………</w:t>
      </w:r>
      <w:r w:rsidRPr="00221168">
        <w:rPr>
          <w:rFonts w:ascii="Times New Roman" w:hAnsi="Times New Roman" w:cs="Times New Roman"/>
          <w:b w:val="0"/>
          <w:i/>
          <w:sz w:val="18"/>
          <w:szCs w:val="18"/>
        </w:rPr>
        <w:t xml:space="preserve">Общая стоимость договора  должна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Мы согласны с тем, что процедура запроса коммерческих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r>
        <w:rPr>
          <w:rFonts w:ascii="Times New Roman" w:hAnsi="Times New Roman" w:cs="Times New Roman"/>
          <w:b/>
          <w:color w:val="000000"/>
        </w:rPr>
        <w:t>СОГЛАСЕН.</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  закупках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Сделка по данному договору 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r w:rsidRPr="009B2F7B">
        <w:rPr>
          <w:rFonts w:ascii="Times New Roman" w:eastAsia="SimSun" w:hAnsi="Times New Roman" w:cs="Times New Roman"/>
          <w:b/>
          <w:sz w:val="24"/>
          <w:szCs w:val="24"/>
        </w:rPr>
        <w:t>является/не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(фамилия, имя, отчество подписавшего,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r w:rsidRPr="00F46F18">
              <w:rPr>
                <w:rFonts w:ascii="Times New Roman" w:hAnsi="Times New Roman" w:cs="Times New Roman"/>
                <w:b/>
                <w:sz w:val="24"/>
                <w:szCs w:val="24"/>
                <w:lang w:eastAsia="en-US"/>
              </w:rPr>
              <w:t>Skype</w:t>
            </w:r>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web-сайта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внеоборотных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r w:rsidR="00540A4A" w:rsidRPr="00B71DBA">
              <w:rPr>
                <w:rFonts w:ascii="Times New Roman" w:hAnsi="Times New Roman" w:cs="Times New Roman"/>
                <w:sz w:val="24"/>
                <w:szCs w:val="24"/>
                <w:lang w:eastAsia="en-US"/>
              </w:rPr>
              <w:t>дочерних/аффилированных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e-mail</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п/п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r w:rsidR="00DD2122">
        <w:rPr>
          <w:rFonts w:ascii="Times New Roman" w:eastAsia="Times New Roman" w:hAnsi="Times New Roman" w:cs="Times New Roman"/>
          <w:lang w:eastAsia="ru-RU"/>
        </w:rPr>
        <w:t xml:space="preserve">договора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м.п.</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t>п/п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м.п.</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277D54">
      <w:rPr>
        <w:noProof/>
      </w:rPr>
      <w:t>1</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3">
    <w:nsid w:val="6B392D1E"/>
    <w:multiLevelType w:val="hybridMultilevel"/>
    <w:tmpl w:val="8D40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5"/>
  </w:num>
  <w:num w:numId="8">
    <w:abstractNumId w:val="25"/>
  </w:num>
  <w:num w:numId="9">
    <w:abstractNumId w:val="29"/>
  </w:num>
  <w:num w:numId="10">
    <w:abstractNumId w:val="30"/>
  </w:num>
  <w:num w:numId="11">
    <w:abstractNumId w:val="32"/>
  </w:num>
  <w:num w:numId="1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77D54"/>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1508-F062-4306-9EBD-654094FA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7875</Words>
  <Characters>44891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52661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20</cp:revision>
  <cp:lastPrinted>2020-05-25T10:57:00Z</cp:lastPrinted>
  <dcterms:created xsi:type="dcterms:W3CDTF">2022-02-04T06:47:00Z</dcterms:created>
  <dcterms:modified xsi:type="dcterms:W3CDTF">2023-04-27T07:42:00Z</dcterms:modified>
</cp:coreProperties>
</file>