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5DD6" w:rsidRPr="00084ECF" w:rsidRDefault="00015DD6" w:rsidP="00015DD6">
      <w:pPr>
        <w:jc w:val="center"/>
        <w:rPr>
          <w:rFonts w:ascii="Times New Roman" w:hAnsi="Times New Roman"/>
          <w:b/>
          <w:sz w:val="28"/>
          <w:szCs w:val="28"/>
        </w:rPr>
      </w:pPr>
      <w:r w:rsidRPr="00084ECF">
        <w:rPr>
          <w:rFonts w:ascii="Times New Roman" w:hAnsi="Times New Roman"/>
          <w:b/>
          <w:sz w:val="28"/>
          <w:szCs w:val="28"/>
        </w:rPr>
        <w:t>ДОКУМЕНТАЦИЯ О ЗАКУПКЕ</w:t>
      </w:r>
      <w:r w:rsidR="005D6ECD" w:rsidRPr="00084ECF">
        <w:rPr>
          <w:rFonts w:ascii="Times New Roman" w:hAnsi="Times New Roman"/>
          <w:b/>
          <w:sz w:val="28"/>
          <w:szCs w:val="28"/>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2"/>
        <w:gridCol w:w="6233"/>
      </w:tblGrid>
      <w:tr w:rsidR="00E00443" w:rsidRPr="00BA0133" w:rsidTr="00BA0133">
        <w:tc>
          <w:tcPr>
            <w:tcW w:w="1665" w:type="pct"/>
            <w:shd w:val="clear" w:color="auto" w:fill="auto"/>
          </w:tcPr>
          <w:p w:rsidR="00E00443" w:rsidRPr="00BA0133" w:rsidRDefault="00E00443" w:rsidP="00BA0133">
            <w:pPr>
              <w:keepNext/>
              <w:spacing w:before="120" w:after="120" w:line="240" w:lineRule="auto"/>
              <w:jc w:val="center"/>
              <w:rPr>
                <w:rFonts w:ascii="Times New Roman" w:hAnsi="Times New Roman"/>
                <w:b/>
                <w:sz w:val="20"/>
                <w:szCs w:val="20"/>
              </w:rPr>
            </w:pPr>
            <w:r w:rsidRPr="00BA0133">
              <w:rPr>
                <w:rFonts w:ascii="Times New Roman" w:hAnsi="Times New Roman"/>
                <w:b/>
                <w:sz w:val="20"/>
                <w:szCs w:val="20"/>
              </w:rPr>
              <w:t>Пункт, наименование пункта</w:t>
            </w:r>
          </w:p>
        </w:tc>
        <w:tc>
          <w:tcPr>
            <w:tcW w:w="3335" w:type="pct"/>
            <w:shd w:val="clear" w:color="auto" w:fill="auto"/>
          </w:tcPr>
          <w:p w:rsidR="00E00443" w:rsidRPr="00BA0133" w:rsidRDefault="00E00443" w:rsidP="00BA0133">
            <w:pPr>
              <w:keepNext/>
              <w:spacing w:before="120" w:after="120" w:line="240" w:lineRule="auto"/>
              <w:jc w:val="center"/>
              <w:rPr>
                <w:rFonts w:ascii="Times New Roman" w:hAnsi="Times New Roman"/>
                <w:b/>
                <w:sz w:val="20"/>
                <w:szCs w:val="20"/>
              </w:rPr>
            </w:pPr>
            <w:r w:rsidRPr="00BA0133">
              <w:rPr>
                <w:rFonts w:ascii="Times New Roman" w:hAnsi="Times New Roman"/>
                <w:b/>
                <w:sz w:val="20"/>
                <w:szCs w:val="20"/>
              </w:rPr>
              <w:t>Содержание условия / требования</w:t>
            </w:r>
          </w:p>
        </w:tc>
      </w:tr>
      <w:tr w:rsidR="00E00443" w:rsidRPr="00BA0133" w:rsidTr="00BA0133">
        <w:tc>
          <w:tcPr>
            <w:tcW w:w="1665" w:type="pct"/>
            <w:shd w:val="clear" w:color="auto" w:fill="auto"/>
          </w:tcPr>
          <w:p w:rsidR="00E00443" w:rsidRPr="00BA0133" w:rsidRDefault="00E00443" w:rsidP="00BA0133">
            <w:pPr>
              <w:spacing w:before="120" w:after="0" w:line="240" w:lineRule="auto"/>
              <w:jc w:val="both"/>
              <w:outlineLvl w:val="3"/>
              <w:rPr>
                <w:rFonts w:ascii="Times New Roman" w:hAnsi="Times New Roman"/>
                <w:sz w:val="20"/>
                <w:szCs w:val="20"/>
              </w:rPr>
            </w:pPr>
            <w:bookmarkStart w:id="0" w:name="_Ref467753511"/>
            <w:r w:rsidRPr="00BA0133">
              <w:rPr>
                <w:rFonts w:ascii="Times New Roman" w:hAnsi="Times New Roman"/>
                <w:sz w:val="20"/>
                <w:szCs w:val="20"/>
              </w:rPr>
              <w:t>Предмет закупки:</w:t>
            </w:r>
            <w:bookmarkEnd w:id="0"/>
          </w:p>
        </w:tc>
        <w:tc>
          <w:tcPr>
            <w:tcW w:w="3335" w:type="pct"/>
            <w:shd w:val="clear" w:color="auto" w:fill="auto"/>
          </w:tcPr>
          <w:p w:rsidR="00A14BBA" w:rsidRPr="00A14BBA" w:rsidRDefault="006F47F7" w:rsidP="00A14BBA">
            <w:pPr>
              <w:rPr>
                <w:rFonts w:ascii="Times New Roman" w:hAnsi="Times New Roman"/>
                <w:sz w:val="20"/>
                <w:szCs w:val="20"/>
              </w:rPr>
            </w:pPr>
            <w:r>
              <w:rPr>
                <w:rFonts w:ascii="Times New Roman" w:hAnsi="Times New Roman"/>
                <w:sz w:val="20"/>
                <w:szCs w:val="20"/>
              </w:rPr>
              <w:t>П</w:t>
            </w:r>
            <w:r w:rsidR="007F5F9D">
              <w:rPr>
                <w:rFonts w:ascii="Times New Roman" w:hAnsi="Times New Roman"/>
                <w:sz w:val="20"/>
                <w:szCs w:val="20"/>
              </w:rPr>
              <w:t>оставка</w:t>
            </w:r>
            <w:r w:rsidR="00A14BBA" w:rsidRPr="00A14BBA">
              <w:rPr>
                <w:rFonts w:ascii="Times New Roman" w:hAnsi="Times New Roman"/>
                <w:sz w:val="20"/>
                <w:szCs w:val="20"/>
              </w:rPr>
              <w:t xml:space="preserve"> комплектующих к рельсам. Объект: «Терминал по перевалке минеральных удобрений в морском торговом порту Усть-Луга. Береговые объекты терминала».</w:t>
            </w:r>
          </w:p>
          <w:p w:rsidR="00E00443" w:rsidRPr="00BA0133" w:rsidRDefault="00E00443" w:rsidP="003816B1">
            <w:pPr>
              <w:spacing w:before="60" w:after="60" w:line="240" w:lineRule="auto"/>
              <w:jc w:val="both"/>
              <w:rPr>
                <w:rFonts w:ascii="Times New Roman" w:hAnsi="Times New Roman"/>
                <w:sz w:val="20"/>
                <w:szCs w:val="20"/>
              </w:rPr>
            </w:pPr>
          </w:p>
        </w:tc>
      </w:tr>
      <w:tr w:rsidR="00E00443" w:rsidRPr="00BA0133" w:rsidTr="00BA0133">
        <w:tc>
          <w:tcPr>
            <w:tcW w:w="1665" w:type="pct"/>
            <w:shd w:val="clear" w:color="auto" w:fill="auto"/>
          </w:tcPr>
          <w:p w:rsidR="00E00443" w:rsidRPr="00BA0133" w:rsidRDefault="00E00443" w:rsidP="00BA0133">
            <w:pPr>
              <w:numPr>
                <w:ilvl w:val="2"/>
                <w:numId w:val="0"/>
              </w:numPr>
              <w:tabs>
                <w:tab w:val="num" w:pos="731"/>
              </w:tabs>
              <w:spacing w:after="0" w:line="240" w:lineRule="auto"/>
              <w:ind w:left="1134" w:hanging="1134"/>
              <w:jc w:val="both"/>
              <w:outlineLvl w:val="3"/>
              <w:rPr>
                <w:rFonts w:ascii="Times New Roman" w:hAnsi="Times New Roman"/>
                <w:sz w:val="20"/>
                <w:szCs w:val="20"/>
              </w:rPr>
            </w:pPr>
            <w:bookmarkStart w:id="1" w:name="_Ref446066480"/>
            <w:bookmarkStart w:id="2" w:name="_Ref446068972"/>
            <w:bookmarkEnd w:id="1"/>
            <w:r w:rsidRPr="00BA0133">
              <w:rPr>
                <w:rFonts w:ascii="Times New Roman" w:hAnsi="Times New Roman"/>
                <w:sz w:val="20"/>
                <w:szCs w:val="20"/>
              </w:rPr>
              <w:t>Способ закупки:</w:t>
            </w:r>
            <w:bookmarkEnd w:id="2"/>
          </w:p>
        </w:tc>
        <w:tc>
          <w:tcPr>
            <w:tcW w:w="3335" w:type="pct"/>
            <w:shd w:val="clear" w:color="auto" w:fill="auto"/>
          </w:tcPr>
          <w:p w:rsidR="00E00443" w:rsidRPr="00BA0133" w:rsidRDefault="001932DA" w:rsidP="00BA0133">
            <w:pPr>
              <w:spacing w:before="60" w:after="60" w:line="240" w:lineRule="auto"/>
              <w:jc w:val="both"/>
              <w:rPr>
                <w:rFonts w:ascii="Times New Roman" w:hAnsi="Times New Roman"/>
                <w:sz w:val="20"/>
                <w:szCs w:val="20"/>
              </w:rPr>
            </w:pPr>
            <w:r w:rsidRPr="00EE6702">
              <w:rPr>
                <w:rFonts w:ascii="Times New Roman" w:hAnsi="Times New Roman"/>
                <w:sz w:val="20"/>
                <w:szCs w:val="20"/>
              </w:rPr>
              <w:t>многоэтапный</w:t>
            </w:r>
            <w:r w:rsidRPr="00BA0133">
              <w:rPr>
                <w:rFonts w:ascii="Times New Roman" w:hAnsi="Times New Roman"/>
                <w:sz w:val="20"/>
                <w:szCs w:val="20"/>
              </w:rPr>
              <w:t xml:space="preserve"> тендер</w:t>
            </w:r>
          </w:p>
        </w:tc>
      </w:tr>
      <w:tr w:rsidR="00E00443" w:rsidRPr="00BA0133" w:rsidTr="00BA0133">
        <w:trPr>
          <w:trHeight w:val="423"/>
        </w:trPr>
        <w:tc>
          <w:tcPr>
            <w:tcW w:w="1665" w:type="pct"/>
            <w:vMerge w:val="restart"/>
            <w:shd w:val="clear" w:color="auto" w:fill="auto"/>
          </w:tcPr>
          <w:p w:rsidR="00E00443" w:rsidRPr="00BA0133" w:rsidRDefault="00E00443" w:rsidP="00BA0133">
            <w:pPr>
              <w:numPr>
                <w:ilvl w:val="2"/>
                <w:numId w:val="0"/>
              </w:numPr>
              <w:tabs>
                <w:tab w:val="num" w:pos="731"/>
              </w:tabs>
              <w:spacing w:after="0" w:line="240" w:lineRule="auto"/>
              <w:ind w:left="1134" w:hanging="1134"/>
              <w:jc w:val="both"/>
              <w:outlineLvl w:val="3"/>
              <w:rPr>
                <w:rFonts w:ascii="Times New Roman" w:hAnsi="Times New Roman"/>
                <w:sz w:val="20"/>
                <w:szCs w:val="20"/>
              </w:rPr>
            </w:pPr>
            <w:bookmarkStart w:id="3" w:name="_Ref446078556"/>
            <w:r w:rsidRPr="00BA0133">
              <w:rPr>
                <w:rFonts w:ascii="Times New Roman" w:hAnsi="Times New Roman"/>
                <w:sz w:val="20"/>
                <w:szCs w:val="20"/>
              </w:rPr>
              <w:t>Форма закупки:</w:t>
            </w:r>
            <w:bookmarkEnd w:id="3"/>
          </w:p>
        </w:tc>
        <w:tc>
          <w:tcPr>
            <w:tcW w:w="3335" w:type="pct"/>
            <w:shd w:val="clear" w:color="auto" w:fill="auto"/>
          </w:tcPr>
          <w:p w:rsidR="00E00443" w:rsidRPr="00BA0133" w:rsidRDefault="00E00443" w:rsidP="00BA0133">
            <w:pPr>
              <w:spacing w:before="60" w:after="60" w:line="240" w:lineRule="auto"/>
              <w:jc w:val="both"/>
              <w:rPr>
                <w:rFonts w:ascii="Times New Roman" w:hAnsi="Times New Roman"/>
                <w:sz w:val="20"/>
                <w:szCs w:val="20"/>
              </w:rPr>
            </w:pPr>
            <w:r w:rsidRPr="00BA0133">
              <w:rPr>
                <w:rFonts w:ascii="Times New Roman" w:hAnsi="Times New Roman"/>
                <w:sz w:val="20"/>
                <w:szCs w:val="20"/>
              </w:rPr>
              <w:t>Публикуемая (открытая).</w:t>
            </w:r>
          </w:p>
        </w:tc>
      </w:tr>
      <w:tr w:rsidR="00E00443" w:rsidRPr="00BA0133" w:rsidTr="00BA0133">
        <w:tc>
          <w:tcPr>
            <w:tcW w:w="1665" w:type="pct"/>
            <w:vMerge/>
            <w:shd w:val="clear" w:color="auto" w:fill="auto"/>
          </w:tcPr>
          <w:p w:rsidR="00E00443" w:rsidRPr="00BA0133" w:rsidRDefault="00E00443" w:rsidP="00BA0133">
            <w:pPr>
              <w:spacing w:after="0" w:line="240" w:lineRule="auto"/>
              <w:ind w:left="1134"/>
              <w:jc w:val="both"/>
              <w:outlineLvl w:val="3"/>
              <w:rPr>
                <w:rFonts w:ascii="Times New Roman" w:hAnsi="Times New Roman"/>
                <w:sz w:val="20"/>
                <w:szCs w:val="20"/>
              </w:rPr>
            </w:pPr>
          </w:p>
        </w:tc>
        <w:tc>
          <w:tcPr>
            <w:tcW w:w="3335" w:type="pct"/>
            <w:shd w:val="clear" w:color="auto" w:fill="auto"/>
          </w:tcPr>
          <w:p w:rsidR="00E00443" w:rsidRPr="00BA0133" w:rsidRDefault="00E00443" w:rsidP="00BA0133">
            <w:pPr>
              <w:spacing w:before="60" w:after="60" w:line="240" w:lineRule="auto"/>
              <w:jc w:val="both"/>
              <w:rPr>
                <w:rFonts w:ascii="Times New Roman" w:hAnsi="Times New Roman"/>
                <w:sz w:val="20"/>
                <w:szCs w:val="20"/>
              </w:rPr>
            </w:pPr>
            <w:r w:rsidRPr="00BA0133">
              <w:rPr>
                <w:rFonts w:ascii="Times New Roman" w:hAnsi="Times New Roman"/>
                <w:sz w:val="20"/>
                <w:szCs w:val="20"/>
              </w:rPr>
              <w:t xml:space="preserve">Электронная с использованием электронной торговой площадки (далее также – ЭТП). </w:t>
            </w:r>
          </w:p>
        </w:tc>
      </w:tr>
      <w:tr w:rsidR="00C3394A" w:rsidRPr="00BA0133" w:rsidTr="00BA0133">
        <w:tc>
          <w:tcPr>
            <w:tcW w:w="1665" w:type="pct"/>
            <w:shd w:val="clear" w:color="auto" w:fill="auto"/>
          </w:tcPr>
          <w:p w:rsidR="00C3394A" w:rsidRPr="00BA0133" w:rsidRDefault="00C3394A" w:rsidP="00BA0133">
            <w:pPr>
              <w:spacing w:after="0" w:line="240" w:lineRule="auto"/>
              <w:outlineLvl w:val="3"/>
              <w:rPr>
                <w:rFonts w:ascii="Times New Roman" w:hAnsi="Times New Roman"/>
                <w:sz w:val="20"/>
                <w:szCs w:val="20"/>
              </w:rPr>
            </w:pPr>
            <w:bookmarkStart w:id="4" w:name="_Ref446066595"/>
            <w:r w:rsidRPr="00BA0133">
              <w:rPr>
                <w:rFonts w:ascii="Times New Roman" w:hAnsi="Times New Roman"/>
                <w:sz w:val="20"/>
                <w:szCs w:val="20"/>
              </w:rPr>
              <w:t>Сведения о НМЦ:</w:t>
            </w:r>
            <w:bookmarkEnd w:id="4"/>
          </w:p>
        </w:tc>
        <w:tc>
          <w:tcPr>
            <w:tcW w:w="3335" w:type="pct"/>
            <w:shd w:val="clear" w:color="auto" w:fill="auto"/>
          </w:tcPr>
          <w:p w:rsidR="00C3394A" w:rsidRPr="00BA0133" w:rsidRDefault="007F5F9D" w:rsidP="00BA0133">
            <w:pPr>
              <w:spacing w:before="60" w:after="60" w:line="240" w:lineRule="auto"/>
              <w:jc w:val="both"/>
              <w:rPr>
                <w:rFonts w:ascii="Times New Roman" w:hAnsi="Times New Roman"/>
                <w:b/>
                <w:sz w:val="20"/>
                <w:szCs w:val="20"/>
              </w:rPr>
            </w:pPr>
            <w:proofErr w:type="gramStart"/>
            <w:r>
              <w:rPr>
                <w:rFonts w:ascii="Times New Roman" w:hAnsi="Times New Roman"/>
                <w:b/>
                <w:sz w:val="20"/>
                <w:szCs w:val="20"/>
              </w:rPr>
              <w:t xml:space="preserve">НМЦ </w:t>
            </w:r>
            <w:r w:rsidR="00C3394A" w:rsidRPr="00BA0133">
              <w:rPr>
                <w:rFonts w:ascii="Times New Roman" w:hAnsi="Times New Roman"/>
                <w:b/>
                <w:sz w:val="20"/>
                <w:szCs w:val="20"/>
              </w:rPr>
              <w:t xml:space="preserve"> договора</w:t>
            </w:r>
            <w:proofErr w:type="gramEnd"/>
            <w:r w:rsidR="00C3394A" w:rsidRPr="00BA0133">
              <w:rPr>
                <w:rFonts w:ascii="Times New Roman" w:hAnsi="Times New Roman"/>
                <w:b/>
                <w:sz w:val="20"/>
                <w:szCs w:val="20"/>
              </w:rPr>
              <w:t xml:space="preserve"> </w:t>
            </w:r>
            <w:r w:rsidR="00C51E50">
              <w:rPr>
                <w:rFonts w:ascii="Times New Roman" w:hAnsi="Times New Roman"/>
                <w:b/>
                <w:sz w:val="20"/>
                <w:szCs w:val="20"/>
              </w:rPr>
              <w:t>составляет</w:t>
            </w:r>
            <w:r w:rsidR="00C3394A" w:rsidRPr="00BA0133">
              <w:rPr>
                <w:rFonts w:ascii="Times New Roman" w:hAnsi="Times New Roman"/>
                <w:b/>
                <w:sz w:val="20"/>
                <w:szCs w:val="20"/>
              </w:rPr>
              <w:t xml:space="preserve"> </w:t>
            </w:r>
          </w:p>
          <w:p w:rsidR="007F5F9D" w:rsidRDefault="007F5F9D" w:rsidP="00BA0133">
            <w:pPr>
              <w:spacing w:before="60" w:after="60" w:line="240" w:lineRule="auto"/>
              <w:jc w:val="both"/>
              <w:rPr>
                <w:rFonts w:ascii="Times New Roman" w:hAnsi="Times New Roman"/>
                <w:b/>
                <w:sz w:val="20"/>
                <w:szCs w:val="20"/>
              </w:rPr>
            </w:pPr>
            <w:r>
              <w:rPr>
                <w:rFonts w:ascii="Times New Roman" w:hAnsi="Times New Roman"/>
                <w:b/>
                <w:iCs/>
                <w:sz w:val="20"/>
                <w:szCs w:val="20"/>
              </w:rPr>
              <w:t>30 990 000,00 рублей</w:t>
            </w:r>
            <w:r w:rsidR="00C3394A" w:rsidRPr="00BA0133">
              <w:rPr>
                <w:rFonts w:ascii="Times New Roman" w:hAnsi="Times New Roman"/>
                <w:b/>
                <w:iCs/>
                <w:sz w:val="20"/>
                <w:szCs w:val="20"/>
              </w:rPr>
              <w:t xml:space="preserve"> </w:t>
            </w:r>
            <w:r w:rsidR="00F22D32">
              <w:rPr>
                <w:rFonts w:ascii="Times New Roman" w:hAnsi="Times New Roman"/>
                <w:b/>
                <w:iCs/>
                <w:sz w:val="20"/>
                <w:szCs w:val="20"/>
              </w:rPr>
              <w:t>без</w:t>
            </w:r>
            <w:r w:rsidR="00C3394A" w:rsidRPr="00BA0133">
              <w:rPr>
                <w:rFonts w:ascii="Times New Roman" w:hAnsi="Times New Roman"/>
                <w:b/>
                <w:iCs/>
                <w:sz w:val="20"/>
                <w:szCs w:val="20"/>
              </w:rPr>
              <w:t xml:space="preserve"> НДС</w:t>
            </w:r>
            <w:r w:rsidR="00B75E47">
              <w:rPr>
                <w:rFonts w:ascii="Times New Roman" w:hAnsi="Times New Roman"/>
                <w:b/>
                <w:sz w:val="20"/>
                <w:szCs w:val="20"/>
              </w:rPr>
              <w:t xml:space="preserve"> </w:t>
            </w:r>
          </w:p>
          <w:p w:rsidR="00C3394A" w:rsidRPr="00BA0133" w:rsidRDefault="00C3394A" w:rsidP="00BA0133">
            <w:pPr>
              <w:spacing w:before="60" w:after="60" w:line="240" w:lineRule="auto"/>
              <w:jc w:val="both"/>
              <w:rPr>
                <w:rFonts w:ascii="Times New Roman" w:hAnsi="Times New Roman"/>
                <w:sz w:val="20"/>
                <w:szCs w:val="20"/>
              </w:rPr>
            </w:pPr>
            <w:r w:rsidRPr="00BA0133">
              <w:rPr>
                <w:rFonts w:ascii="Times New Roman" w:hAnsi="Times New Roman"/>
                <w:sz w:val="20"/>
                <w:szCs w:val="20"/>
              </w:rPr>
              <w:t>Сведения о НМЦ договора указаны с учетом всех расходов на перевозку, страхование, уплату таможенных пошлин, налогов и других обя</w:t>
            </w:r>
            <w:r w:rsidR="003E44D8">
              <w:rPr>
                <w:rFonts w:ascii="Times New Roman" w:hAnsi="Times New Roman"/>
                <w:sz w:val="20"/>
                <w:szCs w:val="20"/>
              </w:rPr>
              <w:t xml:space="preserve">зательных платежей, подлежащих </w:t>
            </w:r>
            <w:r w:rsidRPr="00BA0133">
              <w:rPr>
                <w:rFonts w:ascii="Times New Roman" w:hAnsi="Times New Roman"/>
                <w:sz w:val="20"/>
                <w:szCs w:val="20"/>
              </w:rPr>
              <w:t xml:space="preserve">уплате </w:t>
            </w:r>
            <w:r w:rsidR="009804EF" w:rsidRPr="00BA0133">
              <w:rPr>
                <w:rFonts w:ascii="Times New Roman" w:hAnsi="Times New Roman"/>
                <w:sz w:val="20"/>
                <w:szCs w:val="20"/>
              </w:rPr>
              <w:t>в соответствии</w:t>
            </w:r>
            <w:r w:rsidRPr="00BA0133">
              <w:rPr>
                <w:rFonts w:ascii="Times New Roman" w:hAnsi="Times New Roman"/>
                <w:sz w:val="20"/>
                <w:szCs w:val="20"/>
              </w:rPr>
              <w:t xml:space="preserve"> с нормами законодательства Российской Федерации без учета НДС. </w:t>
            </w:r>
          </w:p>
          <w:p w:rsidR="00C3394A" w:rsidRPr="00BA0133" w:rsidRDefault="00C3394A" w:rsidP="00BA0133">
            <w:pPr>
              <w:spacing w:before="60" w:after="60" w:line="240" w:lineRule="auto"/>
              <w:jc w:val="both"/>
              <w:rPr>
                <w:rFonts w:ascii="Times New Roman" w:hAnsi="Times New Roman"/>
                <w:b/>
                <w:sz w:val="20"/>
                <w:szCs w:val="20"/>
              </w:rPr>
            </w:pPr>
            <w:r w:rsidRPr="00BA0133">
              <w:rPr>
                <w:rFonts w:ascii="Times New Roman" w:hAnsi="Times New Roman"/>
                <w:b/>
                <w:sz w:val="20"/>
                <w:szCs w:val="20"/>
              </w:rPr>
              <w:t>На ЭТП Участник подает своё ценовое предложение без НДС</w:t>
            </w:r>
          </w:p>
          <w:p w:rsidR="00C3394A" w:rsidRPr="00BA0133" w:rsidRDefault="00C3394A" w:rsidP="00BA0133">
            <w:pPr>
              <w:spacing w:before="60" w:after="60" w:line="240" w:lineRule="auto"/>
              <w:jc w:val="both"/>
              <w:rPr>
                <w:rFonts w:ascii="Times New Roman" w:hAnsi="Times New Roman"/>
                <w:sz w:val="20"/>
                <w:szCs w:val="20"/>
              </w:rPr>
            </w:pPr>
            <w:r w:rsidRPr="00BA0133">
              <w:rPr>
                <w:rFonts w:ascii="Times New Roman" w:hAnsi="Times New Roman"/>
                <w:sz w:val="20"/>
                <w:szCs w:val="20"/>
              </w:rPr>
              <w:t>Цена заключаемого с победителем закупки договора будет включать в себя ценовое предложение победителя и в случае, если победитель является плательщиком НДС, - дополнительно размер НДС, который должен уплачиваться в соответствии с законодательством Российской Федерации.</w:t>
            </w:r>
            <w:r w:rsidRPr="00BA0133">
              <w:rPr>
                <w:rFonts w:ascii="Times New Roman" w:hAnsi="Times New Roman"/>
                <w:iCs/>
                <w:sz w:val="20"/>
                <w:szCs w:val="20"/>
              </w:rPr>
              <w:t>  </w:t>
            </w:r>
          </w:p>
        </w:tc>
      </w:tr>
      <w:tr w:rsidR="00E00443" w:rsidRPr="00BA0133" w:rsidTr="00BA0133">
        <w:tc>
          <w:tcPr>
            <w:tcW w:w="1665" w:type="pct"/>
            <w:vMerge w:val="restart"/>
            <w:shd w:val="clear" w:color="auto" w:fill="auto"/>
          </w:tcPr>
          <w:p w:rsidR="00E00443" w:rsidRPr="00BA0133" w:rsidRDefault="00E00443" w:rsidP="002D45E0">
            <w:pPr>
              <w:numPr>
                <w:ilvl w:val="2"/>
                <w:numId w:val="0"/>
              </w:numPr>
              <w:tabs>
                <w:tab w:val="num" w:pos="731"/>
              </w:tabs>
              <w:spacing w:after="0" w:line="240" w:lineRule="auto"/>
              <w:ind w:left="731" w:hanging="731"/>
              <w:outlineLvl w:val="3"/>
              <w:rPr>
                <w:rFonts w:ascii="Times New Roman" w:hAnsi="Times New Roman"/>
                <w:sz w:val="20"/>
                <w:szCs w:val="20"/>
              </w:rPr>
            </w:pPr>
            <w:bookmarkStart w:id="5" w:name="_Ref446069013"/>
            <w:r w:rsidRPr="00BA0133">
              <w:rPr>
                <w:rFonts w:ascii="Times New Roman" w:hAnsi="Times New Roman"/>
                <w:sz w:val="20"/>
                <w:szCs w:val="20"/>
              </w:rPr>
              <w:t>Дополнительные элементы закупки:</w:t>
            </w:r>
            <w:bookmarkEnd w:id="5"/>
          </w:p>
          <w:p w:rsidR="00E00443" w:rsidRPr="00BA0133" w:rsidRDefault="00E00443" w:rsidP="00BA0133">
            <w:pPr>
              <w:spacing w:before="60" w:after="60" w:line="240" w:lineRule="auto"/>
              <w:ind w:left="1134"/>
              <w:jc w:val="both"/>
              <w:outlineLvl w:val="3"/>
              <w:rPr>
                <w:rFonts w:ascii="Times New Roman" w:hAnsi="Times New Roman"/>
                <w:sz w:val="20"/>
                <w:szCs w:val="20"/>
              </w:rPr>
            </w:pPr>
          </w:p>
          <w:p w:rsidR="00E00443" w:rsidRPr="00BA0133" w:rsidRDefault="00E00443" w:rsidP="00BA0133">
            <w:pPr>
              <w:spacing w:before="60" w:after="60" w:line="240" w:lineRule="auto"/>
              <w:ind w:left="1134"/>
              <w:jc w:val="both"/>
              <w:outlineLvl w:val="3"/>
              <w:rPr>
                <w:rFonts w:ascii="Times New Roman" w:hAnsi="Times New Roman"/>
                <w:sz w:val="20"/>
                <w:szCs w:val="20"/>
              </w:rPr>
            </w:pPr>
          </w:p>
          <w:p w:rsidR="00E00443" w:rsidRPr="00BA0133" w:rsidRDefault="00E00443" w:rsidP="00BA0133">
            <w:pPr>
              <w:spacing w:before="60" w:after="60" w:line="240" w:lineRule="auto"/>
              <w:ind w:left="1134"/>
              <w:jc w:val="both"/>
              <w:outlineLvl w:val="3"/>
              <w:rPr>
                <w:rFonts w:ascii="Times New Roman" w:hAnsi="Times New Roman"/>
                <w:sz w:val="20"/>
                <w:szCs w:val="20"/>
              </w:rPr>
            </w:pPr>
          </w:p>
          <w:p w:rsidR="00E00443" w:rsidRPr="00BA0133" w:rsidRDefault="00E00443" w:rsidP="00BA0133">
            <w:pPr>
              <w:spacing w:before="60" w:after="60" w:line="240" w:lineRule="auto"/>
              <w:ind w:left="1134"/>
              <w:jc w:val="both"/>
              <w:outlineLvl w:val="3"/>
              <w:rPr>
                <w:rFonts w:ascii="Times New Roman" w:hAnsi="Times New Roman"/>
                <w:sz w:val="20"/>
                <w:szCs w:val="20"/>
              </w:rPr>
            </w:pPr>
          </w:p>
        </w:tc>
        <w:tc>
          <w:tcPr>
            <w:tcW w:w="3335" w:type="pct"/>
            <w:shd w:val="clear" w:color="auto" w:fill="auto"/>
          </w:tcPr>
          <w:p w:rsidR="00E00443" w:rsidRPr="00BA0133" w:rsidRDefault="00E00443" w:rsidP="00BA0133">
            <w:pPr>
              <w:spacing w:before="60" w:after="60" w:line="240" w:lineRule="auto"/>
              <w:jc w:val="both"/>
              <w:rPr>
                <w:rFonts w:ascii="Times New Roman" w:hAnsi="Times New Roman"/>
                <w:sz w:val="20"/>
                <w:szCs w:val="20"/>
              </w:rPr>
            </w:pPr>
            <w:proofErr w:type="spellStart"/>
            <w:r w:rsidRPr="00BA0133">
              <w:rPr>
                <w:rFonts w:ascii="Times New Roman" w:hAnsi="Times New Roman"/>
                <w:sz w:val="20"/>
                <w:szCs w:val="20"/>
              </w:rPr>
              <w:t>Однолотовая</w:t>
            </w:r>
            <w:proofErr w:type="spellEnd"/>
            <w:r w:rsidRPr="00BA0133">
              <w:rPr>
                <w:rFonts w:ascii="Times New Roman" w:hAnsi="Times New Roman"/>
                <w:sz w:val="20"/>
                <w:szCs w:val="20"/>
              </w:rPr>
              <w:t xml:space="preserve"> </w:t>
            </w:r>
          </w:p>
        </w:tc>
      </w:tr>
      <w:tr w:rsidR="00E00443" w:rsidRPr="00BA0133" w:rsidTr="00BA0133">
        <w:tc>
          <w:tcPr>
            <w:tcW w:w="1665" w:type="pct"/>
            <w:vMerge/>
            <w:shd w:val="clear" w:color="auto" w:fill="auto"/>
          </w:tcPr>
          <w:p w:rsidR="00E00443" w:rsidRPr="00BA0133" w:rsidRDefault="00E00443" w:rsidP="00BA0133">
            <w:pPr>
              <w:spacing w:before="60" w:after="60" w:line="240" w:lineRule="auto"/>
              <w:ind w:left="1080"/>
              <w:jc w:val="both"/>
              <w:outlineLvl w:val="3"/>
              <w:rPr>
                <w:rFonts w:ascii="Times New Roman" w:hAnsi="Times New Roman"/>
                <w:sz w:val="20"/>
                <w:szCs w:val="20"/>
              </w:rPr>
            </w:pPr>
          </w:p>
        </w:tc>
        <w:tc>
          <w:tcPr>
            <w:tcW w:w="3335" w:type="pct"/>
            <w:shd w:val="clear" w:color="auto" w:fill="auto"/>
          </w:tcPr>
          <w:p w:rsidR="00E00443" w:rsidRPr="00BA0133" w:rsidRDefault="00E00443" w:rsidP="00BA0133">
            <w:pPr>
              <w:spacing w:before="60" w:after="60" w:line="240" w:lineRule="auto"/>
              <w:jc w:val="both"/>
              <w:rPr>
                <w:rFonts w:ascii="Times New Roman" w:hAnsi="Times New Roman"/>
                <w:sz w:val="20"/>
                <w:szCs w:val="20"/>
              </w:rPr>
            </w:pPr>
            <w:r w:rsidRPr="00BA0133">
              <w:rPr>
                <w:rFonts w:ascii="Times New Roman" w:hAnsi="Times New Roman"/>
                <w:sz w:val="20"/>
                <w:szCs w:val="20"/>
              </w:rPr>
              <w:t>С возможностью проведения переторжки.</w:t>
            </w:r>
          </w:p>
        </w:tc>
      </w:tr>
      <w:tr w:rsidR="00E00443" w:rsidRPr="00BA0133" w:rsidTr="00BA0133">
        <w:tc>
          <w:tcPr>
            <w:tcW w:w="1665" w:type="pct"/>
            <w:vMerge/>
            <w:shd w:val="clear" w:color="auto" w:fill="auto"/>
          </w:tcPr>
          <w:p w:rsidR="00E00443" w:rsidRPr="00BA0133" w:rsidRDefault="00E00443" w:rsidP="00BA0133">
            <w:pPr>
              <w:spacing w:before="60" w:after="60" w:line="240" w:lineRule="auto"/>
              <w:ind w:left="1080"/>
              <w:jc w:val="both"/>
              <w:outlineLvl w:val="3"/>
              <w:rPr>
                <w:rFonts w:ascii="Times New Roman" w:hAnsi="Times New Roman"/>
                <w:sz w:val="20"/>
                <w:szCs w:val="20"/>
              </w:rPr>
            </w:pPr>
          </w:p>
        </w:tc>
        <w:tc>
          <w:tcPr>
            <w:tcW w:w="3335" w:type="pct"/>
            <w:shd w:val="clear" w:color="auto" w:fill="auto"/>
          </w:tcPr>
          <w:p w:rsidR="00E00443" w:rsidRPr="00BA0133" w:rsidRDefault="00E00443" w:rsidP="00BA0133">
            <w:pPr>
              <w:spacing w:before="60" w:after="60" w:line="240" w:lineRule="auto"/>
              <w:jc w:val="both"/>
              <w:rPr>
                <w:rFonts w:ascii="Times New Roman" w:hAnsi="Times New Roman"/>
                <w:sz w:val="20"/>
                <w:szCs w:val="20"/>
              </w:rPr>
            </w:pPr>
            <w:r w:rsidRPr="00BA0133">
              <w:rPr>
                <w:rFonts w:ascii="Times New Roman" w:hAnsi="Times New Roman"/>
                <w:sz w:val="20"/>
                <w:szCs w:val="20"/>
              </w:rPr>
              <w:t>Распределение объемов продукции/работ/услуг среди нескольких участников не предусмотрено.</w:t>
            </w:r>
          </w:p>
        </w:tc>
      </w:tr>
      <w:tr w:rsidR="00E00443" w:rsidRPr="00BA0133" w:rsidTr="00BA0133">
        <w:tc>
          <w:tcPr>
            <w:tcW w:w="1665" w:type="pct"/>
            <w:vMerge/>
            <w:shd w:val="clear" w:color="auto" w:fill="auto"/>
          </w:tcPr>
          <w:p w:rsidR="00E00443" w:rsidRPr="00BA0133" w:rsidRDefault="00E00443" w:rsidP="00BA0133">
            <w:pPr>
              <w:spacing w:before="60" w:after="60" w:line="240" w:lineRule="auto"/>
              <w:ind w:left="1080"/>
              <w:jc w:val="both"/>
              <w:outlineLvl w:val="3"/>
              <w:rPr>
                <w:rFonts w:ascii="Times New Roman" w:hAnsi="Times New Roman"/>
                <w:sz w:val="20"/>
                <w:szCs w:val="20"/>
              </w:rPr>
            </w:pPr>
          </w:p>
        </w:tc>
        <w:tc>
          <w:tcPr>
            <w:tcW w:w="3335" w:type="pct"/>
            <w:shd w:val="clear" w:color="auto" w:fill="auto"/>
          </w:tcPr>
          <w:p w:rsidR="00E00443" w:rsidRPr="00BA0133" w:rsidRDefault="00E00443" w:rsidP="00BA0133">
            <w:pPr>
              <w:spacing w:before="60" w:after="60" w:line="240" w:lineRule="auto"/>
              <w:jc w:val="both"/>
              <w:rPr>
                <w:rFonts w:ascii="Times New Roman" w:hAnsi="Times New Roman"/>
                <w:sz w:val="20"/>
                <w:szCs w:val="20"/>
              </w:rPr>
            </w:pPr>
            <w:r w:rsidRPr="00BA0133">
              <w:rPr>
                <w:rFonts w:ascii="Times New Roman" w:hAnsi="Times New Roman"/>
                <w:sz w:val="20"/>
                <w:szCs w:val="20"/>
              </w:rPr>
              <w:t>Без возможности выбора нескольких победителей.</w:t>
            </w:r>
          </w:p>
        </w:tc>
      </w:tr>
      <w:tr w:rsidR="00E00443" w:rsidRPr="00BA0133" w:rsidTr="00BA0133">
        <w:tc>
          <w:tcPr>
            <w:tcW w:w="1665" w:type="pct"/>
            <w:shd w:val="clear" w:color="auto" w:fill="auto"/>
          </w:tcPr>
          <w:p w:rsidR="00E00443" w:rsidRPr="00BA0133" w:rsidRDefault="00E00443" w:rsidP="00BA0133">
            <w:pPr>
              <w:numPr>
                <w:ilvl w:val="2"/>
                <w:numId w:val="0"/>
              </w:numPr>
              <w:tabs>
                <w:tab w:val="num" w:pos="731"/>
              </w:tabs>
              <w:spacing w:after="0" w:line="240" w:lineRule="auto"/>
              <w:ind w:left="1134" w:hanging="1134"/>
              <w:jc w:val="both"/>
              <w:outlineLvl w:val="3"/>
              <w:rPr>
                <w:rFonts w:ascii="Times New Roman" w:hAnsi="Times New Roman"/>
                <w:sz w:val="20"/>
                <w:szCs w:val="20"/>
              </w:rPr>
            </w:pPr>
            <w:bookmarkStart w:id="6" w:name="_Ref443392224"/>
            <w:r w:rsidRPr="00BA0133">
              <w:rPr>
                <w:rFonts w:ascii="Times New Roman" w:hAnsi="Times New Roman"/>
                <w:sz w:val="20"/>
                <w:szCs w:val="20"/>
              </w:rPr>
              <w:t>Заказчик:</w:t>
            </w:r>
            <w:bookmarkEnd w:id="6"/>
          </w:p>
        </w:tc>
        <w:tc>
          <w:tcPr>
            <w:tcW w:w="3335" w:type="pct"/>
            <w:shd w:val="clear" w:color="auto" w:fill="auto"/>
          </w:tcPr>
          <w:p w:rsidR="00E00443" w:rsidRPr="00BA0133" w:rsidRDefault="003816B1" w:rsidP="00BA0133">
            <w:pPr>
              <w:tabs>
                <w:tab w:val="right" w:pos="5845"/>
              </w:tabs>
              <w:spacing w:before="60" w:after="60" w:line="240" w:lineRule="auto"/>
              <w:jc w:val="both"/>
              <w:rPr>
                <w:rFonts w:ascii="Times New Roman" w:hAnsi="Times New Roman"/>
                <w:sz w:val="20"/>
                <w:szCs w:val="20"/>
              </w:rPr>
            </w:pPr>
            <w:r w:rsidRPr="00BA0133">
              <w:rPr>
                <w:rFonts w:ascii="Times New Roman" w:hAnsi="Times New Roman"/>
                <w:sz w:val="20"/>
                <w:szCs w:val="20"/>
              </w:rPr>
              <w:t>Наименование: ООО</w:t>
            </w:r>
            <w:r w:rsidR="001932DA" w:rsidRPr="00BA0133">
              <w:rPr>
                <w:rFonts w:ascii="Times New Roman" w:hAnsi="Times New Roman"/>
                <w:sz w:val="20"/>
                <w:szCs w:val="20"/>
              </w:rPr>
              <w:t xml:space="preserve"> «ЕвроХим Терминал Усть-Луга»</w:t>
            </w:r>
          </w:p>
          <w:p w:rsidR="00E00443" w:rsidRPr="00BA0133" w:rsidRDefault="00E00443" w:rsidP="00BA0133">
            <w:pPr>
              <w:tabs>
                <w:tab w:val="right" w:pos="5845"/>
              </w:tabs>
              <w:spacing w:before="60" w:after="60" w:line="240" w:lineRule="auto"/>
              <w:jc w:val="both"/>
              <w:rPr>
                <w:rFonts w:ascii="Times New Roman" w:hAnsi="Times New Roman"/>
                <w:sz w:val="20"/>
                <w:szCs w:val="20"/>
              </w:rPr>
            </w:pPr>
            <w:r w:rsidRPr="00BA0133">
              <w:rPr>
                <w:rFonts w:ascii="Times New Roman" w:hAnsi="Times New Roman"/>
                <w:sz w:val="20"/>
                <w:szCs w:val="20"/>
              </w:rPr>
              <w:t xml:space="preserve">Место нахождения: </w:t>
            </w:r>
            <w:r w:rsidR="00B7709F" w:rsidRPr="00BA0133">
              <w:rPr>
                <w:rFonts w:ascii="Times New Roman" w:hAnsi="Times New Roman"/>
                <w:sz w:val="20"/>
                <w:szCs w:val="20"/>
              </w:rPr>
              <w:t xml:space="preserve">Российская Федерация, 188480, Ленинградская область, </w:t>
            </w:r>
            <w:proofErr w:type="spellStart"/>
            <w:r w:rsidR="00B7709F" w:rsidRPr="00BA0133">
              <w:rPr>
                <w:rFonts w:ascii="Times New Roman" w:hAnsi="Times New Roman"/>
                <w:sz w:val="20"/>
                <w:szCs w:val="20"/>
              </w:rPr>
              <w:t>Кингисеппский</w:t>
            </w:r>
            <w:proofErr w:type="spellEnd"/>
            <w:r w:rsidR="00B7709F" w:rsidRPr="00BA0133">
              <w:rPr>
                <w:rFonts w:ascii="Times New Roman" w:hAnsi="Times New Roman"/>
                <w:sz w:val="20"/>
                <w:szCs w:val="20"/>
              </w:rPr>
              <w:t xml:space="preserve"> район, промышленная зона Фосфорит, проезд Центральный, стр. 2</w:t>
            </w:r>
          </w:p>
          <w:p w:rsidR="00E00443" w:rsidRDefault="00E00443" w:rsidP="00BA0133">
            <w:pPr>
              <w:tabs>
                <w:tab w:val="right" w:pos="5845"/>
              </w:tabs>
              <w:spacing w:before="60" w:after="60" w:line="240" w:lineRule="auto"/>
              <w:jc w:val="both"/>
              <w:rPr>
                <w:rFonts w:ascii="Times New Roman" w:hAnsi="Times New Roman"/>
                <w:sz w:val="20"/>
                <w:szCs w:val="20"/>
              </w:rPr>
            </w:pPr>
            <w:r w:rsidRPr="00BA0133">
              <w:rPr>
                <w:rFonts w:ascii="Times New Roman" w:hAnsi="Times New Roman"/>
                <w:sz w:val="20"/>
                <w:szCs w:val="20"/>
              </w:rPr>
              <w:t xml:space="preserve">Почтовый адрес: </w:t>
            </w:r>
            <w:r w:rsidR="00B7709F" w:rsidRPr="00BA0133">
              <w:rPr>
                <w:rFonts w:ascii="Times New Roman" w:hAnsi="Times New Roman"/>
                <w:sz w:val="20"/>
                <w:szCs w:val="20"/>
              </w:rPr>
              <w:t>188480, Ленинградская область, г. Кингисепп, ул. Большая Советская, дом 16, Главпочтамт, а/я № 5</w:t>
            </w:r>
          </w:p>
          <w:p w:rsidR="00685D0C" w:rsidRPr="0008350B" w:rsidRDefault="00685D0C" w:rsidP="00685D0C">
            <w:pPr>
              <w:tabs>
                <w:tab w:val="right" w:pos="5845"/>
              </w:tabs>
              <w:spacing w:before="60" w:after="60" w:line="280" w:lineRule="exact"/>
              <w:rPr>
                <w:rFonts w:ascii="Times New Roman" w:hAnsi="Times New Roman"/>
                <w:sz w:val="20"/>
                <w:szCs w:val="20"/>
                <w:highlight w:val="yellow"/>
              </w:rPr>
            </w:pPr>
            <w:r w:rsidRPr="00685D0C">
              <w:rPr>
                <w:rFonts w:ascii="Times New Roman" w:hAnsi="Times New Roman"/>
                <w:sz w:val="20"/>
                <w:szCs w:val="20"/>
              </w:rPr>
              <w:t>Адрес электронной почты</w:t>
            </w:r>
            <w:r w:rsidRPr="006E3CCB">
              <w:rPr>
                <w:rFonts w:ascii="Times New Roman" w:hAnsi="Times New Roman"/>
                <w:sz w:val="20"/>
                <w:szCs w:val="20"/>
              </w:rPr>
              <w:t xml:space="preserve">: </w:t>
            </w:r>
            <w:r w:rsidR="00C32F9E" w:rsidRPr="006E3CCB">
              <w:rPr>
                <w:rFonts w:ascii="Times New Roman" w:hAnsi="Times New Roman"/>
                <w:sz w:val="20"/>
                <w:szCs w:val="20"/>
              </w:rPr>
              <w:t>zakupki-</w:t>
            </w:r>
            <w:r w:rsidR="003816B1" w:rsidRPr="006E3CCB">
              <w:rPr>
                <w:rFonts w:ascii="Times New Roman" w:hAnsi="Times New Roman"/>
                <w:sz w:val="20"/>
                <w:szCs w:val="20"/>
              </w:rPr>
              <w:t>etu@eurochem.ru</w:t>
            </w:r>
          </w:p>
          <w:p w:rsidR="00685D0C" w:rsidRPr="006E3CCB" w:rsidRDefault="00685D0C" w:rsidP="00685D0C">
            <w:pPr>
              <w:tabs>
                <w:tab w:val="right" w:pos="5845"/>
              </w:tabs>
              <w:spacing w:before="60" w:after="60" w:line="280" w:lineRule="exact"/>
              <w:rPr>
                <w:rFonts w:ascii="Times New Roman" w:hAnsi="Times New Roman"/>
                <w:sz w:val="20"/>
                <w:szCs w:val="20"/>
              </w:rPr>
            </w:pPr>
            <w:r w:rsidRPr="006E3CCB">
              <w:rPr>
                <w:rFonts w:ascii="Times New Roman" w:hAnsi="Times New Roman"/>
                <w:sz w:val="20"/>
                <w:szCs w:val="20"/>
              </w:rPr>
              <w:t xml:space="preserve">Номер контактного телефона: </w:t>
            </w:r>
            <w:r w:rsidR="006E3CCB" w:rsidRPr="006E3CCB">
              <w:rPr>
                <w:rFonts w:ascii="Times New Roman" w:hAnsi="Times New Roman"/>
                <w:sz w:val="20"/>
                <w:szCs w:val="20"/>
              </w:rPr>
              <w:t>8(81375)95-</w:t>
            </w:r>
            <w:r w:rsidR="00B94CAB">
              <w:rPr>
                <w:rFonts w:ascii="Times New Roman" w:hAnsi="Times New Roman"/>
                <w:sz w:val="20"/>
                <w:szCs w:val="20"/>
              </w:rPr>
              <w:t>897</w:t>
            </w:r>
          </w:p>
          <w:p w:rsidR="00685D0C" w:rsidRPr="003816B1" w:rsidRDefault="006E3CCB" w:rsidP="00B94CAB">
            <w:pPr>
              <w:tabs>
                <w:tab w:val="right" w:pos="5845"/>
              </w:tabs>
              <w:spacing w:before="60" w:after="60" w:line="240" w:lineRule="auto"/>
              <w:jc w:val="both"/>
              <w:rPr>
                <w:rFonts w:ascii="Times New Roman" w:hAnsi="Times New Roman"/>
                <w:sz w:val="20"/>
                <w:szCs w:val="20"/>
              </w:rPr>
            </w:pPr>
            <w:r w:rsidRPr="006E3CCB">
              <w:rPr>
                <w:rFonts w:ascii="Times New Roman" w:hAnsi="Times New Roman"/>
                <w:sz w:val="20"/>
                <w:szCs w:val="20"/>
              </w:rPr>
              <w:t>Контактное лицо (Ф.И.О.):</w:t>
            </w:r>
            <w:r w:rsidR="00B94CAB">
              <w:rPr>
                <w:rFonts w:ascii="Times New Roman" w:hAnsi="Times New Roman"/>
                <w:sz w:val="20"/>
                <w:szCs w:val="20"/>
              </w:rPr>
              <w:t xml:space="preserve"> Ведущий</w:t>
            </w:r>
            <w:r w:rsidRPr="006E3CCB">
              <w:rPr>
                <w:rFonts w:ascii="Times New Roman" w:hAnsi="Times New Roman"/>
                <w:sz w:val="20"/>
                <w:szCs w:val="20"/>
              </w:rPr>
              <w:t xml:space="preserve"> специалист по </w:t>
            </w:r>
            <w:r w:rsidR="003816B1" w:rsidRPr="006E3CCB">
              <w:rPr>
                <w:rFonts w:ascii="Times New Roman" w:hAnsi="Times New Roman"/>
                <w:sz w:val="20"/>
                <w:szCs w:val="20"/>
              </w:rPr>
              <w:t xml:space="preserve">закупкам </w:t>
            </w:r>
            <w:r w:rsidR="00B94CAB">
              <w:rPr>
                <w:rFonts w:ascii="Times New Roman" w:hAnsi="Times New Roman"/>
                <w:sz w:val="20"/>
                <w:szCs w:val="20"/>
              </w:rPr>
              <w:t>Щеглова Елена Николаевна</w:t>
            </w:r>
          </w:p>
        </w:tc>
      </w:tr>
      <w:tr w:rsidR="00E00443" w:rsidRPr="00BA0133" w:rsidTr="00BA0133">
        <w:tc>
          <w:tcPr>
            <w:tcW w:w="1665" w:type="pct"/>
            <w:shd w:val="clear" w:color="auto" w:fill="auto"/>
          </w:tcPr>
          <w:p w:rsidR="00E00443" w:rsidRPr="00BA0133" w:rsidRDefault="007802EA" w:rsidP="00BA0133">
            <w:pPr>
              <w:numPr>
                <w:ilvl w:val="2"/>
                <w:numId w:val="0"/>
              </w:numPr>
              <w:tabs>
                <w:tab w:val="num" w:pos="589"/>
              </w:tabs>
              <w:spacing w:after="0" w:line="240" w:lineRule="auto"/>
              <w:ind w:left="589" w:hanging="589"/>
              <w:outlineLvl w:val="3"/>
              <w:rPr>
                <w:rFonts w:ascii="Times New Roman" w:hAnsi="Times New Roman"/>
                <w:sz w:val="20"/>
                <w:szCs w:val="20"/>
              </w:rPr>
            </w:pPr>
            <w:r w:rsidRPr="00BA0133">
              <w:rPr>
                <w:rFonts w:ascii="Times New Roman" w:hAnsi="Times New Roman"/>
                <w:sz w:val="20"/>
                <w:szCs w:val="20"/>
              </w:rPr>
              <w:t>Срок, порядок и место предоставления заявки на участие</w:t>
            </w:r>
          </w:p>
        </w:tc>
        <w:tc>
          <w:tcPr>
            <w:tcW w:w="3335" w:type="pct"/>
            <w:shd w:val="clear" w:color="auto" w:fill="auto"/>
          </w:tcPr>
          <w:p w:rsidR="007802EA" w:rsidRPr="006F101D" w:rsidRDefault="007802EA" w:rsidP="00BA0133">
            <w:pPr>
              <w:spacing w:before="60" w:after="60" w:line="240" w:lineRule="auto"/>
              <w:rPr>
                <w:rFonts w:ascii="Times New Roman" w:hAnsi="Times New Roman"/>
                <w:sz w:val="20"/>
                <w:szCs w:val="20"/>
              </w:rPr>
            </w:pPr>
            <w:r w:rsidRPr="00BA0133">
              <w:rPr>
                <w:rFonts w:ascii="Times New Roman" w:hAnsi="Times New Roman"/>
                <w:sz w:val="20"/>
                <w:szCs w:val="20"/>
              </w:rPr>
              <w:t>Заявка на участие в многоэтапном тендере является неотъемлемой частью Документации о закупке. Заявки принимаются в электронном виде на Электронной Торговой Площадке «</w:t>
            </w:r>
            <w:proofErr w:type="spellStart"/>
            <w:r w:rsidRPr="00BA0133">
              <w:rPr>
                <w:rFonts w:ascii="Times New Roman" w:hAnsi="Times New Roman"/>
                <w:sz w:val="20"/>
                <w:szCs w:val="20"/>
              </w:rPr>
              <w:t>Росэлторг</w:t>
            </w:r>
            <w:proofErr w:type="spellEnd"/>
            <w:r w:rsidRPr="00BA0133">
              <w:rPr>
                <w:rFonts w:ascii="Times New Roman" w:hAnsi="Times New Roman"/>
                <w:sz w:val="20"/>
                <w:szCs w:val="20"/>
              </w:rPr>
              <w:t xml:space="preserve">» </w:t>
            </w:r>
            <w:hyperlink r:id="rId5" w:history="1">
              <w:r w:rsidRPr="00BA0133">
                <w:rPr>
                  <w:rStyle w:val="a5"/>
                  <w:rFonts w:ascii="Times New Roman" w:hAnsi="Times New Roman"/>
                  <w:sz w:val="20"/>
                  <w:szCs w:val="20"/>
                </w:rPr>
                <w:t>https://business.roseltorg.ru</w:t>
              </w:r>
            </w:hyperlink>
            <w:r w:rsidR="0008350B">
              <w:rPr>
                <w:rStyle w:val="a5"/>
                <w:rFonts w:ascii="Times New Roman" w:hAnsi="Times New Roman"/>
                <w:sz w:val="20"/>
                <w:szCs w:val="20"/>
              </w:rPr>
              <w:t xml:space="preserve"> </w:t>
            </w:r>
            <w:r w:rsidR="006E3CCB">
              <w:rPr>
                <w:rStyle w:val="a5"/>
                <w:rFonts w:ascii="Times New Roman" w:hAnsi="Times New Roman"/>
                <w:sz w:val="20"/>
                <w:szCs w:val="20"/>
              </w:rPr>
              <w:t xml:space="preserve">, </w:t>
            </w:r>
            <w:r w:rsidR="006F101D">
              <w:rPr>
                <w:lang w:val="en-US"/>
              </w:rPr>
              <w:t>SAP</w:t>
            </w:r>
            <w:r w:rsidR="006F101D" w:rsidRPr="006F101D">
              <w:t xml:space="preserve"> </w:t>
            </w:r>
            <w:r w:rsidR="006F101D">
              <w:rPr>
                <w:lang w:val="en-US"/>
              </w:rPr>
              <w:t>CRM</w:t>
            </w:r>
            <w:r w:rsidR="006F101D">
              <w:t xml:space="preserve"> портал</w:t>
            </w:r>
            <w:r w:rsidR="006F101D" w:rsidRPr="006F101D">
              <w:t xml:space="preserve"> </w:t>
            </w:r>
          </w:p>
          <w:p w:rsidR="007802EA" w:rsidRPr="00BA0133" w:rsidRDefault="007802EA" w:rsidP="00BA0133">
            <w:pPr>
              <w:spacing w:before="60" w:after="60" w:line="240" w:lineRule="auto"/>
              <w:rPr>
                <w:rFonts w:ascii="Times New Roman" w:hAnsi="Times New Roman"/>
                <w:sz w:val="20"/>
                <w:szCs w:val="20"/>
              </w:rPr>
            </w:pPr>
            <w:r w:rsidRPr="00BA0133">
              <w:rPr>
                <w:rFonts w:ascii="Times New Roman" w:hAnsi="Times New Roman"/>
                <w:sz w:val="20"/>
                <w:szCs w:val="20"/>
              </w:rPr>
              <w:t xml:space="preserve">Запросы о разъяснении документации о закупке принимаются от даты размещения Документации о закупке и заканчивают приниматься за 3 рабочих дня до окончания срока подачи заявок. </w:t>
            </w:r>
          </w:p>
          <w:p w:rsidR="00707CB7" w:rsidRDefault="007802EA" w:rsidP="00BA0133">
            <w:pPr>
              <w:spacing w:before="60" w:after="60" w:line="240" w:lineRule="auto"/>
              <w:rPr>
                <w:rFonts w:ascii="Times New Roman" w:hAnsi="Times New Roman"/>
                <w:sz w:val="20"/>
                <w:szCs w:val="20"/>
              </w:rPr>
            </w:pPr>
            <w:r w:rsidRPr="00BA0133">
              <w:rPr>
                <w:rFonts w:ascii="Times New Roman" w:hAnsi="Times New Roman"/>
                <w:sz w:val="20"/>
                <w:szCs w:val="20"/>
              </w:rPr>
              <w:t xml:space="preserve">Запросы на разъяснения документации о закупке принимаются на адрес электронной почты </w:t>
            </w:r>
            <w:r w:rsidR="006F101D">
              <w:rPr>
                <w:rFonts w:ascii="Times New Roman" w:hAnsi="Times New Roman"/>
                <w:b/>
                <w:sz w:val="20"/>
                <w:szCs w:val="20"/>
              </w:rPr>
              <w:t>zakupki-</w:t>
            </w:r>
            <w:r w:rsidR="003816B1" w:rsidRPr="003816B1">
              <w:rPr>
                <w:rFonts w:ascii="Times New Roman" w:hAnsi="Times New Roman"/>
                <w:b/>
                <w:sz w:val="20"/>
                <w:szCs w:val="20"/>
              </w:rPr>
              <w:t>etu@eurochem.ru</w:t>
            </w:r>
            <w:r w:rsidR="003816B1" w:rsidRPr="00BA0133">
              <w:rPr>
                <w:rFonts w:ascii="Times New Roman" w:hAnsi="Times New Roman"/>
                <w:sz w:val="20"/>
                <w:szCs w:val="20"/>
              </w:rPr>
              <w:t>.</w:t>
            </w:r>
            <w:r w:rsidRPr="00BA0133">
              <w:rPr>
                <w:rFonts w:ascii="Times New Roman" w:hAnsi="Times New Roman"/>
                <w:sz w:val="20"/>
                <w:szCs w:val="20"/>
              </w:rPr>
              <w:t xml:space="preserve"> </w:t>
            </w:r>
          </w:p>
          <w:p w:rsidR="00707CB7" w:rsidRDefault="00707CB7" w:rsidP="00BA0133">
            <w:pPr>
              <w:spacing w:before="60" w:after="60" w:line="240" w:lineRule="auto"/>
              <w:rPr>
                <w:rFonts w:ascii="Times New Roman" w:hAnsi="Times New Roman"/>
                <w:sz w:val="20"/>
                <w:szCs w:val="20"/>
              </w:rPr>
            </w:pPr>
            <w:r>
              <w:rPr>
                <w:rFonts w:ascii="Times New Roman" w:hAnsi="Times New Roman"/>
                <w:sz w:val="20"/>
                <w:szCs w:val="20"/>
              </w:rPr>
              <w:t>В срок до</w:t>
            </w:r>
            <w:r w:rsidR="007F5F9D">
              <w:rPr>
                <w:rFonts w:ascii="Times New Roman" w:hAnsi="Times New Roman"/>
                <w:sz w:val="20"/>
                <w:szCs w:val="20"/>
              </w:rPr>
              <w:t xml:space="preserve"> </w:t>
            </w:r>
            <w:r w:rsidR="00EE6702">
              <w:rPr>
                <w:rFonts w:ascii="Times New Roman" w:hAnsi="Times New Roman"/>
                <w:b/>
                <w:i/>
                <w:sz w:val="20"/>
                <w:szCs w:val="20"/>
              </w:rPr>
              <w:t>30</w:t>
            </w:r>
            <w:r w:rsidRPr="00EE6702">
              <w:rPr>
                <w:rFonts w:ascii="Times New Roman" w:hAnsi="Times New Roman"/>
                <w:b/>
                <w:i/>
                <w:sz w:val="20"/>
                <w:szCs w:val="20"/>
              </w:rPr>
              <w:t>.07.2024г. 20:00 (GMT+3)</w:t>
            </w:r>
            <w:r>
              <w:rPr>
                <w:rFonts w:ascii="Times New Roman" w:hAnsi="Times New Roman"/>
                <w:sz w:val="20"/>
                <w:szCs w:val="20"/>
              </w:rPr>
              <w:t xml:space="preserve"> </w:t>
            </w:r>
          </w:p>
          <w:p w:rsidR="00E00443" w:rsidRPr="00BA0133" w:rsidRDefault="007802EA" w:rsidP="00BA0133">
            <w:pPr>
              <w:spacing w:before="60" w:after="60" w:line="240" w:lineRule="auto"/>
              <w:rPr>
                <w:rFonts w:ascii="Times New Roman" w:hAnsi="Times New Roman"/>
                <w:sz w:val="20"/>
                <w:szCs w:val="20"/>
              </w:rPr>
            </w:pPr>
            <w:r w:rsidRPr="00BA0133">
              <w:rPr>
                <w:rFonts w:ascii="Times New Roman" w:hAnsi="Times New Roman"/>
                <w:sz w:val="20"/>
                <w:szCs w:val="20"/>
              </w:rPr>
              <w:t>В теме запроса указывать</w:t>
            </w:r>
            <w:r w:rsidR="007F5F9D">
              <w:rPr>
                <w:rFonts w:ascii="Times New Roman" w:hAnsi="Times New Roman"/>
                <w:sz w:val="20"/>
                <w:szCs w:val="20"/>
              </w:rPr>
              <w:t>:</w:t>
            </w:r>
            <w:r w:rsidR="007F5F9D">
              <w:t xml:space="preserve"> </w:t>
            </w:r>
            <w:r w:rsidR="007F5F9D" w:rsidRPr="007F5F9D">
              <w:rPr>
                <w:rFonts w:ascii="Times New Roman" w:hAnsi="Times New Roman"/>
                <w:sz w:val="20"/>
                <w:szCs w:val="20"/>
              </w:rPr>
              <w:t xml:space="preserve">Поставка комплектующих к рельсам. Объект: «Терминал по перевалке минеральных удобрений в морском </w:t>
            </w:r>
            <w:r w:rsidR="007F5F9D" w:rsidRPr="007F5F9D">
              <w:rPr>
                <w:rFonts w:ascii="Times New Roman" w:hAnsi="Times New Roman"/>
                <w:sz w:val="20"/>
                <w:szCs w:val="20"/>
              </w:rPr>
              <w:lastRenderedPageBreak/>
              <w:t>торговом порту Усть-Луга. Береговые объекты терминала».</w:t>
            </w:r>
            <w:r w:rsidR="007F5F9D">
              <w:rPr>
                <w:rFonts w:ascii="Times New Roman" w:hAnsi="Times New Roman"/>
                <w:sz w:val="20"/>
                <w:szCs w:val="20"/>
              </w:rPr>
              <w:t xml:space="preserve"> </w:t>
            </w:r>
            <w:r w:rsidRPr="00BA0133">
              <w:rPr>
                <w:rFonts w:ascii="Times New Roman" w:hAnsi="Times New Roman"/>
                <w:sz w:val="20"/>
                <w:szCs w:val="20"/>
              </w:rPr>
              <w:t xml:space="preserve">Ответ на запрос будет направлен электронным письмом на эл. почтовый ящик отправителя. </w:t>
            </w:r>
            <w:r w:rsidR="00B7709F" w:rsidRPr="00BA0133">
              <w:rPr>
                <w:rFonts w:ascii="Times New Roman" w:hAnsi="Times New Roman"/>
                <w:sz w:val="20"/>
                <w:szCs w:val="20"/>
              </w:rPr>
              <w:t xml:space="preserve"> </w:t>
            </w:r>
          </w:p>
        </w:tc>
      </w:tr>
      <w:tr w:rsidR="00E00443" w:rsidRPr="00BA0133" w:rsidTr="00BA0133">
        <w:tc>
          <w:tcPr>
            <w:tcW w:w="1665" w:type="pct"/>
            <w:vMerge w:val="restart"/>
            <w:shd w:val="clear" w:color="auto" w:fill="auto"/>
          </w:tcPr>
          <w:p w:rsidR="00E00443" w:rsidRPr="00BA0133" w:rsidRDefault="00E00443" w:rsidP="00065784">
            <w:pPr>
              <w:numPr>
                <w:ilvl w:val="2"/>
                <w:numId w:val="0"/>
              </w:numPr>
              <w:tabs>
                <w:tab w:val="num" w:pos="731"/>
              </w:tabs>
              <w:spacing w:after="0" w:line="240" w:lineRule="auto"/>
              <w:ind w:left="731" w:hanging="731"/>
              <w:jc w:val="both"/>
              <w:outlineLvl w:val="3"/>
              <w:rPr>
                <w:rFonts w:ascii="Times New Roman" w:hAnsi="Times New Roman"/>
                <w:sz w:val="20"/>
                <w:szCs w:val="20"/>
              </w:rPr>
            </w:pPr>
            <w:bookmarkStart w:id="7" w:name="_Ref446066558"/>
            <w:bookmarkEnd w:id="7"/>
            <w:r w:rsidRPr="00BA0133">
              <w:rPr>
                <w:rFonts w:ascii="Times New Roman" w:hAnsi="Times New Roman"/>
                <w:sz w:val="20"/>
                <w:szCs w:val="20"/>
              </w:rPr>
              <w:lastRenderedPageBreak/>
              <w:t xml:space="preserve">Условия и сроки (периоды) </w:t>
            </w:r>
            <w:r w:rsidR="00B7709F" w:rsidRPr="00BA0133">
              <w:rPr>
                <w:rFonts w:ascii="Times New Roman" w:hAnsi="Times New Roman"/>
                <w:sz w:val="20"/>
                <w:szCs w:val="20"/>
              </w:rPr>
              <w:t>выполнения работ</w:t>
            </w:r>
          </w:p>
        </w:tc>
        <w:tc>
          <w:tcPr>
            <w:tcW w:w="3335" w:type="pct"/>
            <w:tcBorders>
              <w:bottom w:val="nil"/>
            </w:tcBorders>
            <w:shd w:val="clear" w:color="auto" w:fill="auto"/>
          </w:tcPr>
          <w:p w:rsidR="00E00443" w:rsidRPr="00BA0133" w:rsidRDefault="00E00443" w:rsidP="00BA0133">
            <w:pPr>
              <w:spacing w:before="60" w:after="60" w:line="240" w:lineRule="auto"/>
              <w:jc w:val="both"/>
              <w:rPr>
                <w:rFonts w:ascii="Times New Roman" w:hAnsi="Times New Roman"/>
                <w:sz w:val="20"/>
                <w:szCs w:val="20"/>
              </w:rPr>
            </w:pPr>
            <w:r w:rsidRPr="00BA0133">
              <w:rPr>
                <w:rFonts w:ascii="Times New Roman" w:hAnsi="Times New Roman"/>
                <w:sz w:val="20"/>
                <w:szCs w:val="20"/>
              </w:rPr>
              <w:t xml:space="preserve">Условия выполнения работ/ оказания  услуг указаны в </w:t>
            </w:r>
            <w:r w:rsidR="00B7709F" w:rsidRPr="00BA0133">
              <w:rPr>
                <w:rFonts w:ascii="Times New Roman" w:hAnsi="Times New Roman"/>
                <w:sz w:val="20"/>
                <w:szCs w:val="20"/>
              </w:rPr>
              <w:t>Техническом задании и проекте договора</w:t>
            </w:r>
            <w:r w:rsidRPr="00BA0133">
              <w:rPr>
                <w:rFonts w:ascii="Times New Roman" w:hAnsi="Times New Roman"/>
                <w:sz w:val="20"/>
                <w:szCs w:val="20"/>
              </w:rPr>
              <w:t>.</w:t>
            </w:r>
          </w:p>
        </w:tc>
      </w:tr>
      <w:tr w:rsidR="00E00443" w:rsidRPr="00BA0133" w:rsidTr="00065784">
        <w:trPr>
          <w:trHeight w:val="110"/>
        </w:trPr>
        <w:tc>
          <w:tcPr>
            <w:tcW w:w="1665" w:type="pct"/>
            <w:vMerge/>
            <w:tcBorders>
              <w:bottom w:val="single" w:sz="4" w:space="0" w:color="auto"/>
            </w:tcBorders>
            <w:shd w:val="clear" w:color="auto" w:fill="auto"/>
          </w:tcPr>
          <w:p w:rsidR="00E00443" w:rsidRPr="00BA0133" w:rsidRDefault="00E00443" w:rsidP="00BA0133">
            <w:pPr>
              <w:numPr>
                <w:ilvl w:val="2"/>
                <w:numId w:val="0"/>
              </w:numPr>
              <w:tabs>
                <w:tab w:val="num" w:pos="1134"/>
              </w:tabs>
              <w:spacing w:after="0" w:line="240" w:lineRule="auto"/>
              <w:ind w:left="1134" w:hanging="1134"/>
              <w:jc w:val="both"/>
              <w:outlineLvl w:val="3"/>
              <w:rPr>
                <w:rFonts w:ascii="Times New Roman" w:hAnsi="Times New Roman"/>
                <w:sz w:val="20"/>
                <w:szCs w:val="20"/>
              </w:rPr>
            </w:pPr>
          </w:p>
        </w:tc>
        <w:tc>
          <w:tcPr>
            <w:tcW w:w="3335" w:type="pct"/>
            <w:tcBorders>
              <w:top w:val="nil"/>
            </w:tcBorders>
            <w:shd w:val="clear" w:color="auto" w:fill="auto"/>
          </w:tcPr>
          <w:p w:rsidR="00E00443" w:rsidRPr="00BA0133" w:rsidRDefault="00E00443" w:rsidP="00BA0133">
            <w:pPr>
              <w:spacing w:before="60" w:after="60" w:line="240" w:lineRule="auto"/>
              <w:jc w:val="both"/>
              <w:rPr>
                <w:rFonts w:ascii="Times New Roman" w:hAnsi="Times New Roman"/>
                <w:sz w:val="20"/>
                <w:szCs w:val="20"/>
              </w:rPr>
            </w:pPr>
          </w:p>
        </w:tc>
      </w:tr>
      <w:tr w:rsidR="00E00443" w:rsidRPr="00BA0133" w:rsidTr="00BA0133">
        <w:tc>
          <w:tcPr>
            <w:tcW w:w="1665" w:type="pct"/>
            <w:tcBorders>
              <w:top w:val="single" w:sz="4" w:space="0" w:color="auto"/>
              <w:left w:val="single" w:sz="4" w:space="0" w:color="auto"/>
              <w:bottom w:val="single" w:sz="4" w:space="0" w:color="auto"/>
              <w:right w:val="single" w:sz="4" w:space="0" w:color="auto"/>
            </w:tcBorders>
            <w:shd w:val="clear" w:color="auto" w:fill="auto"/>
          </w:tcPr>
          <w:p w:rsidR="00E00443" w:rsidRPr="00BA0133" w:rsidRDefault="00E00443" w:rsidP="00BA0133">
            <w:pPr>
              <w:spacing w:after="0" w:line="240" w:lineRule="auto"/>
              <w:jc w:val="both"/>
              <w:outlineLvl w:val="3"/>
              <w:rPr>
                <w:rFonts w:ascii="Times New Roman" w:hAnsi="Times New Roman"/>
                <w:sz w:val="20"/>
                <w:szCs w:val="20"/>
              </w:rPr>
            </w:pPr>
            <w:r w:rsidRPr="00BA0133">
              <w:rPr>
                <w:rFonts w:ascii="Times New Roman" w:hAnsi="Times New Roman"/>
                <w:sz w:val="20"/>
                <w:szCs w:val="20"/>
              </w:rPr>
              <w:t>Дата и время начала и окончания подачи заявок на участие в закупке:</w:t>
            </w:r>
          </w:p>
          <w:p w:rsidR="00E00443" w:rsidRPr="00BA0133" w:rsidRDefault="00E00443" w:rsidP="00BA0133">
            <w:pPr>
              <w:spacing w:after="0" w:line="240" w:lineRule="auto"/>
              <w:ind w:left="1134"/>
              <w:jc w:val="both"/>
              <w:outlineLvl w:val="3"/>
              <w:rPr>
                <w:rFonts w:ascii="Times New Roman" w:hAnsi="Times New Roman"/>
                <w:sz w:val="20"/>
                <w:szCs w:val="20"/>
              </w:rPr>
            </w:pPr>
          </w:p>
        </w:tc>
        <w:tc>
          <w:tcPr>
            <w:tcW w:w="3335" w:type="pct"/>
            <w:tcBorders>
              <w:left w:val="single" w:sz="4" w:space="0" w:color="auto"/>
            </w:tcBorders>
            <w:shd w:val="clear" w:color="auto" w:fill="auto"/>
          </w:tcPr>
          <w:p w:rsidR="00744681" w:rsidRPr="00BA0133" w:rsidRDefault="00E00443" w:rsidP="00BA0133">
            <w:pPr>
              <w:spacing w:before="60" w:after="60" w:line="240" w:lineRule="auto"/>
              <w:jc w:val="both"/>
              <w:rPr>
                <w:rFonts w:ascii="Times New Roman" w:hAnsi="Times New Roman"/>
                <w:b/>
                <w:i/>
                <w:sz w:val="20"/>
                <w:szCs w:val="20"/>
              </w:rPr>
            </w:pPr>
            <w:r w:rsidRPr="00BA0133">
              <w:rPr>
                <w:rFonts w:ascii="Times New Roman" w:hAnsi="Times New Roman"/>
                <w:sz w:val="20"/>
                <w:szCs w:val="20"/>
              </w:rPr>
              <w:t xml:space="preserve">С момента публикации в единой информационной системе </w:t>
            </w:r>
            <w:r w:rsidRPr="00BA0133">
              <w:rPr>
                <w:rFonts w:ascii="Times New Roman" w:hAnsi="Times New Roman"/>
                <w:b/>
                <w:sz w:val="20"/>
                <w:szCs w:val="20"/>
              </w:rPr>
              <w:t>по</w:t>
            </w:r>
            <w:r w:rsidRPr="00BA0133">
              <w:rPr>
                <w:rFonts w:ascii="Times New Roman" w:hAnsi="Times New Roman"/>
                <w:b/>
                <w:i/>
                <w:sz w:val="20"/>
                <w:szCs w:val="20"/>
              </w:rPr>
              <w:t xml:space="preserve"> </w:t>
            </w:r>
            <w:r w:rsidR="00EE6702">
              <w:rPr>
                <w:rFonts w:ascii="Times New Roman" w:hAnsi="Times New Roman"/>
                <w:b/>
                <w:i/>
                <w:sz w:val="20"/>
                <w:szCs w:val="20"/>
              </w:rPr>
              <w:t>30</w:t>
            </w:r>
            <w:r w:rsidR="00685D0C" w:rsidRPr="00EE6702">
              <w:rPr>
                <w:rFonts w:ascii="Times New Roman" w:hAnsi="Times New Roman"/>
                <w:b/>
                <w:i/>
                <w:sz w:val="20"/>
                <w:szCs w:val="20"/>
              </w:rPr>
              <w:t>.0</w:t>
            </w:r>
            <w:r w:rsidR="003816B1" w:rsidRPr="00EE6702">
              <w:rPr>
                <w:rFonts w:ascii="Times New Roman" w:hAnsi="Times New Roman"/>
                <w:b/>
                <w:i/>
                <w:sz w:val="20"/>
                <w:szCs w:val="20"/>
              </w:rPr>
              <w:t>7</w:t>
            </w:r>
            <w:r w:rsidR="006E3CCB" w:rsidRPr="00EE6702">
              <w:rPr>
                <w:rFonts w:ascii="Times New Roman" w:hAnsi="Times New Roman"/>
                <w:b/>
                <w:i/>
                <w:sz w:val="20"/>
                <w:szCs w:val="20"/>
              </w:rPr>
              <w:t>.2024г. 20</w:t>
            </w:r>
            <w:r w:rsidR="00CB01BC" w:rsidRPr="00EE6702">
              <w:rPr>
                <w:rFonts w:ascii="Times New Roman" w:hAnsi="Times New Roman"/>
                <w:b/>
                <w:i/>
                <w:sz w:val="20"/>
                <w:szCs w:val="20"/>
              </w:rPr>
              <w:t>:00 (GMT+3)</w:t>
            </w:r>
          </w:p>
          <w:p w:rsidR="001B197B" w:rsidRPr="001B197B" w:rsidRDefault="001B197B" w:rsidP="00BA0133">
            <w:pPr>
              <w:spacing w:before="60" w:after="60" w:line="240" w:lineRule="auto"/>
              <w:jc w:val="both"/>
              <w:rPr>
                <w:rFonts w:ascii="Times New Roman" w:hAnsi="Times New Roman"/>
                <w:sz w:val="20"/>
                <w:szCs w:val="20"/>
              </w:rPr>
            </w:pPr>
            <w:r w:rsidRPr="001B197B">
              <w:rPr>
                <w:rFonts w:ascii="Times New Roman" w:hAnsi="Times New Roman"/>
                <w:b/>
                <w:i/>
                <w:sz w:val="20"/>
                <w:szCs w:val="20"/>
                <w:u w:val="single"/>
              </w:rPr>
              <w:t>Примечание:</w:t>
            </w:r>
            <w:r w:rsidRPr="001B197B">
              <w:rPr>
                <w:rFonts w:ascii="Times New Roman" w:hAnsi="Times New Roman"/>
                <w:sz w:val="20"/>
                <w:szCs w:val="20"/>
              </w:rPr>
              <w:t xml:space="preserve"> </w:t>
            </w:r>
            <w:r w:rsidRPr="001B197B">
              <w:rPr>
                <w:rFonts w:ascii="Times New Roman" w:hAnsi="Times New Roman"/>
                <w:bCs/>
                <w:i/>
                <w:iCs/>
                <w:sz w:val="20"/>
                <w:szCs w:val="20"/>
              </w:rPr>
              <w:t>Указанные сроки проведения процедуры неокончательные, возможны изменения. Информация обо всех изменениях будет размещена на ЕЭТП.</w:t>
            </w:r>
          </w:p>
        </w:tc>
      </w:tr>
      <w:tr w:rsidR="00E00443" w:rsidRPr="00BA0133" w:rsidTr="00BA0133">
        <w:tc>
          <w:tcPr>
            <w:tcW w:w="1665" w:type="pct"/>
            <w:shd w:val="clear" w:color="auto" w:fill="auto"/>
          </w:tcPr>
          <w:p w:rsidR="00E00443" w:rsidRPr="00BA0133" w:rsidRDefault="00E00443" w:rsidP="00BA0133">
            <w:pPr>
              <w:numPr>
                <w:ilvl w:val="2"/>
                <w:numId w:val="0"/>
              </w:numPr>
              <w:tabs>
                <w:tab w:val="num" w:pos="731"/>
              </w:tabs>
              <w:spacing w:after="0" w:line="240" w:lineRule="auto"/>
              <w:ind w:left="1134" w:hanging="1134"/>
              <w:jc w:val="both"/>
              <w:outlineLvl w:val="3"/>
              <w:rPr>
                <w:rFonts w:ascii="Times New Roman" w:hAnsi="Times New Roman"/>
                <w:sz w:val="20"/>
                <w:szCs w:val="20"/>
              </w:rPr>
            </w:pPr>
            <w:bookmarkStart w:id="8" w:name="_Ref463530950"/>
            <w:r w:rsidRPr="00BA0133">
              <w:rPr>
                <w:rFonts w:ascii="Times New Roman" w:hAnsi="Times New Roman"/>
                <w:sz w:val="20"/>
                <w:szCs w:val="20"/>
              </w:rPr>
              <w:t>Срок для отзыва заявки</w:t>
            </w:r>
            <w:bookmarkEnd w:id="8"/>
          </w:p>
        </w:tc>
        <w:tc>
          <w:tcPr>
            <w:tcW w:w="3335" w:type="pct"/>
            <w:shd w:val="clear" w:color="auto" w:fill="auto"/>
          </w:tcPr>
          <w:p w:rsidR="00E00443" w:rsidRPr="00BA0133" w:rsidRDefault="00E00443" w:rsidP="00BA0133">
            <w:pPr>
              <w:spacing w:before="60" w:after="60" w:line="240" w:lineRule="auto"/>
              <w:jc w:val="both"/>
              <w:rPr>
                <w:rFonts w:ascii="Times New Roman" w:hAnsi="Times New Roman"/>
                <w:sz w:val="20"/>
                <w:szCs w:val="20"/>
              </w:rPr>
            </w:pPr>
            <w:r w:rsidRPr="00BA0133">
              <w:rPr>
                <w:rFonts w:ascii="Times New Roman" w:hAnsi="Times New Roman"/>
                <w:sz w:val="20"/>
                <w:szCs w:val="20"/>
              </w:rPr>
              <w:t>До окончания срока подачи заявок</w:t>
            </w:r>
            <w:r w:rsidRPr="00BA0133">
              <w:rPr>
                <w:rFonts w:ascii="Times New Roman" w:hAnsi="Times New Roman"/>
                <w:i/>
                <w:sz w:val="20"/>
                <w:szCs w:val="20"/>
              </w:rPr>
              <w:t xml:space="preserve"> </w:t>
            </w:r>
          </w:p>
        </w:tc>
      </w:tr>
      <w:tr w:rsidR="00BA0133" w:rsidRPr="00BA0133" w:rsidTr="00BA0133">
        <w:trPr>
          <w:trHeight w:val="656"/>
        </w:trPr>
        <w:tc>
          <w:tcPr>
            <w:tcW w:w="1665" w:type="pct"/>
            <w:tcBorders>
              <w:bottom w:val="nil"/>
            </w:tcBorders>
            <w:shd w:val="clear" w:color="auto" w:fill="auto"/>
          </w:tcPr>
          <w:p w:rsidR="00E00443" w:rsidRPr="00BA0133" w:rsidRDefault="00E00443" w:rsidP="00BA0133">
            <w:pPr>
              <w:numPr>
                <w:ilvl w:val="2"/>
                <w:numId w:val="0"/>
              </w:numPr>
              <w:tabs>
                <w:tab w:val="num" w:pos="731"/>
              </w:tabs>
              <w:spacing w:after="0" w:line="240" w:lineRule="auto"/>
              <w:jc w:val="both"/>
              <w:outlineLvl w:val="3"/>
              <w:rPr>
                <w:rFonts w:ascii="Times New Roman" w:hAnsi="Times New Roman"/>
                <w:sz w:val="20"/>
                <w:szCs w:val="20"/>
              </w:rPr>
            </w:pPr>
            <w:bookmarkStart w:id="9" w:name="_Ref446068702"/>
            <w:r w:rsidRPr="00BA0133">
              <w:rPr>
                <w:rFonts w:ascii="Times New Roman" w:hAnsi="Times New Roman"/>
                <w:sz w:val="20"/>
                <w:szCs w:val="20"/>
              </w:rPr>
              <w:t>дата и время рассмотрения заявок на участие в закупке:</w:t>
            </w:r>
            <w:bookmarkEnd w:id="9"/>
          </w:p>
        </w:tc>
        <w:tc>
          <w:tcPr>
            <w:tcW w:w="3335" w:type="pct"/>
            <w:shd w:val="clear" w:color="auto" w:fill="auto"/>
          </w:tcPr>
          <w:p w:rsidR="00E00443" w:rsidRDefault="00E00443" w:rsidP="00BA0133">
            <w:pPr>
              <w:spacing w:before="60" w:after="60" w:line="240" w:lineRule="auto"/>
              <w:rPr>
                <w:rFonts w:ascii="Times New Roman" w:hAnsi="Times New Roman"/>
                <w:b/>
                <w:bCs/>
                <w:i/>
                <w:iCs/>
                <w:sz w:val="20"/>
                <w:szCs w:val="20"/>
              </w:rPr>
            </w:pPr>
            <w:r w:rsidRPr="00BA0133">
              <w:rPr>
                <w:rFonts w:ascii="Times New Roman" w:hAnsi="Times New Roman"/>
                <w:sz w:val="20"/>
                <w:szCs w:val="20"/>
              </w:rPr>
              <w:t xml:space="preserve">Рассмотрение заявок производится </w:t>
            </w:r>
            <w:r w:rsidR="00DE1607" w:rsidRPr="006F101D">
              <w:rPr>
                <w:rFonts w:ascii="Times New Roman" w:hAnsi="Times New Roman"/>
                <w:sz w:val="20"/>
                <w:szCs w:val="20"/>
              </w:rPr>
              <w:t xml:space="preserve">до </w:t>
            </w:r>
            <w:r w:rsidR="00EE6702" w:rsidRPr="00B94CAB">
              <w:rPr>
                <w:rFonts w:ascii="Times New Roman" w:hAnsi="Times New Roman"/>
                <w:b/>
                <w:sz w:val="20"/>
                <w:szCs w:val="20"/>
              </w:rPr>
              <w:t>09</w:t>
            </w:r>
            <w:r w:rsidR="00685D0C" w:rsidRPr="00B94CAB">
              <w:rPr>
                <w:rFonts w:ascii="Times New Roman" w:hAnsi="Times New Roman"/>
                <w:b/>
                <w:sz w:val="20"/>
                <w:szCs w:val="20"/>
              </w:rPr>
              <w:t>.0</w:t>
            </w:r>
            <w:r w:rsidR="00EE6702" w:rsidRPr="00B94CAB">
              <w:rPr>
                <w:rFonts w:ascii="Times New Roman" w:hAnsi="Times New Roman"/>
                <w:b/>
                <w:sz w:val="20"/>
                <w:szCs w:val="20"/>
              </w:rPr>
              <w:t>8</w:t>
            </w:r>
            <w:r w:rsidR="00BD3EDE" w:rsidRPr="00B94CAB">
              <w:rPr>
                <w:rFonts w:ascii="Times New Roman" w:hAnsi="Times New Roman"/>
                <w:b/>
                <w:sz w:val="20"/>
                <w:szCs w:val="20"/>
              </w:rPr>
              <w:t>.2024</w:t>
            </w:r>
            <w:r w:rsidRPr="00BA0133">
              <w:rPr>
                <w:rFonts w:ascii="Times New Roman" w:hAnsi="Times New Roman"/>
                <w:i/>
                <w:sz w:val="20"/>
                <w:szCs w:val="20"/>
              </w:rPr>
              <w:t xml:space="preserve"> </w:t>
            </w:r>
            <w:r w:rsidRPr="00BA0133">
              <w:rPr>
                <w:rFonts w:ascii="Times New Roman" w:hAnsi="Times New Roman"/>
                <w:sz w:val="20"/>
                <w:szCs w:val="20"/>
              </w:rPr>
              <w:t>в установленном документацией порядке по адресу</w:t>
            </w:r>
            <w:r w:rsidR="00920D03" w:rsidRPr="00BA0133">
              <w:rPr>
                <w:rFonts w:ascii="Times New Roman" w:hAnsi="Times New Roman"/>
                <w:sz w:val="20"/>
                <w:szCs w:val="20"/>
              </w:rPr>
              <w:t xml:space="preserve">: Ленинградская область, </w:t>
            </w:r>
            <w:proofErr w:type="spellStart"/>
            <w:r w:rsidR="00920D03" w:rsidRPr="00BA0133">
              <w:rPr>
                <w:rFonts w:ascii="Times New Roman" w:hAnsi="Times New Roman"/>
                <w:sz w:val="20"/>
                <w:szCs w:val="20"/>
              </w:rPr>
              <w:t>Кингисеппский</w:t>
            </w:r>
            <w:proofErr w:type="spellEnd"/>
            <w:r w:rsidR="00920D03" w:rsidRPr="00BA0133">
              <w:rPr>
                <w:rFonts w:ascii="Times New Roman" w:hAnsi="Times New Roman"/>
                <w:sz w:val="20"/>
                <w:szCs w:val="20"/>
              </w:rPr>
              <w:t xml:space="preserve"> район, промышленная зона Фосфорит, проезд Центральный, стр. 2</w:t>
            </w:r>
            <w:r w:rsidRPr="00BA0133">
              <w:rPr>
                <w:rFonts w:ascii="Times New Roman" w:hAnsi="Times New Roman"/>
                <w:i/>
                <w:sz w:val="20"/>
                <w:szCs w:val="20"/>
              </w:rPr>
              <w:t>.</w:t>
            </w:r>
            <w:r w:rsidRPr="00BA0133">
              <w:rPr>
                <w:rFonts w:ascii="Times New Roman" w:hAnsi="Times New Roman"/>
                <w:sz w:val="20"/>
                <w:szCs w:val="20"/>
              </w:rPr>
              <w:t xml:space="preserve">  </w:t>
            </w:r>
            <w:r w:rsidRPr="00BA0133">
              <w:rPr>
                <w:rFonts w:ascii="Times New Roman" w:hAnsi="Times New Roman"/>
                <w:b/>
                <w:bCs/>
                <w:i/>
                <w:iCs/>
                <w:sz w:val="20"/>
                <w:szCs w:val="20"/>
              </w:rPr>
              <w:t> </w:t>
            </w:r>
          </w:p>
          <w:p w:rsidR="001B197B" w:rsidRPr="00BA0133" w:rsidRDefault="001B197B" w:rsidP="00BA0133">
            <w:pPr>
              <w:spacing w:before="60" w:after="60" w:line="240" w:lineRule="auto"/>
              <w:rPr>
                <w:rFonts w:ascii="Times New Roman" w:hAnsi="Times New Roman"/>
                <w:sz w:val="20"/>
                <w:szCs w:val="20"/>
              </w:rPr>
            </w:pPr>
            <w:r w:rsidRPr="001B197B">
              <w:rPr>
                <w:rFonts w:ascii="Times New Roman" w:hAnsi="Times New Roman"/>
                <w:b/>
                <w:i/>
                <w:sz w:val="20"/>
                <w:szCs w:val="20"/>
                <w:u w:val="single"/>
              </w:rPr>
              <w:t>Примечание:</w:t>
            </w:r>
            <w:r w:rsidRPr="001B197B">
              <w:rPr>
                <w:rFonts w:ascii="Times New Roman" w:hAnsi="Times New Roman"/>
                <w:sz w:val="20"/>
                <w:szCs w:val="20"/>
              </w:rPr>
              <w:t xml:space="preserve"> </w:t>
            </w:r>
            <w:r w:rsidRPr="001B197B">
              <w:rPr>
                <w:rFonts w:ascii="Times New Roman" w:hAnsi="Times New Roman"/>
                <w:bCs/>
                <w:i/>
                <w:iCs/>
                <w:sz w:val="20"/>
                <w:szCs w:val="20"/>
              </w:rPr>
              <w:t>Указанные сроки проведения процедуры неокончательные, возможны изменения. Информация обо всех изменениях будет размещена на ЕЭТП.</w:t>
            </w:r>
          </w:p>
        </w:tc>
      </w:tr>
      <w:tr w:rsidR="00E00443" w:rsidRPr="00BA0133" w:rsidTr="00BA0133">
        <w:trPr>
          <w:trHeight w:val="585"/>
        </w:trPr>
        <w:tc>
          <w:tcPr>
            <w:tcW w:w="1665" w:type="pct"/>
            <w:shd w:val="clear" w:color="auto" w:fill="auto"/>
          </w:tcPr>
          <w:p w:rsidR="00E00443" w:rsidRPr="00BA0133" w:rsidRDefault="00E00443" w:rsidP="00BA0133">
            <w:pPr>
              <w:numPr>
                <w:ilvl w:val="2"/>
                <w:numId w:val="0"/>
              </w:numPr>
              <w:tabs>
                <w:tab w:val="num" w:pos="731"/>
              </w:tabs>
              <w:spacing w:after="0" w:line="240" w:lineRule="auto"/>
              <w:ind w:left="731" w:hanging="731"/>
              <w:jc w:val="both"/>
              <w:outlineLvl w:val="3"/>
              <w:rPr>
                <w:rFonts w:ascii="Times New Roman" w:hAnsi="Times New Roman"/>
                <w:sz w:val="20"/>
                <w:szCs w:val="20"/>
              </w:rPr>
            </w:pPr>
            <w:bookmarkStart w:id="10" w:name="_Ref446068832"/>
            <w:r w:rsidRPr="00BA0133">
              <w:rPr>
                <w:rFonts w:ascii="Times New Roman" w:hAnsi="Times New Roman"/>
                <w:sz w:val="20"/>
                <w:szCs w:val="20"/>
              </w:rPr>
              <w:t>Место, дата и время, подведения итогов закупки:</w:t>
            </w:r>
            <w:bookmarkEnd w:id="10"/>
          </w:p>
        </w:tc>
        <w:tc>
          <w:tcPr>
            <w:tcW w:w="3335" w:type="pct"/>
            <w:shd w:val="clear" w:color="auto" w:fill="auto"/>
          </w:tcPr>
          <w:p w:rsidR="00E00443" w:rsidRDefault="00E00443" w:rsidP="00BA0133">
            <w:pPr>
              <w:suppressAutoHyphens/>
              <w:spacing w:before="120" w:after="120" w:line="240" w:lineRule="auto"/>
              <w:jc w:val="both"/>
              <w:rPr>
                <w:rFonts w:ascii="Times New Roman" w:hAnsi="Times New Roman"/>
                <w:b/>
                <w:bCs/>
                <w:i/>
                <w:iCs/>
                <w:sz w:val="20"/>
                <w:szCs w:val="20"/>
              </w:rPr>
            </w:pPr>
            <w:r w:rsidRPr="00BA0133">
              <w:rPr>
                <w:rFonts w:ascii="Times New Roman" w:hAnsi="Times New Roman"/>
                <w:sz w:val="20"/>
                <w:szCs w:val="20"/>
              </w:rPr>
              <w:t>Подведен</w:t>
            </w:r>
            <w:r w:rsidR="00D92330" w:rsidRPr="00BA0133">
              <w:rPr>
                <w:rFonts w:ascii="Times New Roman" w:hAnsi="Times New Roman"/>
                <w:sz w:val="20"/>
                <w:szCs w:val="20"/>
              </w:rPr>
              <w:t xml:space="preserve">ие итогов закупки производится </w:t>
            </w:r>
            <w:r w:rsidR="00D92330" w:rsidRPr="006F101D">
              <w:rPr>
                <w:rFonts w:ascii="Times New Roman" w:hAnsi="Times New Roman"/>
                <w:b/>
                <w:sz w:val="20"/>
                <w:szCs w:val="20"/>
              </w:rPr>
              <w:t xml:space="preserve">не позднее </w:t>
            </w:r>
            <w:r w:rsidR="00EE6702" w:rsidRPr="00B94CAB">
              <w:rPr>
                <w:rFonts w:ascii="Times New Roman" w:hAnsi="Times New Roman"/>
                <w:b/>
                <w:sz w:val="20"/>
                <w:szCs w:val="20"/>
              </w:rPr>
              <w:t>26</w:t>
            </w:r>
            <w:r w:rsidR="00DE1607" w:rsidRPr="00B94CAB">
              <w:rPr>
                <w:rFonts w:ascii="Times New Roman" w:hAnsi="Times New Roman"/>
                <w:b/>
                <w:sz w:val="20"/>
                <w:szCs w:val="20"/>
              </w:rPr>
              <w:t>.0</w:t>
            </w:r>
            <w:r w:rsidR="003816B1" w:rsidRPr="00B94CAB">
              <w:rPr>
                <w:rFonts w:ascii="Times New Roman" w:hAnsi="Times New Roman"/>
                <w:b/>
                <w:sz w:val="20"/>
                <w:szCs w:val="20"/>
              </w:rPr>
              <w:t>8</w:t>
            </w:r>
            <w:r w:rsidR="00D92330" w:rsidRPr="00B94CAB">
              <w:rPr>
                <w:rFonts w:ascii="Times New Roman" w:hAnsi="Times New Roman"/>
                <w:b/>
                <w:sz w:val="20"/>
                <w:szCs w:val="20"/>
              </w:rPr>
              <w:t>.2024</w:t>
            </w:r>
            <w:r w:rsidR="00BD3EDE" w:rsidRPr="00BA0133">
              <w:rPr>
                <w:rFonts w:ascii="Times New Roman" w:hAnsi="Times New Roman"/>
                <w:i/>
                <w:sz w:val="20"/>
                <w:szCs w:val="20"/>
              </w:rPr>
              <w:t xml:space="preserve"> </w:t>
            </w:r>
            <w:r w:rsidRPr="00BA0133">
              <w:rPr>
                <w:rFonts w:ascii="Times New Roman" w:hAnsi="Times New Roman"/>
                <w:sz w:val="20"/>
                <w:szCs w:val="20"/>
              </w:rPr>
              <w:t xml:space="preserve">по адресу: </w:t>
            </w:r>
            <w:r w:rsidR="00920D03" w:rsidRPr="00BA0133">
              <w:rPr>
                <w:rFonts w:ascii="Times New Roman" w:hAnsi="Times New Roman"/>
                <w:sz w:val="20"/>
                <w:szCs w:val="20"/>
              </w:rPr>
              <w:t xml:space="preserve">Ленинградская область, </w:t>
            </w:r>
            <w:proofErr w:type="spellStart"/>
            <w:r w:rsidR="00920D03" w:rsidRPr="00BA0133">
              <w:rPr>
                <w:rFonts w:ascii="Times New Roman" w:hAnsi="Times New Roman"/>
                <w:sz w:val="20"/>
                <w:szCs w:val="20"/>
              </w:rPr>
              <w:t>Кингисеппский</w:t>
            </w:r>
            <w:proofErr w:type="spellEnd"/>
            <w:r w:rsidR="00920D03" w:rsidRPr="00BA0133">
              <w:rPr>
                <w:rFonts w:ascii="Times New Roman" w:hAnsi="Times New Roman"/>
                <w:sz w:val="20"/>
                <w:szCs w:val="20"/>
              </w:rPr>
              <w:t xml:space="preserve"> район, промышленная зона Фосфорит, проезд Центральный, стр. 2</w:t>
            </w:r>
            <w:r w:rsidRPr="00BA0133">
              <w:rPr>
                <w:rFonts w:ascii="Times New Roman" w:hAnsi="Times New Roman"/>
                <w:i/>
                <w:sz w:val="20"/>
                <w:szCs w:val="20"/>
              </w:rPr>
              <w:t>.</w:t>
            </w:r>
            <w:r w:rsidRPr="00BA0133">
              <w:rPr>
                <w:rFonts w:ascii="Times New Roman" w:hAnsi="Times New Roman"/>
                <w:sz w:val="20"/>
                <w:szCs w:val="20"/>
              </w:rPr>
              <w:t xml:space="preserve">  </w:t>
            </w:r>
            <w:r w:rsidRPr="00BA0133">
              <w:rPr>
                <w:rFonts w:ascii="Times New Roman" w:hAnsi="Times New Roman"/>
                <w:b/>
                <w:bCs/>
                <w:i/>
                <w:iCs/>
                <w:sz w:val="20"/>
                <w:szCs w:val="20"/>
              </w:rPr>
              <w:t> </w:t>
            </w:r>
          </w:p>
          <w:p w:rsidR="001B197B" w:rsidRPr="00BA0133" w:rsidRDefault="001B197B" w:rsidP="00BA0133">
            <w:pPr>
              <w:suppressAutoHyphens/>
              <w:spacing w:before="120" w:after="120" w:line="240" w:lineRule="auto"/>
              <w:jc w:val="both"/>
              <w:rPr>
                <w:rFonts w:ascii="Times New Roman" w:hAnsi="Times New Roman"/>
                <w:sz w:val="20"/>
                <w:szCs w:val="20"/>
              </w:rPr>
            </w:pPr>
            <w:r w:rsidRPr="001B197B">
              <w:rPr>
                <w:rFonts w:ascii="Times New Roman" w:hAnsi="Times New Roman"/>
                <w:b/>
                <w:i/>
                <w:sz w:val="20"/>
                <w:szCs w:val="20"/>
                <w:u w:val="single"/>
              </w:rPr>
              <w:t>Примечание:</w:t>
            </w:r>
            <w:r w:rsidRPr="001B197B">
              <w:rPr>
                <w:rFonts w:ascii="Times New Roman" w:hAnsi="Times New Roman"/>
                <w:sz w:val="20"/>
                <w:szCs w:val="20"/>
              </w:rPr>
              <w:t xml:space="preserve"> </w:t>
            </w:r>
            <w:r w:rsidRPr="001B197B">
              <w:rPr>
                <w:rFonts w:ascii="Times New Roman" w:hAnsi="Times New Roman"/>
                <w:bCs/>
                <w:i/>
                <w:iCs/>
                <w:sz w:val="20"/>
                <w:szCs w:val="20"/>
              </w:rPr>
              <w:t>Указанные сроки проведения процедуры неокончательные, возможны изменения. Информация обо всех изменениях будет размещена на ЕЭТП.</w:t>
            </w:r>
          </w:p>
        </w:tc>
      </w:tr>
      <w:tr w:rsidR="00E00443" w:rsidRPr="00BA0133" w:rsidTr="00BA0133">
        <w:tc>
          <w:tcPr>
            <w:tcW w:w="1665" w:type="pct"/>
            <w:shd w:val="clear" w:color="auto" w:fill="auto"/>
          </w:tcPr>
          <w:p w:rsidR="00E00443" w:rsidRPr="00BA0133" w:rsidRDefault="00E00443" w:rsidP="00BA0133">
            <w:pPr>
              <w:numPr>
                <w:ilvl w:val="2"/>
                <w:numId w:val="0"/>
              </w:numPr>
              <w:tabs>
                <w:tab w:val="num" w:pos="731"/>
              </w:tabs>
              <w:spacing w:after="0" w:line="240" w:lineRule="auto"/>
              <w:ind w:left="731" w:hanging="731"/>
              <w:jc w:val="both"/>
              <w:outlineLvl w:val="3"/>
              <w:rPr>
                <w:rFonts w:ascii="Times New Roman" w:hAnsi="Times New Roman"/>
                <w:sz w:val="20"/>
                <w:szCs w:val="20"/>
              </w:rPr>
            </w:pPr>
            <w:bookmarkStart w:id="11" w:name="_Ref446506887"/>
            <w:r w:rsidRPr="00BA0133">
              <w:rPr>
                <w:rFonts w:ascii="Times New Roman" w:hAnsi="Times New Roman"/>
                <w:sz w:val="20"/>
                <w:szCs w:val="20"/>
              </w:rPr>
              <w:t>Срок действия заявки:</w:t>
            </w:r>
            <w:bookmarkEnd w:id="11"/>
          </w:p>
        </w:tc>
        <w:tc>
          <w:tcPr>
            <w:tcW w:w="3335" w:type="pct"/>
            <w:shd w:val="clear" w:color="auto" w:fill="auto"/>
          </w:tcPr>
          <w:p w:rsidR="00E00443" w:rsidRPr="00BA0133" w:rsidRDefault="00905F51" w:rsidP="00B94CAB">
            <w:pPr>
              <w:spacing w:before="60" w:after="60" w:line="240" w:lineRule="auto"/>
              <w:jc w:val="both"/>
              <w:rPr>
                <w:rFonts w:ascii="Times New Roman" w:hAnsi="Times New Roman"/>
                <w:sz w:val="20"/>
                <w:szCs w:val="20"/>
              </w:rPr>
            </w:pPr>
            <w:r>
              <w:rPr>
                <w:rFonts w:ascii="Times New Roman" w:hAnsi="Times New Roman"/>
                <w:sz w:val="20"/>
                <w:szCs w:val="20"/>
              </w:rPr>
              <w:t>До "</w:t>
            </w:r>
            <w:r w:rsidRPr="00B94CAB">
              <w:rPr>
                <w:rFonts w:ascii="Times New Roman" w:hAnsi="Times New Roman"/>
                <w:sz w:val="20"/>
                <w:szCs w:val="20"/>
              </w:rPr>
              <w:t>30</w:t>
            </w:r>
            <w:r w:rsidR="00744681" w:rsidRPr="00B94CAB">
              <w:rPr>
                <w:rFonts w:ascii="Times New Roman" w:hAnsi="Times New Roman"/>
                <w:sz w:val="20"/>
                <w:szCs w:val="20"/>
              </w:rPr>
              <w:t xml:space="preserve">" </w:t>
            </w:r>
            <w:r w:rsidRPr="00B94CAB">
              <w:rPr>
                <w:rFonts w:ascii="Times New Roman" w:hAnsi="Times New Roman"/>
                <w:sz w:val="20"/>
                <w:szCs w:val="20"/>
              </w:rPr>
              <w:t>сентября</w:t>
            </w:r>
            <w:r w:rsidR="00744681" w:rsidRPr="00B94CAB">
              <w:rPr>
                <w:rFonts w:ascii="Times New Roman" w:hAnsi="Times New Roman"/>
                <w:sz w:val="20"/>
                <w:szCs w:val="20"/>
              </w:rPr>
              <w:t xml:space="preserve"> 2024г</w:t>
            </w:r>
            <w:r w:rsidR="00B94CAB">
              <w:rPr>
                <w:rFonts w:ascii="Times New Roman" w:hAnsi="Times New Roman"/>
                <w:sz w:val="20"/>
                <w:szCs w:val="20"/>
              </w:rPr>
              <w:t>.</w:t>
            </w:r>
            <w:bookmarkStart w:id="12" w:name="_GoBack"/>
            <w:bookmarkEnd w:id="12"/>
          </w:p>
        </w:tc>
      </w:tr>
      <w:tr w:rsidR="00E00443" w:rsidRPr="00BA0133" w:rsidTr="00065784">
        <w:trPr>
          <w:trHeight w:val="536"/>
        </w:trPr>
        <w:tc>
          <w:tcPr>
            <w:tcW w:w="1665" w:type="pct"/>
            <w:shd w:val="clear" w:color="auto" w:fill="auto"/>
          </w:tcPr>
          <w:p w:rsidR="00E00443" w:rsidRPr="00BA0133" w:rsidRDefault="00E00443" w:rsidP="00BA0133">
            <w:pPr>
              <w:numPr>
                <w:ilvl w:val="2"/>
                <w:numId w:val="0"/>
              </w:numPr>
              <w:tabs>
                <w:tab w:val="num" w:pos="731"/>
              </w:tabs>
              <w:spacing w:after="0" w:line="240" w:lineRule="auto"/>
              <w:ind w:left="1134" w:hanging="1134"/>
              <w:jc w:val="both"/>
              <w:outlineLvl w:val="3"/>
              <w:rPr>
                <w:rFonts w:ascii="Times New Roman" w:hAnsi="Times New Roman"/>
                <w:sz w:val="20"/>
                <w:szCs w:val="20"/>
              </w:rPr>
            </w:pPr>
            <w:bookmarkStart w:id="13" w:name="_Ref446067404"/>
            <w:r w:rsidRPr="00BA0133">
              <w:rPr>
                <w:rFonts w:ascii="Times New Roman" w:hAnsi="Times New Roman"/>
                <w:sz w:val="20"/>
                <w:szCs w:val="20"/>
              </w:rPr>
              <w:t>Обеспечение заявки:</w:t>
            </w:r>
            <w:bookmarkEnd w:id="13"/>
          </w:p>
        </w:tc>
        <w:tc>
          <w:tcPr>
            <w:tcW w:w="3335" w:type="pct"/>
            <w:shd w:val="clear" w:color="auto" w:fill="auto"/>
          </w:tcPr>
          <w:p w:rsidR="00920D03" w:rsidRPr="00BA0133" w:rsidRDefault="00E00443" w:rsidP="00BA0133">
            <w:pPr>
              <w:spacing w:before="60" w:after="60" w:line="240" w:lineRule="auto"/>
              <w:jc w:val="both"/>
              <w:rPr>
                <w:rFonts w:ascii="Times New Roman" w:hAnsi="Times New Roman"/>
                <w:sz w:val="20"/>
                <w:szCs w:val="20"/>
              </w:rPr>
            </w:pPr>
            <w:r w:rsidRPr="00BA0133">
              <w:rPr>
                <w:rFonts w:ascii="Times New Roman" w:hAnsi="Times New Roman"/>
                <w:sz w:val="20"/>
                <w:szCs w:val="20"/>
              </w:rPr>
              <w:t>Не применимо.</w:t>
            </w:r>
          </w:p>
          <w:p w:rsidR="00E00443" w:rsidRPr="00BA0133" w:rsidRDefault="00E00443" w:rsidP="00BA0133">
            <w:pPr>
              <w:spacing w:before="60" w:after="60" w:line="240" w:lineRule="auto"/>
              <w:jc w:val="both"/>
              <w:rPr>
                <w:rFonts w:ascii="Times New Roman" w:hAnsi="Times New Roman"/>
                <w:sz w:val="20"/>
                <w:szCs w:val="20"/>
              </w:rPr>
            </w:pPr>
          </w:p>
        </w:tc>
      </w:tr>
      <w:tr w:rsidR="00E00443" w:rsidRPr="00BA0133" w:rsidTr="00BA0133">
        <w:tc>
          <w:tcPr>
            <w:tcW w:w="1665" w:type="pct"/>
            <w:shd w:val="clear" w:color="auto" w:fill="auto"/>
          </w:tcPr>
          <w:p w:rsidR="00E00443" w:rsidRPr="00BA0133" w:rsidRDefault="00E00443" w:rsidP="00BA0133">
            <w:pPr>
              <w:numPr>
                <w:ilvl w:val="2"/>
                <w:numId w:val="0"/>
              </w:numPr>
              <w:tabs>
                <w:tab w:val="num" w:pos="731"/>
              </w:tabs>
              <w:spacing w:after="0" w:line="240" w:lineRule="auto"/>
              <w:ind w:left="731" w:hanging="731"/>
              <w:jc w:val="both"/>
              <w:outlineLvl w:val="3"/>
              <w:rPr>
                <w:rFonts w:ascii="Times New Roman" w:hAnsi="Times New Roman"/>
                <w:sz w:val="20"/>
                <w:szCs w:val="20"/>
              </w:rPr>
            </w:pPr>
            <w:bookmarkStart w:id="14" w:name="_Ref446069966"/>
            <w:r w:rsidRPr="00BA0133">
              <w:rPr>
                <w:rFonts w:ascii="Times New Roman" w:hAnsi="Times New Roman"/>
                <w:sz w:val="20"/>
                <w:szCs w:val="20"/>
              </w:rPr>
              <w:t xml:space="preserve">Обеспечение исполнения договора </w:t>
            </w:r>
            <w:bookmarkEnd w:id="14"/>
          </w:p>
        </w:tc>
        <w:tc>
          <w:tcPr>
            <w:tcW w:w="3335" w:type="pct"/>
            <w:shd w:val="clear" w:color="auto" w:fill="auto"/>
          </w:tcPr>
          <w:p w:rsidR="00920D03" w:rsidRPr="00BA0133" w:rsidRDefault="00E00443" w:rsidP="00BA0133">
            <w:pPr>
              <w:spacing w:before="60" w:after="60" w:line="240" w:lineRule="auto"/>
              <w:jc w:val="both"/>
              <w:rPr>
                <w:rFonts w:ascii="Times New Roman" w:hAnsi="Times New Roman"/>
                <w:sz w:val="20"/>
                <w:szCs w:val="20"/>
              </w:rPr>
            </w:pPr>
            <w:r w:rsidRPr="00BA0133">
              <w:rPr>
                <w:rFonts w:ascii="Times New Roman" w:hAnsi="Times New Roman"/>
                <w:sz w:val="20"/>
                <w:szCs w:val="20"/>
              </w:rPr>
              <w:t>Не применимо.</w:t>
            </w:r>
          </w:p>
          <w:p w:rsidR="00E00443" w:rsidRPr="00BA0133" w:rsidRDefault="00E00443" w:rsidP="00BA0133">
            <w:pPr>
              <w:spacing w:before="60" w:after="60" w:line="240" w:lineRule="auto"/>
              <w:jc w:val="both"/>
              <w:rPr>
                <w:rFonts w:ascii="Times New Roman" w:hAnsi="Times New Roman"/>
                <w:sz w:val="20"/>
                <w:szCs w:val="20"/>
              </w:rPr>
            </w:pPr>
          </w:p>
        </w:tc>
      </w:tr>
      <w:tr w:rsidR="00E00443" w:rsidRPr="00BA0133" w:rsidTr="00BA0133">
        <w:tc>
          <w:tcPr>
            <w:tcW w:w="1665" w:type="pct"/>
            <w:shd w:val="clear" w:color="auto" w:fill="auto"/>
          </w:tcPr>
          <w:p w:rsidR="00E00443" w:rsidRPr="00BA0133" w:rsidRDefault="007F5F9D" w:rsidP="00BA0133">
            <w:pPr>
              <w:numPr>
                <w:ilvl w:val="2"/>
                <w:numId w:val="0"/>
              </w:numPr>
              <w:tabs>
                <w:tab w:val="num" w:pos="731"/>
              </w:tabs>
              <w:spacing w:after="0" w:line="240" w:lineRule="auto"/>
              <w:ind w:left="731" w:hanging="731"/>
              <w:jc w:val="both"/>
              <w:outlineLvl w:val="3"/>
              <w:rPr>
                <w:rFonts w:ascii="Times New Roman" w:hAnsi="Times New Roman"/>
                <w:sz w:val="20"/>
                <w:szCs w:val="20"/>
              </w:rPr>
            </w:pPr>
            <w:bookmarkStart w:id="15" w:name="_Ref446079610"/>
            <w:r>
              <w:rPr>
                <w:rFonts w:ascii="Times New Roman" w:hAnsi="Times New Roman"/>
                <w:sz w:val="20"/>
                <w:szCs w:val="20"/>
              </w:rPr>
              <w:t>Т</w:t>
            </w:r>
            <w:r w:rsidR="00E00443" w:rsidRPr="00BA0133">
              <w:rPr>
                <w:rFonts w:ascii="Times New Roman" w:hAnsi="Times New Roman"/>
                <w:sz w:val="20"/>
                <w:szCs w:val="20"/>
              </w:rPr>
              <w:t>ребования к участнику:</w:t>
            </w:r>
            <w:bookmarkEnd w:id="15"/>
          </w:p>
        </w:tc>
        <w:tc>
          <w:tcPr>
            <w:tcW w:w="3335" w:type="pct"/>
            <w:shd w:val="clear" w:color="auto" w:fill="auto"/>
          </w:tcPr>
          <w:p w:rsidR="00920D03" w:rsidRDefault="00920D03" w:rsidP="00BA0133">
            <w:pPr>
              <w:spacing w:before="60" w:after="60" w:line="240" w:lineRule="auto"/>
              <w:jc w:val="both"/>
              <w:rPr>
                <w:rFonts w:ascii="Times New Roman" w:hAnsi="Times New Roman"/>
                <w:sz w:val="20"/>
                <w:szCs w:val="20"/>
              </w:rPr>
            </w:pPr>
            <w:r w:rsidRPr="00BA0133">
              <w:rPr>
                <w:rFonts w:ascii="Times New Roman" w:hAnsi="Times New Roman"/>
                <w:sz w:val="20"/>
                <w:szCs w:val="20"/>
              </w:rPr>
              <w:t>Должен обладать общей и специальной правоспособностью для заключения Договора.</w:t>
            </w:r>
          </w:p>
          <w:p w:rsidR="007F5F9D" w:rsidRPr="007F5F9D" w:rsidRDefault="007F5F9D" w:rsidP="007F5F9D">
            <w:pPr>
              <w:spacing w:before="60" w:after="60" w:line="240" w:lineRule="auto"/>
              <w:jc w:val="both"/>
              <w:rPr>
                <w:rFonts w:ascii="Times New Roman" w:hAnsi="Times New Roman"/>
                <w:sz w:val="20"/>
                <w:szCs w:val="20"/>
              </w:rPr>
            </w:pPr>
          </w:p>
          <w:p w:rsidR="007F5F9D" w:rsidRPr="007F5F9D" w:rsidRDefault="007F5F9D" w:rsidP="007F5F9D">
            <w:pPr>
              <w:spacing w:before="60" w:after="60" w:line="240" w:lineRule="auto"/>
              <w:jc w:val="both"/>
              <w:rPr>
                <w:rFonts w:ascii="Times New Roman" w:hAnsi="Times New Roman"/>
                <w:sz w:val="20"/>
                <w:szCs w:val="20"/>
              </w:rPr>
            </w:pPr>
            <w:r w:rsidRPr="007F5F9D">
              <w:rPr>
                <w:rFonts w:ascii="Times New Roman" w:hAnsi="Times New Roman"/>
                <w:sz w:val="20"/>
                <w:szCs w:val="20"/>
              </w:rPr>
              <w:t>Участник</w:t>
            </w:r>
            <w:r w:rsidR="00FA60C8">
              <w:rPr>
                <w:rFonts w:ascii="Times New Roman" w:hAnsi="Times New Roman"/>
                <w:sz w:val="20"/>
                <w:szCs w:val="20"/>
              </w:rPr>
              <w:t xml:space="preserve"> должен</w:t>
            </w:r>
            <w:r w:rsidRPr="007F5F9D">
              <w:rPr>
                <w:rFonts w:ascii="Times New Roman" w:hAnsi="Times New Roman"/>
                <w:sz w:val="20"/>
                <w:szCs w:val="20"/>
              </w:rPr>
              <w:t xml:space="preserve"> соответствовать следующим обязательным требованиям:</w:t>
            </w:r>
          </w:p>
          <w:p w:rsidR="007F5F9D" w:rsidRPr="007F5F9D" w:rsidRDefault="007F5F9D" w:rsidP="007F5F9D">
            <w:pPr>
              <w:spacing w:before="60" w:after="60" w:line="240" w:lineRule="auto"/>
              <w:jc w:val="both"/>
              <w:rPr>
                <w:rFonts w:ascii="Times New Roman" w:hAnsi="Times New Roman"/>
                <w:sz w:val="20"/>
                <w:szCs w:val="20"/>
              </w:rPr>
            </w:pPr>
            <w:r w:rsidRPr="007F5F9D">
              <w:rPr>
                <w:rFonts w:ascii="Times New Roman" w:hAnsi="Times New Roman"/>
                <w:sz w:val="20"/>
                <w:szCs w:val="20"/>
              </w:rPr>
              <w:t>1)</w:t>
            </w:r>
            <w:r w:rsidRPr="007F5F9D">
              <w:rPr>
                <w:rFonts w:ascii="Times New Roman" w:hAnsi="Times New Roman"/>
                <w:sz w:val="20"/>
                <w:szCs w:val="20"/>
              </w:rPr>
              <w:tab/>
              <w:t>наличие государственной регистрации в качестве юридического лица (для участников – юридических лиц); государственной регистрации физического лица в качестве индивидуального предпринимателя (для участников – индивидуальных предпринимателей); отсутствие ограничения или лишения правоспособности и/или дееспособности (для участников – физических лиц);</w:t>
            </w:r>
          </w:p>
          <w:p w:rsidR="007F5F9D" w:rsidRPr="007F5F9D" w:rsidRDefault="007F5F9D" w:rsidP="007F5F9D">
            <w:pPr>
              <w:spacing w:before="60" w:after="60" w:line="240" w:lineRule="auto"/>
              <w:jc w:val="both"/>
              <w:rPr>
                <w:rFonts w:ascii="Times New Roman" w:hAnsi="Times New Roman"/>
                <w:sz w:val="20"/>
                <w:szCs w:val="20"/>
              </w:rPr>
            </w:pPr>
            <w:r w:rsidRPr="007F5F9D">
              <w:rPr>
                <w:rFonts w:ascii="Times New Roman" w:hAnsi="Times New Roman"/>
                <w:sz w:val="20"/>
                <w:szCs w:val="20"/>
              </w:rPr>
              <w:t>2)</w:t>
            </w:r>
            <w:r w:rsidRPr="007F5F9D">
              <w:rPr>
                <w:rFonts w:ascii="Times New Roman" w:hAnsi="Times New Roman"/>
                <w:sz w:val="20"/>
                <w:szCs w:val="20"/>
              </w:rPr>
              <w:tab/>
              <w:t xml:space="preserve">соответствие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закупок, в </w:t>
            </w:r>
            <w:proofErr w:type="spellStart"/>
            <w:r w:rsidRPr="007F5F9D">
              <w:rPr>
                <w:rFonts w:ascii="Times New Roman" w:hAnsi="Times New Roman"/>
                <w:sz w:val="20"/>
                <w:szCs w:val="20"/>
              </w:rPr>
              <w:t>т.ч</w:t>
            </w:r>
            <w:proofErr w:type="spellEnd"/>
            <w:r w:rsidRPr="007F5F9D">
              <w:rPr>
                <w:rFonts w:ascii="Times New Roman" w:hAnsi="Times New Roman"/>
                <w:sz w:val="20"/>
                <w:szCs w:val="20"/>
              </w:rPr>
              <w:t>. обладает необходимыми лицензиями или свидетельствами о допуске на поставку товаров, производство работ и оказание услуг, необходимыми сертификатами на товары в соответствии с действующим законодательством Российской Федерации, являющиеся предметом заключаемого договора и т.д.);</w:t>
            </w:r>
          </w:p>
          <w:p w:rsidR="007F5F9D" w:rsidRPr="007F5F9D" w:rsidRDefault="007F5F9D" w:rsidP="007F5F9D">
            <w:pPr>
              <w:spacing w:before="60" w:after="60" w:line="240" w:lineRule="auto"/>
              <w:jc w:val="both"/>
              <w:rPr>
                <w:rFonts w:ascii="Times New Roman" w:hAnsi="Times New Roman"/>
                <w:sz w:val="20"/>
                <w:szCs w:val="20"/>
              </w:rPr>
            </w:pPr>
            <w:r w:rsidRPr="007F5F9D">
              <w:rPr>
                <w:rFonts w:ascii="Times New Roman" w:hAnsi="Times New Roman"/>
                <w:sz w:val="20"/>
                <w:szCs w:val="20"/>
              </w:rPr>
              <w:t>3)</w:t>
            </w:r>
            <w:r w:rsidRPr="007F5F9D">
              <w:rPr>
                <w:rFonts w:ascii="Times New Roman" w:hAnsi="Times New Roman"/>
                <w:sz w:val="20"/>
                <w:szCs w:val="20"/>
              </w:rPr>
              <w:tab/>
            </w:r>
            <w:proofErr w:type="spellStart"/>
            <w:r w:rsidRPr="007F5F9D">
              <w:rPr>
                <w:rFonts w:ascii="Times New Roman" w:hAnsi="Times New Roman"/>
                <w:sz w:val="20"/>
                <w:szCs w:val="20"/>
              </w:rPr>
              <w:t>непроведение</w:t>
            </w:r>
            <w:proofErr w:type="spellEnd"/>
            <w:r w:rsidRPr="007F5F9D">
              <w:rPr>
                <w:rFonts w:ascii="Times New Roman" w:hAnsi="Times New Roman"/>
                <w:sz w:val="20"/>
                <w:szCs w:val="20"/>
              </w:rPr>
              <w:t xml:space="preserve"> ликвидации участника закупки - юридического лица и отсутствие решения арбитражного суда о признании участника размещения закупки - юридического лица, индивидуального предпринимателя банкротом и об открытии конкурсного производства </w:t>
            </w:r>
            <w:r w:rsidRPr="007F5F9D">
              <w:rPr>
                <w:rFonts w:ascii="Times New Roman" w:hAnsi="Times New Roman"/>
                <w:sz w:val="20"/>
                <w:szCs w:val="20"/>
              </w:rPr>
              <w:lastRenderedPageBreak/>
              <w:t>(о введении реализации имущества гражданина – при банкротстве индивидуального предпринимателя);</w:t>
            </w:r>
          </w:p>
          <w:p w:rsidR="007F5F9D" w:rsidRPr="007F5F9D" w:rsidRDefault="007F5F9D" w:rsidP="007F5F9D">
            <w:pPr>
              <w:spacing w:before="60" w:after="60" w:line="240" w:lineRule="auto"/>
              <w:jc w:val="both"/>
              <w:rPr>
                <w:rFonts w:ascii="Times New Roman" w:hAnsi="Times New Roman"/>
                <w:sz w:val="20"/>
                <w:szCs w:val="20"/>
              </w:rPr>
            </w:pPr>
            <w:r w:rsidRPr="007F5F9D">
              <w:rPr>
                <w:rFonts w:ascii="Times New Roman" w:hAnsi="Times New Roman"/>
                <w:sz w:val="20"/>
                <w:szCs w:val="20"/>
              </w:rPr>
              <w:t>4)</w:t>
            </w:r>
            <w:r w:rsidRPr="007F5F9D">
              <w:rPr>
                <w:rFonts w:ascii="Times New Roman" w:hAnsi="Times New Roman"/>
                <w:sz w:val="20"/>
                <w:szCs w:val="20"/>
              </w:rPr>
              <w:tab/>
              <w:t>отсутствие у Участника закупки – физического лица, в том числе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главного бухгалтера участника – юридического лица неснятой или непогашенной судимости за преступления в сфере экономики и (или) преступления, предусмотренные ст. ст. 289 - 291.1 УК РФ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указанные выше должности и (или) заниматься определенной деятельностью, которые связаны с исполнением договора, являющегося предметом процедуры закупки, и административного наказания в виде дисквалификации;</w:t>
            </w:r>
          </w:p>
          <w:p w:rsidR="007F5F9D" w:rsidRPr="007F5F9D" w:rsidRDefault="007F5F9D" w:rsidP="007F5F9D">
            <w:pPr>
              <w:spacing w:before="60" w:after="60" w:line="240" w:lineRule="auto"/>
              <w:jc w:val="both"/>
              <w:rPr>
                <w:rFonts w:ascii="Times New Roman" w:hAnsi="Times New Roman"/>
                <w:sz w:val="20"/>
                <w:szCs w:val="20"/>
              </w:rPr>
            </w:pPr>
            <w:r w:rsidRPr="007F5F9D">
              <w:rPr>
                <w:rFonts w:ascii="Times New Roman" w:hAnsi="Times New Roman"/>
                <w:sz w:val="20"/>
                <w:szCs w:val="20"/>
              </w:rPr>
              <w:t>5)</w:t>
            </w:r>
            <w:r w:rsidRPr="007F5F9D">
              <w:rPr>
                <w:rFonts w:ascii="Times New Roman" w:hAnsi="Times New Roman"/>
                <w:sz w:val="20"/>
                <w:szCs w:val="20"/>
              </w:rPr>
              <w:tab/>
              <w:t>отсутствие у участника закупки - юридического лица фактов привлечения к административной ответственности за совершение административного правонарушения, предусмотренного ст. 19.28 КоАП РФ, в течение двух лет до момента подачи заявки на участие в закупке;</w:t>
            </w:r>
          </w:p>
          <w:p w:rsidR="007F5F9D" w:rsidRPr="007F5F9D" w:rsidRDefault="007F5F9D" w:rsidP="007F5F9D">
            <w:pPr>
              <w:spacing w:before="60" w:after="60" w:line="240" w:lineRule="auto"/>
              <w:jc w:val="both"/>
              <w:rPr>
                <w:rFonts w:ascii="Times New Roman" w:hAnsi="Times New Roman"/>
                <w:sz w:val="20"/>
                <w:szCs w:val="20"/>
              </w:rPr>
            </w:pPr>
            <w:r w:rsidRPr="007F5F9D">
              <w:rPr>
                <w:rFonts w:ascii="Times New Roman" w:hAnsi="Times New Roman"/>
                <w:sz w:val="20"/>
                <w:szCs w:val="20"/>
              </w:rPr>
              <w:t>6)</w:t>
            </w:r>
            <w:r w:rsidRPr="007F5F9D">
              <w:rPr>
                <w:rFonts w:ascii="Times New Roman" w:hAnsi="Times New Roman"/>
                <w:sz w:val="20"/>
                <w:szCs w:val="20"/>
              </w:rPr>
              <w:tab/>
              <w:t xml:space="preserve">не приостановление деятельности участника в порядке, установленном Кодексом об административных правонарушениях Российской Федерации; </w:t>
            </w:r>
          </w:p>
          <w:p w:rsidR="007F5F9D" w:rsidRPr="007F5F9D" w:rsidRDefault="007F5F9D" w:rsidP="007F5F9D">
            <w:pPr>
              <w:spacing w:before="60" w:after="60" w:line="240" w:lineRule="auto"/>
              <w:jc w:val="both"/>
              <w:rPr>
                <w:rFonts w:ascii="Times New Roman" w:hAnsi="Times New Roman"/>
                <w:sz w:val="20"/>
                <w:szCs w:val="20"/>
              </w:rPr>
            </w:pPr>
            <w:r w:rsidRPr="007F5F9D">
              <w:rPr>
                <w:rFonts w:ascii="Times New Roman" w:hAnsi="Times New Roman"/>
                <w:sz w:val="20"/>
                <w:szCs w:val="20"/>
              </w:rPr>
              <w:t>7)</w:t>
            </w:r>
            <w:r w:rsidRPr="007F5F9D">
              <w:rPr>
                <w:rFonts w:ascii="Times New Roman" w:hAnsi="Times New Roman"/>
                <w:sz w:val="20"/>
                <w:szCs w:val="20"/>
              </w:rPr>
              <w:tab/>
              <w:t>отсутствие у участника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о налогах и сборах, которые реструктурированы в соответствии с законодательством,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о налогах и сборах) за прошедший календарный год, размер которых превышает 25% балансовой стоимости активов участника по данным бухгалтерской отчетности за последний отчетный период. Участник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7F5F9D" w:rsidRPr="007F5F9D" w:rsidRDefault="007F5F9D" w:rsidP="007F5F9D">
            <w:pPr>
              <w:spacing w:before="60" w:after="60" w:line="240" w:lineRule="auto"/>
              <w:jc w:val="both"/>
              <w:rPr>
                <w:rFonts w:ascii="Times New Roman" w:hAnsi="Times New Roman"/>
                <w:sz w:val="20"/>
                <w:szCs w:val="20"/>
              </w:rPr>
            </w:pPr>
            <w:r w:rsidRPr="007F5F9D">
              <w:rPr>
                <w:rFonts w:ascii="Times New Roman" w:hAnsi="Times New Roman"/>
                <w:sz w:val="20"/>
                <w:szCs w:val="20"/>
              </w:rPr>
              <w:t>8)</w:t>
            </w:r>
            <w:r w:rsidRPr="007F5F9D">
              <w:rPr>
                <w:rFonts w:ascii="Times New Roman" w:hAnsi="Times New Roman"/>
                <w:sz w:val="20"/>
                <w:szCs w:val="20"/>
              </w:rPr>
              <w:tab/>
              <w:t>не имеет предъявленных требований о взыскании долгов, штрафных санкций, возмещении убытков, информация о которых размещена на официальном сайте Федеральной службы судебных приставов и выполнение которых, по мнению Конкурсной комиссии, может оказать негативное влияние на платежеспособность участника процедур закупки и возможность исполнения им условий договора, заключенного по результатам процедуры закупки;</w:t>
            </w:r>
          </w:p>
          <w:p w:rsidR="007F5F9D" w:rsidRPr="007F5F9D" w:rsidRDefault="007F5F9D" w:rsidP="007F5F9D">
            <w:pPr>
              <w:spacing w:before="60" w:after="60" w:line="240" w:lineRule="auto"/>
              <w:jc w:val="both"/>
              <w:rPr>
                <w:rFonts w:ascii="Times New Roman" w:hAnsi="Times New Roman"/>
                <w:sz w:val="20"/>
                <w:szCs w:val="20"/>
              </w:rPr>
            </w:pPr>
            <w:r w:rsidRPr="007F5F9D">
              <w:rPr>
                <w:rFonts w:ascii="Times New Roman" w:hAnsi="Times New Roman"/>
                <w:sz w:val="20"/>
                <w:szCs w:val="20"/>
              </w:rPr>
              <w:t>9)</w:t>
            </w:r>
            <w:r w:rsidRPr="007F5F9D">
              <w:rPr>
                <w:rFonts w:ascii="Times New Roman" w:hAnsi="Times New Roman"/>
                <w:sz w:val="20"/>
                <w:szCs w:val="20"/>
              </w:rPr>
              <w:tab/>
              <w:t>на имущество участника закупки не наложен арест либо в отношении имущества участника закупки не осуществлены иные ограничения гражданских прав;</w:t>
            </w:r>
          </w:p>
          <w:p w:rsidR="007F5F9D" w:rsidRPr="007F5F9D" w:rsidRDefault="007F5F9D" w:rsidP="007F5F9D">
            <w:pPr>
              <w:spacing w:before="60" w:after="60" w:line="240" w:lineRule="auto"/>
              <w:jc w:val="both"/>
              <w:rPr>
                <w:rFonts w:ascii="Times New Roman" w:hAnsi="Times New Roman"/>
                <w:sz w:val="20"/>
                <w:szCs w:val="20"/>
              </w:rPr>
            </w:pPr>
            <w:r w:rsidRPr="007F5F9D">
              <w:rPr>
                <w:rFonts w:ascii="Times New Roman" w:hAnsi="Times New Roman"/>
                <w:sz w:val="20"/>
                <w:szCs w:val="20"/>
              </w:rPr>
              <w:t>10)</w:t>
            </w:r>
            <w:r w:rsidRPr="007F5F9D">
              <w:rPr>
                <w:rFonts w:ascii="Times New Roman" w:hAnsi="Times New Roman"/>
                <w:sz w:val="20"/>
                <w:szCs w:val="20"/>
              </w:rPr>
              <w:tab/>
              <w:t xml:space="preserve">отсутствие между участником закупки и Заказчиком конфликта интересов, под которым понимаются обстоятельства, при которых должностное лицо заказчика (руководитель заказчика, член закупочной комиссии, эксперт), его супруг (супруга), близкий родственник по прямой восходящей или нисходящей линии (отец, мать, дедушка, бабушка, сын, дочь, внук, внучка), полнородный или </w:t>
            </w:r>
            <w:proofErr w:type="spellStart"/>
            <w:r w:rsidRPr="007F5F9D">
              <w:rPr>
                <w:rFonts w:ascii="Times New Roman" w:hAnsi="Times New Roman"/>
                <w:sz w:val="20"/>
                <w:szCs w:val="20"/>
              </w:rPr>
              <w:t>неполнородный</w:t>
            </w:r>
            <w:proofErr w:type="spellEnd"/>
            <w:r w:rsidRPr="007F5F9D">
              <w:rPr>
                <w:rFonts w:ascii="Times New Roman" w:hAnsi="Times New Roman"/>
                <w:sz w:val="20"/>
                <w:szCs w:val="20"/>
              </w:rPr>
              <w:t xml:space="preserve">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rsidR="007F5F9D" w:rsidRPr="007F5F9D" w:rsidRDefault="007F5F9D" w:rsidP="007F5F9D">
            <w:pPr>
              <w:spacing w:before="60" w:after="60" w:line="240" w:lineRule="auto"/>
              <w:jc w:val="both"/>
              <w:rPr>
                <w:rFonts w:ascii="Times New Roman" w:hAnsi="Times New Roman"/>
                <w:sz w:val="20"/>
                <w:szCs w:val="20"/>
              </w:rPr>
            </w:pPr>
            <w:r w:rsidRPr="007F5F9D">
              <w:rPr>
                <w:rFonts w:ascii="Times New Roman" w:hAnsi="Times New Roman"/>
                <w:sz w:val="20"/>
                <w:szCs w:val="20"/>
              </w:rPr>
              <w:lastRenderedPageBreak/>
              <w:t>–</w:t>
            </w:r>
            <w:r w:rsidRPr="007F5F9D">
              <w:rPr>
                <w:rFonts w:ascii="Times New Roman" w:hAnsi="Times New Roman"/>
                <w:sz w:val="20"/>
                <w:szCs w:val="20"/>
              </w:rPr>
              <w:tab/>
              <w:t>физическим лицом, имеющим личную заинтересованность в результатах закупки, в том числе физическим лицом (в том числе зарегистрированным в качестве индивидуального предпринимателя), являющимся участником закупки, либо состоящим в трудовых отношениях с организациями или физическими лицами, подавшими данные заявки, либо являющиеся управляющими организаций, подавших заявки на участие в закупке. Понятие "личная заинтересованность" используется в значении, указанном в Федеральном законе от 25 декабря 2008 года N 273-ФЗ "О противодействии коррупции";</w:t>
            </w:r>
          </w:p>
          <w:p w:rsidR="007F5F9D" w:rsidRPr="007F5F9D" w:rsidRDefault="007F5F9D" w:rsidP="007F5F9D">
            <w:pPr>
              <w:spacing w:before="60" w:after="60" w:line="240" w:lineRule="auto"/>
              <w:jc w:val="both"/>
              <w:rPr>
                <w:rFonts w:ascii="Times New Roman" w:hAnsi="Times New Roman"/>
                <w:sz w:val="20"/>
                <w:szCs w:val="20"/>
              </w:rPr>
            </w:pPr>
            <w:r w:rsidRPr="007F5F9D">
              <w:rPr>
                <w:rFonts w:ascii="Times New Roman" w:hAnsi="Times New Roman"/>
                <w:sz w:val="20"/>
                <w:szCs w:val="20"/>
              </w:rPr>
              <w:t>–</w:t>
            </w:r>
            <w:r w:rsidRPr="007F5F9D">
              <w:rPr>
                <w:rFonts w:ascii="Times New Roman" w:hAnsi="Times New Roman"/>
                <w:sz w:val="20"/>
                <w:szCs w:val="20"/>
              </w:rPr>
              <w:tab/>
              <w:t>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rsidR="007F5F9D" w:rsidRPr="007F5F9D" w:rsidRDefault="007F5F9D" w:rsidP="007F5F9D">
            <w:pPr>
              <w:spacing w:before="60" w:after="60" w:line="240" w:lineRule="auto"/>
              <w:jc w:val="both"/>
              <w:rPr>
                <w:rFonts w:ascii="Times New Roman" w:hAnsi="Times New Roman"/>
                <w:sz w:val="20"/>
                <w:szCs w:val="20"/>
              </w:rPr>
            </w:pPr>
            <w:r w:rsidRPr="007F5F9D">
              <w:rPr>
                <w:rFonts w:ascii="Times New Roman" w:hAnsi="Times New Roman"/>
                <w:sz w:val="20"/>
                <w:szCs w:val="20"/>
              </w:rPr>
              <w:t>–</w:t>
            </w:r>
            <w:r w:rsidRPr="007F5F9D">
              <w:rPr>
                <w:rFonts w:ascii="Times New Roman" w:hAnsi="Times New Roman"/>
                <w:sz w:val="20"/>
                <w:szCs w:val="20"/>
              </w:rPr>
              <w:tab/>
              <w:t>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Выгодоприобретателем для целей настоящего подпункта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p>
          <w:p w:rsidR="007F5F9D" w:rsidRDefault="007F5F9D" w:rsidP="007F5F9D">
            <w:pPr>
              <w:spacing w:before="60" w:after="60" w:line="240" w:lineRule="auto"/>
              <w:jc w:val="both"/>
              <w:rPr>
                <w:rFonts w:ascii="Times New Roman" w:hAnsi="Times New Roman"/>
                <w:sz w:val="20"/>
                <w:szCs w:val="20"/>
              </w:rPr>
            </w:pPr>
            <w:r w:rsidRPr="007F5F9D">
              <w:rPr>
                <w:rFonts w:ascii="Times New Roman" w:hAnsi="Times New Roman"/>
                <w:sz w:val="20"/>
                <w:szCs w:val="20"/>
              </w:rPr>
              <w:t>11)</w:t>
            </w:r>
            <w:r w:rsidRPr="007F5F9D">
              <w:rPr>
                <w:rFonts w:ascii="Times New Roman" w:hAnsi="Times New Roman"/>
                <w:sz w:val="20"/>
                <w:szCs w:val="20"/>
              </w:rPr>
              <w:tab/>
              <w:t xml:space="preserve">участник закупки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не является иностранным агентом в соответствии с Законом 255-ФЗ.   </w:t>
            </w:r>
          </w:p>
          <w:p w:rsidR="007F5F9D" w:rsidRPr="00BA0133" w:rsidRDefault="00FA60C8" w:rsidP="00BA0133">
            <w:pPr>
              <w:spacing w:before="60" w:after="60" w:line="240" w:lineRule="auto"/>
              <w:jc w:val="both"/>
              <w:rPr>
                <w:rFonts w:ascii="Times New Roman" w:hAnsi="Times New Roman"/>
                <w:sz w:val="20"/>
                <w:szCs w:val="20"/>
              </w:rPr>
            </w:pPr>
            <w:r>
              <w:rPr>
                <w:rFonts w:ascii="Times New Roman" w:hAnsi="Times New Roman"/>
                <w:sz w:val="20"/>
                <w:szCs w:val="20"/>
              </w:rPr>
              <w:t>1</w:t>
            </w:r>
            <w:r w:rsidRPr="00FA60C8">
              <w:rPr>
                <w:rFonts w:ascii="Times New Roman" w:hAnsi="Times New Roman"/>
                <w:sz w:val="20"/>
                <w:szCs w:val="20"/>
              </w:rPr>
              <w:t>2)</w:t>
            </w:r>
            <w:r w:rsidRPr="00FA60C8">
              <w:rPr>
                <w:rFonts w:ascii="Times New Roman" w:hAnsi="Times New Roman"/>
                <w:sz w:val="20"/>
                <w:szCs w:val="20"/>
              </w:rPr>
              <w:tab/>
              <w:t>сведения об участнике закупки должны отсутствовать в любом из РНП, предусмотренном Законом 223-ФЗ и/или в РНП, предусмотренном Законом 44-ФЗ;</w:t>
            </w:r>
          </w:p>
          <w:p w:rsidR="00104A67" w:rsidRPr="00BA0133" w:rsidRDefault="00104A67" w:rsidP="00BA0133">
            <w:pPr>
              <w:spacing w:before="60" w:after="60" w:line="240" w:lineRule="auto"/>
              <w:jc w:val="both"/>
              <w:rPr>
                <w:rFonts w:ascii="Times New Roman" w:hAnsi="Times New Roman"/>
                <w:sz w:val="20"/>
                <w:szCs w:val="20"/>
              </w:rPr>
            </w:pPr>
          </w:p>
        </w:tc>
      </w:tr>
      <w:tr w:rsidR="00E00443" w:rsidRPr="00BA0133" w:rsidTr="00BA0133">
        <w:trPr>
          <w:trHeight w:val="657"/>
        </w:trPr>
        <w:tc>
          <w:tcPr>
            <w:tcW w:w="1665" w:type="pct"/>
            <w:shd w:val="clear" w:color="auto" w:fill="auto"/>
          </w:tcPr>
          <w:p w:rsidR="00E00443" w:rsidRPr="00BA0133" w:rsidRDefault="00E00443" w:rsidP="00BA0133">
            <w:pPr>
              <w:numPr>
                <w:ilvl w:val="2"/>
                <w:numId w:val="0"/>
              </w:numPr>
              <w:tabs>
                <w:tab w:val="num" w:pos="731"/>
              </w:tabs>
              <w:spacing w:after="0" w:line="240" w:lineRule="auto"/>
              <w:ind w:left="731" w:hanging="731"/>
              <w:jc w:val="both"/>
              <w:outlineLvl w:val="3"/>
              <w:rPr>
                <w:rFonts w:ascii="Times New Roman" w:hAnsi="Times New Roman"/>
                <w:sz w:val="20"/>
                <w:szCs w:val="20"/>
              </w:rPr>
            </w:pPr>
            <w:bookmarkStart w:id="16" w:name="_Ref446080043"/>
            <w:r w:rsidRPr="00BA0133">
              <w:rPr>
                <w:rFonts w:ascii="Times New Roman" w:hAnsi="Times New Roman"/>
                <w:sz w:val="20"/>
                <w:szCs w:val="20"/>
              </w:rPr>
              <w:lastRenderedPageBreak/>
              <w:t>Привлечение субподрядчиков / соисполнителей:</w:t>
            </w:r>
            <w:bookmarkEnd w:id="16"/>
          </w:p>
        </w:tc>
        <w:tc>
          <w:tcPr>
            <w:tcW w:w="3335" w:type="pct"/>
            <w:shd w:val="clear" w:color="auto" w:fill="auto"/>
          </w:tcPr>
          <w:p w:rsidR="00E00443" w:rsidRPr="00BA0133" w:rsidRDefault="009606BE" w:rsidP="00395843">
            <w:pPr>
              <w:spacing w:before="60" w:after="60" w:line="240" w:lineRule="auto"/>
              <w:jc w:val="both"/>
              <w:rPr>
                <w:rFonts w:ascii="Times New Roman" w:hAnsi="Times New Roman"/>
                <w:sz w:val="20"/>
                <w:szCs w:val="20"/>
              </w:rPr>
            </w:pPr>
            <w:r>
              <w:rPr>
                <w:rFonts w:ascii="Times New Roman" w:hAnsi="Times New Roman"/>
                <w:sz w:val="20"/>
                <w:szCs w:val="20"/>
              </w:rPr>
              <w:t>Не предусмотрено</w:t>
            </w:r>
          </w:p>
        </w:tc>
      </w:tr>
      <w:tr w:rsidR="00E00443" w:rsidRPr="00BA0133" w:rsidTr="00BA0133">
        <w:tc>
          <w:tcPr>
            <w:tcW w:w="1665" w:type="pct"/>
            <w:shd w:val="clear" w:color="auto" w:fill="auto"/>
          </w:tcPr>
          <w:p w:rsidR="00E00443" w:rsidRPr="00BA0133" w:rsidRDefault="00E00443" w:rsidP="00BA0133">
            <w:pPr>
              <w:numPr>
                <w:ilvl w:val="2"/>
                <w:numId w:val="0"/>
              </w:numPr>
              <w:tabs>
                <w:tab w:val="num" w:pos="731"/>
              </w:tabs>
              <w:spacing w:after="0" w:line="240" w:lineRule="auto"/>
              <w:ind w:left="731" w:hanging="731"/>
              <w:jc w:val="both"/>
              <w:outlineLvl w:val="3"/>
              <w:rPr>
                <w:rFonts w:ascii="Times New Roman" w:hAnsi="Times New Roman"/>
                <w:sz w:val="20"/>
                <w:szCs w:val="20"/>
              </w:rPr>
            </w:pPr>
            <w:bookmarkStart w:id="17" w:name="_Ref446079041"/>
            <w:r w:rsidRPr="00BA0133">
              <w:rPr>
                <w:rFonts w:ascii="Times New Roman" w:hAnsi="Times New Roman"/>
                <w:sz w:val="20"/>
                <w:szCs w:val="20"/>
              </w:rPr>
              <w:t>Критерии и порядок оценки и сопоставления заявок:</w:t>
            </w:r>
            <w:bookmarkEnd w:id="17"/>
          </w:p>
        </w:tc>
        <w:tc>
          <w:tcPr>
            <w:tcW w:w="3335" w:type="pct"/>
            <w:shd w:val="clear" w:color="auto" w:fill="auto"/>
          </w:tcPr>
          <w:p w:rsidR="009606BE" w:rsidRPr="009606BE" w:rsidRDefault="009606BE" w:rsidP="009606BE">
            <w:pPr>
              <w:spacing w:before="120" w:after="0" w:line="240" w:lineRule="auto"/>
              <w:jc w:val="both"/>
              <w:outlineLvl w:val="3"/>
              <w:rPr>
                <w:rFonts w:ascii="Times New Roman" w:eastAsia="Times New Roman" w:hAnsi="Times New Roman"/>
                <w:snapToGrid w:val="0"/>
                <w:sz w:val="20"/>
                <w:szCs w:val="20"/>
                <w:lang w:eastAsia="ru-RU"/>
              </w:rPr>
            </w:pPr>
            <w:r w:rsidRPr="009606BE">
              <w:rPr>
                <w:rFonts w:ascii="Times New Roman" w:eastAsia="Times New Roman" w:hAnsi="Times New Roman"/>
                <w:snapToGrid w:val="0"/>
                <w:sz w:val="20"/>
                <w:szCs w:val="20"/>
                <w:lang w:eastAsia="ru-RU"/>
              </w:rPr>
              <w:t>Заказчик устанавливает следующие критерии отбора, применимые на стадии рассмотрения заявок:</w:t>
            </w:r>
          </w:p>
          <w:p w:rsidR="009606BE" w:rsidRPr="009606BE" w:rsidRDefault="009606BE" w:rsidP="009606BE">
            <w:pPr>
              <w:spacing w:before="120" w:after="0" w:line="240" w:lineRule="auto"/>
              <w:jc w:val="both"/>
              <w:outlineLvl w:val="3"/>
              <w:rPr>
                <w:rFonts w:ascii="Times New Roman" w:eastAsia="Times New Roman" w:hAnsi="Times New Roman"/>
                <w:snapToGrid w:val="0"/>
                <w:sz w:val="20"/>
                <w:szCs w:val="20"/>
                <w:lang w:eastAsia="ru-RU"/>
              </w:rPr>
            </w:pPr>
            <w:r w:rsidRPr="009606BE">
              <w:rPr>
                <w:rFonts w:ascii="Times New Roman" w:eastAsia="Times New Roman" w:hAnsi="Times New Roman"/>
                <w:snapToGrid w:val="0"/>
                <w:sz w:val="20"/>
                <w:szCs w:val="20"/>
                <w:lang w:eastAsia="ru-RU"/>
              </w:rPr>
              <w:t>1)</w:t>
            </w:r>
            <w:r w:rsidRPr="009606BE">
              <w:rPr>
                <w:rFonts w:ascii="Times New Roman" w:eastAsia="Times New Roman" w:hAnsi="Times New Roman"/>
                <w:snapToGrid w:val="0"/>
                <w:sz w:val="20"/>
                <w:szCs w:val="20"/>
                <w:lang w:eastAsia="ru-RU"/>
              </w:rPr>
              <w:tab/>
              <w:t>соответствие заявки по составу и/или оформлению предъявленным требованиям, в том числе по подписанию уполномоченным лицом;</w:t>
            </w:r>
          </w:p>
          <w:p w:rsidR="009606BE" w:rsidRPr="009606BE" w:rsidRDefault="009606BE" w:rsidP="009606BE">
            <w:pPr>
              <w:spacing w:before="120" w:after="0" w:line="240" w:lineRule="auto"/>
              <w:jc w:val="both"/>
              <w:outlineLvl w:val="3"/>
              <w:rPr>
                <w:rFonts w:ascii="Times New Roman" w:eastAsia="Times New Roman" w:hAnsi="Times New Roman"/>
                <w:snapToGrid w:val="0"/>
                <w:sz w:val="20"/>
                <w:szCs w:val="20"/>
                <w:lang w:eastAsia="ru-RU"/>
              </w:rPr>
            </w:pPr>
            <w:r w:rsidRPr="009606BE">
              <w:rPr>
                <w:rFonts w:ascii="Times New Roman" w:eastAsia="Times New Roman" w:hAnsi="Times New Roman"/>
                <w:snapToGrid w:val="0"/>
                <w:sz w:val="20"/>
                <w:szCs w:val="20"/>
                <w:lang w:eastAsia="ru-RU"/>
              </w:rPr>
              <w:t>2)</w:t>
            </w:r>
            <w:r w:rsidRPr="009606BE">
              <w:rPr>
                <w:rFonts w:ascii="Times New Roman" w:eastAsia="Times New Roman" w:hAnsi="Times New Roman"/>
                <w:snapToGrid w:val="0"/>
                <w:sz w:val="20"/>
                <w:szCs w:val="20"/>
                <w:lang w:eastAsia="ru-RU"/>
              </w:rPr>
              <w:tab/>
              <w:t>достоверность сведений и действительность документов, приведенных в заявке;</w:t>
            </w:r>
          </w:p>
          <w:p w:rsidR="009606BE" w:rsidRPr="009606BE" w:rsidRDefault="009606BE" w:rsidP="009606BE">
            <w:pPr>
              <w:spacing w:before="120" w:after="0" w:line="240" w:lineRule="auto"/>
              <w:jc w:val="both"/>
              <w:outlineLvl w:val="3"/>
              <w:rPr>
                <w:rFonts w:ascii="Times New Roman" w:eastAsia="Times New Roman" w:hAnsi="Times New Roman"/>
                <w:snapToGrid w:val="0"/>
                <w:sz w:val="20"/>
                <w:szCs w:val="20"/>
                <w:lang w:eastAsia="ru-RU"/>
              </w:rPr>
            </w:pPr>
            <w:r w:rsidRPr="009606BE">
              <w:rPr>
                <w:rFonts w:ascii="Times New Roman" w:eastAsia="Times New Roman" w:hAnsi="Times New Roman"/>
                <w:snapToGrid w:val="0"/>
                <w:sz w:val="20"/>
                <w:szCs w:val="20"/>
                <w:lang w:eastAsia="ru-RU"/>
              </w:rPr>
              <w:t>3)</w:t>
            </w:r>
            <w:r w:rsidRPr="009606BE">
              <w:rPr>
                <w:rFonts w:ascii="Times New Roman" w:eastAsia="Times New Roman" w:hAnsi="Times New Roman"/>
                <w:snapToGrid w:val="0"/>
                <w:sz w:val="20"/>
                <w:szCs w:val="20"/>
                <w:lang w:eastAsia="ru-RU"/>
              </w:rPr>
              <w:tab/>
              <w:t>соответствие участника (в том числе коллективного) предъявленным требованиям;</w:t>
            </w:r>
          </w:p>
          <w:p w:rsidR="009606BE" w:rsidRPr="009606BE" w:rsidRDefault="009606BE" w:rsidP="009606BE">
            <w:pPr>
              <w:spacing w:before="120" w:after="0" w:line="240" w:lineRule="auto"/>
              <w:jc w:val="both"/>
              <w:outlineLvl w:val="3"/>
              <w:rPr>
                <w:rFonts w:ascii="Times New Roman" w:eastAsia="Times New Roman" w:hAnsi="Times New Roman"/>
                <w:snapToGrid w:val="0"/>
                <w:sz w:val="20"/>
                <w:szCs w:val="20"/>
                <w:lang w:eastAsia="ru-RU"/>
              </w:rPr>
            </w:pPr>
            <w:r w:rsidRPr="009606BE">
              <w:rPr>
                <w:rFonts w:ascii="Times New Roman" w:eastAsia="Times New Roman" w:hAnsi="Times New Roman"/>
                <w:snapToGrid w:val="0"/>
                <w:sz w:val="20"/>
                <w:szCs w:val="20"/>
                <w:lang w:eastAsia="ru-RU"/>
              </w:rPr>
              <w:t>4)</w:t>
            </w:r>
            <w:r w:rsidRPr="009606BE">
              <w:rPr>
                <w:rFonts w:ascii="Times New Roman" w:eastAsia="Times New Roman" w:hAnsi="Times New Roman"/>
                <w:snapToGrid w:val="0"/>
                <w:sz w:val="20"/>
                <w:szCs w:val="20"/>
                <w:lang w:eastAsia="ru-RU"/>
              </w:rPr>
              <w:tab/>
              <w:t>соответствие заявленных участником субподрядчиков (соисполнителей) предъявленным требованиям (при необходимости);</w:t>
            </w:r>
          </w:p>
          <w:p w:rsidR="009606BE" w:rsidRPr="009606BE" w:rsidRDefault="009606BE" w:rsidP="009606BE">
            <w:pPr>
              <w:spacing w:before="120" w:after="0" w:line="240" w:lineRule="auto"/>
              <w:jc w:val="both"/>
              <w:outlineLvl w:val="3"/>
              <w:rPr>
                <w:rFonts w:ascii="Times New Roman" w:eastAsia="Times New Roman" w:hAnsi="Times New Roman"/>
                <w:snapToGrid w:val="0"/>
                <w:sz w:val="20"/>
                <w:szCs w:val="20"/>
                <w:lang w:eastAsia="ru-RU"/>
              </w:rPr>
            </w:pPr>
            <w:r w:rsidRPr="009606BE">
              <w:rPr>
                <w:rFonts w:ascii="Times New Roman" w:eastAsia="Times New Roman" w:hAnsi="Times New Roman"/>
                <w:snapToGrid w:val="0"/>
                <w:sz w:val="20"/>
                <w:szCs w:val="20"/>
                <w:lang w:eastAsia="ru-RU"/>
              </w:rPr>
              <w:t>5)</w:t>
            </w:r>
            <w:r w:rsidRPr="009606BE">
              <w:rPr>
                <w:rFonts w:ascii="Times New Roman" w:eastAsia="Times New Roman" w:hAnsi="Times New Roman"/>
                <w:snapToGrid w:val="0"/>
                <w:sz w:val="20"/>
                <w:szCs w:val="20"/>
                <w:lang w:eastAsia="ru-RU"/>
              </w:rPr>
              <w:tab/>
              <w:t>соответствие предлагаемой продукции предъявленным требованиям, установленным техническим заданием, спецификацией и т.д.;</w:t>
            </w:r>
          </w:p>
          <w:p w:rsidR="009606BE" w:rsidRPr="009606BE" w:rsidRDefault="009606BE" w:rsidP="009606BE">
            <w:pPr>
              <w:spacing w:before="120" w:after="0" w:line="240" w:lineRule="auto"/>
              <w:jc w:val="both"/>
              <w:outlineLvl w:val="3"/>
              <w:rPr>
                <w:rFonts w:ascii="Times New Roman" w:eastAsia="Times New Roman" w:hAnsi="Times New Roman"/>
                <w:snapToGrid w:val="0"/>
                <w:sz w:val="20"/>
                <w:szCs w:val="20"/>
                <w:lang w:eastAsia="ru-RU"/>
              </w:rPr>
            </w:pPr>
            <w:r w:rsidRPr="009606BE">
              <w:rPr>
                <w:rFonts w:ascii="Times New Roman" w:eastAsia="Times New Roman" w:hAnsi="Times New Roman"/>
                <w:snapToGrid w:val="0"/>
                <w:sz w:val="20"/>
                <w:szCs w:val="20"/>
                <w:lang w:eastAsia="ru-RU"/>
              </w:rPr>
              <w:t>6)</w:t>
            </w:r>
            <w:r w:rsidRPr="009606BE">
              <w:rPr>
                <w:rFonts w:ascii="Times New Roman" w:eastAsia="Times New Roman" w:hAnsi="Times New Roman"/>
                <w:snapToGrid w:val="0"/>
                <w:sz w:val="20"/>
                <w:szCs w:val="20"/>
                <w:lang w:eastAsia="ru-RU"/>
              </w:rPr>
              <w:tab/>
              <w:t>соответствие предлагаемых обязательных договорных условий предъявленным требованиям;</w:t>
            </w:r>
          </w:p>
          <w:p w:rsidR="009606BE" w:rsidRPr="009606BE" w:rsidRDefault="009606BE" w:rsidP="009606BE">
            <w:pPr>
              <w:spacing w:before="120" w:after="0" w:line="240" w:lineRule="auto"/>
              <w:jc w:val="both"/>
              <w:outlineLvl w:val="3"/>
              <w:rPr>
                <w:rFonts w:ascii="Times New Roman" w:eastAsia="Times New Roman" w:hAnsi="Times New Roman"/>
                <w:snapToGrid w:val="0"/>
                <w:sz w:val="20"/>
                <w:szCs w:val="20"/>
                <w:lang w:eastAsia="ru-RU"/>
              </w:rPr>
            </w:pPr>
            <w:r w:rsidRPr="009606BE">
              <w:rPr>
                <w:rFonts w:ascii="Times New Roman" w:eastAsia="Times New Roman" w:hAnsi="Times New Roman"/>
                <w:snapToGrid w:val="0"/>
                <w:sz w:val="20"/>
                <w:szCs w:val="20"/>
                <w:lang w:eastAsia="ru-RU"/>
              </w:rPr>
              <w:lastRenderedPageBreak/>
              <w:t>7)</w:t>
            </w:r>
            <w:r w:rsidRPr="009606BE">
              <w:rPr>
                <w:rFonts w:ascii="Times New Roman" w:eastAsia="Times New Roman" w:hAnsi="Times New Roman"/>
                <w:snapToGrid w:val="0"/>
                <w:sz w:val="20"/>
                <w:szCs w:val="20"/>
                <w:lang w:eastAsia="ru-RU"/>
              </w:rPr>
              <w:tab/>
              <w:t>соответствие цены заявки размеру НМЦ, установленному документацией о закупке (при установлении НМЦ);</w:t>
            </w:r>
          </w:p>
          <w:p w:rsidR="009606BE" w:rsidRPr="009606BE" w:rsidRDefault="009606BE" w:rsidP="009606BE">
            <w:pPr>
              <w:spacing w:before="120" w:after="0" w:line="240" w:lineRule="auto"/>
              <w:jc w:val="both"/>
              <w:outlineLvl w:val="3"/>
              <w:rPr>
                <w:rFonts w:ascii="Times New Roman" w:eastAsia="Times New Roman" w:hAnsi="Times New Roman"/>
                <w:snapToGrid w:val="0"/>
                <w:sz w:val="20"/>
                <w:szCs w:val="20"/>
                <w:lang w:eastAsia="ru-RU"/>
              </w:rPr>
            </w:pPr>
            <w:r w:rsidRPr="009606BE">
              <w:rPr>
                <w:rFonts w:ascii="Times New Roman" w:eastAsia="Times New Roman" w:hAnsi="Times New Roman"/>
                <w:snapToGrid w:val="0"/>
                <w:sz w:val="20"/>
                <w:szCs w:val="20"/>
                <w:lang w:eastAsia="ru-RU"/>
              </w:rPr>
              <w:t>8)</w:t>
            </w:r>
            <w:r w:rsidRPr="009606BE">
              <w:rPr>
                <w:rFonts w:ascii="Times New Roman" w:eastAsia="Times New Roman" w:hAnsi="Times New Roman"/>
                <w:snapToGrid w:val="0"/>
                <w:sz w:val="20"/>
                <w:szCs w:val="20"/>
                <w:lang w:eastAsia="ru-RU"/>
              </w:rPr>
              <w:tab/>
              <w:t>предоставление участником требуемого обеспечения заявки (при необходимости);</w:t>
            </w:r>
          </w:p>
          <w:p w:rsidR="00E00443" w:rsidRPr="00BA0133" w:rsidRDefault="00E00443" w:rsidP="009606BE">
            <w:pPr>
              <w:spacing w:before="120" w:after="0" w:line="240" w:lineRule="auto"/>
              <w:jc w:val="both"/>
              <w:outlineLvl w:val="3"/>
              <w:rPr>
                <w:rFonts w:ascii="Times New Roman" w:eastAsia="Times New Roman" w:hAnsi="Times New Roman"/>
                <w:snapToGrid w:val="0"/>
                <w:sz w:val="20"/>
                <w:szCs w:val="20"/>
                <w:lang w:eastAsia="ru-RU"/>
              </w:rPr>
            </w:pPr>
          </w:p>
        </w:tc>
      </w:tr>
      <w:tr w:rsidR="00374719" w:rsidRPr="00BA0133" w:rsidTr="00BA0133">
        <w:tc>
          <w:tcPr>
            <w:tcW w:w="1665" w:type="pct"/>
            <w:shd w:val="clear" w:color="auto" w:fill="auto"/>
          </w:tcPr>
          <w:p w:rsidR="00374719" w:rsidRPr="00BA0133" w:rsidRDefault="00374719" w:rsidP="00BA0133">
            <w:pPr>
              <w:numPr>
                <w:ilvl w:val="2"/>
                <w:numId w:val="0"/>
              </w:numPr>
              <w:tabs>
                <w:tab w:val="num" w:pos="731"/>
              </w:tabs>
              <w:spacing w:after="0" w:line="240" w:lineRule="auto"/>
              <w:ind w:left="731" w:hanging="731"/>
              <w:jc w:val="both"/>
              <w:outlineLvl w:val="3"/>
              <w:rPr>
                <w:rFonts w:ascii="Times New Roman" w:hAnsi="Times New Roman"/>
                <w:sz w:val="20"/>
                <w:szCs w:val="20"/>
                <w:highlight w:val="yellow"/>
              </w:rPr>
            </w:pPr>
            <w:r w:rsidRPr="00BA0133">
              <w:rPr>
                <w:rFonts w:ascii="Times New Roman" w:hAnsi="Times New Roman"/>
                <w:sz w:val="20"/>
                <w:szCs w:val="20"/>
              </w:rPr>
              <w:lastRenderedPageBreak/>
              <w:t>Документы в составе заявки</w:t>
            </w:r>
          </w:p>
        </w:tc>
        <w:tc>
          <w:tcPr>
            <w:tcW w:w="3335" w:type="pct"/>
            <w:shd w:val="clear" w:color="auto" w:fill="auto"/>
          </w:tcPr>
          <w:p w:rsidR="00374719" w:rsidRPr="00BA0133" w:rsidRDefault="00374719" w:rsidP="00BA0133">
            <w:pPr>
              <w:spacing w:before="120" w:after="0" w:line="240" w:lineRule="auto"/>
              <w:jc w:val="both"/>
              <w:outlineLvl w:val="3"/>
              <w:rPr>
                <w:rFonts w:ascii="Times New Roman" w:hAnsi="Times New Roman"/>
                <w:sz w:val="20"/>
                <w:szCs w:val="20"/>
              </w:rPr>
            </w:pPr>
            <w:r w:rsidRPr="00BA0133">
              <w:rPr>
                <w:rFonts w:ascii="Times New Roman" w:hAnsi="Times New Roman"/>
                <w:sz w:val="20"/>
                <w:szCs w:val="20"/>
              </w:rPr>
              <w:t xml:space="preserve"> документ, подтверждающий полномочия лица на осуществление действий от имени участника размещения закупки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размещения закупки без доверенности. В случае, если от имени участника размещения закупки действует иное лицо, заявка на участие в многоэтапном тендере должна содержать также доверенность на осуществление действий от имени участника размещения закупки, заверенную печатью участника размещения закупки и подписанную руководителем участника размещения закупки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размещения закупки, заявка на участие в многоэтапном тендере должна содержать также документ, подтверждающий полномочия такого лица; </w:t>
            </w:r>
          </w:p>
          <w:p w:rsidR="00374719" w:rsidRPr="00BA0133" w:rsidRDefault="00374719" w:rsidP="00BA0133">
            <w:pPr>
              <w:spacing w:before="120" w:after="0" w:line="240" w:lineRule="auto"/>
              <w:jc w:val="both"/>
              <w:outlineLvl w:val="3"/>
              <w:rPr>
                <w:rFonts w:ascii="Times New Roman" w:hAnsi="Times New Roman"/>
                <w:sz w:val="20"/>
                <w:szCs w:val="20"/>
              </w:rPr>
            </w:pPr>
            <w:r w:rsidRPr="00BA0133">
              <w:rPr>
                <w:rFonts w:ascii="Times New Roman" w:hAnsi="Times New Roman"/>
                <w:sz w:val="20"/>
                <w:szCs w:val="20"/>
              </w:rPr>
              <w:t xml:space="preserve"> свидетельство о регистрации юридического лица; </w:t>
            </w:r>
          </w:p>
          <w:p w:rsidR="00374719" w:rsidRPr="00BA0133" w:rsidRDefault="00374719" w:rsidP="00BA0133">
            <w:pPr>
              <w:spacing w:before="120" w:after="0" w:line="240" w:lineRule="auto"/>
              <w:jc w:val="both"/>
              <w:outlineLvl w:val="3"/>
              <w:rPr>
                <w:rFonts w:ascii="Times New Roman" w:hAnsi="Times New Roman"/>
                <w:sz w:val="20"/>
                <w:szCs w:val="20"/>
              </w:rPr>
            </w:pPr>
            <w:r w:rsidRPr="00BA0133">
              <w:rPr>
                <w:rFonts w:ascii="Times New Roman" w:hAnsi="Times New Roman"/>
                <w:sz w:val="20"/>
                <w:szCs w:val="20"/>
              </w:rPr>
              <w:t xml:space="preserve"> свидетельство о постановке на налоговый учёт; </w:t>
            </w:r>
          </w:p>
          <w:p w:rsidR="00374719" w:rsidRPr="00BA0133" w:rsidRDefault="00374719" w:rsidP="00BA0133">
            <w:pPr>
              <w:spacing w:before="120" w:after="0" w:line="240" w:lineRule="auto"/>
              <w:jc w:val="both"/>
              <w:outlineLvl w:val="3"/>
              <w:rPr>
                <w:rFonts w:ascii="Times New Roman" w:hAnsi="Times New Roman"/>
                <w:sz w:val="20"/>
                <w:szCs w:val="20"/>
              </w:rPr>
            </w:pPr>
            <w:r w:rsidRPr="00BA0133">
              <w:rPr>
                <w:rFonts w:ascii="Times New Roman" w:hAnsi="Times New Roman"/>
                <w:sz w:val="20"/>
                <w:szCs w:val="20"/>
              </w:rPr>
              <w:t xml:space="preserve"> бухгалтерский баланс за последний отчетный период с отметкой налоговой о принятии; </w:t>
            </w:r>
          </w:p>
          <w:p w:rsidR="00374719" w:rsidRPr="00BA0133" w:rsidRDefault="00374719" w:rsidP="00BA0133">
            <w:pPr>
              <w:spacing w:before="120" w:after="0" w:line="240" w:lineRule="auto"/>
              <w:jc w:val="both"/>
              <w:outlineLvl w:val="3"/>
              <w:rPr>
                <w:rFonts w:ascii="Times New Roman" w:hAnsi="Times New Roman"/>
                <w:sz w:val="20"/>
                <w:szCs w:val="20"/>
              </w:rPr>
            </w:pPr>
            <w:r w:rsidRPr="00BA0133">
              <w:rPr>
                <w:rFonts w:ascii="Times New Roman" w:hAnsi="Times New Roman"/>
                <w:sz w:val="20"/>
                <w:szCs w:val="20"/>
              </w:rPr>
              <w:t xml:space="preserve"> отчёт о финансовых результатах за последний отчетный период с отметкой налоговой о принятии; </w:t>
            </w:r>
          </w:p>
          <w:p w:rsidR="00374719" w:rsidRPr="00BA0133" w:rsidRDefault="00374719" w:rsidP="00BA0133">
            <w:pPr>
              <w:spacing w:before="120" w:after="0" w:line="240" w:lineRule="auto"/>
              <w:jc w:val="both"/>
              <w:outlineLvl w:val="3"/>
              <w:rPr>
                <w:rFonts w:ascii="Times New Roman" w:hAnsi="Times New Roman"/>
                <w:sz w:val="20"/>
                <w:szCs w:val="20"/>
              </w:rPr>
            </w:pPr>
            <w:r w:rsidRPr="00BA0133">
              <w:rPr>
                <w:rFonts w:ascii="Times New Roman" w:hAnsi="Times New Roman"/>
                <w:sz w:val="20"/>
                <w:szCs w:val="20"/>
              </w:rPr>
              <w:t xml:space="preserve"> выписку из ЕГРИП, копия документа, удостоверяющего личность (для ИП); </w:t>
            </w:r>
          </w:p>
          <w:p w:rsidR="00374719" w:rsidRPr="00BA0133" w:rsidRDefault="00374719" w:rsidP="00BA0133">
            <w:pPr>
              <w:spacing w:before="120" w:after="0" w:line="240" w:lineRule="auto"/>
              <w:jc w:val="both"/>
              <w:outlineLvl w:val="3"/>
              <w:rPr>
                <w:rFonts w:ascii="Times New Roman" w:hAnsi="Times New Roman"/>
                <w:sz w:val="20"/>
                <w:szCs w:val="20"/>
              </w:rPr>
            </w:pPr>
            <w:r w:rsidRPr="00BA0133">
              <w:rPr>
                <w:rFonts w:ascii="Times New Roman" w:hAnsi="Times New Roman"/>
                <w:sz w:val="20"/>
                <w:szCs w:val="20"/>
              </w:rPr>
              <w:t xml:space="preserve"> Устав; </w:t>
            </w:r>
          </w:p>
          <w:p w:rsidR="00374719" w:rsidRPr="00BA0133" w:rsidRDefault="00374719" w:rsidP="00BA0133">
            <w:pPr>
              <w:spacing w:before="120" w:after="0" w:line="240" w:lineRule="auto"/>
              <w:jc w:val="both"/>
              <w:outlineLvl w:val="3"/>
              <w:rPr>
                <w:rFonts w:ascii="Times New Roman" w:hAnsi="Times New Roman"/>
                <w:sz w:val="20"/>
                <w:szCs w:val="20"/>
              </w:rPr>
            </w:pPr>
            <w:r w:rsidRPr="00BA0133">
              <w:rPr>
                <w:rFonts w:ascii="Times New Roman" w:hAnsi="Times New Roman"/>
                <w:sz w:val="20"/>
                <w:szCs w:val="20"/>
              </w:rPr>
              <w:t xml:space="preserve"> договор об учреждении (для ООО), договор о создании (для АО) Решение/Протокол об учреждении Общества (для АО, ООО); </w:t>
            </w:r>
          </w:p>
          <w:p w:rsidR="00374719" w:rsidRPr="00BA0133" w:rsidRDefault="00374719" w:rsidP="00BA0133">
            <w:pPr>
              <w:spacing w:before="120" w:after="0" w:line="240" w:lineRule="auto"/>
              <w:jc w:val="both"/>
              <w:outlineLvl w:val="3"/>
              <w:rPr>
                <w:rFonts w:ascii="Times New Roman" w:hAnsi="Times New Roman"/>
                <w:sz w:val="20"/>
                <w:szCs w:val="20"/>
              </w:rPr>
            </w:pPr>
            <w:r w:rsidRPr="00BA0133">
              <w:rPr>
                <w:rFonts w:ascii="Times New Roman" w:hAnsi="Times New Roman"/>
                <w:sz w:val="20"/>
                <w:szCs w:val="20"/>
              </w:rPr>
              <w:t> уведомление о переходе на УСН (упрощённую систему налогообложения) с доказательствами его подачи в налоговый орган, либо выданную налоговым органом форму N 26.2-7</w:t>
            </w:r>
            <w:r w:rsidR="00927741" w:rsidRPr="00BA0133">
              <w:rPr>
                <w:rFonts w:ascii="Times New Roman" w:hAnsi="Times New Roman"/>
                <w:sz w:val="20"/>
                <w:szCs w:val="20"/>
              </w:rPr>
              <w:t xml:space="preserve"> (при наличии)</w:t>
            </w:r>
            <w:r w:rsidRPr="00BA0133">
              <w:rPr>
                <w:rFonts w:ascii="Times New Roman" w:hAnsi="Times New Roman"/>
                <w:sz w:val="20"/>
                <w:szCs w:val="20"/>
              </w:rPr>
              <w:t xml:space="preserve">; </w:t>
            </w:r>
          </w:p>
          <w:p w:rsidR="00374719" w:rsidRPr="00BA0133" w:rsidRDefault="00374719" w:rsidP="00BA0133">
            <w:pPr>
              <w:spacing w:before="120" w:after="0" w:line="240" w:lineRule="auto"/>
              <w:jc w:val="both"/>
              <w:outlineLvl w:val="3"/>
              <w:rPr>
                <w:rFonts w:ascii="Times New Roman" w:hAnsi="Times New Roman"/>
                <w:sz w:val="20"/>
                <w:szCs w:val="20"/>
              </w:rPr>
            </w:pPr>
            <w:r w:rsidRPr="00BA0133">
              <w:rPr>
                <w:rFonts w:ascii="Times New Roman" w:hAnsi="Times New Roman"/>
                <w:sz w:val="20"/>
                <w:szCs w:val="20"/>
              </w:rPr>
              <w:t xml:space="preserve"> налоговую декларацию по налогу, уплачиваемому в связи с применением УСН (при упрощённой системе налогообложения) на последнюю отчётную дату (с извещением/квитанцией о приеме налоговой декларации (расчета) налоговым органом); </w:t>
            </w:r>
          </w:p>
          <w:p w:rsidR="00374719" w:rsidRPr="00BA0133" w:rsidRDefault="00374719" w:rsidP="00BA0133">
            <w:pPr>
              <w:spacing w:before="120" w:after="0" w:line="240" w:lineRule="auto"/>
              <w:jc w:val="both"/>
              <w:outlineLvl w:val="3"/>
              <w:rPr>
                <w:rFonts w:ascii="Times New Roman" w:hAnsi="Times New Roman"/>
                <w:sz w:val="20"/>
                <w:szCs w:val="20"/>
              </w:rPr>
            </w:pPr>
            <w:r w:rsidRPr="00BA0133">
              <w:rPr>
                <w:rFonts w:ascii="Times New Roman" w:hAnsi="Times New Roman"/>
                <w:sz w:val="20"/>
                <w:szCs w:val="20"/>
              </w:rPr>
              <w:t xml:space="preserve"> Форма КП </w:t>
            </w:r>
            <w:r w:rsidR="006F101D">
              <w:rPr>
                <w:rFonts w:ascii="Times New Roman" w:hAnsi="Times New Roman"/>
                <w:sz w:val="20"/>
                <w:szCs w:val="20"/>
              </w:rPr>
              <w:t>Приложение № 8</w:t>
            </w:r>
            <w:r w:rsidRPr="00BA0133">
              <w:rPr>
                <w:rFonts w:ascii="Times New Roman" w:hAnsi="Times New Roman"/>
                <w:sz w:val="20"/>
                <w:szCs w:val="20"/>
              </w:rPr>
              <w:t xml:space="preserve">; </w:t>
            </w:r>
          </w:p>
          <w:p w:rsidR="00374719" w:rsidRPr="00BA0133" w:rsidRDefault="00374719" w:rsidP="00BA0133">
            <w:pPr>
              <w:spacing w:before="120" w:after="0" w:line="240" w:lineRule="auto"/>
              <w:jc w:val="both"/>
              <w:outlineLvl w:val="3"/>
              <w:rPr>
                <w:rFonts w:ascii="Times New Roman" w:hAnsi="Times New Roman"/>
                <w:sz w:val="20"/>
                <w:szCs w:val="20"/>
              </w:rPr>
            </w:pPr>
            <w:r w:rsidRPr="00BA0133">
              <w:rPr>
                <w:rFonts w:ascii="Times New Roman" w:hAnsi="Times New Roman"/>
                <w:sz w:val="20"/>
                <w:szCs w:val="20"/>
              </w:rPr>
              <w:t xml:space="preserve"> опись документов, составляющих заявку участника закупки с указанием имени файла электронной копии документа (Приложение № </w:t>
            </w:r>
            <w:r w:rsidR="00084ECF" w:rsidRPr="00BA0133">
              <w:rPr>
                <w:rFonts w:ascii="Times New Roman" w:hAnsi="Times New Roman"/>
                <w:sz w:val="20"/>
                <w:szCs w:val="20"/>
              </w:rPr>
              <w:t>2</w:t>
            </w:r>
            <w:r w:rsidRPr="00BA0133">
              <w:rPr>
                <w:rFonts w:ascii="Times New Roman" w:hAnsi="Times New Roman"/>
                <w:sz w:val="20"/>
                <w:szCs w:val="20"/>
              </w:rPr>
              <w:t xml:space="preserve">); </w:t>
            </w:r>
          </w:p>
          <w:p w:rsidR="00374719" w:rsidRPr="00BA0133" w:rsidRDefault="00374719" w:rsidP="00BA0133">
            <w:pPr>
              <w:spacing w:before="120" w:after="0" w:line="240" w:lineRule="auto"/>
              <w:jc w:val="both"/>
              <w:outlineLvl w:val="3"/>
              <w:rPr>
                <w:rFonts w:ascii="Times New Roman" w:hAnsi="Times New Roman"/>
                <w:sz w:val="20"/>
                <w:szCs w:val="20"/>
              </w:rPr>
            </w:pPr>
            <w:r w:rsidRPr="00BA0133">
              <w:rPr>
                <w:rFonts w:ascii="Times New Roman" w:hAnsi="Times New Roman"/>
                <w:sz w:val="20"/>
                <w:szCs w:val="20"/>
              </w:rPr>
              <w:t xml:space="preserve"> </w:t>
            </w:r>
            <w:r w:rsidR="00882147" w:rsidRPr="00BA0133">
              <w:rPr>
                <w:rFonts w:ascii="Times New Roman" w:hAnsi="Times New Roman"/>
                <w:sz w:val="20"/>
                <w:szCs w:val="20"/>
              </w:rPr>
              <w:t>Анкета Участника</w:t>
            </w:r>
            <w:r w:rsidRPr="00BA0133">
              <w:rPr>
                <w:rFonts w:ascii="Times New Roman" w:hAnsi="Times New Roman"/>
                <w:sz w:val="20"/>
                <w:szCs w:val="20"/>
              </w:rPr>
              <w:t xml:space="preserve"> - Приложение № </w:t>
            </w:r>
            <w:r w:rsidR="00084ECF" w:rsidRPr="00BA0133">
              <w:rPr>
                <w:rFonts w:ascii="Times New Roman" w:hAnsi="Times New Roman"/>
                <w:sz w:val="20"/>
                <w:szCs w:val="20"/>
              </w:rPr>
              <w:t>3</w:t>
            </w:r>
            <w:r w:rsidRPr="00BA0133">
              <w:rPr>
                <w:rFonts w:ascii="Times New Roman" w:hAnsi="Times New Roman"/>
                <w:sz w:val="20"/>
                <w:szCs w:val="20"/>
              </w:rPr>
              <w:t xml:space="preserve">; </w:t>
            </w:r>
          </w:p>
          <w:p w:rsidR="00374719" w:rsidRDefault="00374719" w:rsidP="00BA0133">
            <w:pPr>
              <w:spacing w:before="120" w:after="0" w:line="240" w:lineRule="auto"/>
              <w:jc w:val="both"/>
              <w:outlineLvl w:val="3"/>
              <w:rPr>
                <w:rFonts w:ascii="Times New Roman" w:hAnsi="Times New Roman"/>
                <w:sz w:val="20"/>
                <w:szCs w:val="20"/>
              </w:rPr>
            </w:pPr>
            <w:r w:rsidRPr="00BA0133">
              <w:rPr>
                <w:rFonts w:ascii="Times New Roman" w:hAnsi="Times New Roman"/>
                <w:sz w:val="20"/>
                <w:szCs w:val="20"/>
              </w:rPr>
              <w:t xml:space="preserve"> </w:t>
            </w:r>
            <w:r w:rsidR="004D5437" w:rsidRPr="00BA0133">
              <w:rPr>
                <w:rFonts w:ascii="Times New Roman" w:hAnsi="Times New Roman"/>
                <w:sz w:val="20"/>
                <w:szCs w:val="20"/>
              </w:rPr>
              <w:t>Справка об опыте</w:t>
            </w:r>
            <w:r w:rsidRPr="00BA0133">
              <w:rPr>
                <w:rFonts w:ascii="Times New Roman" w:hAnsi="Times New Roman"/>
                <w:sz w:val="20"/>
                <w:szCs w:val="20"/>
              </w:rPr>
              <w:t xml:space="preserve"> (Приложение № </w:t>
            </w:r>
            <w:r w:rsidR="00882147" w:rsidRPr="00BA0133">
              <w:rPr>
                <w:rFonts w:ascii="Times New Roman" w:hAnsi="Times New Roman"/>
                <w:sz w:val="20"/>
                <w:szCs w:val="20"/>
              </w:rPr>
              <w:t>4</w:t>
            </w:r>
            <w:r w:rsidRPr="00BA0133">
              <w:rPr>
                <w:rFonts w:ascii="Times New Roman" w:hAnsi="Times New Roman"/>
                <w:sz w:val="20"/>
                <w:szCs w:val="20"/>
              </w:rPr>
              <w:t xml:space="preserve">); </w:t>
            </w:r>
          </w:p>
          <w:p w:rsidR="00AF0639" w:rsidRPr="00BA0133" w:rsidRDefault="00AF0639" w:rsidP="00BA0133">
            <w:pPr>
              <w:spacing w:before="120" w:after="0" w:line="240" w:lineRule="auto"/>
              <w:jc w:val="both"/>
              <w:outlineLvl w:val="3"/>
              <w:rPr>
                <w:rFonts w:ascii="Times New Roman" w:hAnsi="Times New Roman"/>
                <w:sz w:val="20"/>
                <w:szCs w:val="20"/>
              </w:rPr>
            </w:pPr>
            <w:r w:rsidRPr="00AF0639">
              <w:rPr>
                <w:rFonts w:ascii="Times New Roman" w:hAnsi="Times New Roman"/>
                <w:sz w:val="20"/>
                <w:szCs w:val="20"/>
              </w:rPr>
              <w:t xml:space="preserve"> </w:t>
            </w:r>
            <w:r>
              <w:rPr>
                <w:rFonts w:ascii="Times New Roman" w:hAnsi="Times New Roman"/>
                <w:sz w:val="20"/>
                <w:szCs w:val="20"/>
              </w:rPr>
              <w:t>Согласие с формой договора (в произвольной форме на бланке документации)</w:t>
            </w:r>
          </w:p>
          <w:p w:rsidR="00374719" w:rsidRPr="002D28B5" w:rsidRDefault="00374719" w:rsidP="00065784">
            <w:pPr>
              <w:spacing w:before="120" w:after="0" w:line="240" w:lineRule="auto"/>
              <w:jc w:val="both"/>
              <w:outlineLvl w:val="3"/>
              <w:rPr>
                <w:rFonts w:ascii="Times New Roman" w:hAnsi="Times New Roman"/>
                <w:i/>
                <w:color w:val="FF0000"/>
                <w:sz w:val="20"/>
                <w:szCs w:val="20"/>
                <w:highlight w:val="yellow"/>
              </w:rPr>
            </w:pPr>
            <w:r w:rsidRPr="002D28B5">
              <w:rPr>
                <w:rFonts w:ascii="Times New Roman" w:hAnsi="Times New Roman"/>
                <w:i/>
                <w:color w:val="FF0000"/>
                <w:sz w:val="20"/>
                <w:szCs w:val="20"/>
                <w:u w:val="single"/>
              </w:rPr>
              <w:t>Примечание:</w:t>
            </w:r>
            <w:r w:rsidRPr="002D28B5">
              <w:rPr>
                <w:rFonts w:ascii="Times New Roman" w:hAnsi="Times New Roman"/>
                <w:i/>
                <w:color w:val="FF0000"/>
                <w:sz w:val="20"/>
                <w:szCs w:val="20"/>
              </w:rPr>
              <w:t xml:space="preserve"> Вышеуказанные приложения должны быть заполнены в соответствии с приложенными шаблонами, скрепленные печатью участника закупки (для юридического лица) (при наличии) и подписанные участником закупки или лицом, уполномоченным участником закупки, и представленные в виде скан-копии в формате </w:t>
            </w:r>
            <w:r w:rsidRPr="002D28B5">
              <w:rPr>
                <w:rFonts w:ascii="Times New Roman" w:hAnsi="Times New Roman"/>
                <w:i/>
                <w:color w:val="FF0000"/>
                <w:sz w:val="20"/>
                <w:szCs w:val="20"/>
              </w:rPr>
              <w:lastRenderedPageBreak/>
              <w:t>PDF</w:t>
            </w:r>
            <w:r w:rsidR="00065784">
              <w:rPr>
                <w:rFonts w:ascii="Times New Roman" w:hAnsi="Times New Roman"/>
                <w:i/>
                <w:color w:val="FF0000"/>
                <w:sz w:val="20"/>
                <w:szCs w:val="20"/>
              </w:rPr>
              <w:t xml:space="preserve">, а Коммерческое предложение </w:t>
            </w:r>
            <w:r w:rsidR="00065784" w:rsidRPr="00065784">
              <w:rPr>
                <w:rFonts w:ascii="Times New Roman" w:hAnsi="Times New Roman"/>
                <w:i/>
                <w:color w:val="FF0000"/>
                <w:sz w:val="20"/>
                <w:szCs w:val="20"/>
              </w:rPr>
              <w:t xml:space="preserve">в формате </w:t>
            </w:r>
            <w:proofErr w:type="spellStart"/>
            <w:r w:rsidR="00065784" w:rsidRPr="00065784">
              <w:rPr>
                <w:rFonts w:ascii="Times New Roman" w:hAnsi="Times New Roman"/>
                <w:i/>
                <w:color w:val="FF0000"/>
                <w:sz w:val="20"/>
                <w:szCs w:val="20"/>
                <w:lang w:val="en-US"/>
              </w:rPr>
              <w:t>exl</w:t>
            </w:r>
            <w:proofErr w:type="spellEnd"/>
            <w:r w:rsidR="00065784" w:rsidRPr="00065784">
              <w:rPr>
                <w:rFonts w:ascii="Times New Roman" w:hAnsi="Times New Roman"/>
                <w:i/>
                <w:color w:val="FF0000"/>
                <w:sz w:val="20"/>
                <w:szCs w:val="20"/>
              </w:rPr>
              <w:t xml:space="preserve"> и </w:t>
            </w:r>
            <w:r w:rsidR="00065784" w:rsidRPr="00065784">
              <w:rPr>
                <w:rFonts w:ascii="Times New Roman" w:hAnsi="Times New Roman"/>
                <w:i/>
                <w:color w:val="FF0000"/>
                <w:sz w:val="20"/>
                <w:szCs w:val="20"/>
                <w:lang w:val="en-US"/>
              </w:rPr>
              <w:t>pdf</w:t>
            </w:r>
            <w:r w:rsidRPr="002D28B5">
              <w:rPr>
                <w:rFonts w:ascii="Times New Roman" w:hAnsi="Times New Roman"/>
                <w:i/>
                <w:color w:val="FF0000"/>
                <w:sz w:val="20"/>
                <w:szCs w:val="20"/>
              </w:rPr>
              <w:t>. В случае несоответствия, документ не будет принят к рассмотрению, т.е. признан не предоставленным. Участники, не предоставившие полный объём документов или не соответствующие установленным требованиям не допускаются до участия в закупочной процедуре</w:t>
            </w:r>
          </w:p>
        </w:tc>
      </w:tr>
    </w:tbl>
    <w:p w:rsidR="00084ECF" w:rsidRDefault="00084ECF">
      <w:pPr>
        <w:rPr>
          <w:rFonts w:ascii="Times New Roman" w:hAnsi="Times New Roman"/>
          <w:sz w:val="24"/>
          <w:szCs w:val="24"/>
        </w:rPr>
      </w:pPr>
      <w:r w:rsidRPr="00084ECF">
        <w:rPr>
          <w:rFonts w:ascii="Times New Roman" w:hAnsi="Times New Roman"/>
          <w:sz w:val="24"/>
          <w:szCs w:val="24"/>
        </w:rPr>
        <w:lastRenderedPageBreak/>
        <w:t>Приложения к документации о закупке: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5103"/>
        <w:gridCol w:w="3538"/>
      </w:tblGrid>
      <w:tr w:rsidR="00084ECF" w:rsidRPr="00BA0133" w:rsidTr="00BA0133">
        <w:trPr>
          <w:jc w:val="center"/>
        </w:trPr>
        <w:tc>
          <w:tcPr>
            <w:tcW w:w="704" w:type="dxa"/>
            <w:shd w:val="clear" w:color="auto" w:fill="auto"/>
            <w:vAlign w:val="center"/>
          </w:tcPr>
          <w:p w:rsidR="00084ECF" w:rsidRPr="00BA0133" w:rsidRDefault="00084ECF" w:rsidP="00BA0133">
            <w:pPr>
              <w:spacing w:after="0" w:line="240" w:lineRule="auto"/>
              <w:jc w:val="center"/>
              <w:rPr>
                <w:rFonts w:ascii="Times New Roman" w:eastAsia="Times New Roman" w:hAnsi="Times New Roman"/>
                <w:b/>
                <w:sz w:val="20"/>
                <w:szCs w:val="20"/>
                <w:lang w:eastAsia="ru-RU"/>
              </w:rPr>
            </w:pPr>
            <w:r w:rsidRPr="00BA0133">
              <w:rPr>
                <w:rFonts w:ascii="Times New Roman" w:eastAsia="Times New Roman" w:hAnsi="Times New Roman"/>
                <w:b/>
                <w:sz w:val="20"/>
                <w:szCs w:val="20"/>
                <w:lang w:eastAsia="ru-RU"/>
              </w:rPr>
              <w:t>№ п/п</w:t>
            </w:r>
          </w:p>
        </w:tc>
        <w:tc>
          <w:tcPr>
            <w:tcW w:w="5103" w:type="dxa"/>
            <w:shd w:val="clear" w:color="auto" w:fill="auto"/>
            <w:vAlign w:val="center"/>
          </w:tcPr>
          <w:p w:rsidR="00084ECF" w:rsidRPr="00BA0133" w:rsidRDefault="00084ECF" w:rsidP="00BA0133">
            <w:pPr>
              <w:spacing w:after="0" w:line="240" w:lineRule="auto"/>
              <w:jc w:val="center"/>
              <w:rPr>
                <w:rFonts w:ascii="Times New Roman" w:eastAsia="Times New Roman" w:hAnsi="Times New Roman"/>
                <w:b/>
                <w:sz w:val="20"/>
                <w:szCs w:val="20"/>
                <w:lang w:eastAsia="ru-RU"/>
              </w:rPr>
            </w:pPr>
            <w:r w:rsidRPr="00BA0133">
              <w:rPr>
                <w:rFonts w:ascii="Times New Roman" w:eastAsia="Times New Roman" w:hAnsi="Times New Roman"/>
                <w:b/>
                <w:sz w:val="20"/>
                <w:szCs w:val="20"/>
                <w:lang w:eastAsia="ru-RU"/>
              </w:rPr>
              <w:t>наименование</w:t>
            </w:r>
          </w:p>
        </w:tc>
        <w:tc>
          <w:tcPr>
            <w:tcW w:w="3538" w:type="dxa"/>
            <w:shd w:val="clear" w:color="auto" w:fill="auto"/>
            <w:vAlign w:val="center"/>
          </w:tcPr>
          <w:p w:rsidR="00084ECF" w:rsidRPr="00BA0133" w:rsidRDefault="00084ECF" w:rsidP="00BA0133">
            <w:pPr>
              <w:spacing w:after="0" w:line="240" w:lineRule="auto"/>
              <w:jc w:val="center"/>
              <w:rPr>
                <w:rFonts w:ascii="Times New Roman" w:eastAsia="Times New Roman" w:hAnsi="Times New Roman"/>
                <w:b/>
                <w:sz w:val="20"/>
                <w:szCs w:val="20"/>
                <w:lang w:eastAsia="ru-RU"/>
              </w:rPr>
            </w:pPr>
            <w:r w:rsidRPr="00BA0133">
              <w:rPr>
                <w:rFonts w:ascii="Times New Roman" w:eastAsia="Times New Roman" w:hAnsi="Times New Roman"/>
                <w:b/>
                <w:sz w:val="20"/>
                <w:szCs w:val="20"/>
                <w:lang w:eastAsia="ru-RU"/>
              </w:rPr>
              <w:t>файл</w:t>
            </w:r>
          </w:p>
        </w:tc>
      </w:tr>
      <w:tr w:rsidR="00084ECF" w:rsidRPr="00BA0133" w:rsidTr="00BA0133">
        <w:trPr>
          <w:jc w:val="center"/>
        </w:trPr>
        <w:tc>
          <w:tcPr>
            <w:tcW w:w="704" w:type="dxa"/>
            <w:shd w:val="clear" w:color="auto" w:fill="auto"/>
          </w:tcPr>
          <w:p w:rsidR="00084ECF" w:rsidRPr="00BA0133" w:rsidRDefault="00084ECF" w:rsidP="00BA0133">
            <w:pPr>
              <w:spacing w:after="0" w:line="240" w:lineRule="auto"/>
              <w:rPr>
                <w:rFonts w:ascii="Times New Roman" w:eastAsia="Times New Roman" w:hAnsi="Times New Roman"/>
                <w:sz w:val="20"/>
                <w:szCs w:val="20"/>
                <w:lang w:eastAsia="ru-RU"/>
              </w:rPr>
            </w:pPr>
            <w:r w:rsidRPr="00BA0133">
              <w:rPr>
                <w:rFonts w:ascii="Times New Roman" w:eastAsia="Times New Roman" w:hAnsi="Times New Roman"/>
                <w:sz w:val="20"/>
                <w:szCs w:val="20"/>
                <w:lang w:eastAsia="ru-RU"/>
              </w:rPr>
              <w:t>1</w:t>
            </w:r>
          </w:p>
        </w:tc>
        <w:tc>
          <w:tcPr>
            <w:tcW w:w="5103" w:type="dxa"/>
            <w:shd w:val="clear" w:color="auto" w:fill="auto"/>
          </w:tcPr>
          <w:p w:rsidR="00084ECF" w:rsidRPr="00BA0133" w:rsidRDefault="00084ECF" w:rsidP="00BA0133">
            <w:pPr>
              <w:spacing w:after="0" w:line="240" w:lineRule="auto"/>
              <w:rPr>
                <w:rFonts w:ascii="Times New Roman" w:eastAsia="Times New Roman" w:hAnsi="Times New Roman"/>
                <w:sz w:val="20"/>
                <w:szCs w:val="20"/>
                <w:lang w:eastAsia="ru-RU"/>
              </w:rPr>
            </w:pPr>
            <w:r w:rsidRPr="00BA0133">
              <w:rPr>
                <w:rFonts w:ascii="Times New Roman" w:eastAsia="Times New Roman" w:hAnsi="Times New Roman"/>
                <w:sz w:val="20"/>
                <w:szCs w:val="20"/>
                <w:lang w:eastAsia="ru-RU"/>
              </w:rPr>
              <w:t>Форма Коммерческого предложения</w:t>
            </w:r>
            <w:r w:rsidR="00F4470A" w:rsidRPr="00BA0133">
              <w:rPr>
                <w:rFonts w:ascii="Times New Roman" w:eastAsia="Times New Roman" w:hAnsi="Times New Roman"/>
                <w:sz w:val="20"/>
                <w:szCs w:val="20"/>
                <w:lang w:eastAsia="ru-RU"/>
              </w:rPr>
              <w:t xml:space="preserve"> </w:t>
            </w:r>
          </w:p>
          <w:p w:rsidR="000E5515" w:rsidRPr="00BA0133" w:rsidRDefault="000E5515" w:rsidP="001D2C5D">
            <w:pPr>
              <w:spacing w:after="0" w:line="240" w:lineRule="auto"/>
              <w:rPr>
                <w:rFonts w:ascii="Times New Roman" w:eastAsia="Times New Roman" w:hAnsi="Times New Roman"/>
                <w:sz w:val="20"/>
                <w:szCs w:val="20"/>
                <w:lang w:eastAsia="ru-RU"/>
              </w:rPr>
            </w:pPr>
            <w:r w:rsidRPr="00BA0133">
              <w:rPr>
                <w:rFonts w:ascii="Times New Roman" w:eastAsia="Times New Roman" w:hAnsi="Times New Roman"/>
                <w:sz w:val="20"/>
                <w:szCs w:val="20"/>
                <w:lang w:eastAsia="ru-RU"/>
              </w:rPr>
              <w:t xml:space="preserve">Предоставляется в формате </w:t>
            </w:r>
            <w:r w:rsidR="001D2C5D">
              <w:rPr>
                <w:rFonts w:ascii="Times New Roman" w:eastAsia="Times New Roman" w:hAnsi="Times New Roman"/>
                <w:sz w:val="20"/>
                <w:szCs w:val="20"/>
                <w:lang w:val="en-US" w:eastAsia="ru-RU"/>
              </w:rPr>
              <w:t>word</w:t>
            </w:r>
            <w:r w:rsidRPr="00BA0133">
              <w:rPr>
                <w:rFonts w:ascii="Times New Roman" w:eastAsia="Times New Roman" w:hAnsi="Times New Roman"/>
                <w:sz w:val="20"/>
                <w:szCs w:val="20"/>
                <w:lang w:eastAsia="ru-RU"/>
              </w:rPr>
              <w:t xml:space="preserve"> и </w:t>
            </w:r>
            <w:r w:rsidRPr="00BA0133">
              <w:rPr>
                <w:rFonts w:ascii="Times New Roman" w:eastAsia="Times New Roman" w:hAnsi="Times New Roman"/>
                <w:sz w:val="20"/>
                <w:szCs w:val="20"/>
                <w:lang w:val="en-US" w:eastAsia="ru-RU"/>
              </w:rPr>
              <w:t>pdf</w:t>
            </w:r>
          </w:p>
        </w:tc>
        <w:tc>
          <w:tcPr>
            <w:tcW w:w="3538" w:type="dxa"/>
            <w:shd w:val="clear" w:color="auto" w:fill="auto"/>
          </w:tcPr>
          <w:p w:rsidR="00084ECF" w:rsidRPr="00BA0133" w:rsidRDefault="006F101D" w:rsidP="00BA0133">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object w:dxaOrig="1541" w:dyaOrig="9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50.25pt" o:ole="">
                  <v:imagedata r:id="rId6" o:title=""/>
                </v:shape>
                <o:OLEObject Type="Embed" ProgID="Excel.Sheet.12" ShapeID="_x0000_i1025" DrawAspect="Icon" ObjectID="_1782282958" r:id="rId7"/>
              </w:object>
            </w:r>
          </w:p>
        </w:tc>
      </w:tr>
      <w:tr w:rsidR="00084ECF" w:rsidRPr="00BA0133" w:rsidTr="00BA0133">
        <w:trPr>
          <w:jc w:val="center"/>
        </w:trPr>
        <w:tc>
          <w:tcPr>
            <w:tcW w:w="704" w:type="dxa"/>
            <w:shd w:val="clear" w:color="auto" w:fill="auto"/>
          </w:tcPr>
          <w:p w:rsidR="00084ECF" w:rsidRPr="00BA0133" w:rsidRDefault="00084ECF" w:rsidP="00BA0133">
            <w:pPr>
              <w:spacing w:after="0" w:line="240" w:lineRule="auto"/>
              <w:rPr>
                <w:rFonts w:ascii="Times New Roman" w:eastAsia="Times New Roman" w:hAnsi="Times New Roman"/>
                <w:sz w:val="20"/>
                <w:szCs w:val="20"/>
                <w:lang w:eastAsia="ru-RU"/>
              </w:rPr>
            </w:pPr>
            <w:r w:rsidRPr="00BA0133">
              <w:rPr>
                <w:rFonts w:ascii="Times New Roman" w:eastAsia="Times New Roman" w:hAnsi="Times New Roman"/>
                <w:sz w:val="20"/>
                <w:szCs w:val="20"/>
                <w:lang w:eastAsia="ru-RU"/>
              </w:rPr>
              <w:t>2</w:t>
            </w:r>
          </w:p>
        </w:tc>
        <w:tc>
          <w:tcPr>
            <w:tcW w:w="5103" w:type="dxa"/>
            <w:shd w:val="clear" w:color="auto" w:fill="auto"/>
          </w:tcPr>
          <w:p w:rsidR="00084ECF" w:rsidRPr="00BA0133" w:rsidRDefault="00F4470A" w:rsidP="00BA0133">
            <w:pPr>
              <w:spacing w:after="0" w:line="240" w:lineRule="auto"/>
              <w:rPr>
                <w:rFonts w:ascii="Times New Roman" w:eastAsia="Times New Roman" w:hAnsi="Times New Roman"/>
                <w:sz w:val="20"/>
                <w:szCs w:val="20"/>
                <w:lang w:eastAsia="ru-RU"/>
              </w:rPr>
            </w:pPr>
            <w:r w:rsidRPr="00BA0133">
              <w:rPr>
                <w:rFonts w:ascii="Times New Roman" w:eastAsia="Times New Roman" w:hAnsi="Times New Roman"/>
                <w:sz w:val="20"/>
                <w:szCs w:val="20"/>
                <w:lang w:eastAsia="ru-RU"/>
              </w:rPr>
              <w:t xml:space="preserve">Форма Заявки и </w:t>
            </w:r>
            <w:r w:rsidR="00084ECF" w:rsidRPr="00BA0133">
              <w:rPr>
                <w:rFonts w:ascii="Times New Roman" w:eastAsia="Times New Roman" w:hAnsi="Times New Roman"/>
                <w:sz w:val="20"/>
                <w:szCs w:val="20"/>
                <w:lang w:eastAsia="ru-RU"/>
              </w:rPr>
              <w:t>опись документов, составляющих заявку участника закупки</w:t>
            </w:r>
          </w:p>
          <w:p w:rsidR="000E5515" w:rsidRPr="00BA0133" w:rsidRDefault="000E5515" w:rsidP="00BA0133">
            <w:pPr>
              <w:spacing w:after="0" w:line="240" w:lineRule="auto"/>
              <w:rPr>
                <w:rFonts w:ascii="Times New Roman" w:eastAsia="Times New Roman" w:hAnsi="Times New Roman"/>
                <w:sz w:val="20"/>
                <w:szCs w:val="20"/>
                <w:lang w:eastAsia="ru-RU"/>
              </w:rPr>
            </w:pPr>
            <w:r w:rsidRPr="00BA0133">
              <w:rPr>
                <w:rFonts w:ascii="Times New Roman" w:eastAsia="Times New Roman" w:hAnsi="Times New Roman"/>
                <w:sz w:val="20"/>
                <w:szCs w:val="20"/>
                <w:lang w:eastAsia="ru-RU"/>
              </w:rPr>
              <w:t xml:space="preserve">Предоставляются в формате </w:t>
            </w:r>
            <w:proofErr w:type="spellStart"/>
            <w:r w:rsidRPr="00BA0133">
              <w:rPr>
                <w:rFonts w:ascii="Times New Roman" w:eastAsia="Times New Roman" w:hAnsi="Times New Roman"/>
                <w:sz w:val="20"/>
                <w:szCs w:val="20"/>
                <w:lang w:eastAsia="ru-RU"/>
              </w:rPr>
              <w:t>pdf</w:t>
            </w:r>
            <w:proofErr w:type="spellEnd"/>
          </w:p>
        </w:tc>
        <w:bookmarkStart w:id="18" w:name="_MON_1774102833"/>
        <w:bookmarkEnd w:id="18"/>
        <w:tc>
          <w:tcPr>
            <w:tcW w:w="3538" w:type="dxa"/>
            <w:shd w:val="clear" w:color="auto" w:fill="auto"/>
          </w:tcPr>
          <w:p w:rsidR="00084ECF" w:rsidRPr="00BA0133" w:rsidRDefault="009D5F80" w:rsidP="00BA0133">
            <w:pPr>
              <w:spacing w:after="0" w:line="240" w:lineRule="auto"/>
              <w:rPr>
                <w:rFonts w:ascii="Times New Roman" w:eastAsia="Times New Roman" w:hAnsi="Times New Roman"/>
                <w:sz w:val="20"/>
                <w:szCs w:val="20"/>
                <w:lang w:eastAsia="ru-RU"/>
              </w:rPr>
            </w:pPr>
            <w:r w:rsidRPr="00BA0133">
              <w:object w:dxaOrig="1543" w:dyaOrig="998">
                <v:shape id="_x0000_i1026" type="#_x0000_t75" style="width:77.25pt;height:50.25pt" o:ole="">
                  <v:imagedata r:id="rId8" o:title=""/>
                </v:shape>
                <o:OLEObject Type="Embed" ProgID="Word.Document.12" ShapeID="_x0000_i1026" DrawAspect="Icon" ObjectID="_1782282959" r:id="rId9">
                  <o:FieldCodes>\s</o:FieldCodes>
                </o:OLEObject>
              </w:object>
            </w:r>
            <w:bookmarkStart w:id="19" w:name="_MON_1774105404"/>
            <w:bookmarkEnd w:id="19"/>
            <w:r w:rsidR="00F4470A" w:rsidRPr="00BA0133">
              <w:object w:dxaOrig="1543" w:dyaOrig="998">
                <v:shape id="_x0000_i1027" type="#_x0000_t75" style="width:77.25pt;height:50.25pt" o:ole="">
                  <v:imagedata r:id="rId10" o:title=""/>
                </v:shape>
                <o:OLEObject Type="Embed" ProgID="Word.Document.12" ShapeID="_x0000_i1027" DrawAspect="Icon" ObjectID="_1782282960" r:id="rId11">
                  <o:FieldCodes>\s</o:FieldCodes>
                </o:OLEObject>
              </w:object>
            </w:r>
          </w:p>
        </w:tc>
      </w:tr>
      <w:tr w:rsidR="00882147" w:rsidRPr="00BA0133" w:rsidTr="00BA0133">
        <w:trPr>
          <w:jc w:val="center"/>
        </w:trPr>
        <w:tc>
          <w:tcPr>
            <w:tcW w:w="704" w:type="dxa"/>
            <w:shd w:val="clear" w:color="auto" w:fill="auto"/>
          </w:tcPr>
          <w:p w:rsidR="00882147" w:rsidRPr="00BA0133" w:rsidRDefault="00882147" w:rsidP="00BA0133">
            <w:pPr>
              <w:spacing w:after="0" w:line="240" w:lineRule="auto"/>
              <w:rPr>
                <w:rFonts w:ascii="Times New Roman" w:eastAsia="Times New Roman" w:hAnsi="Times New Roman"/>
                <w:sz w:val="20"/>
                <w:szCs w:val="20"/>
                <w:lang w:eastAsia="ru-RU"/>
              </w:rPr>
            </w:pPr>
            <w:r w:rsidRPr="00BA0133">
              <w:rPr>
                <w:rFonts w:ascii="Times New Roman" w:eastAsia="Times New Roman" w:hAnsi="Times New Roman"/>
                <w:sz w:val="20"/>
                <w:szCs w:val="20"/>
                <w:lang w:eastAsia="ru-RU"/>
              </w:rPr>
              <w:t>3</w:t>
            </w:r>
          </w:p>
        </w:tc>
        <w:tc>
          <w:tcPr>
            <w:tcW w:w="5103" w:type="dxa"/>
            <w:shd w:val="clear" w:color="auto" w:fill="auto"/>
          </w:tcPr>
          <w:p w:rsidR="00882147" w:rsidRPr="00BA0133" w:rsidRDefault="00882147" w:rsidP="00BA0133">
            <w:pPr>
              <w:spacing w:after="0" w:line="240" w:lineRule="auto"/>
              <w:rPr>
                <w:rFonts w:ascii="Times New Roman" w:eastAsia="Times New Roman" w:hAnsi="Times New Roman"/>
                <w:sz w:val="20"/>
                <w:szCs w:val="20"/>
                <w:lang w:eastAsia="ru-RU"/>
              </w:rPr>
            </w:pPr>
            <w:r w:rsidRPr="00BA0133">
              <w:rPr>
                <w:rFonts w:ascii="Times New Roman" w:eastAsia="Times New Roman" w:hAnsi="Times New Roman"/>
                <w:sz w:val="20"/>
                <w:szCs w:val="20"/>
                <w:lang w:eastAsia="ru-RU"/>
              </w:rPr>
              <w:t>Анкета Участника</w:t>
            </w:r>
          </w:p>
          <w:p w:rsidR="000E5515" w:rsidRPr="00BA0133" w:rsidRDefault="000E5515" w:rsidP="00BA0133">
            <w:pPr>
              <w:spacing w:after="0" w:line="240" w:lineRule="auto"/>
              <w:rPr>
                <w:rFonts w:ascii="Times New Roman" w:eastAsia="Times New Roman" w:hAnsi="Times New Roman"/>
                <w:sz w:val="20"/>
                <w:szCs w:val="20"/>
                <w:lang w:eastAsia="ru-RU"/>
              </w:rPr>
            </w:pPr>
            <w:r w:rsidRPr="00BA0133">
              <w:rPr>
                <w:rFonts w:ascii="Times New Roman" w:eastAsia="Times New Roman" w:hAnsi="Times New Roman"/>
                <w:sz w:val="20"/>
                <w:szCs w:val="20"/>
                <w:lang w:eastAsia="ru-RU"/>
              </w:rPr>
              <w:t xml:space="preserve">Предоставляется в формате </w:t>
            </w:r>
            <w:proofErr w:type="spellStart"/>
            <w:r w:rsidRPr="00BA0133">
              <w:rPr>
                <w:rFonts w:ascii="Times New Roman" w:eastAsia="Times New Roman" w:hAnsi="Times New Roman"/>
                <w:sz w:val="20"/>
                <w:szCs w:val="20"/>
                <w:lang w:eastAsia="ru-RU"/>
              </w:rPr>
              <w:t>pdf</w:t>
            </w:r>
            <w:proofErr w:type="spellEnd"/>
          </w:p>
        </w:tc>
        <w:bookmarkStart w:id="20" w:name="_MON_1774102855"/>
        <w:bookmarkEnd w:id="20"/>
        <w:tc>
          <w:tcPr>
            <w:tcW w:w="3538" w:type="dxa"/>
            <w:shd w:val="clear" w:color="auto" w:fill="auto"/>
          </w:tcPr>
          <w:p w:rsidR="00882147" w:rsidRPr="00BA0133" w:rsidRDefault="006E5668" w:rsidP="00BA0133">
            <w:pPr>
              <w:spacing w:after="0" w:line="240" w:lineRule="auto"/>
              <w:rPr>
                <w:rFonts w:ascii="Times New Roman" w:eastAsia="Times New Roman" w:hAnsi="Times New Roman"/>
                <w:sz w:val="20"/>
                <w:szCs w:val="20"/>
                <w:lang w:eastAsia="ru-RU"/>
              </w:rPr>
            </w:pPr>
            <w:r w:rsidRPr="00BA0133">
              <w:object w:dxaOrig="1543" w:dyaOrig="998">
                <v:shape id="_x0000_i1028" type="#_x0000_t75" style="width:77.25pt;height:50.25pt" o:ole="">
                  <v:imagedata r:id="rId12" o:title=""/>
                </v:shape>
                <o:OLEObject Type="Embed" ProgID="Word.Document.12" ShapeID="_x0000_i1028" DrawAspect="Icon" ObjectID="_1782282961" r:id="rId13">
                  <o:FieldCodes>\s</o:FieldCodes>
                </o:OLEObject>
              </w:object>
            </w:r>
          </w:p>
        </w:tc>
      </w:tr>
      <w:tr w:rsidR="00084ECF" w:rsidRPr="00BA0133" w:rsidTr="00BA0133">
        <w:trPr>
          <w:jc w:val="center"/>
        </w:trPr>
        <w:tc>
          <w:tcPr>
            <w:tcW w:w="704" w:type="dxa"/>
            <w:shd w:val="clear" w:color="auto" w:fill="auto"/>
          </w:tcPr>
          <w:p w:rsidR="00084ECF" w:rsidRPr="00BA0133" w:rsidRDefault="00882147" w:rsidP="00BA0133">
            <w:pPr>
              <w:spacing w:after="0" w:line="240" w:lineRule="auto"/>
              <w:rPr>
                <w:rFonts w:ascii="Times New Roman" w:eastAsia="Times New Roman" w:hAnsi="Times New Roman"/>
                <w:sz w:val="20"/>
                <w:szCs w:val="20"/>
                <w:lang w:eastAsia="ru-RU"/>
              </w:rPr>
            </w:pPr>
            <w:r w:rsidRPr="00BA0133">
              <w:rPr>
                <w:rFonts w:ascii="Times New Roman" w:eastAsia="Times New Roman" w:hAnsi="Times New Roman"/>
                <w:sz w:val="20"/>
                <w:szCs w:val="20"/>
                <w:lang w:eastAsia="ru-RU"/>
              </w:rPr>
              <w:t>4</w:t>
            </w:r>
          </w:p>
        </w:tc>
        <w:tc>
          <w:tcPr>
            <w:tcW w:w="5103" w:type="dxa"/>
            <w:shd w:val="clear" w:color="auto" w:fill="auto"/>
          </w:tcPr>
          <w:p w:rsidR="00084ECF" w:rsidRPr="00BA0133" w:rsidRDefault="004D5437" w:rsidP="00BA0133">
            <w:pPr>
              <w:spacing w:after="0" w:line="240" w:lineRule="auto"/>
              <w:rPr>
                <w:rFonts w:ascii="Times New Roman" w:eastAsia="Times New Roman" w:hAnsi="Times New Roman"/>
                <w:sz w:val="20"/>
                <w:szCs w:val="20"/>
                <w:lang w:eastAsia="ru-RU"/>
              </w:rPr>
            </w:pPr>
            <w:r w:rsidRPr="00BA0133">
              <w:rPr>
                <w:rFonts w:ascii="Times New Roman" w:eastAsia="Times New Roman" w:hAnsi="Times New Roman"/>
                <w:sz w:val="20"/>
                <w:szCs w:val="20"/>
                <w:lang w:eastAsia="ru-RU"/>
              </w:rPr>
              <w:t>Справка об опыте</w:t>
            </w:r>
          </w:p>
          <w:p w:rsidR="000E5515" w:rsidRPr="00BA0133" w:rsidRDefault="000E5515" w:rsidP="00BA0133">
            <w:pPr>
              <w:spacing w:after="0" w:line="240" w:lineRule="auto"/>
              <w:rPr>
                <w:rFonts w:ascii="Times New Roman" w:eastAsia="Times New Roman" w:hAnsi="Times New Roman"/>
                <w:sz w:val="20"/>
                <w:szCs w:val="20"/>
                <w:lang w:eastAsia="ru-RU"/>
              </w:rPr>
            </w:pPr>
            <w:r w:rsidRPr="00BA0133">
              <w:rPr>
                <w:rFonts w:ascii="Times New Roman" w:eastAsia="Times New Roman" w:hAnsi="Times New Roman"/>
                <w:sz w:val="20"/>
                <w:szCs w:val="20"/>
                <w:lang w:eastAsia="ru-RU"/>
              </w:rPr>
              <w:t xml:space="preserve">Предоставляется в формате </w:t>
            </w:r>
            <w:proofErr w:type="spellStart"/>
            <w:r w:rsidRPr="00BA0133">
              <w:rPr>
                <w:rFonts w:ascii="Times New Roman" w:eastAsia="Times New Roman" w:hAnsi="Times New Roman"/>
                <w:sz w:val="20"/>
                <w:szCs w:val="20"/>
                <w:lang w:eastAsia="ru-RU"/>
              </w:rPr>
              <w:t>pdf</w:t>
            </w:r>
            <w:proofErr w:type="spellEnd"/>
          </w:p>
        </w:tc>
        <w:bookmarkStart w:id="21" w:name="_MON_1774102890"/>
        <w:bookmarkEnd w:id="21"/>
        <w:tc>
          <w:tcPr>
            <w:tcW w:w="3538" w:type="dxa"/>
            <w:shd w:val="clear" w:color="auto" w:fill="auto"/>
          </w:tcPr>
          <w:p w:rsidR="00084ECF" w:rsidRPr="00BA0133" w:rsidRDefault="009D5F80" w:rsidP="00BA0133">
            <w:pPr>
              <w:spacing w:after="0" w:line="240" w:lineRule="auto"/>
              <w:rPr>
                <w:rFonts w:ascii="Times New Roman" w:eastAsia="Times New Roman" w:hAnsi="Times New Roman"/>
                <w:sz w:val="20"/>
                <w:szCs w:val="20"/>
                <w:lang w:eastAsia="ru-RU"/>
              </w:rPr>
            </w:pPr>
            <w:r w:rsidRPr="00BA0133">
              <w:object w:dxaOrig="1543" w:dyaOrig="998">
                <v:shape id="_x0000_i1029" type="#_x0000_t75" style="width:77.25pt;height:50.25pt" o:ole="">
                  <v:imagedata r:id="rId14" o:title=""/>
                </v:shape>
                <o:OLEObject Type="Embed" ProgID="Word.Document.12" ShapeID="_x0000_i1029" DrawAspect="Icon" ObjectID="_1782282962" r:id="rId15">
                  <o:FieldCodes>\s</o:FieldCodes>
                </o:OLEObject>
              </w:object>
            </w:r>
          </w:p>
        </w:tc>
      </w:tr>
    </w:tbl>
    <w:p w:rsidR="00084ECF" w:rsidRPr="00084ECF" w:rsidRDefault="00084ECF">
      <w:pPr>
        <w:rPr>
          <w:rFonts w:ascii="Times New Roman" w:hAnsi="Times New Roman"/>
          <w:sz w:val="24"/>
          <w:szCs w:val="24"/>
        </w:rPr>
      </w:pPr>
    </w:p>
    <w:sectPr w:rsidR="00084ECF" w:rsidRPr="00084EC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7B7FF2"/>
    <w:multiLevelType w:val="hybridMultilevel"/>
    <w:tmpl w:val="E5FC9200"/>
    <w:lvl w:ilvl="0" w:tplc="48AAF41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29F258BD"/>
    <w:multiLevelType w:val="hybridMultilevel"/>
    <w:tmpl w:val="1B2CB03E"/>
    <w:lvl w:ilvl="0" w:tplc="AED22AFA">
      <w:start w:val="1"/>
      <w:numFmt w:val="decimal"/>
      <w:lvlText w:val="%1."/>
      <w:lvlJc w:val="left"/>
      <w:pPr>
        <w:ind w:left="587" w:hanging="360"/>
      </w:pPr>
      <w:rPr>
        <w:rFonts w:hint="default"/>
      </w:rPr>
    </w:lvl>
    <w:lvl w:ilvl="1" w:tplc="04190019" w:tentative="1">
      <w:start w:val="1"/>
      <w:numFmt w:val="lowerLetter"/>
      <w:lvlText w:val="%2."/>
      <w:lvlJc w:val="left"/>
      <w:pPr>
        <w:ind w:left="1307" w:hanging="360"/>
      </w:pPr>
    </w:lvl>
    <w:lvl w:ilvl="2" w:tplc="0419001B" w:tentative="1">
      <w:start w:val="1"/>
      <w:numFmt w:val="lowerRoman"/>
      <w:lvlText w:val="%3."/>
      <w:lvlJc w:val="right"/>
      <w:pPr>
        <w:ind w:left="2027" w:hanging="180"/>
      </w:pPr>
    </w:lvl>
    <w:lvl w:ilvl="3" w:tplc="0419000F" w:tentative="1">
      <w:start w:val="1"/>
      <w:numFmt w:val="decimal"/>
      <w:lvlText w:val="%4."/>
      <w:lvlJc w:val="left"/>
      <w:pPr>
        <w:ind w:left="2747" w:hanging="360"/>
      </w:pPr>
    </w:lvl>
    <w:lvl w:ilvl="4" w:tplc="04190019" w:tentative="1">
      <w:start w:val="1"/>
      <w:numFmt w:val="lowerLetter"/>
      <w:lvlText w:val="%5."/>
      <w:lvlJc w:val="left"/>
      <w:pPr>
        <w:ind w:left="3467" w:hanging="360"/>
      </w:pPr>
    </w:lvl>
    <w:lvl w:ilvl="5" w:tplc="0419001B" w:tentative="1">
      <w:start w:val="1"/>
      <w:numFmt w:val="lowerRoman"/>
      <w:lvlText w:val="%6."/>
      <w:lvlJc w:val="right"/>
      <w:pPr>
        <w:ind w:left="4187" w:hanging="180"/>
      </w:pPr>
    </w:lvl>
    <w:lvl w:ilvl="6" w:tplc="0419000F" w:tentative="1">
      <w:start w:val="1"/>
      <w:numFmt w:val="decimal"/>
      <w:lvlText w:val="%7."/>
      <w:lvlJc w:val="left"/>
      <w:pPr>
        <w:ind w:left="4907" w:hanging="360"/>
      </w:pPr>
    </w:lvl>
    <w:lvl w:ilvl="7" w:tplc="04190019" w:tentative="1">
      <w:start w:val="1"/>
      <w:numFmt w:val="lowerLetter"/>
      <w:lvlText w:val="%8."/>
      <w:lvlJc w:val="left"/>
      <w:pPr>
        <w:ind w:left="5627" w:hanging="360"/>
      </w:pPr>
    </w:lvl>
    <w:lvl w:ilvl="8" w:tplc="0419001B">
      <w:start w:val="1"/>
      <w:numFmt w:val="lowerRoman"/>
      <w:lvlText w:val="%9."/>
      <w:lvlJc w:val="right"/>
      <w:pPr>
        <w:ind w:left="6347" w:hanging="180"/>
      </w:pPr>
    </w:lvl>
  </w:abstractNum>
  <w:abstractNum w:abstractNumId="2" w15:restartNumberingAfterBreak="0">
    <w:nsid w:val="36C67FA3"/>
    <w:multiLevelType w:val="multilevel"/>
    <w:tmpl w:val="A5CC379E"/>
    <w:styleLink w:val="a"/>
    <w:lvl w:ilvl="0">
      <w:start w:val="1"/>
      <w:numFmt w:val="decimal"/>
      <w:pStyle w:val="1"/>
      <w:lvlText w:val="%1."/>
      <w:lvlJc w:val="center"/>
      <w:pPr>
        <w:ind w:left="0" w:firstLine="0"/>
      </w:pPr>
      <w:rPr>
        <w:rFonts w:hint="default"/>
      </w:rPr>
    </w:lvl>
    <w:lvl w:ilvl="1">
      <w:start w:val="1"/>
      <w:numFmt w:val="decimal"/>
      <w:pStyle w:val="11"/>
      <w:lvlText w:val="%1.%2."/>
      <w:lvlJc w:val="left"/>
      <w:pPr>
        <w:tabs>
          <w:tab w:val="num" w:pos="1134"/>
        </w:tabs>
        <w:ind w:left="1134" w:hanging="1134"/>
      </w:pPr>
      <w:rPr>
        <w:rFonts w:hint="default"/>
      </w:rPr>
    </w:lvl>
    <w:lvl w:ilvl="2">
      <w:start w:val="1"/>
      <w:numFmt w:val="decimal"/>
      <w:pStyle w:val="111"/>
      <w:lvlText w:val="%1.%2.%3."/>
      <w:lvlJc w:val="left"/>
      <w:pPr>
        <w:tabs>
          <w:tab w:val="num" w:pos="1134"/>
        </w:tabs>
        <w:ind w:left="1134" w:hanging="1134"/>
      </w:pPr>
      <w:rPr>
        <w:rFonts w:hint="default"/>
      </w:rPr>
    </w:lvl>
    <w:lvl w:ilvl="3">
      <w:start w:val="1"/>
      <w:numFmt w:val="decimal"/>
      <w:pStyle w:val="10"/>
      <w:lvlText w:val="%4)"/>
      <w:lvlJc w:val="left"/>
      <w:pPr>
        <w:tabs>
          <w:tab w:val="num" w:pos="1701"/>
        </w:tabs>
        <w:ind w:left="1701" w:hanging="567"/>
      </w:pPr>
      <w:rPr>
        <w:rFonts w:hint="default"/>
      </w:rPr>
    </w:lvl>
    <w:lvl w:ilvl="4">
      <w:start w:val="1"/>
      <w:numFmt w:val="russianLower"/>
      <w:pStyle w:val="a0"/>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41175AF3"/>
    <w:multiLevelType w:val="hybridMultilevel"/>
    <w:tmpl w:val="02EA2B98"/>
    <w:lvl w:ilvl="0" w:tplc="48AAF41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2"/>
    <w:lvlOverride w:ilvl="0">
      <w:lvl w:ilvl="0">
        <w:start w:val="1"/>
        <w:numFmt w:val="decimal"/>
        <w:pStyle w:val="1"/>
        <w:lvlText w:val="%1."/>
        <w:lvlJc w:val="center"/>
        <w:pPr>
          <w:ind w:left="0" w:firstLine="0"/>
        </w:pPr>
        <w:rPr>
          <w:rFonts w:hint="default"/>
        </w:rPr>
      </w:lvl>
    </w:lvlOverride>
    <w:lvlOverride w:ilvl="1">
      <w:lvl w:ilvl="1">
        <w:start w:val="1"/>
        <w:numFmt w:val="decimal"/>
        <w:pStyle w:val="11"/>
        <w:lvlText w:val="%1.%2."/>
        <w:lvlJc w:val="left"/>
        <w:pPr>
          <w:tabs>
            <w:tab w:val="num" w:pos="1134"/>
          </w:tabs>
          <w:ind w:left="1134" w:hanging="1134"/>
        </w:pPr>
        <w:rPr>
          <w:rFonts w:hint="default"/>
        </w:rPr>
      </w:lvl>
    </w:lvlOverride>
    <w:lvlOverride w:ilvl="2">
      <w:lvl w:ilvl="2">
        <w:start w:val="1"/>
        <w:numFmt w:val="decimal"/>
        <w:pStyle w:val="111"/>
        <w:lvlText w:val="%1.%2.%3."/>
        <w:lvlJc w:val="left"/>
        <w:pPr>
          <w:tabs>
            <w:tab w:val="num" w:pos="1134"/>
          </w:tabs>
          <w:ind w:left="1134" w:hanging="1134"/>
        </w:pPr>
        <w:rPr>
          <w:rFonts w:hint="default"/>
        </w:rPr>
      </w:lvl>
    </w:lvlOverride>
    <w:lvlOverride w:ilvl="3">
      <w:lvl w:ilvl="3">
        <w:start w:val="1"/>
        <w:numFmt w:val="decimal"/>
        <w:pStyle w:val="10"/>
        <w:lvlText w:val="%4)"/>
        <w:lvlJc w:val="left"/>
        <w:pPr>
          <w:tabs>
            <w:tab w:val="num" w:pos="1701"/>
          </w:tabs>
          <w:ind w:left="1701" w:hanging="567"/>
        </w:pPr>
        <w:rPr>
          <w:rFonts w:hint="default"/>
        </w:rPr>
      </w:lvl>
    </w:lvlOverride>
    <w:lvlOverride w:ilvl="4">
      <w:lvl w:ilvl="4">
        <w:start w:val="1"/>
        <w:numFmt w:val="russianLower"/>
        <w:pStyle w:val="a0"/>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
    <w:abstractNumId w:val="2"/>
  </w:num>
  <w:num w:numId="4">
    <w:abstractNumId w:val="2"/>
    <w:lvlOverride w:ilvl="0">
      <w:lvl w:ilvl="0">
        <w:start w:val="1"/>
        <w:numFmt w:val="decimal"/>
        <w:pStyle w:val="1"/>
        <w:lvlText w:val="%1."/>
        <w:lvlJc w:val="center"/>
        <w:pPr>
          <w:ind w:left="0" w:firstLine="0"/>
        </w:pPr>
        <w:rPr>
          <w:rFonts w:hint="default"/>
        </w:rPr>
      </w:lvl>
    </w:lvlOverride>
    <w:lvlOverride w:ilvl="1">
      <w:lvl w:ilvl="1">
        <w:start w:val="1"/>
        <w:numFmt w:val="decimal"/>
        <w:pStyle w:val="11"/>
        <w:lvlText w:val="%1.%2."/>
        <w:lvlJc w:val="left"/>
        <w:pPr>
          <w:tabs>
            <w:tab w:val="num" w:pos="1134"/>
          </w:tabs>
          <w:ind w:left="1134" w:hanging="1134"/>
        </w:pPr>
        <w:rPr>
          <w:rFonts w:hint="default"/>
        </w:rPr>
      </w:lvl>
    </w:lvlOverride>
    <w:lvlOverride w:ilvl="2">
      <w:lvl w:ilvl="2">
        <w:start w:val="1"/>
        <w:numFmt w:val="decimal"/>
        <w:pStyle w:val="111"/>
        <w:lvlText w:val="%1.%2.%3."/>
        <w:lvlJc w:val="left"/>
        <w:pPr>
          <w:tabs>
            <w:tab w:val="num" w:pos="1134"/>
          </w:tabs>
          <w:ind w:left="1134" w:hanging="1134"/>
        </w:pPr>
        <w:rPr>
          <w:rFonts w:hint="default"/>
        </w:rPr>
      </w:lvl>
    </w:lvlOverride>
    <w:lvlOverride w:ilvl="3">
      <w:lvl w:ilvl="3">
        <w:start w:val="1"/>
        <w:numFmt w:val="decimal"/>
        <w:pStyle w:val="10"/>
        <w:lvlText w:val="%4)"/>
        <w:lvlJc w:val="left"/>
        <w:pPr>
          <w:tabs>
            <w:tab w:val="num" w:pos="1701"/>
          </w:tabs>
          <w:ind w:left="1701" w:hanging="567"/>
        </w:pPr>
        <w:rPr>
          <w:rFonts w:hint="default"/>
        </w:rPr>
      </w:lvl>
    </w:lvlOverride>
    <w:lvlOverride w:ilvl="4">
      <w:lvl w:ilvl="4">
        <w:start w:val="1"/>
        <w:numFmt w:val="russianLower"/>
        <w:pStyle w:val="a0"/>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5DD6"/>
    <w:rsid w:val="00015DD6"/>
    <w:rsid w:val="00062247"/>
    <w:rsid w:val="00062BCA"/>
    <w:rsid w:val="00065784"/>
    <w:rsid w:val="00082194"/>
    <w:rsid w:val="0008350B"/>
    <w:rsid w:val="00084ECF"/>
    <w:rsid w:val="000A7371"/>
    <w:rsid w:val="000E5515"/>
    <w:rsid w:val="00104A67"/>
    <w:rsid w:val="001357FD"/>
    <w:rsid w:val="00184309"/>
    <w:rsid w:val="001932DA"/>
    <w:rsid w:val="001962F7"/>
    <w:rsid w:val="001A1BCB"/>
    <w:rsid w:val="001A3083"/>
    <w:rsid w:val="001A5B65"/>
    <w:rsid w:val="001B197B"/>
    <w:rsid w:val="001D2C5D"/>
    <w:rsid w:val="00262153"/>
    <w:rsid w:val="002B4907"/>
    <w:rsid w:val="002D28B5"/>
    <w:rsid w:val="002D45E0"/>
    <w:rsid w:val="00374719"/>
    <w:rsid w:val="003816B1"/>
    <w:rsid w:val="00395843"/>
    <w:rsid w:val="003E44D8"/>
    <w:rsid w:val="004001C7"/>
    <w:rsid w:val="004236D5"/>
    <w:rsid w:val="00475D63"/>
    <w:rsid w:val="00490C20"/>
    <w:rsid w:val="004B69A8"/>
    <w:rsid w:val="004D5437"/>
    <w:rsid w:val="0051025A"/>
    <w:rsid w:val="00514FC9"/>
    <w:rsid w:val="00575C61"/>
    <w:rsid w:val="005872B3"/>
    <w:rsid w:val="00596E91"/>
    <w:rsid w:val="005D28BE"/>
    <w:rsid w:val="005D6ECD"/>
    <w:rsid w:val="00613D31"/>
    <w:rsid w:val="00642CFB"/>
    <w:rsid w:val="006450B8"/>
    <w:rsid w:val="00657D1B"/>
    <w:rsid w:val="00664982"/>
    <w:rsid w:val="00685D0C"/>
    <w:rsid w:val="006D0E8E"/>
    <w:rsid w:val="006D3EB4"/>
    <w:rsid w:val="006D72A9"/>
    <w:rsid w:val="006E3CCB"/>
    <w:rsid w:val="006E5668"/>
    <w:rsid w:val="006F101D"/>
    <w:rsid w:val="006F47F7"/>
    <w:rsid w:val="006F6F5D"/>
    <w:rsid w:val="00707CB7"/>
    <w:rsid w:val="0071400D"/>
    <w:rsid w:val="00744681"/>
    <w:rsid w:val="007802EA"/>
    <w:rsid w:val="007A3F0A"/>
    <w:rsid w:val="007A6733"/>
    <w:rsid w:val="007B253F"/>
    <w:rsid w:val="007E584A"/>
    <w:rsid w:val="007F5F9D"/>
    <w:rsid w:val="007F7A28"/>
    <w:rsid w:val="00802518"/>
    <w:rsid w:val="00882147"/>
    <w:rsid w:val="0090477E"/>
    <w:rsid w:val="00905F51"/>
    <w:rsid w:val="00920D03"/>
    <w:rsid w:val="00927741"/>
    <w:rsid w:val="00934061"/>
    <w:rsid w:val="00947755"/>
    <w:rsid w:val="00956B34"/>
    <w:rsid w:val="009606BE"/>
    <w:rsid w:val="009804EF"/>
    <w:rsid w:val="009874A8"/>
    <w:rsid w:val="009C1961"/>
    <w:rsid w:val="009C3146"/>
    <w:rsid w:val="009D5F80"/>
    <w:rsid w:val="009E386E"/>
    <w:rsid w:val="00A12E04"/>
    <w:rsid w:val="00A14BBA"/>
    <w:rsid w:val="00A41DA3"/>
    <w:rsid w:val="00A71421"/>
    <w:rsid w:val="00A96FA0"/>
    <w:rsid w:val="00AF0639"/>
    <w:rsid w:val="00AF4DE4"/>
    <w:rsid w:val="00B20E8D"/>
    <w:rsid w:val="00B5756D"/>
    <w:rsid w:val="00B75E47"/>
    <w:rsid w:val="00B7709F"/>
    <w:rsid w:val="00B77356"/>
    <w:rsid w:val="00B82611"/>
    <w:rsid w:val="00B847F9"/>
    <w:rsid w:val="00B94CAB"/>
    <w:rsid w:val="00BA0133"/>
    <w:rsid w:val="00BA0155"/>
    <w:rsid w:val="00BD3EDE"/>
    <w:rsid w:val="00BE0812"/>
    <w:rsid w:val="00C060D2"/>
    <w:rsid w:val="00C32F9E"/>
    <w:rsid w:val="00C3394A"/>
    <w:rsid w:val="00C477DE"/>
    <w:rsid w:val="00C50EFB"/>
    <w:rsid w:val="00C51E50"/>
    <w:rsid w:val="00C70501"/>
    <w:rsid w:val="00CB01BC"/>
    <w:rsid w:val="00D3384D"/>
    <w:rsid w:val="00D47B6E"/>
    <w:rsid w:val="00D77B69"/>
    <w:rsid w:val="00D92330"/>
    <w:rsid w:val="00DE1607"/>
    <w:rsid w:val="00E00443"/>
    <w:rsid w:val="00E9114E"/>
    <w:rsid w:val="00EB0738"/>
    <w:rsid w:val="00EC5DC8"/>
    <w:rsid w:val="00ED3E0D"/>
    <w:rsid w:val="00EE6702"/>
    <w:rsid w:val="00EF494A"/>
    <w:rsid w:val="00F22D32"/>
    <w:rsid w:val="00F23B0E"/>
    <w:rsid w:val="00F25340"/>
    <w:rsid w:val="00F4470A"/>
    <w:rsid w:val="00F85BE4"/>
    <w:rsid w:val="00FA60C8"/>
    <w:rsid w:val="00FB4B69"/>
    <w:rsid w:val="00FE03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shapelayout>
  </w:shapeDefaults>
  <w:decimalSymbol w:val=","/>
  <w:listSeparator w:val=";"/>
  <w14:docId w14:val="0D199D9E"/>
  <w15:chartTrackingRefBased/>
  <w15:docId w15:val="{DCBBA64B-60D8-4A8B-A3FE-082E1BC88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B7709F"/>
    <w:pPr>
      <w:spacing w:after="160" w:line="259" w:lineRule="auto"/>
    </w:pPr>
    <w:rPr>
      <w:sz w:val="22"/>
      <w:szCs w:val="22"/>
      <w:lang w:eastAsia="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styleId="a5">
    <w:name w:val="Hyperlink"/>
    <w:uiPriority w:val="99"/>
    <w:unhideWhenUsed/>
    <w:rsid w:val="00015DD6"/>
    <w:rPr>
      <w:color w:val="0563C1"/>
      <w:u w:val="single"/>
    </w:rPr>
  </w:style>
  <w:style w:type="paragraph" w:styleId="a6">
    <w:name w:val="List Paragraph"/>
    <w:aliases w:val="Заголовок_3,Подпись рисунка,ПКФ Список,Абзац списка5,1 Текст,1 Paragraph,Lvl 1 Bullet,Johan bulletList Paragraph,Алроса_маркер (Уровень 4),Маркер,ПАРАГРАФ,Lists,FooterText,numbered,Paragraphe de liste1,Bulletr List Paragraph,列出段落,列出段落1"/>
    <w:basedOn w:val="a1"/>
    <w:link w:val="a7"/>
    <w:uiPriority w:val="99"/>
    <w:qFormat/>
    <w:rsid w:val="00EC5DC8"/>
    <w:pPr>
      <w:spacing w:after="0" w:line="240" w:lineRule="auto"/>
      <w:ind w:left="720"/>
      <w:contextualSpacing/>
    </w:pPr>
    <w:rPr>
      <w:rFonts w:ascii="Times New Roman" w:eastAsia="Times New Roman" w:hAnsi="Times New Roman"/>
      <w:sz w:val="24"/>
      <w:szCs w:val="24"/>
      <w:lang w:eastAsia="ru-RU"/>
    </w:rPr>
  </w:style>
  <w:style w:type="paragraph" w:customStyle="1" w:styleId="s04">
    <w:name w:val="s04 подПункт"/>
    <w:basedOn w:val="a1"/>
    <w:link w:val="s040"/>
    <w:qFormat/>
    <w:rsid w:val="00EC5DC8"/>
    <w:pPr>
      <w:tabs>
        <w:tab w:val="left" w:pos="851"/>
        <w:tab w:val="left" w:pos="1276"/>
        <w:tab w:val="num" w:pos="1420"/>
      </w:tabs>
      <w:spacing w:before="60" w:after="0" w:line="240" w:lineRule="auto"/>
      <w:ind w:firstLine="340"/>
      <w:jc w:val="both"/>
      <w:outlineLvl w:val="3"/>
    </w:pPr>
    <w:rPr>
      <w:rFonts w:ascii="Times New Roman" w:eastAsia="Times New Roman" w:hAnsi="Times New Roman"/>
      <w:bCs/>
      <w:sz w:val="24"/>
      <w:szCs w:val="20"/>
      <w:lang w:eastAsia="ru-RU"/>
    </w:rPr>
  </w:style>
  <w:style w:type="character" w:customStyle="1" w:styleId="s040">
    <w:name w:val="s04 подПункт Знак"/>
    <w:link w:val="s04"/>
    <w:rsid w:val="00EC5DC8"/>
    <w:rPr>
      <w:rFonts w:ascii="Times New Roman" w:eastAsia="Times New Roman" w:hAnsi="Times New Roman" w:cs="Times New Roman"/>
      <w:bCs/>
      <w:sz w:val="24"/>
      <w:szCs w:val="20"/>
      <w:lang w:eastAsia="ru-RU"/>
    </w:rPr>
  </w:style>
  <w:style w:type="table" w:styleId="a8">
    <w:name w:val="Table Grid"/>
    <w:basedOn w:val="a3"/>
    <w:uiPriority w:val="59"/>
    <w:rsid w:val="00EC5DC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ody Text"/>
    <w:aliases w:val="Caaieiaie aeaau"/>
    <w:basedOn w:val="a1"/>
    <w:link w:val="aa"/>
    <w:uiPriority w:val="99"/>
    <w:rsid w:val="00EC5DC8"/>
    <w:pPr>
      <w:spacing w:after="0" w:line="240" w:lineRule="auto"/>
      <w:jc w:val="both"/>
    </w:pPr>
    <w:rPr>
      <w:rFonts w:ascii="Times New Roman" w:eastAsia="Times New Roman" w:hAnsi="Times New Roman"/>
      <w:color w:val="000000"/>
      <w:sz w:val="24"/>
      <w:szCs w:val="20"/>
      <w:lang w:eastAsia="ru-RU"/>
    </w:rPr>
  </w:style>
  <w:style w:type="character" w:customStyle="1" w:styleId="aa">
    <w:name w:val="Основной текст Знак"/>
    <w:aliases w:val="Caaieiaie aeaau Знак"/>
    <w:link w:val="a9"/>
    <w:uiPriority w:val="99"/>
    <w:rsid w:val="00EC5DC8"/>
    <w:rPr>
      <w:rFonts w:ascii="Times New Roman" w:eastAsia="Times New Roman" w:hAnsi="Times New Roman" w:cs="Times New Roman"/>
      <w:color w:val="000000"/>
      <w:sz w:val="24"/>
      <w:szCs w:val="20"/>
      <w:lang w:eastAsia="ru-RU"/>
    </w:rPr>
  </w:style>
  <w:style w:type="character" w:customStyle="1" w:styleId="a7">
    <w:name w:val="Абзац списка Знак"/>
    <w:aliases w:val="Заголовок_3 Знак,Подпись рисунка Знак,ПКФ Список Знак,Абзац списка5 Знак,1 Текст Знак,1 Paragraph Знак,Lvl 1 Bullet Знак,Johan bulletList Paragraph Знак,Алроса_маркер (Уровень 4) Знак,Маркер Знак,ПАРАГРАФ Знак,Lists Знак,numbered Знак"/>
    <w:link w:val="a6"/>
    <w:uiPriority w:val="99"/>
    <w:qFormat/>
    <w:locked/>
    <w:rsid w:val="00EC5DC8"/>
    <w:rPr>
      <w:rFonts w:ascii="Times New Roman" w:eastAsia="Times New Roman" w:hAnsi="Times New Roman" w:cs="Times New Roman"/>
      <w:sz w:val="24"/>
      <w:szCs w:val="24"/>
      <w:lang w:eastAsia="ru-RU"/>
    </w:rPr>
  </w:style>
  <w:style w:type="table" w:customStyle="1" w:styleId="12">
    <w:name w:val="Сетка таблицы1"/>
    <w:basedOn w:val="a3"/>
    <w:next w:val="a8"/>
    <w:uiPriority w:val="59"/>
    <w:rsid w:val="00E00443"/>
    <w:pPr>
      <w:jc w:val="both"/>
    </w:pPr>
    <w:rPr>
      <w:rFonts w:ascii="Times New Roman" w:hAnsi="Times New Roman"/>
      <w:sz w:val="26"/>
      <w:szCs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Ал_1. заголовок"/>
    <w:basedOn w:val="a6"/>
    <w:qFormat/>
    <w:rsid w:val="00E00443"/>
    <w:pPr>
      <w:keepNext/>
      <w:numPr>
        <w:numId w:val="2"/>
      </w:numPr>
      <w:tabs>
        <w:tab w:val="num" w:pos="360"/>
      </w:tabs>
      <w:spacing w:before="240" w:after="240"/>
      <w:ind w:left="720"/>
      <w:contextualSpacing w:val="0"/>
      <w:jc w:val="center"/>
      <w:outlineLvl w:val="1"/>
    </w:pPr>
    <w:rPr>
      <w:rFonts w:eastAsia="Calibri"/>
      <w:b/>
      <w:caps/>
      <w:sz w:val="26"/>
      <w:szCs w:val="26"/>
      <w:lang w:eastAsia="en-US"/>
    </w:rPr>
  </w:style>
  <w:style w:type="paragraph" w:customStyle="1" w:styleId="11">
    <w:name w:val="Ал_1.1. подзаголовок"/>
    <w:basedOn w:val="a6"/>
    <w:qFormat/>
    <w:rsid w:val="00E00443"/>
    <w:pPr>
      <w:keepNext/>
      <w:numPr>
        <w:ilvl w:val="1"/>
        <w:numId w:val="2"/>
      </w:numPr>
      <w:tabs>
        <w:tab w:val="clear" w:pos="1134"/>
        <w:tab w:val="num" w:pos="360"/>
      </w:tabs>
      <w:spacing w:before="240"/>
      <w:ind w:left="720" w:firstLine="0"/>
      <w:contextualSpacing w:val="0"/>
      <w:jc w:val="both"/>
      <w:outlineLvl w:val="2"/>
    </w:pPr>
    <w:rPr>
      <w:rFonts w:eastAsia="Calibri"/>
      <w:b/>
      <w:sz w:val="26"/>
      <w:szCs w:val="26"/>
      <w:lang w:eastAsia="en-US"/>
    </w:rPr>
  </w:style>
  <w:style w:type="paragraph" w:customStyle="1" w:styleId="111">
    <w:name w:val="Ал_1.1.1. пункт"/>
    <w:basedOn w:val="a6"/>
    <w:qFormat/>
    <w:rsid w:val="00E00443"/>
    <w:pPr>
      <w:numPr>
        <w:ilvl w:val="2"/>
        <w:numId w:val="2"/>
      </w:numPr>
      <w:tabs>
        <w:tab w:val="clear" w:pos="1134"/>
        <w:tab w:val="num" w:pos="360"/>
      </w:tabs>
      <w:spacing w:before="120"/>
      <w:ind w:left="720" w:firstLine="0"/>
      <w:contextualSpacing w:val="0"/>
      <w:jc w:val="both"/>
      <w:outlineLvl w:val="3"/>
    </w:pPr>
    <w:rPr>
      <w:rFonts w:eastAsia="Calibri"/>
      <w:sz w:val="26"/>
      <w:szCs w:val="26"/>
      <w:lang w:eastAsia="en-US"/>
    </w:rPr>
  </w:style>
  <w:style w:type="paragraph" w:customStyle="1" w:styleId="10">
    <w:name w:val="Ал_1) подпункт"/>
    <w:basedOn w:val="a6"/>
    <w:qFormat/>
    <w:rsid w:val="00E00443"/>
    <w:pPr>
      <w:numPr>
        <w:ilvl w:val="3"/>
        <w:numId w:val="2"/>
      </w:numPr>
      <w:tabs>
        <w:tab w:val="clear" w:pos="1701"/>
        <w:tab w:val="num" w:pos="360"/>
      </w:tabs>
      <w:spacing w:before="120"/>
      <w:ind w:left="720" w:firstLine="0"/>
      <w:contextualSpacing w:val="0"/>
      <w:jc w:val="both"/>
      <w:outlineLvl w:val="4"/>
    </w:pPr>
    <w:rPr>
      <w:rFonts w:eastAsia="Calibri"/>
      <w:sz w:val="26"/>
      <w:szCs w:val="26"/>
      <w:lang w:eastAsia="en-US"/>
    </w:rPr>
  </w:style>
  <w:style w:type="numbering" w:customStyle="1" w:styleId="a">
    <w:name w:val="Ал_ДОЗ"/>
    <w:uiPriority w:val="99"/>
    <w:rsid w:val="00E00443"/>
    <w:pPr>
      <w:numPr>
        <w:numId w:val="3"/>
      </w:numPr>
    </w:pPr>
  </w:style>
  <w:style w:type="paragraph" w:customStyle="1" w:styleId="a0">
    <w:name w:val="Ал_а) маркер список"/>
    <w:basedOn w:val="a6"/>
    <w:qFormat/>
    <w:rsid w:val="00E00443"/>
    <w:pPr>
      <w:numPr>
        <w:ilvl w:val="4"/>
        <w:numId w:val="2"/>
      </w:numPr>
      <w:tabs>
        <w:tab w:val="num" w:pos="360"/>
      </w:tabs>
      <w:spacing w:before="120"/>
      <w:ind w:left="720" w:firstLine="0"/>
      <w:contextualSpacing w:val="0"/>
      <w:jc w:val="both"/>
      <w:outlineLvl w:val="5"/>
    </w:pPr>
    <w:rPr>
      <w:rFonts w:eastAsia="Calibri"/>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package" Target="embeddings/_________Microsoft_Word2.docx"/><Relationship Id="rId3" Type="http://schemas.openxmlformats.org/officeDocument/2006/relationships/settings" Target="settings.xml"/><Relationship Id="rId7" Type="http://schemas.openxmlformats.org/officeDocument/2006/relationships/package" Target="embeddings/_____Microsoft_Excel.xlsx"/><Relationship Id="rId12" Type="http://schemas.openxmlformats.org/officeDocument/2006/relationships/image" Target="media/image4.emf"/><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emf"/><Relationship Id="rId11" Type="http://schemas.openxmlformats.org/officeDocument/2006/relationships/package" Target="embeddings/_________Microsoft_Word1.docx"/><Relationship Id="rId5" Type="http://schemas.openxmlformats.org/officeDocument/2006/relationships/hyperlink" Target="https://business.roseltorg.ru" TargetMode="External"/><Relationship Id="rId15" Type="http://schemas.openxmlformats.org/officeDocument/2006/relationships/package" Target="embeddings/_________Microsoft_Word3.docx"/><Relationship Id="rId10" Type="http://schemas.openxmlformats.org/officeDocument/2006/relationships/image" Target="media/image3.emf"/><Relationship Id="rId4" Type="http://schemas.openxmlformats.org/officeDocument/2006/relationships/webSettings" Target="webSettings.xml"/><Relationship Id="rId9" Type="http://schemas.openxmlformats.org/officeDocument/2006/relationships/package" Target="embeddings/_________Microsoft_Word.docx"/><Relationship Id="rId14" Type="http://schemas.openxmlformats.org/officeDocument/2006/relationships/image" Target="media/image5.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6</Pages>
  <Words>2280</Words>
  <Characters>12997</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AO SUEK</Company>
  <LinksUpToDate>false</LinksUpToDate>
  <CharactersWithSpaces>15247</CharactersWithSpaces>
  <SharedDoc>false</SharedDoc>
  <HLinks>
    <vt:vector size="6" baseType="variant">
      <vt:variant>
        <vt:i4>2293813</vt:i4>
      </vt:variant>
      <vt:variant>
        <vt:i4>0</vt:i4>
      </vt:variant>
      <vt:variant>
        <vt:i4>0</vt:i4>
      </vt:variant>
      <vt:variant>
        <vt:i4>5</vt:i4>
      </vt:variant>
      <vt:variant>
        <vt:lpwstr>https://business.roseltorg.ru/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Подосенова Ольга Николаевна</dc:creator>
  <cp:keywords/>
  <dc:description/>
  <cp:lastModifiedBy>Щеглова Елена Николаевна \ Elena Shcheglova</cp:lastModifiedBy>
  <cp:revision>4</cp:revision>
  <dcterms:created xsi:type="dcterms:W3CDTF">2024-07-10T12:46:00Z</dcterms:created>
  <dcterms:modified xsi:type="dcterms:W3CDTF">2024-07-12T06:49:00Z</dcterms:modified>
</cp:coreProperties>
</file>