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C1" w:rsidRDefault="00E874C1" w:rsidP="001D4FF4">
      <w:pPr>
        <w:keepNext/>
        <w:tabs>
          <w:tab w:val="left" w:pos="2580"/>
        </w:tabs>
        <w:spacing w:before="1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156F86" w:rsidRDefault="00E874C1" w:rsidP="00156F86">
      <w:pPr>
        <w:keepNext/>
        <w:tabs>
          <w:tab w:val="left" w:pos="2580"/>
        </w:tabs>
        <w:spacing w:before="120"/>
        <w:jc w:val="both"/>
        <w:rPr>
          <w:b/>
        </w:rPr>
      </w:pPr>
      <w:r>
        <w:rPr>
          <w:b/>
        </w:rPr>
        <w:t xml:space="preserve">          Методика</w:t>
      </w:r>
      <w:r w:rsidR="00156F86" w:rsidRPr="00156F86">
        <w:rPr>
          <w:b/>
        </w:rPr>
        <w:t xml:space="preserve"> оценки и сопоставления заявок на участие в многоэтапном тендере: </w:t>
      </w:r>
    </w:p>
    <w:p w:rsidR="00E874C1" w:rsidRPr="00156F86" w:rsidRDefault="00E874C1" w:rsidP="00156F86">
      <w:pPr>
        <w:keepNext/>
        <w:tabs>
          <w:tab w:val="left" w:pos="2580"/>
        </w:tabs>
        <w:spacing w:before="120"/>
        <w:jc w:val="both"/>
        <w:rPr>
          <w:b/>
        </w:rPr>
      </w:pPr>
    </w:p>
    <w:p w:rsidR="00156F86" w:rsidRPr="00156F86" w:rsidRDefault="00156F86" w:rsidP="00156F86">
      <w:pPr>
        <w:tabs>
          <w:tab w:val="left" w:pos="0"/>
        </w:tabs>
        <w:ind w:firstLine="567"/>
        <w:jc w:val="both"/>
      </w:pPr>
      <w:r w:rsidRPr="00156F86">
        <w:t xml:space="preserve">Для определения лучших условий исполнения договора, предложенных в заявках, конкурсная комиссия проводит оценку и сопоставление заявок в соответствии с критериями, указанными в закупочной документации, учитывая значимость каждого критерия. </w:t>
      </w:r>
    </w:p>
    <w:p w:rsidR="00156F86" w:rsidRPr="00156F86" w:rsidRDefault="00156F86" w:rsidP="00156F86">
      <w:pPr>
        <w:tabs>
          <w:tab w:val="left" w:pos="0"/>
        </w:tabs>
        <w:ind w:firstLine="567"/>
        <w:jc w:val="both"/>
      </w:pPr>
    </w:p>
    <w:p w:rsidR="00156F86" w:rsidRDefault="00156F86" w:rsidP="00156F86">
      <w:pPr>
        <w:tabs>
          <w:tab w:val="left" w:pos="0"/>
        </w:tabs>
        <w:ind w:firstLine="567"/>
        <w:jc w:val="both"/>
      </w:pPr>
      <w:r w:rsidRPr="00156F86">
        <w:t>Оценка заявок осуществляется с использованием следующих критериев:</w:t>
      </w:r>
    </w:p>
    <w:p w:rsidR="005B5EE5" w:rsidRDefault="005B5EE5" w:rsidP="00156F86">
      <w:pPr>
        <w:tabs>
          <w:tab w:val="left" w:pos="0"/>
        </w:tabs>
        <w:ind w:firstLine="567"/>
        <w:jc w:val="both"/>
      </w:pPr>
    </w:p>
    <w:p w:rsidR="005B5EE5" w:rsidRPr="00156F86" w:rsidRDefault="005B5EE5" w:rsidP="00156F86">
      <w:pPr>
        <w:tabs>
          <w:tab w:val="left" w:pos="0"/>
        </w:tabs>
        <w:ind w:firstLine="567"/>
        <w:jc w:val="both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5994"/>
        <w:gridCol w:w="2221"/>
      </w:tblGrid>
      <w:tr w:rsidR="00156F86" w:rsidRPr="00156F86" w:rsidTr="005B5EE5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п/п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Критерии оценки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pPr>
              <w:jc w:val="center"/>
            </w:pPr>
            <w:r w:rsidRPr="00156F86">
              <w:t>Значимость</w:t>
            </w:r>
          </w:p>
          <w:p w:rsidR="00156F86" w:rsidRPr="00156F86" w:rsidRDefault="00156F86" w:rsidP="00156F86">
            <w:pPr>
              <w:jc w:val="center"/>
            </w:pPr>
            <w:r w:rsidRPr="00156F86">
              <w:t xml:space="preserve"> критерия</w:t>
            </w:r>
          </w:p>
          <w:p w:rsidR="00156F86" w:rsidRPr="00156F86" w:rsidRDefault="00156F86" w:rsidP="00156F86">
            <w:pPr>
              <w:jc w:val="center"/>
            </w:pPr>
            <w:r w:rsidRPr="00156F86">
              <w:t>(%)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1.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pPr>
              <w:rPr>
                <w:b/>
              </w:rPr>
            </w:pPr>
            <w:r w:rsidRPr="00156F86">
              <w:rPr>
                <w:b/>
              </w:rPr>
              <w:t>Цена договора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A0C9C" w:rsidP="00156F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56F86" w:rsidRPr="00156F86">
              <w:rPr>
                <w:b/>
              </w:rPr>
              <w:t>0%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t>коэффициент значимости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F47A06">
            <w:pPr>
              <w:jc w:val="center"/>
            </w:pPr>
            <w:r w:rsidRPr="00156F86">
              <w:t>0,</w:t>
            </w:r>
            <w:r w:rsidR="001A0C9C">
              <w:t>8</w:t>
            </w:r>
            <w:r w:rsidRPr="00156F86">
              <w:t>0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2.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rPr>
                <w:b/>
              </w:rPr>
              <w:t>Качество работ и квалификация участника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A0C9C" w:rsidP="00156F86">
            <w:pPr>
              <w:jc w:val="center"/>
            </w:pPr>
            <w:r>
              <w:rPr>
                <w:b/>
              </w:rPr>
              <w:t>2</w:t>
            </w:r>
            <w:r w:rsidR="001D4FF4">
              <w:rPr>
                <w:b/>
              </w:rPr>
              <w:t>0</w:t>
            </w:r>
            <w:r w:rsidR="00156F86" w:rsidRPr="00156F86">
              <w:rPr>
                <w:b/>
              </w:rPr>
              <w:t>%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right"/>
              <w:rPr>
                <w:rFonts w:eastAsia="Calibri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t>коэффициент значимости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D4FF4">
            <w:pPr>
              <w:jc w:val="center"/>
            </w:pPr>
            <w:r w:rsidRPr="00156F86">
              <w:t>0,</w:t>
            </w:r>
            <w:r w:rsidR="001A0C9C">
              <w:t>2</w:t>
            </w:r>
          </w:p>
        </w:tc>
      </w:tr>
    </w:tbl>
    <w:p w:rsidR="00156F86" w:rsidRPr="00156F86" w:rsidRDefault="00156F86" w:rsidP="00156F86">
      <w:pPr>
        <w:spacing w:before="120" w:after="120"/>
        <w:jc w:val="both"/>
        <w:rPr>
          <w:b/>
        </w:rPr>
      </w:pPr>
    </w:p>
    <w:p w:rsidR="00156F86" w:rsidRPr="00156F86" w:rsidRDefault="00156F86" w:rsidP="00156F86">
      <w:pPr>
        <w:numPr>
          <w:ilvl w:val="8"/>
          <w:numId w:val="1"/>
        </w:numPr>
        <w:spacing w:before="120" w:after="120"/>
        <w:ind w:left="0"/>
        <w:jc w:val="both"/>
        <w:rPr>
          <w:b/>
        </w:rPr>
      </w:pPr>
      <w:r w:rsidRPr="00156F86">
        <w:rPr>
          <w:b/>
        </w:rPr>
        <w:t>Цена договора</w:t>
      </w:r>
    </w:p>
    <w:p w:rsidR="00156F86" w:rsidRPr="00156F86" w:rsidRDefault="00156F86" w:rsidP="00156F86">
      <w:pPr>
        <w:ind w:firstLine="567"/>
        <w:jc w:val="both"/>
      </w:pPr>
      <w:r w:rsidRPr="00156F86">
        <w:t>Наилучшим предложением признаётся цена с меньшей стоимостью предложения, данной цене присваивается порядковый № 1. Наилучшее предложение с порядковым № 1 оценивается в 100 баллов. Баллы по менее выгодным ценовым предложениям рассчитываются пропорционально, в зависимости от разницы цен по сравнению с лучшим предложением:</w:t>
      </w:r>
    </w:p>
    <w:p w:rsidR="00156F86" w:rsidRPr="00156F86" w:rsidRDefault="00156F86" w:rsidP="00156F86">
      <w:pPr>
        <w:ind w:firstLine="567"/>
        <w:jc w:val="both"/>
        <w:rPr>
          <w:b/>
        </w:rPr>
      </w:pPr>
      <w:r w:rsidRPr="00156F86">
        <w:t>Рейтинг, присуждаемый заявке по критерию «цена договора» определяется по формуле:</w:t>
      </w:r>
    </w:p>
    <w:p w:rsidR="00156F86" w:rsidRPr="00156F86" w:rsidRDefault="00156F86" w:rsidP="00156F86">
      <w:r w:rsidRPr="00156F86">
        <w:rPr>
          <w:position w:val="-34"/>
        </w:rPr>
        <w:object w:dxaOrig="17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6pt" o:ole="">
            <v:imagedata r:id="rId5" o:title=""/>
          </v:shape>
          <o:OLEObject Type="Embed" ProgID="Equation.3" ShapeID="_x0000_i1025" DrawAspect="Content" ObjectID="_1795261855" r:id="rId6"/>
        </w:objec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</w:rPr>
        <w:t>где: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0"/>
        </w:rPr>
        <w:object w:dxaOrig="420" w:dyaOrig="320">
          <v:shape id="_x0000_i1026" type="#_x0000_t75" style="width:22.5pt;height:15pt" o:ole="">
            <v:imagedata r:id="rId7" o:title=""/>
          </v:shape>
          <o:OLEObject Type="Embed" ProgID="Equation.3" ShapeID="_x0000_i1026" DrawAspect="Content" ObjectID="_1795261856" r:id="rId8"/>
        </w:object>
      </w:r>
      <w:r w:rsidRPr="00156F86">
        <w:rPr>
          <w:bCs/>
          <w:i/>
        </w:rPr>
        <w:t xml:space="preserve"> </w:t>
      </w:r>
      <w:r w:rsidRPr="00156F86">
        <w:rPr>
          <w:bCs/>
        </w:rPr>
        <w:t xml:space="preserve">– балл предложения № </w:t>
      </w: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>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4"/>
        </w:rPr>
        <w:object w:dxaOrig="520" w:dyaOrig="380">
          <v:shape id="_x0000_i1027" type="#_x0000_t75" style="width:22.5pt;height:22.5pt" o:ole="">
            <v:imagedata r:id="rId9" o:title=""/>
          </v:shape>
          <o:OLEObject Type="Embed" ProgID="Equation.3" ShapeID="_x0000_i1027" DrawAspect="Content" ObjectID="_1795261857" r:id="rId10"/>
        </w:object>
      </w:r>
      <w:r w:rsidRPr="00156F86">
        <w:rPr>
          <w:bCs/>
        </w:rPr>
        <w:t xml:space="preserve"> – цена предложения № 1 (лучшего предложения по цене);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6"/>
        </w:rPr>
        <w:object w:dxaOrig="499" w:dyaOrig="400">
          <v:shape id="_x0000_i1028" type="#_x0000_t75" style="width:22.5pt;height:22.5pt" o:ole="">
            <v:imagedata r:id="rId11" o:title=""/>
          </v:shape>
          <o:OLEObject Type="Embed" ProgID="Equation.3" ShapeID="_x0000_i1028" DrawAspect="Content" ObjectID="_1795261858" r:id="rId12"/>
        </w:object>
      </w:r>
      <w:r w:rsidRPr="00156F86">
        <w:rPr>
          <w:bCs/>
        </w:rPr>
        <w:t xml:space="preserve"> – цена предложения № </w:t>
      </w: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>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</w:rPr>
        <w:t>100 – максимальный бал для лучшей цены.</w:t>
      </w:r>
    </w:p>
    <w:p w:rsidR="00156F86" w:rsidRPr="00156F86" w:rsidRDefault="00156F86" w:rsidP="00156F86">
      <w:pPr>
        <w:spacing w:line="280" w:lineRule="exact"/>
        <w:ind w:firstLine="708"/>
        <w:jc w:val="both"/>
      </w:pPr>
      <w:r w:rsidRPr="00156F86">
        <w:t xml:space="preserve">Оценка и сопоставление заявок будет осуществляться в едином базисе сравнения ценовых предложений участников без НДС. При этом, цена заключаемого с победителем договора будет содержать ценовое предложение победителя и, в случае если победитель является плательщиком НДС дополнительно, размер НДС, который должен уплачиваться в соответствии с законодательством Российской Федерации.   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</w:p>
    <w:p w:rsidR="00156F86" w:rsidRPr="00156F86" w:rsidRDefault="00156F86" w:rsidP="00156F86">
      <w:pPr>
        <w:numPr>
          <w:ilvl w:val="8"/>
          <w:numId w:val="1"/>
        </w:numPr>
        <w:tabs>
          <w:tab w:val="left" w:pos="556"/>
          <w:tab w:val="left" w:pos="851"/>
          <w:tab w:val="left" w:pos="1276"/>
        </w:tabs>
        <w:spacing w:before="120" w:after="120"/>
        <w:ind w:left="0"/>
        <w:jc w:val="both"/>
        <w:outlineLvl w:val="3"/>
        <w:rPr>
          <w:b/>
          <w:bCs/>
        </w:rPr>
      </w:pPr>
      <w:r w:rsidRPr="00156F86">
        <w:rPr>
          <w:b/>
          <w:bCs/>
        </w:rPr>
        <w:t>Качество работ и квалификация участника</w:t>
      </w:r>
    </w:p>
    <w:p w:rsidR="00156F86" w:rsidRPr="00156F86" w:rsidRDefault="00156F86" w:rsidP="00156F86">
      <w:pPr>
        <w:tabs>
          <w:tab w:val="left" w:pos="2580"/>
        </w:tabs>
        <w:spacing w:before="120"/>
        <w:ind w:firstLine="567"/>
        <w:jc w:val="both"/>
      </w:pPr>
      <w:r w:rsidRPr="00156F86">
        <w:t>Для оценки заявок по данному критерию каждой заявке выставляется значение от 0 до 100 баллов. Сумма максимальных значений всех показателей этого критерия составляет 100 баллов.</w:t>
      </w:r>
    </w:p>
    <w:p w:rsidR="00156F86" w:rsidRPr="00156F86" w:rsidRDefault="00156F86" w:rsidP="00156F86">
      <w:pPr>
        <w:tabs>
          <w:tab w:val="left" w:pos="2580"/>
        </w:tabs>
        <w:spacing w:before="120"/>
        <w:ind w:firstLine="567"/>
        <w:jc w:val="both"/>
      </w:pPr>
      <w:r w:rsidRPr="00156F86">
        <w:lastRenderedPageBreak/>
        <w:t>Содержание указанного критерия включает в себя следующий перечень показателей: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3"/>
        <w:gridCol w:w="6007"/>
        <w:gridCol w:w="2005"/>
      </w:tblGrid>
      <w:tr w:rsidR="00156F86" w:rsidRPr="00156F86" w:rsidTr="00156F86">
        <w:trPr>
          <w:trHeight w:val="835"/>
        </w:trPr>
        <w:tc>
          <w:tcPr>
            <w:tcW w:w="71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 xml:space="preserve">№ </w:t>
            </w:r>
          </w:p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показателя</w: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Наименование показателя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 xml:space="preserve">Максимальное </w:t>
            </w:r>
          </w:p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значение в баллах для показателя</w:t>
            </w:r>
          </w:p>
        </w:tc>
      </w:tr>
      <w:tr w:rsidR="00156F86" w:rsidRPr="00156F86" w:rsidTr="00156F86">
        <w:trPr>
          <w:trHeight w:val="57"/>
        </w:trPr>
        <w:tc>
          <w:tcPr>
            <w:tcW w:w="71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1</w: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2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3</w:t>
            </w:r>
          </w:p>
        </w:tc>
      </w:tr>
      <w:tr w:rsidR="00156F86" w:rsidRPr="00156F86" w:rsidTr="00156F86">
        <w:trPr>
          <w:trHeight w:val="573"/>
        </w:trPr>
        <w:tc>
          <w:tcPr>
            <w:tcW w:w="713" w:type="pct"/>
            <w:vMerge w:val="restart"/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rPr>
                <w:spacing w:val="-8"/>
                <w:position w:val="-10"/>
              </w:rPr>
              <w:object w:dxaOrig="300" w:dyaOrig="360">
                <v:shape id="_x0000_i1029" type="#_x0000_t75" style="width:14.25pt;height:21pt" o:ole="">
                  <v:imagedata r:id="rId13" o:title=""/>
                </v:shape>
                <o:OLEObject Type="Embed" ProgID="Equation.3" ShapeID="_x0000_i1029" DrawAspect="Content" ObjectID="_1795261859" r:id="rId14"/>
              </w:objec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hd w:val="clear" w:color="auto" w:fill="FFFFFF"/>
              <w:spacing w:line="240" w:lineRule="exact"/>
              <w:jc w:val="both"/>
              <w:rPr>
                <w:b/>
              </w:rPr>
            </w:pPr>
            <w:r w:rsidRPr="00156F86">
              <w:rPr>
                <w:b/>
              </w:rPr>
              <w:t>Наличие опыта выполнения аналогичных работ</w:t>
            </w:r>
            <w:r w:rsidRPr="00156F86">
              <w:t xml:space="preserve"> </w:t>
            </w:r>
            <w:r w:rsidRPr="00156F86">
              <w:rPr>
                <w:bCs/>
                <w:i/>
                <w:iCs/>
              </w:rPr>
              <w:t xml:space="preserve">рассматривается </w:t>
            </w:r>
            <w:r w:rsidRPr="00156F86">
              <w:rPr>
                <w:i/>
              </w:rPr>
              <w:t>объем заключенных договоров</w:t>
            </w:r>
            <w:r w:rsidRPr="00156F86">
              <w:rPr>
                <w:rFonts w:eastAsia="Calibri"/>
                <w:i/>
              </w:rPr>
              <w:t xml:space="preserve"> </w:t>
            </w:r>
            <w:r w:rsidRPr="00156F86">
              <w:rPr>
                <w:i/>
              </w:rPr>
              <w:t>за последние полные 5 (пять) лет, тыс. руб.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rPr>
                <w:b/>
              </w:rPr>
              <w:t>40</w:t>
            </w:r>
          </w:p>
        </w:tc>
      </w:tr>
      <w:tr w:rsidR="00156F86" w:rsidRPr="00156F86" w:rsidTr="00156F86">
        <w:trPr>
          <w:trHeight w:val="318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hd w:val="clear" w:color="auto" w:fill="FFFFFF"/>
              <w:tabs>
                <w:tab w:val="num" w:pos="360"/>
              </w:tabs>
              <w:spacing w:line="240" w:lineRule="exact"/>
            </w:pPr>
            <w:r w:rsidRPr="00156F86">
              <w:t>Участник закупочной процедуры не имеет опыта выполнения работ согласно предмету закупки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0</w:t>
            </w:r>
          </w:p>
        </w:tc>
      </w:tr>
      <w:tr w:rsidR="00156F86" w:rsidRPr="00156F86" w:rsidTr="00156F86">
        <w:trPr>
          <w:trHeight w:val="113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both"/>
              <w:rPr>
                <w:b/>
                <w:i/>
              </w:rPr>
            </w:pPr>
            <w:r w:rsidRPr="00156F86">
              <w:rPr>
                <w:b/>
              </w:rPr>
              <w:t xml:space="preserve">Наличие опыта выполнения аналогичных работ </w:t>
            </w:r>
          </w:p>
          <w:p w:rsidR="00156F86" w:rsidRPr="00156F86" w:rsidRDefault="00156F86" w:rsidP="00156F86">
            <w:pPr>
              <w:spacing w:line="240" w:lineRule="exact"/>
              <w:jc w:val="both"/>
            </w:pPr>
            <w:r w:rsidRPr="00156F86">
              <w:t xml:space="preserve">Наилучшим значением признается значение с наибольшим общим объемом аналогичных по составу работ за период 5-ти (пяти) последних лет времени осуществления деятельности Участника. Объем определяется общей суммой исполненных договоров на аналогичные по составу работы за период 5-ти (пяти) полных лет времени осуществления деятельности Участника в тысячах рублей (без учета НДС). Наилучшему значению показателя присваивается </w:t>
            </w:r>
            <w:r w:rsidRPr="00156F86">
              <w:rPr>
                <w:b/>
              </w:rPr>
              <w:t>40 баллов</w:t>
            </w:r>
            <w:r w:rsidRPr="00156F86">
              <w:t xml:space="preserve">, затем количество баллов уменьшается для каждого последующего по выгодности предложения с шагом в </w:t>
            </w:r>
            <w:r w:rsidRPr="00156F86">
              <w:rPr>
                <w:b/>
              </w:rPr>
              <w:t>10 баллов</w:t>
            </w:r>
            <w:r w:rsidRPr="00156F86">
              <w:t xml:space="preserve">. 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40</w:t>
            </w:r>
          </w:p>
        </w:tc>
      </w:tr>
      <w:tr w:rsidR="00156F86" w:rsidRPr="00156F86" w:rsidTr="00156F86">
        <w:trPr>
          <w:trHeight w:val="260"/>
        </w:trPr>
        <w:tc>
          <w:tcPr>
            <w:tcW w:w="713" w:type="pct"/>
            <w:vMerge w:val="restar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rPr>
                <w:spacing w:val="-8"/>
                <w:position w:val="-10"/>
              </w:rPr>
              <w:object w:dxaOrig="300" w:dyaOrig="360">
                <v:shape id="_x0000_i1030" type="#_x0000_t75" style="width:14.25pt;height:21pt" o:ole="">
                  <v:imagedata r:id="rId15" o:title=""/>
                </v:shape>
                <o:OLEObject Type="Embed" ProgID="Equation.3" ShapeID="_x0000_i1030" DrawAspect="Content" ObjectID="_1795261860" r:id="rId16"/>
              </w:objec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autoSpaceDE w:val="0"/>
              <w:spacing w:line="240" w:lineRule="exact"/>
              <w:jc w:val="both"/>
              <w:rPr>
                <w:b/>
              </w:rPr>
            </w:pPr>
            <w:r w:rsidRPr="00156F86">
              <w:rPr>
                <w:b/>
              </w:rPr>
              <w:t>Трудовые ресурсы – наличие квалифицированных специалистов для выполнения работ в соответствии требованиями Технического Задания.</w:t>
            </w:r>
          </w:p>
          <w:p w:rsidR="00156F86" w:rsidRPr="00156F86" w:rsidRDefault="00156F86" w:rsidP="00156F86">
            <w:pPr>
              <w:autoSpaceDE w:val="0"/>
              <w:spacing w:line="240" w:lineRule="exact"/>
              <w:jc w:val="both"/>
              <w:rPr>
                <w:b/>
              </w:rPr>
            </w:pPr>
            <w:r w:rsidRPr="00156F86">
              <w:rPr>
                <w:i/>
                <w:iCs/>
              </w:rPr>
              <w:t>(Квалификация задействованного персонала подтверждается заверенной выпиской из штатного расписания, копиями дипломов, трудовых книжек и т.д.)</w:t>
            </w:r>
          </w:p>
        </w:tc>
        <w:tc>
          <w:tcPr>
            <w:tcW w:w="1073" w:type="pct"/>
            <w:vAlign w:val="center"/>
          </w:tcPr>
          <w:p w:rsidR="00156F86" w:rsidRPr="00156F86" w:rsidRDefault="00B94276" w:rsidP="00156F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56F86" w:rsidRPr="00156F86" w:rsidTr="00156F86">
        <w:trPr>
          <w:trHeight w:val="569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hd w:val="clear" w:color="auto" w:fill="FFFFFF"/>
              <w:spacing w:line="240" w:lineRule="exact"/>
              <w:ind w:left="13"/>
            </w:pPr>
            <w:r w:rsidRPr="00156F86">
              <w:t>Не предоставление информации о наличии специалистов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0</w:t>
            </w:r>
          </w:p>
        </w:tc>
      </w:tr>
      <w:tr w:rsidR="00156F86" w:rsidRPr="00156F86" w:rsidTr="00156F86">
        <w:trPr>
          <w:trHeight w:val="990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jc w:val="both"/>
            </w:pPr>
            <w:r w:rsidRPr="00156F86">
              <w:t>Предоставление информации.</w:t>
            </w:r>
          </w:p>
          <w:p w:rsidR="00156F86" w:rsidRPr="00156F86" w:rsidRDefault="00156F86" w:rsidP="00E874C1">
            <w:pPr>
              <w:spacing w:line="240" w:lineRule="exact"/>
              <w:ind w:left="13"/>
              <w:jc w:val="both"/>
            </w:pPr>
            <w:r w:rsidRPr="00156F86">
              <w:t xml:space="preserve">Наилучшим значением признается значение с наибольшим общим количеством персонала (количество человек), имеющего квалификацию для выполнения работ в соответствии с Техническим заданием. Наилучшему значению показателя присваивается </w:t>
            </w:r>
            <w:r w:rsidRPr="00156F86">
              <w:rPr>
                <w:b/>
              </w:rPr>
              <w:t>10 баллов</w:t>
            </w:r>
            <w:r w:rsidRPr="00156F86">
              <w:t xml:space="preserve">, затем количество баллов уменьшается для каждого последующего по выгодности предложения с шагом в </w:t>
            </w:r>
            <w:r w:rsidRPr="00156F86">
              <w:rPr>
                <w:b/>
              </w:rPr>
              <w:t>2,5 балла</w:t>
            </w:r>
          </w:p>
        </w:tc>
        <w:tc>
          <w:tcPr>
            <w:tcW w:w="1073" w:type="pct"/>
            <w:vAlign w:val="center"/>
          </w:tcPr>
          <w:p w:rsidR="00156F86" w:rsidRPr="00156F86" w:rsidRDefault="006F7E2A" w:rsidP="00156F86">
            <w:pPr>
              <w:spacing w:line="240" w:lineRule="exact"/>
              <w:jc w:val="center"/>
            </w:pPr>
            <w:r>
              <w:t>2</w:t>
            </w:r>
            <w:r w:rsidR="00156F86" w:rsidRPr="00156F86">
              <w:t>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 w:val="restar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rPr>
                <w:position w:val="-12"/>
              </w:rPr>
              <w:object w:dxaOrig="315" w:dyaOrig="375">
                <v:shape id="_x0000_i1031" type="#_x0000_t75" style="width:16.5pt;height:19.5pt" o:ole="">
                  <v:imagedata r:id="rId17" o:title=""/>
                </v:shape>
                <o:OLEObject Type="Embed" ProgID="Equation.3" ShapeID="_x0000_i1031" DrawAspect="Content" ObjectID="_1795261861" r:id="rId18"/>
              </w:objec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95DD3">
            <w:pPr>
              <w:autoSpaceDE w:val="0"/>
              <w:spacing w:line="240" w:lineRule="exact"/>
              <w:jc w:val="both"/>
              <w:rPr>
                <w:b/>
              </w:rPr>
            </w:pPr>
            <w:r w:rsidRPr="00156F86">
              <w:rPr>
                <w:b/>
              </w:rPr>
              <w:t xml:space="preserve">Техническая вооруженность </w:t>
            </w:r>
            <w:r w:rsidRPr="00156F86">
              <w:t>в соответствии с Приложени</w:t>
            </w:r>
            <w:r w:rsidR="00195DD3">
              <w:t>ями</w:t>
            </w:r>
            <w:r w:rsidRPr="00156F86">
              <w:t xml:space="preserve"> №1</w:t>
            </w:r>
            <w:r w:rsidR="00195DD3">
              <w:t>,2</w:t>
            </w:r>
            <w:r w:rsidRPr="00156F86">
              <w:t>.</w:t>
            </w:r>
          </w:p>
        </w:tc>
        <w:tc>
          <w:tcPr>
            <w:tcW w:w="1073" w:type="pct"/>
            <w:vAlign w:val="center"/>
          </w:tcPr>
          <w:p w:rsidR="00156F86" w:rsidRPr="00156F86" w:rsidRDefault="00B94276" w:rsidP="00156F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rPr>
                <w:b/>
                <w:position w:val="-12"/>
              </w:rPr>
            </w:pPr>
            <w:r w:rsidRPr="00156F86">
              <w:t xml:space="preserve">- не предоставление информации о наличии в собственности или на праве аренды техники 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t>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rPr>
                <w:b/>
                <w:position w:val="-12"/>
              </w:rPr>
            </w:pPr>
            <w:r w:rsidRPr="00156F86">
              <w:t>- техника на праве аренды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t>5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rPr>
                <w:b/>
                <w:position w:val="-12"/>
              </w:rPr>
            </w:pPr>
            <w:r w:rsidRPr="00156F86">
              <w:t xml:space="preserve">- техника на праве аренды и собственности 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t>20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rPr>
                <w:b/>
                <w:position w:val="-12"/>
              </w:rPr>
            </w:pPr>
            <w:r w:rsidRPr="00156F86">
              <w:t>- техника на праве собственности</w:t>
            </w:r>
          </w:p>
        </w:tc>
        <w:tc>
          <w:tcPr>
            <w:tcW w:w="1073" w:type="pct"/>
            <w:vAlign w:val="center"/>
          </w:tcPr>
          <w:p w:rsidR="00156F86" w:rsidRPr="00156F86" w:rsidRDefault="006F7E2A" w:rsidP="00156F86">
            <w:pPr>
              <w:spacing w:line="240" w:lineRule="exact"/>
              <w:jc w:val="center"/>
              <w:rPr>
                <w:b/>
              </w:rPr>
            </w:pPr>
            <w:r>
              <w:t>3</w:t>
            </w:r>
            <w:r w:rsidR="00156F86" w:rsidRPr="00156F86">
              <w:t>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 w:val="restar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rPr>
                <w:position w:val="-12"/>
              </w:rPr>
              <w:object w:dxaOrig="285" w:dyaOrig="375">
                <v:shape id="_x0000_i1032" type="#_x0000_t75" style="width:14.25pt;height:21.75pt" o:ole="">
                  <v:imagedata r:id="rId19" o:title=""/>
                </v:shape>
                <o:OLEObject Type="Embed" ProgID="Equation.3" ShapeID="_x0000_i1032" DrawAspect="Content" ObjectID="_1795261862" r:id="rId20"/>
              </w:objec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jc w:val="both"/>
              <w:rPr>
                <w:b/>
              </w:rPr>
            </w:pPr>
            <w:r w:rsidRPr="00156F86">
              <w:rPr>
                <w:b/>
              </w:rPr>
              <w:t>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rPr>
                <w:b/>
              </w:rPr>
              <w:t>10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hd w:val="clear" w:color="auto" w:fill="FFFFFF"/>
              <w:spacing w:line="240" w:lineRule="exact"/>
              <w:jc w:val="both"/>
            </w:pPr>
            <w:r w:rsidRPr="00156F86">
              <w:t>- не предоставление информации, менее 3-х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r w:rsidRPr="00156F86">
              <w:t xml:space="preserve">- количество предоставленных Актов от 3 до 5 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5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r w:rsidRPr="00156F86">
              <w:t xml:space="preserve">- количество предоставленных Актов от 6 и свыше 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10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hd w:val="clear" w:color="auto" w:fill="FFFFFF"/>
              <w:spacing w:line="240" w:lineRule="exact"/>
            </w:pPr>
            <w:r w:rsidRPr="00156F86">
              <w:rPr>
                <w:b/>
              </w:rPr>
              <w:t>Сумма максимальных значений всех показателей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rPr>
                <w:b/>
              </w:rPr>
              <w:t>100</w:t>
            </w:r>
          </w:p>
        </w:tc>
      </w:tr>
    </w:tbl>
    <w:p w:rsidR="00156F86" w:rsidRPr="00156F86" w:rsidRDefault="00156F86" w:rsidP="00156F86">
      <w:pPr>
        <w:ind w:firstLine="709"/>
        <w:contextualSpacing/>
        <w:jc w:val="both"/>
      </w:pPr>
    </w:p>
    <w:p w:rsidR="00156F86" w:rsidRPr="00156F86" w:rsidRDefault="00156F86" w:rsidP="00156F86">
      <w:pPr>
        <w:ind w:firstLine="709"/>
        <w:jc w:val="both"/>
        <w:rPr>
          <w:bCs/>
        </w:rPr>
      </w:pPr>
      <w:r w:rsidRPr="00156F86">
        <w:t>Рейтинг, присуждаемый заявке по критерию "Качество работ и квалификация участника конкурса» определяется конкурсной комиссии, присуждаемых этой заявке по указанному критерию. В случае применения показателей рейтинг, присуждаемый i-й заявке по указанному критерию, определяется по формуле:</w:t>
      </w:r>
    </w:p>
    <w:p w:rsidR="00156F86" w:rsidRPr="00156F86" w:rsidRDefault="001A0C9C" w:rsidP="00156F86">
      <w:pPr>
        <w:jc w:val="center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Rc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5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156F86" w:rsidRPr="00156F86">
        <w:rPr>
          <w:bCs/>
        </w:rPr>
        <w:t xml:space="preserve"> ,</w:t>
      </w:r>
    </w:p>
    <w:p w:rsidR="00156F86" w:rsidRPr="00156F86" w:rsidRDefault="00156F86" w:rsidP="00156F86">
      <w:pPr>
        <w:ind w:firstLine="709"/>
        <w:jc w:val="both"/>
        <w:rPr>
          <w:bCs/>
        </w:rPr>
      </w:pPr>
      <w:r w:rsidRPr="00156F86">
        <w:rPr>
          <w:bCs/>
        </w:rPr>
        <w:t>где:</w:t>
      </w:r>
    </w:p>
    <w:p w:rsidR="00156F86" w:rsidRPr="00156F86" w:rsidRDefault="00156F86" w:rsidP="00156F86">
      <w:pPr>
        <w:autoSpaceDE w:val="0"/>
        <w:autoSpaceDN w:val="0"/>
        <w:adjustRightInd w:val="0"/>
        <w:ind w:firstLine="709"/>
        <w:jc w:val="both"/>
      </w:pPr>
      <w:r w:rsidRPr="00156F86">
        <w:rPr>
          <w:position w:val="-12"/>
        </w:rPr>
        <w:object w:dxaOrig="345" w:dyaOrig="360">
          <v:shape id="_x0000_i1033" type="#_x0000_t75" style="width:13.5pt;height:14.25pt" o:ole="">
            <v:imagedata r:id="rId21" o:title=""/>
          </v:shape>
          <o:OLEObject Type="Embed" ProgID="Equation.3" ShapeID="_x0000_i1033" DrawAspect="Content" ObjectID="_1795261863" r:id="rId22"/>
        </w:object>
      </w:r>
      <w:r w:rsidRPr="00156F86">
        <w:t xml:space="preserve"> - рейтинг, присуждаемый i-й заявке по указанному критерию;</w:t>
      </w:r>
    </w:p>
    <w:p w:rsidR="00156F86" w:rsidRPr="00156F86" w:rsidRDefault="00156F86" w:rsidP="00156F86">
      <w:pPr>
        <w:widowControl w:val="0"/>
        <w:snapToGrid w:val="0"/>
        <w:ind w:firstLine="709"/>
        <w:jc w:val="both"/>
      </w:pPr>
      <w:r w:rsidRPr="00156F86">
        <w:rPr>
          <w:position w:val="-10"/>
        </w:rPr>
        <w:object w:dxaOrig="285" w:dyaOrig="360">
          <v:shape id="_x0000_i1034" type="#_x0000_t75" style="width:14.25pt;height:14.25pt" o:ole="">
            <v:imagedata r:id="rId23" o:title=""/>
          </v:shape>
          <o:OLEObject Type="Embed" ProgID="Equation.3" ShapeID="_x0000_i1034" DrawAspect="Content" ObjectID="_1795261864" r:id="rId24"/>
        </w:object>
      </w:r>
      <w:r w:rsidRPr="00156F86">
        <w:t xml:space="preserve"> – значение в баллах, присуждаемое комиссией i-й заявке на участие в конкурсе по второму показателю - </w:t>
      </w:r>
      <w:r w:rsidRPr="00156F86">
        <w:rPr>
          <w:b/>
        </w:rPr>
        <w:t xml:space="preserve">«Наличие опыта выполнения аналогичных работ </w:t>
      </w:r>
      <w:r w:rsidRPr="00156F86">
        <w:rPr>
          <w:i/>
        </w:rPr>
        <w:t>(</w:t>
      </w:r>
      <w:r w:rsidRPr="00156F86">
        <w:rPr>
          <w:bCs/>
          <w:i/>
          <w:iCs/>
        </w:rPr>
        <w:t xml:space="preserve">рассматривается </w:t>
      </w:r>
      <w:r w:rsidRPr="00156F86">
        <w:rPr>
          <w:i/>
        </w:rPr>
        <w:t>объем заключенных договоров</w:t>
      </w:r>
      <w:r w:rsidRPr="00156F86">
        <w:rPr>
          <w:rFonts w:eastAsia="Calibri"/>
          <w:i/>
        </w:rPr>
        <w:t xml:space="preserve"> </w:t>
      </w:r>
      <w:r w:rsidRPr="00156F86">
        <w:rPr>
          <w:i/>
        </w:rPr>
        <w:t>за последние полные 5 (пять) лет, тыс. руб.</w:t>
      </w:r>
    </w:p>
    <w:p w:rsidR="00156F86" w:rsidRPr="00156F86" w:rsidRDefault="00156F86" w:rsidP="00156F86">
      <w:pPr>
        <w:widowControl w:val="0"/>
        <w:snapToGrid w:val="0"/>
        <w:ind w:firstLine="709"/>
        <w:contextualSpacing/>
        <w:jc w:val="both"/>
      </w:pPr>
      <w:r w:rsidRPr="00156F86">
        <w:rPr>
          <w:position w:val="-10"/>
        </w:rPr>
        <w:object w:dxaOrig="315" w:dyaOrig="345">
          <v:shape id="_x0000_i1035" type="#_x0000_t75" style="width:14.25pt;height:13.5pt" o:ole="">
            <v:imagedata r:id="rId25" o:title=""/>
          </v:shape>
          <o:OLEObject Type="Embed" ProgID="Equation.3" ShapeID="_x0000_i1035" DrawAspect="Content" ObjectID="_1795261865" r:id="rId26"/>
        </w:object>
      </w:r>
      <w:r w:rsidRPr="00156F86">
        <w:t xml:space="preserve"> - значение в баллах, присуждаемое комиссией i-й заявке на участие в конкурсе по показателю – </w:t>
      </w:r>
      <w:r w:rsidRPr="00156F86">
        <w:rPr>
          <w:b/>
        </w:rPr>
        <w:t>«Трудовые ресурсы – наличие квалифицированных специалистов для выполнения работ»</w:t>
      </w:r>
      <w:r w:rsidRPr="00156F86">
        <w:t>.</w:t>
      </w:r>
    </w:p>
    <w:p w:rsidR="00156F86" w:rsidRPr="00156F86" w:rsidRDefault="00156F86" w:rsidP="00156F86">
      <w:pPr>
        <w:widowControl w:val="0"/>
        <w:snapToGrid w:val="0"/>
        <w:ind w:firstLine="709"/>
        <w:contextualSpacing/>
        <w:jc w:val="both"/>
      </w:pPr>
      <w:r w:rsidRPr="00156F86">
        <w:rPr>
          <w:position w:val="-12"/>
        </w:rPr>
        <w:object w:dxaOrig="315" w:dyaOrig="375">
          <v:shape id="_x0000_i1036" type="#_x0000_t75" style="width:14.25pt;height:21.75pt" o:ole="">
            <v:imagedata r:id="rId27" o:title=""/>
          </v:shape>
          <o:OLEObject Type="Embed" ProgID="Equation.3" ShapeID="_x0000_i1036" DrawAspect="Content" ObjectID="_1795261866" r:id="rId28"/>
        </w:object>
      </w:r>
      <w:r w:rsidRPr="00156F86">
        <w:t xml:space="preserve"> - значение в баллах, присуждаемое комиссией i-й заявке на участие в конкурсе по третьему показателю – </w:t>
      </w:r>
      <w:r w:rsidRPr="00156F86">
        <w:rPr>
          <w:b/>
        </w:rPr>
        <w:t xml:space="preserve">«Техническая вооруженность </w:t>
      </w:r>
    </w:p>
    <w:p w:rsidR="00156F86" w:rsidRPr="00156F86" w:rsidRDefault="00156F86" w:rsidP="00156F86">
      <w:pPr>
        <w:widowControl w:val="0"/>
        <w:snapToGrid w:val="0"/>
        <w:ind w:firstLine="709"/>
        <w:jc w:val="both"/>
        <w:rPr>
          <w:b/>
          <w:position w:val="-12"/>
        </w:rPr>
      </w:pPr>
      <w:r w:rsidRPr="00156F86">
        <w:rPr>
          <w:position w:val="-12"/>
        </w:rPr>
        <w:object w:dxaOrig="285" w:dyaOrig="375">
          <v:shape id="_x0000_i1037" type="#_x0000_t75" style="width:14.25pt;height:21.75pt" o:ole="">
            <v:imagedata r:id="rId29" o:title=""/>
          </v:shape>
          <o:OLEObject Type="Embed" ProgID="Equation.3" ShapeID="_x0000_i1037" DrawAspect="Content" ObjectID="_1795261867" r:id="rId30"/>
        </w:object>
      </w:r>
      <w:r w:rsidRPr="00156F86">
        <w:rPr>
          <w:position w:val="-12"/>
        </w:rPr>
        <w:t xml:space="preserve"> - значение в баллах, присуждаемое комиссией i-й заявке на участие в тендере по показателю – «</w:t>
      </w:r>
      <w:r w:rsidRPr="00156F86">
        <w:rPr>
          <w:b/>
        </w:rPr>
        <w:t>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</w:t>
      </w:r>
      <w:r w:rsidRPr="00156F86">
        <w:rPr>
          <w:b/>
          <w:position w:val="-12"/>
        </w:rPr>
        <w:t>».</w:t>
      </w:r>
    </w:p>
    <w:p w:rsidR="00156F86" w:rsidRPr="00156F86" w:rsidRDefault="00156F86" w:rsidP="00156F86">
      <w:pPr>
        <w:ind w:firstLine="567"/>
        <w:jc w:val="both"/>
        <w:rPr>
          <w:b/>
          <w:position w:val="-12"/>
        </w:rPr>
      </w:pPr>
    </w:p>
    <w:p w:rsidR="00156F86" w:rsidRPr="00156F86" w:rsidRDefault="00156F86" w:rsidP="00156F86">
      <w:pPr>
        <w:widowControl w:val="0"/>
        <w:snapToGrid w:val="0"/>
        <w:ind w:firstLine="567"/>
        <w:jc w:val="both"/>
        <w:rPr>
          <w:i/>
        </w:rPr>
      </w:pPr>
      <w:r w:rsidRPr="00156F86">
        <w:rPr>
          <w:b/>
        </w:rPr>
        <w:t xml:space="preserve">Наличие опыта выполнения аналогичных работ в соответствии с Техническим заданием </w:t>
      </w:r>
      <w:r w:rsidRPr="00156F86">
        <w:rPr>
          <w:bCs/>
          <w:i/>
          <w:iCs/>
        </w:rPr>
        <w:t>рассматривается объем заключенных договоров за последние полные 5 (пять) лет, тыс. руб.</w:t>
      </w:r>
    </w:p>
    <w:p w:rsidR="00156F86" w:rsidRPr="00156F86" w:rsidRDefault="00156F86" w:rsidP="00156F86">
      <w:pPr>
        <w:ind w:firstLine="567"/>
        <w:jc w:val="both"/>
        <w:rPr>
          <w:bCs/>
          <w:iCs/>
        </w:rPr>
      </w:pPr>
      <w:r w:rsidRPr="00156F86">
        <w:rPr>
          <w:bCs/>
        </w:rPr>
        <w:t xml:space="preserve">Для оценки сведений по этому показателю участник представляет на рассмотрение сведения, которые вносит в референт лист (Приложение № </w:t>
      </w:r>
      <w:r w:rsidR="00195DD3">
        <w:rPr>
          <w:bCs/>
        </w:rPr>
        <w:t>3</w:t>
      </w:r>
      <w:r w:rsidRPr="00156F86">
        <w:rPr>
          <w:bCs/>
        </w:rPr>
        <w:t>).</w:t>
      </w:r>
    </w:p>
    <w:p w:rsidR="00156F86" w:rsidRPr="00156F86" w:rsidRDefault="00156F86" w:rsidP="00156F86">
      <w:pPr>
        <w:ind w:firstLine="567"/>
        <w:jc w:val="both"/>
      </w:pPr>
      <w:r w:rsidRPr="00156F86">
        <w:t xml:space="preserve">Для подтверждения факта выполненных работ участник конкурса должен предоставить копии Договоров (в </w:t>
      </w:r>
      <w:proofErr w:type="spellStart"/>
      <w:r w:rsidRPr="00156F86">
        <w:t>т.ч</w:t>
      </w:r>
      <w:proofErr w:type="spellEnd"/>
      <w:r w:rsidRPr="00156F86">
        <w:t>. приложения к договору), копии подписанных актов сдачи-приемки выполненных работ по каждому из представленных Договоров, оформленных непосредственно на имя участника размещения заказа. В случае не предоставления вышеуказанных документов, подтверждающих выполнение работ, представленная информация в Референт листе не будет рассмотрена.</w:t>
      </w:r>
    </w:p>
    <w:p w:rsidR="00156F86" w:rsidRPr="00156F86" w:rsidRDefault="00156F86" w:rsidP="00156F86">
      <w:pPr>
        <w:ind w:firstLine="709"/>
        <w:contextualSpacing/>
        <w:jc w:val="both"/>
      </w:pPr>
      <w:r w:rsidRPr="00156F86">
        <w:t xml:space="preserve">Под аналогичной работой понимается </w:t>
      </w:r>
      <w:r w:rsidRPr="00156F86">
        <w:rPr>
          <w:b/>
        </w:rPr>
        <w:t xml:space="preserve">- </w:t>
      </w:r>
      <w:r w:rsidRPr="00156F86">
        <w:t>аналогичные по техническим и функциональным характеристикам работы, которые могут отличаться друг от друга незначительными особенностями (деталями), не влияющими на результаты работ и (или) относящиеся к одной группе работ со схожей номенклатурой работ в соответствии с предметом закупки (</w:t>
      </w:r>
      <w:r w:rsidRPr="00156F86">
        <w:rPr>
          <w:b/>
          <w:color w:val="000000"/>
          <w:shd w:val="clear" w:color="auto" w:fill="FFFFFF"/>
        </w:rPr>
        <w:t>опыт исполнения договора строительного подряда, предусматривающего выполнение работ по строительству, сносу объекта капитального строительства</w:t>
      </w:r>
      <w:r w:rsidRPr="00156F86">
        <w:rPr>
          <w:color w:val="000000"/>
          <w:shd w:val="clear" w:color="auto" w:fill="FFFFFF"/>
        </w:rPr>
        <w:t>)</w:t>
      </w:r>
      <w:r w:rsidRPr="00156F86">
        <w:t>.</w:t>
      </w:r>
    </w:p>
    <w:p w:rsidR="00156F86" w:rsidRPr="00156F86" w:rsidRDefault="00156F86" w:rsidP="00156F86">
      <w:pPr>
        <w:ind w:firstLine="709"/>
        <w:jc w:val="both"/>
        <w:rPr>
          <w:b/>
        </w:rPr>
      </w:pPr>
    </w:p>
    <w:p w:rsidR="00156F86" w:rsidRPr="00156F86" w:rsidRDefault="00156F86" w:rsidP="00156F86">
      <w:pPr>
        <w:autoSpaceDE w:val="0"/>
        <w:spacing w:line="240" w:lineRule="exact"/>
        <w:ind w:firstLine="567"/>
        <w:jc w:val="both"/>
        <w:rPr>
          <w:b/>
        </w:rPr>
      </w:pPr>
      <w:r w:rsidRPr="00156F86">
        <w:rPr>
          <w:b/>
        </w:rPr>
        <w:t>Трудовые ресурсы – наличие квалифицированных специалистов для выполнения работ в соответствии с Техническим Заданием.</w:t>
      </w:r>
    </w:p>
    <w:p w:rsidR="00156F86" w:rsidRPr="00156F86" w:rsidRDefault="00156F86" w:rsidP="00156F86">
      <w:pPr>
        <w:autoSpaceDE w:val="0"/>
        <w:autoSpaceDN w:val="0"/>
        <w:ind w:firstLine="540"/>
        <w:jc w:val="both"/>
        <w:rPr>
          <w:i/>
          <w:iCs/>
        </w:rPr>
      </w:pPr>
      <w:r w:rsidRPr="00156F86">
        <w:rPr>
          <w:i/>
          <w:iCs/>
        </w:rPr>
        <w:t>(Квалификация задействованного персонала подтверждается копиями дипломов, трудовых книжек и т.д.)</w:t>
      </w:r>
    </w:p>
    <w:p w:rsidR="00156F86" w:rsidRPr="00156F86" w:rsidRDefault="00156F86" w:rsidP="00156F86">
      <w:pPr>
        <w:autoSpaceDE w:val="0"/>
        <w:autoSpaceDN w:val="0"/>
        <w:ind w:firstLine="540"/>
        <w:jc w:val="both"/>
      </w:pPr>
      <w:r w:rsidRPr="00156F86">
        <w:t xml:space="preserve">Оценивается на основании предоставленных данных участником закупочной процедуры в Приложении № </w:t>
      </w:r>
      <w:r w:rsidR="00195DD3">
        <w:t>4</w:t>
      </w:r>
      <w:r w:rsidRPr="00156F86">
        <w:t xml:space="preserve"> - Справка о трудовых ресурсах.</w:t>
      </w:r>
    </w:p>
    <w:p w:rsidR="00156F86" w:rsidRPr="00156F86" w:rsidRDefault="00156F86" w:rsidP="00156F86">
      <w:pPr>
        <w:autoSpaceDE w:val="0"/>
        <w:autoSpaceDN w:val="0"/>
        <w:ind w:firstLine="540"/>
        <w:jc w:val="both"/>
        <w:rPr>
          <w:u w:val="single"/>
        </w:rPr>
      </w:pPr>
      <w:r w:rsidRPr="00156F86">
        <w:rPr>
          <w:u w:val="single"/>
        </w:rPr>
        <w:t xml:space="preserve">В случае не предоставления вышеуказанных документов, подтверждающих квалификацию специалистов, представленная информация в Приложении № </w:t>
      </w:r>
      <w:r w:rsidR="00195DD3">
        <w:rPr>
          <w:u w:val="single"/>
        </w:rPr>
        <w:t>4</w:t>
      </w:r>
      <w:r w:rsidRPr="00156F86">
        <w:rPr>
          <w:u w:val="single"/>
        </w:rPr>
        <w:t xml:space="preserve"> - Справка о трудовых ресурсах не будет рассмотрена.</w:t>
      </w:r>
    </w:p>
    <w:p w:rsidR="00156F86" w:rsidRPr="00156F86" w:rsidRDefault="00156F86" w:rsidP="00156F86">
      <w:pPr>
        <w:autoSpaceDE w:val="0"/>
        <w:autoSpaceDN w:val="0"/>
        <w:ind w:firstLine="540"/>
        <w:jc w:val="both"/>
        <w:rPr>
          <w:b/>
        </w:rPr>
      </w:pPr>
    </w:p>
    <w:p w:rsidR="00156F86" w:rsidRPr="00156F86" w:rsidRDefault="00156F86" w:rsidP="00156F86">
      <w:pPr>
        <w:ind w:firstLine="709"/>
        <w:contextualSpacing/>
        <w:jc w:val="both"/>
        <w:rPr>
          <w:i/>
        </w:rPr>
      </w:pPr>
      <w:r w:rsidRPr="00156F86">
        <w:rPr>
          <w:b/>
          <w:bCs/>
        </w:rPr>
        <w:t xml:space="preserve">Техническая вооруженность </w:t>
      </w:r>
    </w:p>
    <w:p w:rsidR="00156F86" w:rsidRPr="00156F86" w:rsidRDefault="00156F86" w:rsidP="00156F86">
      <w:pPr>
        <w:ind w:firstLine="709"/>
        <w:contextualSpacing/>
        <w:jc w:val="both"/>
        <w:rPr>
          <w:bCs/>
        </w:rPr>
      </w:pPr>
      <w:r w:rsidRPr="00156F86">
        <w:rPr>
          <w:bCs/>
        </w:rPr>
        <w:t>Для оценки сведений по этому критерию участник заполняет Справку о материально-технических ресурсах (Приложение №</w:t>
      </w:r>
      <w:r w:rsidR="00195DD3">
        <w:rPr>
          <w:bCs/>
        </w:rPr>
        <w:t xml:space="preserve">2 к настоящей документации), </w:t>
      </w:r>
      <w:r w:rsidRPr="00156F86">
        <w:rPr>
          <w:bCs/>
        </w:rPr>
        <w:t xml:space="preserve">где указывает форму собственности технических средств </w:t>
      </w:r>
      <w:r w:rsidR="004F0BDB">
        <w:rPr>
          <w:bCs/>
        </w:rPr>
        <w:t xml:space="preserve">и </w:t>
      </w:r>
      <w:r w:rsidRPr="00156F86">
        <w:rPr>
          <w:bCs/>
        </w:rPr>
        <w:t>другого оборудования</w:t>
      </w:r>
      <w:r w:rsidR="00195DD3">
        <w:rPr>
          <w:bCs/>
        </w:rPr>
        <w:t xml:space="preserve">, а </w:t>
      </w:r>
      <w:proofErr w:type="gramStart"/>
      <w:r w:rsidR="00195DD3">
        <w:rPr>
          <w:bCs/>
        </w:rPr>
        <w:t>так же</w:t>
      </w:r>
      <w:proofErr w:type="gramEnd"/>
      <w:r w:rsidR="00195DD3">
        <w:rPr>
          <w:bCs/>
        </w:rPr>
        <w:t xml:space="preserve"> указывает перечень техники, задействованной при выполнении работ по объектам (Приложение №1 к настоящей документации)</w:t>
      </w:r>
      <w:r w:rsidR="004F0BDB">
        <w:rPr>
          <w:bCs/>
        </w:rPr>
        <w:t>.</w:t>
      </w:r>
      <w:r w:rsidRPr="00156F86">
        <w:rPr>
          <w:bCs/>
        </w:rPr>
        <w:t xml:space="preserve"> </w:t>
      </w:r>
    </w:p>
    <w:p w:rsidR="00156F86" w:rsidRPr="00156F86" w:rsidRDefault="00156F86" w:rsidP="00156F86">
      <w:pPr>
        <w:ind w:firstLine="709"/>
        <w:contextualSpacing/>
        <w:jc w:val="both"/>
        <w:rPr>
          <w:bCs/>
          <w:i/>
        </w:rPr>
      </w:pPr>
      <w:r w:rsidRPr="00156F86">
        <w:rPr>
          <w:bCs/>
          <w:i/>
          <w:u w:val="single"/>
        </w:rPr>
        <w:t xml:space="preserve">Примечание: </w:t>
      </w:r>
      <w:r w:rsidRPr="00156F86">
        <w:rPr>
          <w:bCs/>
          <w:i/>
        </w:rPr>
        <w:t>в случае предоставления информации о технике находящейся на праве аренды, приложить копии действующих Договоров аренды.</w:t>
      </w:r>
    </w:p>
    <w:p w:rsidR="00156F86" w:rsidRPr="00156F86" w:rsidRDefault="00156F86" w:rsidP="00156F86">
      <w:pPr>
        <w:ind w:firstLine="709"/>
        <w:contextualSpacing/>
        <w:jc w:val="both"/>
        <w:rPr>
          <w:bCs/>
          <w:i/>
        </w:rPr>
      </w:pPr>
    </w:p>
    <w:p w:rsidR="00156F86" w:rsidRPr="00156F86" w:rsidRDefault="00156F86" w:rsidP="00156F86">
      <w:pPr>
        <w:ind w:firstLine="709"/>
        <w:contextualSpacing/>
        <w:jc w:val="both"/>
        <w:rPr>
          <w:b/>
        </w:rPr>
      </w:pPr>
      <w:r w:rsidRPr="00156F86">
        <w:rPr>
          <w:b/>
        </w:rPr>
        <w:t>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КС-14).</w:t>
      </w:r>
    </w:p>
    <w:p w:rsidR="00156F86" w:rsidRPr="00156F86" w:rsidRDefault="00156F86" w:rsidP="00156F86">
      <w:pPr>
        <w:tabs>
          <w:tab w:val="left" w:pos="426"/>
          <w:tab w:val="left" w:pos="567"/>
          <w:tab w:val="left" w:pos="709"/>
        </w:tabs>
        <w:ind w:firstLine="567"/>
        <w:contextualSpacing/>
        <w:jc w:val="both"/>
      </w:pPr>
      <w:r w:rsidRPr="00156F86">
        <w:rPr>
          <w:b/>
        </w:rPr>
        <w:tab/>
      </w:r>
      <w:r w:rsidRPr="00156F86">
        <w:t>Оценка по показателю «Наличие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КС-14)» производится на основании предоставленных участником закупочной процедуры копий Актов приёма-передачи законченного строительства объекта (без замечаний), подписанного между Заказчиком и Подрядчиком (по форме КС-11 или КС-14).</w:t>
      </w:r>
    </w:p>
    <w:p w:rsidR="00156F86" w:rsidRPr="00156F86" w:rsidRDefault="00156F86" w:rsidP="00156F86">
      <w:pPr>
        <w:tabs>
          <w:tab w:val="left" w:pos="930"/>
        </w:tabs>
        <w:contextualSpacing/>
        <w:jc w:val="both"/>
      </w:pPr>
      <w:r w:rsidRPr="00156F86">
        <w:rPr>
          <w:bCs/>
        </w:rPr>
        <w:t xml:space="preserve">В случае не предоставления документов, характеризующих участника конкурса по данному критерию, такому участнику присваиваются </w:t>
      </w:r>
      <w:r w:rsidRPr="00156F86">
        <w:t>баллы (в соответствии с документацией)</w:t>
      </w:r>
      <w:r w:rsidRPr="00156F86">
        <w:rPr>
          <w:bCs/>
        </w:rPr>
        <w:t>.</w:t>
      </w:r>
    </w:p>
    <w:p w:rsidR="00156F86" w:rsidRPr="00156F86" w:rsidRDefault="00156F86" w:rsidP="00156F86">
      <w:pPr>
        <w:tabs>
          <w:tab w:val="left" w:pos="567"/>
          <w:tab w:val="left" w:pos="2580"/>
        </w:tabs>
        <w:ind w:firstLine="709"/>
        <w:contextualSpacing/>
        <w:jc w:val="both"/>
      </w:pPr>
      <w:r w:rsidRPr="00156F86">
        <w:t>Членами единой комиссии присваиваются баллы по показателям в соответствии с их значениями, указанными в таблице.</w:t>
      </w:r>
    </w:p>
    <w:p w:rsidR="00156F86" w:rsidRPr="00156F86" w:rsidRDefault="00156F86" w:rsidP="00156F86">
      <w:pPr>
        <w:widowControl w:val="0"/>
        <w:ind w:firstLine="709"/>
        <w:jc w:val="both"/>
      </w:pPr>
      <w:r w:rsidRPr="00156F86">
        <w:t>При оценке заявок по критерию «Качество работ и квалификация участника», наибольшее количество баллов присваивается заявке с лучшим предложением по качеству работ и квалификации участника.</w:t>
      </w:r>
    </w:p>
    <w:p w:rsidR="00156F86" w:rsidRPr="00156F86" w:rsidRDefault="00156F86" w:rsidP="00156F86">
      <w:pPr>
        <w:tabs>
          <w:tab w:val="left" w:pos="567"/>
          <w:tab w:val="left" w:pos="2580"/>
        </w:tabs>
        <w:ind w:firstLine="709"/>
        <w:contextualSpacing/>
        <w:jc w:val="both"/>
      </w:pPr>
    </w:p>
    <w:p w:rsidR="000A243B" w:rsidRDefault="001A0C9C">
      <w:bookmarkStart w:id="0" w:name="_GoBack"/>
      <w:bookmarkEnd w:id="0"/>
    </w:p>
    <w:sectPr w:rsidR="000A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1047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D4C50"/>
    <w:multiLevelType w:val="multilevel"/>
    <w:tmpl w:val="C2BE6C44"/>
    <w:lvl w:ilvl="0">
      <w:start w:val="1"/>
      <w:numFmt w:val="decimal"/>
      <w:lvlText w:val="%1"/>
      <w:lvlJc w:val="left"/>
      <w:pPr>
        <w:tabs>
          <w:tab w:val="num" w:pos="360"/>
        </w:tabs>
        <w:ind w:left="-34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-340" w:firstLine="340"/>
      </w:pPr>
      <w:rPr>
        <w:rFonts w:hint="default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862"/>
        </w:tabs>
        <w:ind w:left="-198" w:firstLine="34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759"/>
        </w:tabs>
        <w:ind w:left="4339" w:firstLine="340"/>
      </w:pPr>
      <w:rPr>
        <w:rFonts w:hint="default"/>
        <w:i/>
        <w:u w:val="single"/>
      </w:rPr>
    </w:lvl>
    <w:lvl w:ilvl="4">
      <w:start w:val="1"/>
      <w:numFmt w:val="russianLower"/>
      <w:suff w:val="space"/>
      <w:lvlText w:val="%5)"/>
      <w:lvlJc w:val="left"/>
      <w:pPr>
        <w:ind w:left="3771" w:firstLine="340"/>
      </w:pPr>
      <w:rPr>
        <w:rFonts w:hint="default"/>
        <w:b w:val="0"/>
        <w:i w:val="0"/>
      </w:rPr>
    </w:lvl>
    <w:lvl w:ilvl="5">
      <w:start w:val="1"/>
      <w:numFmt w:val="none"/>
      <w:suff w:val="spac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2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6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2" w15:restartNumberingAfterBreak="0">
    <w:nsid w:val="4415222D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1A4612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34780A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2131E7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C1250E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5B74A4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86"/>
    <w:rsid w:val="00156F86"/>
    <w:rsid w:val="00195DD3"/>
    <w:rsid w:val="001A0C9C"/>
    <w:rsid w:val="001D4FF4"/>
    <w:rsid w:val="00374613"/>
    <w:rsid w:val="004F0BDB"/>
    <w:rsid w:val="0051025A"/>
    <w:rsid w:val="005B5EE5"/>
    <w:rsid w:val="006F7E2A"/>
    <w:rsid w:val="00B20E8D"/>
    <w:rsid w:val="00B94276"/>
    <w:rsid w:val="00E874C1"/>
    <w:rsid w:val="00F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80019B3"/>
  <w15:chartTrackingRefBased/>
  <w15:docId w15:val="{B068E421-03BC-42A4-967D-AFE468C6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,ПКФ Список,Абзац списка5,1 Текст,1 Paragraph,Lvl 1 Bullet,Johan bulletList Paragraph"/>
    <w:basedOn w:val="a"/>
    <w:link w:val="a4"/>
    <w:uiPriority w:val="34"/>
    <w:qFormat/>
    <w:rsid w:val="00156F86"/>
    <w:pPr>
      <w:ind w:left="720"/>
      <w:contextualSpacing/>
    </w:pPr>
  </w:style>
  <w:style w:type="paragraph" w:customStyle="1" w:styleId="s04">
    <w:name w:val="s04 подПункт"/>
    <w:basedOn w:val="a"/>
    <w:link w:val="s040"/>
    <w:rsid w:val="00156F86"/>
    <w:pPr>
      <w:tabs>
        <w:tab w:val="left" w:pos="851"/>
        <w:tab w:val="left" w:pos="1276"/>
        <w:tab w:val="num" w:pos="1420"/>
      </w:tabs>
      <w:spacing w:before="60"/>
      <w:ind w:firstLine="340"/>
      <w:jc w:val="both"/>
      <w:outlineLvl w:val="3"/>
    </w:pPr>
    <w:rPr>
      <w:bCs/>
      <w:szCs w:val="20"/>
    </w:rPr>
  </w:style>
  <w:style w:type="character" w:customStyle="1" w:styleId="s040">
    <w:name w:val="s04 подПункт Знак"/>
    <w:basedOn w:val="a0"/>
    <w:link w:val="s04"/>
    <w:rsid w:val="00156F8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Hyperlink"/>
    <w:basedOn w:val="a0"/>
    <w:unhideWhenUsed/>
    <w:rsid w:val="00156F86"/>
    <w:rPr>
      <w:color w:val="0000FF"/>
      <w:u w:val="single"/>
    </w:rPr>
  </w:style>
  <w:style w:type="paragraph" w:styleId="a6">
    <w:name w:val="Body Text"/>
    <w:aliases w:val="Caaieiaie aeaau"/>
    <w:basedOn w:val="a"/>
    <w:link w:val="a7"/>
    <w:uiPriority w:val="99"/>
    <w:rsid w:val="00156F86"/>
    <w:pPr>
      <w:jc w:val="both"/>
    </w:pPr>
    <w:rPr>
      <w:color w:val="000000"/>
      <w:szCs w:val="20"/>
    </w:rPr>
  </w:style>
  <w:style w:type="character" w:customStyle="1" w:styleId="a7">
    <w:name w:val="Основной текст Знак"/>
    <w:aliases w:val="Caaieiaie aeaau Знак"/>
    <w:basedOn w:val="a0"/>
    <w:link w:val="a6"/>
    <w:uiPriority w:val="99"/>
    <w:rsid w:val="00156F8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156F86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Заголовок_3 Знак,Подпись рисунка Знак,ПКФ Список Знак,Абзац списка5 Знак,1 Текст Знак,1 Paragraph Знак,Lvl 1 Bullet Знак,Johan bulletList Paragraph Знак"/>
    <w:link w:val="a3"/>
    <w:uiPriority w:val="34"/>
    <w:qFormat/>
    <w:locked/>
    <w:rsid w:val="00156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Шаньгина Ольга Александровна</cp:lastModifiedBy>
  <cp:revision>5</cp:revision>
  <dcterms:created xsi:type="dcterms:W3CDTF">2023-09-04T15:06:00Z</dcterms:created>
  <dcterms:modified xsi:type="dcterms:W3CDTF">2024-12-09T12:04:00Z</dcterms:modified>
</cp:coreProperties>
</file>