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CD" w:rsidRDefault="00ED0ACD" w:rsidP="00ED0ACD">
      <w:pPr>
        <w:pStyle w:val="1"/>
        <w:numPr>
          <w:ilvl w:val="0"/>
          <w:numId w:val="0"/>
        </w:numPr>
        <w:spacing w:before="0" w:after="0"/>
        <w:ind w:firstLine="644"/>
        <w:rPr>
          <w:sz w:val="24"/>
          <w:szCs w:val="24"/>
        </w:rPr>
      </w:pPr>
    </w:p>
    <w:p w:rsidR="00ED0ACD" w:rsidRDefault="00ED0ACD" w:rsidP="00ED0ACD">
      <w:pPr>
        <w:jc w:val="center"/>
        <w:rPr>
          <w:b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Pr="0088181F" w:rsidRDefault="00ED0ACD" w:rsidP="00ED0ACD">
      <w:pPr>
        <w:jc w:val="center"/>
        <w:rPr>
          <w:b/>
          <w:sz w:val="28"/>
          <w:szCs w:val="28"/>
        </w:rPr>
      </w:pPr>
      <w:r w:rsidRPr="0088181F">
        <w:rPr>
          <w:b/>
          <w:sz w:val="28"/>
          <w:szCs w:val="28"/>
        </w:rPr>
        <w:t>ЗАКУПОЧНАЯ ДОКУМЕНТАЦИЯ</w:t>
      </w:r>
    </w:p>
    <w:p w:rsidR="00ED0ACD" w:rsidRPr="0088181F" w:rsidRDefault="00ED0ACD" w:rsidP="00ED0ACD">
      <w:pPr>
        <w:jc w:val="center"/>
        <w:rPr>
          <w:b/>
          <w:bCs/>
          <w:sz w:val="26"/>
          <w:szCs w:val="26"/>
        </w:rPr>
      </w:pPr>
      <w:r w:rsidRPr="0088181F">
        <w:rPr>
          <w:b/>
          <w:bCs/>
          <w:sz w:val="26"/>
          <w:szCs w:val="26"/>
        </w:rPr>
        <w:t>по проведению запроса предложений</w:t>
      </w:r>
    </w:p>
    <w:p w:rsidR="00ED0ACD" w:rsidRPr="00F5501B" w:rsidRDefault="00ED0ACD" w:rsidP="00ED0ACD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ED0ACD" w:rsidRPr="00161B98" w:rsidRDefault="00161B98" w:rsidP="00161B98">
      <w:pPr>
        <w:jc w:val="center"/>
        <w:rPr>
          <w:sz w:val="26"/>
          <w:szCs w:val="26"/>
        </w:rPr>
      </w:pPr>
      <w:r>
        <w:rPr>
          <w:b/>
          <w:bCs/>
          <w:color w:val="000000" w:themeColor="text1"/>
          <w:sz w:val="22"/>
          <w:szCs w:val="22"/>
        </w:rPr>
        <w:t>Мебель для фуд-корта (барный стул</w:t>
      </w:r>
      <w:r w:rsidRPr="00670C27">
        <w:rPr>
          <w:b/>
          <w:bCs/>
          <w:color w:val="000000" w:themeColor="text1"/>
          <w:sz w:val="22"/>
          <w:szCs w:val="22"/>
        </w:rPr>
        <w:t xml:space="preserve"> -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70C27">
        <w:rPr>
          <w:b/>
          <w:bCs/>
          <w:color w:val="000000" w:themeColor="text1"/>
          <w:sz w:val="22"/>
          <w:szCs w:val="22"/>
        </w:rPr>
        <w:t>7</w:t>
      </w:r>
      <w:r>
        <w:rPr>
          <w:b/>
          <w:bCs/>
          <w:color w:val="000000" w:themeColor="text1"/>
          <w:sz w:val="22"/>
          <w:szCs w:val="22"/>
        </w:rPr>
        <w:t>0 шт; стул к обеденному столу – 40 шт; стол обеденный (квадратный) – 10 шт; стол обеденный (круглый)</w:t>
      </w:r>
      <w:r w:rsidRPr="00670C27">
        <w:rPr>
          <w:b/>
          <w:bCs/>
          <w:color w:val="000000" w:themeColor="text1"/>
          <w:sz w:val="22"/>
          <w:szCs w:val="22"/>
        </w:rPr>
        <w:t xml:space="preserve"> – 10 шт.</w:t>
      </w:r>
      <w:r>
        <w:rPr>
          <w:b/>
          <w:bCs/>
          <w:color w:val="000000" w:themeColor="text1"/>
          <w:sz w:val="22"/>
          <w:szCs w:val="22"/>
        </w:rPr>
        <w:t>)</w:t>
      </w: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Pr="00A947C7" w:rsidRDefault="00ED0ACD" w:rsidP="00ED0ACD">
      <w:pPr>
        <w:jc w:val="center"/>
        <w:rPr>
          <w:b/>
        </w:rPr>
      </w:pPr>
      <w:r w:rsidRPr="00A947C7">
        <w:rPr>
          <w:b/>
        </w:rPr>
        <w:t>20</w:t>
      </w:r>
      <w:r w:rsidR="008A1EA7">
        <w:rPr>
          <w:b/>
        </w:rPr>
        <w:t xml:space="preserve">24 </w:t>
      </w:r>
      <w:r w:rsidR="00EF16D1">
        <w:rPr>
          <w:b/>
        </w:rPr>
        <w:t>г.</w:t>
      </w:r>
    </w:p>
    <w:p w:rsidR="00ED0ACD" w:rsidRPr="0045093F" w:rsidRDefault="00ED0ACD" w:rsidP="00ED0ACD">
      <w:pPr>
        <w:pageBreakBefore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093F">
        <w:rPr>
          <w:b/>
          <w:sz w:val="28"/>
          <w:szCs w:val="28"/>
        </w:rPr>
        <w:lastRenderedPageBreak/>
        <w:t>Оглавление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AC39C1">
        <w:fldChar w:fldCharType="begin"/>
      </w:r>
      <w:r w:rsidRPr="00AC39C1">
        <w:instrText xml:space="preserve"> TOC \o "1-3" \h \z \u </w:instrText>
      </w:r>
      <w:r w:rsidRPr="00AC39C1">
        <w:fldChar w:fldCharType="separate"/>
      </w:r>
      <w:hyperlink w:anchor="_Toc109016088" w:history="1">
        <w:r w:rsidRPr="00C420F4">
          <w:rPr>
            <w:rStyle w:val="a8"/>
            <w:rFonts w:cs="Times New Roman"/>
            <w:noProof/>
          </w:rPr>
          <w:t>1. Общие положения</w:t>
        </w:r>
        <w:r w:rsidRPr="00C420F4">
          <w:rPr>
            <w:rFonts w:cs="Times New Roman"/>
            <w:noProof/>
            <w:webHidden/>
          </w:rPr>
          <w:tab/>
        </w:r>
        <w:r w:rsidRPr="00C420F4">
          <w:rPr>
            <w:rFonts w:cs="Times New Roman"/>
            <w:noProof/>
            <w:webHidden/>
          </w:rPr>
          <w:fldChar w:fldCharType="begin"/>
        </w:r>
        <w:r w:rsidRPr="00C420F4">
          <w:rPr>
            <w:rFonts w:cs="Times New Roman"/>
            <w:noProof/>
            <w:webHidden/>
          </w:rPr>
          <w:instrText xml:space="preserve"> PAGEREF _Toc109016088 \h </w:instrText>
        </w:r>
        <w:r w:rsidRPr="00C420F4">
          <w:rPr>
            <w:rFonts w:cs="Times New Roman"/>
            <w:noProof/>
            <w:webHidden/>
          </w:rPr>
        </w:r>
        <w:r w:rsidRPr="00C420F4">
          <w:rPr>
            <w:rFonts w:cs="Times New Roman"/>
            <w:webHidden/>
          </w:rPr>
          <w:fldChar w:fldCharType="end"/>
        </w:r>
      </w:hyperlink>
      <w:r w:rsidR="00546239">
        <w:rPr>
          <w:rFonts w:cs="Times New Roman"/>
          <w:noProof/>
        </w:rPr>
        <w:t>3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89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1.1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</w:t>
        </w:r>
        <w:r w:rsidR="00ED0ACD" w:rsidRPr="00C420F4">
          <w:rPr>
            <w:rStyle w:val="a8"/>
            <w:rFonts w:ascii="Times New Roman" w:hAnsi="Times New Roman" w:cs="Times New Roman"/>
          </w:rPr>
          <w:t xml:space="preserve"> сведения о процедуре запроса предложений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0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1.2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</w:rPr>
          <w:t>Правовой статус процедур и документов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1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1.3.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Fonts w:ascii="Times New Roman" w:eastAsiaTheme="minorEastAsia" w:hAnsi="Times New Roman" w:cs="Times New Roman"/>
            <w:noProof/>
          </w:rPr>
          <w:t>Прочие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2. </w:t>
      </w:r>
      <w:r w:rsidR="00ED0ACD" w:rsidRPr="00C420F4">
        <w:rPr>
          <w:rFonts w:cs="Times New Roman"/>
        </w:rPr>
        <w:t>ТРЕБОВАНИЯ К УЧАСТНИКАМ И ДОКУМЕНТЫ, ПОДЛЕЖАЩИЕ ПРЕДОСТАВЛЕНИЮ</w:t>
      </w:r>
    </w:p>
    <w:p w:rsidR="00ED0ACD" w:rsidRPr="00C420F4" w:rsidRDefault="00FE7B79" w:rsidP="00ED0ACD">
      <w:pPr>
        <w:pStyle w:val="13"/>
        <w:rPr>
          <w:rFonts w:eastAsiaTheme="minorEastAsia" w:cs="Times New Roman"/>
          <w:noProof/>
        </w:rPr>
      </w:pPr>
      <w:hyperlink w:anchor="_Toc109016092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4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3" w:history="1">
        <w:r w:rsidR="00ED0ACD" w:rsidRPr="00C420F4">
          <w:rPr>
            <w:rFonts w:ascii="Times New Roman" w:hAnsi="Times New Roman" w:cs="Times New Roman"/>
          </w:rPr>
          <w:t>2.1</w:t>
        </w:r>
        <w:r w:rsidR="00ED0ACD" w:rsidRPr="00C420F4">
          <w:rPr>
            <w:rFonts w:ascii="Times New Roman" w:hAnsi="Times New Roman" w:cs="Times New Roman"/>
          </w:rPr>
          <w:tab/>
          <w:t>Обязательные требования к Участникам закупочных процедур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4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2.2.</w:t>
      </w:r>
      <w:r w:rsidRPr="00C420F4">
        <w:rPr>
          <w:rFonts w:ascii="Times New Roman" w:hAnsi="Times New Roman" w:cs="Times New Roman"/>
        </w:rPr>
        <w:tab/>
        <w:t>Дополнительные требования к Участникам закупочных процедур………………………………</w:t>
      </w:r>
      <w:r>
        <w:rPr>
          <w:rFonts w:ascii="Times New Roman" w:hAnsi="Times New Roman" w:cs="Times New Roman"/>
        </w:rPr>
        <w:t>.</w:t>
      </w:r>
      <w:r w:rsidRPr="00C420F4">
        <w:rPr>
          <w:rFonts w:ascii="Times New Roman" w:hAnsi="Times New Roman" w:cs="Times New Roman"/>
        </w:rPr>
        <w:t>…</w:t>
      </w:r>
      <w:r w:rsidR="00546239">
        <w:rPr>
          <w:rFonts w:ascii="Times New Roman" w:hAnsi="Times New Roman" w:cs="Times New Roman"/>
        </w:rPr>
        <w:t>...6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2.3.</w:t>
      </w:r>
      <w:r w:rsidRPr="00C420F4">
        <w:rPr>
          <w:rFonts w:ascii="Times New Roman" w:hAnsi="Times New Roman" w:cs="Times New Roman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6</w:t>
      </w:r>
    </w:p>
    <w:p w:rsidR="00ED0ACD" w:rsidRPr="00C420F4" w:rsidRDefault="00546239" w:rsidP="00ED0ACD">
      <w:pPr>
        <w:pStyle w:val="13"/>
        <w:rPr>
          <w:rFonts w:cs="Times New Roman"/>
          <w:noProof/>
        </w:rPr>
      </w:pPr>
      <w:r>
        <w:rPr>
          <w:rFonts w:cs="Times New Roman"/>
        </w:rPr>
        <w:t xml:space="preserve">3. </w:t>
      </w:r>
      <w:hyperlink w:anchor="_Toc109016096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 xml:space="preserve">3.1. </w:t>
      </w:r>
      <w:r w:rsidRPr="00C420F4">
        <w:rPr>
          <w:b/>
          <w:bCs/>
        </w:rPr>
        <w:tab/>
        <w:t>Общие требования к Предложению…………………………………………………………............</w:t>
      </w:r>
      <w:r>
        <w:rPr>
          <w:b/>
          <w:bCs/>
        </w:rPr>
        <w:t>.</w:t>
      </w:r>
      <w:r w:rsidRPr="00C420F4">
        <w:rPr>
          <w:b/>
          <w:bCs/>
        </w:rPr>
        <w:t>.........</w:t>
      </w:r>
      <w:r w:rsidR="00546239">
        <w:rPr>
          <w:b/>
          <w:bCs/>
        </w:rPr>
        <w:t>..6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3.2</w:t>
      </w:r>
      <w:r w:rsidRPr="00C420F4">
        <w:rPr>
          <w:rFonts w:eastAsiaTheme="minorEastAsia"/>
        </w:rPr>
        <w:t>.</w:t>
      </w:r>
      <w:r w:rsidRPr="00C420F4">
        <w:rPr>
          <w:rFonts w:eastAsiaTheme="minorEastAsia"/>
        </w:rPr>
        <w:tab/>
      </w:r>
      <w:r w:rsidRPr="00C420F4">
        <w:rPr>
          <w:b/>
          <w:bCs/>
        </w:rPr>
        <w:t>Разъяснения закупочной документации………………………………………………………….…</w:t>
      </w:r>
      <w:r>
        <w:rPr>
          <w:b/>
          <w:bCs/>
        </w:rPr>
        <w:t>..</w:t>
      </w:r>
      <w:r w:rsidR="00546239">
        <w:rPr>
          <w:b/>
          <w:bCs/>
        </w:rPr>
        <w:t>…….7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3.3.</w:t>
      </w:r>
      <w:r w:rsidRPr="00C420F4">
        <w:rPr>
          <w:b/>
          <w:bCs/>
        </w:rPr>
        <w:tab/>
        <w:t>Продление срока окончания приема Предложений 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>...7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4. </w:t>
      </w:r>
      <w:r w:rsidR="00ED0ACD" w:rsidRPr="00C420F4">
        <w:rPr>
          <w:rFonts w:cs="Times New Roman"/>
        </w:rPr>
        <w:t>ПОДАЧА ПРЕДЛОЖЕНИЙ И ИХ ПРИЕМ</w:t>
      </w:r>
      <w:r>
        <w:rPr>
          <w:rFonts w:cs="Times New Roman"/>
        </w:rPr>
        <w:t>……………………………………………………………….……..7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4.1.</w:t>
      </w:r>
      <w:r w:rsidRPr="00C420F4">
        <w:rPr>
          <w:b/>
          <w:bCs/>
        </w:rPr>
        <w:tab/>
        <w:t>Порядок подачи предложений участников ……………………………………………………………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 xml:space="preserve">  7</w:t>
      </w:r>
    </w:p>
    <w:p w:rsidR="00ED0ACD" w:rsidRPr="00C420F4" w:rsidRDefault="00546239" w:rsidP="00ED0ACD">
      <w:pPr>
        <w:pStyle w:val="13"/>
        <w:rPr>
          <w:rFonts w:eastAsiaTheme="minorEastAsia" w:cs="Times New Roman"/>
          <w:noProof/>
        </w:rPr>
      </w:pPr>
      <w:r>
        <w:rPr>
          <w:rFonts w:cs="Times New Roman"/>
        </w:rPr>
        <w:t xml:space="preserve">5. </w:t>
      </w:r>
      <w:hyperlink w:anchor="_Toc109016097" w:history="1">
        <w:r w:rsidR="00ED0ACD" w:rsidRPr="00C420F4">
          <w:rPr>
            <w:rStyle w:val="a8"/>
            <w:rFonts w:cs="Times New Roman"/>
            <w:noProof/>
          </w:rPr>
          <w:t>Оценка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8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8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5.1.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8</w:t>
      </w:r>
    </w:p>
    <w:p w:rsidR="00ED0ACD" w:rsidRPr="00C420F4" w:rsidRDefault="00FE7B79" w:rsidP="00ED0ACD">
      <w:pPr>
        <w:pStyle w:val="13"/>
        <w:rPr>
          <w:rFonts w:eastAsiaTheme="minorEastAsia" w:cs="Times New Roman"/>
          <w:noProof/>
        </w:rPr>
      </w:pPr>
      <w:hyperlink w:anchor="_Toc109016099" w:history="1">
        <w:r w:rsidR="00ED0ACD" w:rsidRPr="00C420F4">
          <w:rPr>
            <w:rStyle w:val="a8"/>
            <w:rFonts w:cs="Times New Roman"/>
            <w:noProof/>
          </w:rPr>
          <w:t>6.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Уведомление Участников о результатах Процедуры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FE7B79" w:rsidP="00ED0ACD">
      <w:pPr>
        <w:pStyle w:val="13"/>
        <w:rPr>
          <w:rFonts w:eastAsiaTheme="minorEastAsia" w:cs="Times New Roman"/>
          <w:noProof/>
        </w:rPr>
      </w:pPr>
      <w:hyperlink w:anchor="_Toc109016100" w:history="1">
        <w:r w:rsidR="00ED0ACD" w:rsidRPr="00C420F4">
          <w:rPr>
            <w:rStyle w:val="a8"/>
            <w:rFonts w:cs="Times New Roman"/>
            <w:noProof/>
          </w:rPr>
          <w:t>7.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Подписание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FE7B79" w:rsidP="00ED0ACD">
      <w:pPr>
        <w:pStyle w:val="13"/>
        <w:rPr>
          <w:rFonts w:eastAsiaTheme="minorEastAsia" w:cs="Times New Roman"/>
          <w:noProof/>
        </w:rPr>
      </w:pPr>
      <w:hyperlink w:anchor="_Toc109016101" w:history="1">
        <w:r w:rsidR="00ED0ACD" w:rsidRPr="00C420F4">
          <w:rPr>
            <w:rStyle w:val="a8"/>
            <w:rFonts w:cs="Times New Roman"/>
            <w:noProof/>
          </w:rPr>
          <w:t>8.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ОТКАЗ ПОБЕДИТЕЛЯ ОТ ПОДПИСАНИЯ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C420F4">
        <w:rPr>
          <w:rFonts w:cs="Times New Roman"/>
        </w:rPr>
        <w:t>9</w:t>
      </w:r>
      <w:hyperlink w:anchor="_Toc109016104" w:history="1">
        <w:r w:rsidRPr="00C420F4">
          <w:rPr>
            <w:rStyle w:val="a8"/>
            <w:rFonts w:cs="Times New Roman"/>
            <w:noProof/>
          </w:rPr>
          <w:t>.</w:t>
        </w:r>
        <w:r w:rsidR="00546239">
          <w:rPr>
            <w:rFonts w:eastAsiaTheme="minorEastAsia" w:cs="Times New Roman"/>
            <w:noProof/>
          </w:rPr>
          <w:t xml:space="preserve"> </w:t>
        </w:r>
        <w:r w:rsidRPr="00C420F4">
          <w:rPr>
            <w:rStyle w:val="a8"/>
            <w:rFonts w:cs="Times New Roman"/>
            <w:noProof/>
          </w:rPr>
          <w:t>Образцы основных форм документов, включаемых в  Предложение</w:t>
        </w:r>
        <w:r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9</w:t>
      </w:r>
    </w:p>
    <w:p w:rsidR="00ED0ACD" w:rsidRPr="00C420F4" w:rsidRDefault="00546239" w:rsidP="00ED0ACD">
      <w:pPr>
        <w:pStyle w:val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1.</w:t>
      </w:r>
      <w:r w:rsidR="00ED0ACD" w:rsidRPr="00C420F4">
        <w:rPr>
          <w:rFonts w:ascii="Times New Roman" w:hAnsi="Times New Roman" w:cs="Times New Roman"/>
        </w:rPr>
        <w:t xml:space="preserve"> Ценовое коммерческое предложение 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ED0ACD" w:rsidRPr="00C420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9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5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2. Техническое предложение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11</w:t>
      </w:r>
    </w:p>
    <w:p w:rsidR="00ED0ACD" w:rsidRPr="00C420F4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6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3. Сведения об о</w:t>
        </w:r>
        <w:r w:rsidR="00546239">
          <w:rPr>
            <w:rStyle w:val="a8"/>
            <w:rFonts w:ascii="Times New Roman" w:hAnsi="Times New Roman" w:cs="Times New Roman"/>
            <w:noProof/>
          </w:rPr>
          <w:t>пыте Участника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13</w:t>
      </w:r>
    </w:p>
    <w:p w:rsidR="00ED0ACD" w:rsidRPr="00AC39C1" w:rsidRDefault="00FE7B79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09016107" w:history="1">
        <w:r w:rsidR="00546239">
          <w:rPr>
            <w:rStyle w:val="a8"/>
            <w:rFonts w:ascii="Times New Roman" w:hAnsi="Times New Roman" w:cs="Times New Roman"/>
            <w:noProof/>
          </w:rPr>
          <w:t>Форма 4.</w:t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Сведения о материально – технических ресурсах, необходимых д</w:t>
        </w:r>
        <w:r w:rsidR="00ED0ACD">
          <w:rPr>
            <w:rStyle w:val="a8"/>
            <w:rFonts w:ascii="Times New Roman" w:hAnsi="Times New Roman" w:cs="Times New Roman"/>
            <w:noProof/>
          </w:rPr>
          <w:t>ля выполнения предмета Договора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14</w:t>
      </w:r>
    </w:p>
    <w:p w:rsidR="00ED0ACD" w:rsidRPr="00AC39C1" w:rsidRDefault="00ED0ACD" w:rsidP="00ED0ACD">
      <w:pPr>
        <w:pStyle w:val="23"/>
        <w:jc w:val="both"/>
        <w:rPr>
          <w:rFonts w:ascii="Times New Roman" w:hAnsi="Times New Roman" w:cs="Times New Roman"/>
        </w:rPr>
      </w:pPr>
      <w:r w:rsidRPr="00AC39C1">
        <w:rPr>
          <w:rFonts w:ascii="Times New Roman" w:hAnsi="Times New Roman" w:cs="Times New Roman"/>
        </w:rPr>
        <w:fldChar w:fldCharType="end"/>
      </w:r>
    </w:p>
    <w:p w:rsidR="00ED0ACD" w:rsidRPr="00AC39C1" w:rsidRDefault="00ED0ACD" w:rsidP="00ED0ACD">
      <w:pPr>
        <w:jc w:val="both"/>
      </w:pPr>
    </w:p>
    <w:p w:rsidR="00ED0ACD" w:rsidRPr="00496B99" w:rsidRDefault="00ED0ACD" w:rsidP="00ED0ACD">
      <w:pPr>
        <w:pStyle w:val="111"/>
        <w:tabs>
          <w:tab w:val="clear" w:pos="0"/>
        </w:tabs>
        <w:spacing w:before="0" w:after="0"/>
        <w:jc w:val="center"/>
        <w:rPr>
          <w:rFonts w:ascii="Times New Roman" w:hAnsi="Times New Roman"/>
          <w:sz w:val="28"/>
        </w:rPr>
      </w:pPr>
      <w:bookmarkStart w:id="0" w:name="_Toc109016088"/>
      <w:r w:rsidRPr="00496B99">
        <w:rPr>
          <w:rFonts w:ascii="Times New Roman" w:hAnsi="Times New Roman"/>
          <w:sz w:val="28"/>
        </w:rPr>
        <w:lastRenderedPageBreak/>
        <w:t xml:space="preserve">1. </w:t>
      </w:r>
      <w:r w:rsidRPr="00496B99">
        <w:rPr>
          <w:rFonts w:ascii="Times New Roman" w:hAnsi="Times New Roman"/>
          <w:caps/>
          <w:sz w:val="28"/>
        </w:rPr>
        <w:t>Общие положения</w:t>
      </w:r>
      <w:bookmarkEnd w:id="0"/>
    </w:p>
    <w:p w:rsidR="00ED0ACD" w:rsidRDefault="00ED0ACD" w:rsidP="00ED0ACD">
      <w:pPr>
        <w:tabs>
          <w:tab w:val="num" w:pos="0"/>
        </w:tabs>
        <w:rPr>
          <w:b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r w:rsidRPr="007A6493">
        <w:rPr>
          <w:b/>
          <w:sz w:val="24"/>
          <w:szCs w:val="24"/>
        </w:rPr>
        <w:t>1.1. Общие сведения о процедуре запроса предложений:</w:t>
      </w:r>
    </w:p>
    <w:p w:rsidR="00ED0ACD" w:rsidRDefault="00ED0ACD" w:rsidP="00ED0ACD">
      <w:pPr>
        <w:tabs>
          <w:tab w:val="num" w:pos="0"/>
        </w:tabs>
        <w:jc w:val="both"/>
      </w:pPr>
    </w:p>
    <w:p w:rsidR="00ED0ACD" w:rsidRDefault="00ED0ACD" w:rsidP="00D92657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1.1.1 Организатор закупочной процедуры — ООО</w:t>
      </w:r>
      <w:r w:rsidR="00BF0706">
        <w:rPr>
          <w:sz w:val="24"/>
          <w:szCs w:val="24"/>
        </w:rPr>
        <w:t xml:space="preserve"> ХК</w:t>
      </w:r>
      <w:r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для </w:t>
      </w:r>
      <w:r w:rsidR="006A25AF">
        <w:rPr>
          <w:sz w:val="24"/>
          <w:szCs w:val="24"/>
        </w:rPr>
        <w:t>ООО «Па</w:t>
      </w:r>
      <w:r w:rsidR="00D92657">
        <w:rPr>
          <w:sz w:val="24"/>
          <w:szCs w:val="24"/>
        </w:rPr>
        <w:t>рк развлечений»/</w:t>
      </w:r>
    </w:p>
    <w:p w:rsidR="00D92657" w:rsidRPr="00D92657" w:rsidRDefault="00D92657" w:rsidP="00D92657">
      <w:pPr>
        <w:jc w:val="both"/>
        <w:rPr>
          <w:sz w:val="24"/>
          <w:szCs w:val="24"/>
        </w:rPr>
      </w:pPr>
    </w:p>
    <w:p w:rsidR="00BF0706" w:rsidRDefault="00ED0ACD" w:rsidP="00BF0706">
      <w:pPr>
        <w:rPr>
          <w:sz w:val="24"/>
          <w:szCs w:val="24"/>
        </w:rPr>
      </w:pPr>
      <w:r w:rsidRPr="007A6493">
        <w:rPr>
          <w:sz w:val="24"/>
          <w:szCs w:val="24"/>
        </w:rPr>
        <w:t xml:space="preserve">1.1.2 Общество с ограниченной ответственностью </w:t>
      </w:r>
      <w:r w:rsidR="00BF0706">
        <w:rPr>
          <w:sz w:val="24"/>
          <w:szCs w:val="24"/>
        </w:rPr>
        <w:t>ХК</w:t>
      </w:r>
      <w:r w:rsidR="00BF0706"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="00BF0706"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</w:t>
      </w:r>
      <w:r w:rsidRPr="007A6493">
        <w:rPr>
          <w:sz w:val="24"/>
          <w:szCs w:val="24"/>
        </w:rPr>
        <w:t xml:space="preserve">настоящим уведомляет о проведении процедуры запроса предложений и приглашает поставщиков подавать свои заявки на право заключения Договора </w:t>
      </w:r>
      <w:r w:rsidR="008A1EA7">
        <w:rPr>
          <w:sz w:val="24"/>
          <w:szCs w:val="24"/>
        </w:rPr>
        <w:t>на поставку:</w:t>
      </w:r>
    </w:p>
    <w:p w:rsidR="00896616" w:rsidRDefault="00896616" w:rsidP="00BF0706">
      <w:pPr>
        <w:rPr>
          <w:sz w:val="24"/>
          <w:szCs w:val="24"/>
        </w:rPr>
      </w:pPr>
    </w:p>
    <w:p w:rsidR="006A25AF" w:rsidRDefault="00161B98" w:rsidP="008A1EA7">
      <w:pPr>
        <w:jc w:val="center"/>
        <w:rPr>
          <w:sz w:val="24"/>
          <w:szCs w:val="24"/>
        </w:rPr>
      </w:pPr>
      <w:r w:rsidRPr="00161B98">
        <w:rPr>
          <w:sz w:val="24"/>
          <w:szCs w:val="24"/>
        </w:rPr>
        <w:t>Мебель для фуд-корта (барный стул - 70 шт; стул к обеденному столу – 40 шт; стол обеденный (квадратный) – 10 шт; стол обеденный (круглый) – 10 шт.)</w:t>
      </w:r>
      <w:r w:rsidR="00EC2D85">
        <w:rPr>
          <w:sz w:val="24"/>
          <w:szCs w:val="24"/>
        </w:rPr>
        <w:t xml:space="preserve"> </w:t>
      </w:r>
    </w:p>
    <w:p w:rsidR="00161B98" w:rsidRPr="008A1EA7" w:rsidRDefault="00161B98" w:rsidP="008A1EA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D0ACD" w:rsidRPr="007A6493" w:rsidTr="001E4F25">
        <w:tc>
          <w:tcPr>
            <w:tcW w:w="6487" w:type="dxa"/>
          </w:tcPr>
          <w:p w:rsidR="00ED0ACD" w:rsidRPr="007A6493" w:rsidRDefault="00ED0ACD" w:rsidP="001E4F25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z w:val="24"/>
                <w:szCs w:val="24"/>
              </w:rPr>
              <w:t xml:space="preserve">и время </w:t>
            </w:r>
            <w:r w:rsidRPr="007A6493">
              <w:rPr>
                <w:color w:val="000000"/>
                <w:sz w:val="24"/>
                <w:szCs w:val="24"/>
              </w:rPr>
              <w:t>начала приема предложений</w:t>
            </w:r>
          </w:p>
          <w:p w:rsidR="00ED0ACD" w:rsidRPr="007A6493" w:rsidRDefault="00ED0ACD" w:rsidP="001E4F2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0ACD" w:rsidRPr="008D1071" w:rsidRDefault="00ED0ACD" w:rsidP="00BF0706">
            <w:pPr>
              <w:rPr>
                <w:color w:val="000000"/>
                <w:sz w:val="24"/>
                <w:szCs w:val="24"/>
              </w:rPr>
            </w:pPr>
            <w:r w:rsidRPr="008D1071">
              <w:rPr>
                <w:color w:val="000000"/>
                <w:sz w:val="24"/>
                <w:szCs w:val="24"/>
              </w:rPr>
              <w:t>«</w:t>
            </w:r>
            <w:r w:rsidR="00FE7B79">
              <w:rPr>
                <w:color w:val="000000"/>
                <w:sz w:val="24"/>
                <w:szCs w:val="24"/>
              </w:rPr>
              <w:t>27</w:t>
            </w:r>
            <w:r w:rsidRPr="008D1071">
              <w:rPr>
                <w:color w:val="000000"/>
                <w:sz w:val="24"/>
                <w:szCs w:val="24"/>
              </w:rPr>
              <w:t xml:space="preserve">» </w:t>
            </w:r>
            <w:r w:rsidR="008A58FF">
              <w:rPr>
                <w:color w:val="000000"/>
                <w:sz w:val="24"/>
                <w:szCs w:val="24"/>
              </w:rPr>
              <w:t>августа</w:t>
            </w:r>
            <w:r w:rsidR="008D1071" w:rsidRPr="008D1071">
              <w:rPr>
                <w:color w:val="000000"/>
                <w:sz w:val="24"/>
                <w:szCs w:val="24"/>
              </w:rPr>
              <w:t xml:space="preserve"> </w:t>
            </w:r>
            <w:r w:rsidRPr="008D1071">
              <w:rPr>
                <w:color w:val="000000"/>
                <w:sz w:val="24"/>
                <w:szCs w:val="24"/>
              </w:rPr>
              <w:t>202</w:t>
            </w:r>
            <w:r w:rsidR="008A1EA7">
              <w:rPr>
                <w:color w:val="000000"/>
                <w:sz w:val="24"/>
                <w:szCs w:val="24"/>
              </w:rPr>
              <w:t xml:space="preserve">4 </w:t>
            </w:r>
            <w:r w:rsidR="00BF0706" w:rsidRPr="008D1071">
              <w:rPr>
                <w:color w:val="000000"/>
                <w:sz w:val="24"/>
                <w:szCs w:val="24"/>
              </w:rPr>
              <w:t>г.</w:t>
            </w:r>
          </w:p>
          <w:p w:rsidR="00BF0706" w:rsidRPr="008D1071" w:rsidRDefault="00B50F40" w:rsidP="00A5083B">
            <w:pPr>
              <w:rPr>
                <w:sz w:val="24"/>
                <w:szCs w:val="24"/>
              </w:rPr>
            </w:pPr>
            <w:r w:rsidRPr="008D1071">
              <w:rPr>
                <w:color w:val="000000"/>
                <w:sz w:val="24"/>
                <w:szCs w:val="24"/>
              </w:rPr>
              <w:t>1</w:t>
            </w:r>
            <w:r w:rsidR="00FE7B79">
              <w:rPr>
                <w:color w:val="000000"/>
                <w:sz w:val="24"/>
                <w:szCs w:val="24"/>
              </w:rPr>
              <w:t>2</w:t>
            </w:r>
            <w:r w:rsidR="00161B98">
              <w:rPr>
                <w:color w:val="000000"/>
                <w:sz w:val="24"/>
                <w:szCs w:val="24"/>
              </w:rPr>
              <w:t>:0</w:t>
            </w:r>
            <w:r w:rsidR="004D00FA">
              <w:rPr>
                <w:color w:val="000000"/>
                <w:sz w:val="24"/>
                <w:szCs w:val="24"/>
              </w:rPr>
              <w:t>0</w:t>
            </w:r>
            <w:r w:rsidR="00BF0706" w:rsidRPr="008D1071">
              <w:rPr>
                <w:color w:val="000000"/>
                <w:sz w:val="24"/>
                <w:szCs w:val="24"/>
              </w:rPr>
              <w:t xml:space="preserve"> по Мск.</w:t>
            </w:r>
          </w:p>
        </w:tc>
      </w:tr>
      <w:tr w:rsidR="00ED0ACD" w:rsidRPr="007A6493" w:rsidTr="001E4F25">
        <w:tc>
          <w:tcPr>
            <w:tcW w:w="6487" w:type="dxa"/>
          </w:tcPr>
          <w:p w:rsidR="00ED0ACD" w:rsidRPr="007A6493" w:rsidRDefault="00ED0ACD" w:rsidP="001E4F25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и время окончания приема предложений</w:t>
            </w:r>
          </w:p>
          <w:p w:rsidR="00ED0ACD" w:rsidRPr="007A6493" w:rsidRDefault="00ED0ACD" w:rsidP="001E4F2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0ACD" w:rsidRPr="008D1071" w:rsidRDefault="00ED0ACD" w:rsidP="00BF0706">
            <w:pPr>
              <w:rPr>
                <w:color w:val="000000"/>
                <w:sz w:val="24"/>
                <w:szCs w:val="24"/>
              </w:rPr>
            </w:pPr>
            <w:r w:rsidRPr="008D1071">
              <w:rPr>
                <w:color w:val="000000"/>
                <w:sz w:val="24"/>
                <w:szCs w:val="24"/>
              </w:rPr>
              <w:t>«</w:t>
            </w:r>
            <w:r w:rsidR="00FE7B79">
              <w:rPr>
                <w:color w:val="000000"/>
                <w:sz w:val="24"/>
                <w:szCs w:val="24"/>
              </w:rPr>
              <w:t>3</w:t>
            </w:r>
            <w:r w:rsidRPr="008D1071">
              <w:rPr>
                <w:color w:val="000000"/>
                <w:sz w:val="24"/>
                <w:szCs w:val="24"/>
              </w:rPr>
              <w:t xml:space="preserve">» </w:t>
            </w:r>
            <w:r w:rsidR="00FE7B79">
              <w:rPr>
                <w:color w:val="000000"/>
                <w:sz w:val="24"/>
                <w:szCs w:val="24"/>
              </w:rPr>
              <w:t>сентября</w:t>
            </w:r>
            <w:r w:rsidRPr="008D1071">
              <w:rPr>
                <w:color w:val="000000"/>
                <w:sz w:val="24"/>
                <w:szCs w:val="24"/>
              </w:rPr>
              <w:t xml:space="preserve"> 202</w:t>
            </w:r>
            <w:r w:rsidR="008A1EA7">
              <w:rPr>
                <w:color w:val="000000"/>
                <w:sz w:val="24"/>
                <w:szCs w:val="24"/>
              </w:rPr>
              <w:t xml:space="preserve">4 </w:t>
            </w:r>
            <w:r w:rsidRPr="008D1071">
              <w:rPr>
                <w:color w:val="000000"/>
                <w:sz w:val="24"/>
                <w:szCs w:val="24"/>
              </w:rPr>
              <w:t>г.</w:t>
            </w:r>
          </w:p>
          <w:p w:rsidR="00BF0706" w:rsidRPr="008D1071" w:rsidRDefault="00BF0706" w:rsidP="00EB0378">
            <w:pPr>
              <w:rPr>
                <w:sz w:val="24"/>
                <w:szCs w:val="24"/>
              </w:rPr>
            </w:pPr>
            <w:r w:rsidRPr="008D1071">
              <w:rPr>
                <w:color w:val="000000"/>
                <w:sz w:val="24"/>
                <w:szCs w:val="24"/>
              </w:rPr>
              <w:t>1</w:t>
            </w:r>
            <w:r w:rsidR="00FE7B79">
              <w:rPr>
                <w:color w:val="000000"/>
                <w:sz w:val="24"/>
                <w:szCs w:val="24"/>
              </w:rPr>
              <w:t>2</w:t>
            </w:r>
            <w:r w:rsidR="00161B98">
              <w:rPr>
                <w:color w:val="000000"/>
                <w:sz w:val="24"/>
                <w:szCs w:val="24"/>
              </w:rPr>
              <w:t>:0</w:t>
            </w:r>
            <w:r w:rsidRPr="008D1071">
              <w:rPr>
                <w:color w:val="000000"/>
                <w:sz w:val="24"/>
                <w:szCs w:val="24"/>
              </w:rPr>
              <w:t>0 по Мск.</w:t>
            </w:r>
          </w:p>
        </w:tc>
      </w:tr>
    </w:tbl>
    <w:p w:rsidR="00ED0ACD" w:rsidRPr="007A6493" w:rsidRDefault="00ED0ACD" w:rsidP="00ED0ACD">
      <w:pPr>
        <w:rPr>
          <w:sz w:val="24"/>
          <w:szCs w:val="24"/>
        </w:rPr>
      </w:pPr>
    </w:p>
    <w:p w:rsidR="00ED0ACD" w:rsidRPr="00F72D02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 </w:t>
      </w:r>
      <w:r w:rsidRPr="00F72D02">
        <w:rPr>
          <w:sz w:val="24"/>
          <w:szCs w:val="24"/>
        </w:rPr>
        <w:t>Предложения подаются с использованием функционала ЭТП «</w:t>
      </w:r>
      <w:r w:rsidR="00FE7B79">
        <w:rPr>
          <w:sz w:val="24"/>
          <w:szCs w:val="24"/>
        </w:rPr>
        <w:t>Росэлторг</w:t>
      </w:r>
      <w:bookmarkStart w:id="1" w:name="_GoBack"/>
      <w:bookmarkEnd w:id="1"/>
      <w:r w:rsidRPr="00F72D02">
        <w:rPr>
          <w:sz w:val="24"/>
          <w:szCs w:val="24"/>
        </w:rPr>
        <w:t>».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1.1.4</w:t>
      </w:r>
      <w:r w:rsidRPr="007A6493">
        <w:rPr>
          <w:sz w:val="24"/>
          <w:szCs w:val="24"/>
        </w:rPr>
        <w:t xml:space="preserve">   Порядок предоставления предложений поставщиков приведен в разделе 4. 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1.1.5</w:t>
      </w:r>
      <w:r w:rsidRPr="007A6493">
        <w:rPr>
          <w:sz w:val="24"/>
          <w:szCs w:val="24"/>
        </w:rPr>
        <w:t xml:space="preserve">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7A6493">
        <w:rPr>
          <w:b/>
          <w:sz w:val="24"/>
          <w:szCs w:val="24"/>
        </w:rPr>
        <w:t>1.2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D0ACD" w:rsidRPr="007A6493" w:rsidRDefault="00ED0ACD" w:rsidP="00ED0ACD">
      <w:pPr>
        <w:jc w:val="both"/>
        <w:rPr>
          <w:sz w:val="24"/>
          <w:szCs w:val="24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rPr>
          <w:b/>
          <w:sz w:val="24"/>
          <w:szCs w:val="24"/>
        </w:rPr>
      </w:pPr>
      <w:r w:rsidRPr="007A6493">
        <w:rPr>
          <w:sz w:val="24"/>
          <w:szCs w:val="24"/>
        </w:rPr>
        <w:t xml:space="preserve">                                      </w:t>
      </w:r>
      <w:r w:rsidRPr="007A6493">
        <w:rPr>
          <w:sz w:val="24"/>
          <w:szCs w:val="24"/>
        </w:rPr>
        <w:tab/>
      </w:r>
      <w:r w:rsidRPr="007A6493">
        <w:rPr>
          <w:b/>
          <w:sz w:val="24"/>
          <w:szCs w:val="24"/>
        </w:rPr>
        <w:tab/>
      </w:r>
      <w:bookmarkStart w:id="16" w:name="_Toc55285338"/>
      <w:bookmarkStart w:id="17" w:name="_Toc55305372"/>
      <w:bookmarkStart w:id="18" w:name="_Toc57314621"/>
      <w:bookmarkStart w:id="19" w:name="_Toc69728946"/>
      <w:bookmarkStart w:id="20" w:name="_Toc189545070"/>
      <w:bookmarkEnd w:id="11"/>
      <w:bookmarkEnd w:id="12"/>
      <w:bookmarkEnd w:id="13"/>
      <w:bookmarkEnd w:id="14"/>
      <w:bookmarkEnd w:id="15"/>
      <w:r w:rsidRPr="007A6493">
        <w:rPr>
          <w:b/>
          <w:sz w:val="24"/>
          <w:szCs w:val="24"/>
        </w:rPr>
        <w:t xml:space="preserve">1.3.  Прочие </w:t>
      </w:r>
      <w:bookmarkEnd w:id="16"/>
      <w:bookmarkEnd w:id="17"/>
      <w:r w:rsidRPr="007A6493">
        <w:rPr>
          <w:b/>
          <w:sz w:val="24"/>
          <w:szCs w:val="24"/>
        </w:rPr>
        <w:t>положения</w:t>
      </w:r>
      <w:bookmarkEnd w:id="18"/>
      <w:bookmarkEnd w:id="19"/>
      <w:bookmarkEnd w:id="20"/>
    </w:p>
    <w:p w:rsidR="00ED0ACD" w:rsidRPr="007A6493" w:rsidRDefault="00ED0ACD" w:rsidP="00ED0ACD">
      <w:pPr>
        <w:tabs>
          <w:tab w:val="num" w:pos="0"/>
        </w:tabs>
        <w:jc w:val="both"/>
        <w:rPr>
          <w:b/>
          <w:sz w:val="24"/>
          <w:szCs w:val="24"/>
        </w:rPr>
      </w:pP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 xml:space="preserve"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</w:t>
      </w:r>
      <w:r w:rsidRPr="007A6493">
        <w:rPr>
          <w:sz w:val="24"/>
          <w:szCs w:val="24"/>
        </w:rPr>
        <w:lastRenderedPageBreak/>
        <w:t>предусмотренных действующим законодательством Российской Федерации или настоящей Документацией.</w:t>
      </w:r>
    </w:p>
    <w:p w:rsidR="00ED0ACD" w:rsidRPr="007A6493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1" w:name="_Ref99767173"/>
      <w:bookmarkStart w:id="22" w:name="_Toc140749454"/>
      <w:bookmarkStart w:id="23" w:name="_Toc189545071"/>
    </w:p>
    <w:p w:rsidR="00ED0ACD" w:rsidRPr="007A6493" w:rsidRDefault="00ED0ACD" w:rsidP="00ED0ACD">
      <w:pPr>
        <w:tabs>
          <w:tab w:val="num" w:pos="0"/>
        </w:tabs>
        <w:jc w:val="both"/>
        <w:rPr>
          <w:caps/>
          <w:sz w:val="24"/>
          <w:szCs w:val="24"/>
        </w:rPr>
      </w:pPr>
    </w:p>
    <w:p w:rsidR="00ED0ACD" w:rsidRPr="00496B99" w:rsidRDefault="00ED0ACD" w:rsidP="00ED0ACD">
      <w:pPr>
        <w:ind w:left="720"/>
        <w:rPr>
          <w:caps/>
          <w:sz w:val="28"/>
          <w:szCs w:val="28"/>
        </w:rPr>
      </w:pPr>
      <w:bookmarkStart w:id="24" w:name="_Ref55300680"/>
      <w:bookmarkStart w:id="25" w:name="_Toc55305378"/>
      <w:bookmarkStart w:id="26" w:name="_Toc57314640"/>
      <w:bookmarkStart w:id="27" w:name="_Toc69728963"/>
      <w:bookmarkStart w:id="28" w:name="_Toc189545074"/>
      <w:bookmarkEnd w:id="21"/>
      <w:bookmarkEnd w:id="22"/>
      <w:bookmarkEnd w:id="23"/>
    </w:p>
    <w:p w:rsidR="00ED0ACD" w:rsidRPr="00496B99" w:rsidRDefault="00ED0ACD" w:rsidP="00ED0ACD">
      <w:pPr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496B99">
        <w:rPr>
          <w:b/>
          <w:caps/>
          <w:sz w:val="28"/>
          <w:szCs w:val="28"/>
        </w:rPr>
        <w:t>Требования к Участникам и документы, подлежащие предоставлению</w:t>
      </w:r>
    </w:p>
    <w:p w:rsidR="00ED0ACD" w:rsidRPr="007A6493" w:rsidRDefault="00ED0ACD" w:rsidP="00ED0ACD">
      <w:pPr>
        <w:ind w:left="720"/>
        <w:jc w:val="center"/>
        <w:rPr>
          <w:b/>
          <w:caps/>
          <w:sz w:val="24"/>
          <w:szCs w:val="24"/>
        </w:rPr>
      </w:pP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29" w:name="_Toc109016089"/>
      <w:bookmarkStart w:id="30" w:name="_Ref93088240"/>
      <w:bookmarkStart w:id="31" w:name="_Toc189545078"/>
      <w:r w:rsidRPr="007A6493">
        <w:rPr>
          <w:sz w:val="24"/>
          <w:szCs w:val="24"/>
        </w:rPr>
        <w:t>Обязательные требования к Участникам закупочных процедур</w:t>
      </w:r>
      <w:bookmarkEnd w:id="29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num" w:pos="2559"/>
        </w:tabs>
        <w:spacing w:before="0" w:after="0"/>
        <w:ind w:left="2127"/>
        <w:rPr>
          <w:sz w:val="24"/>
          <w:szCs w:val="24"/>
        </w:rPr>
      </w:pP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записи о недостоверности данных в ЕГРЮЛ;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дисквалифицированных лиц в исполнительном органе;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финансовая устойчивость Участника закупочной процедуры: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сведений о сдаче финансовой отчетности;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задолженностей по налогам и сборам;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«нулевой» отчетности потенциального поставщика;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непроведение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неприостановление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D0ACD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иной негативной информации в отношении участника закупочных процедур;</w:t>
      </w:r>
    </w:p>
    <w:p w:rsidR="00ED0ACD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аффилированности с другими участниками закупочной процедуры</w:t>
      </w:r>
      <w:r>
        <w:rPr>
          <w:sz w:val="24"/>
          <w:szCs w:val="24"/>
        </w:rPr>
        <w:t>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у</w:t>
      </w:r>
      <w:r w:rsidRPr="00DB6DBC">
        <w:rPr>
          <w:rFonts w:ascii="Times New Roman" w:eastAsia="Times New Roman" w:hAnsi="Times New Roman"/>
          <w:sz w:val="24"/>
          <w:szCs w:val="24"/>
          <w:lang w:eastAsia="ru-RU"/>
        </w:rPr>
        <w:t>частника закупочной процедуры в реест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 недобросовестных поставщиков;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комплекта документов: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юридического лица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Устав;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Документы, указанные в п.п.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1 – 5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Паспорт;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Документы, указанные в п.п. 1 – 3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 Устав и/или учредительный договор (Charter, Memorandum of Аssociation, Articles of Association,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регистрации/Certificate of Incorporation (в зависимости от применимого права);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5. Сертификат о текущем состоянии (Certificate of Good Standing)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Certificate of Good Standing для подтверждения того факта, что компания является действующей и правоспособной; 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6. Сертификат об адресе/Certificate of Registered Office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8. Доверенность/Power of Attorney иной документ, подтверждающий полномочия;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9. Бухгалтерская отчетность за прошедший финансовый год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11. Карточка предприятия (по запросу);</w:t>
      </w: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12. Лицензии, сертификаты (если применимо).</w:t>
      </w: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32" w:name="_Toc109016090"/>
      <w:r w:rsidRPr="007A6493">
        <w:rPr>
          <w:sz w:val="24"/>
          <w:szCs w:val="24"/>
        </w:rPr>
        <w:lastRenderedPageBreak/>
        <w:t>Дополнительные требования к Участникам закупочных процедур</w:t>
      </w:r>
      <w:bookmarkEnd w:id="32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left" w:pos="426"/>
        </w:tabs>
        <w:spacing w:before="0" w:after="0"/>
        <w:ind w:left="2559" w:hanging="432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  <w:tab w:val="left" w:pos="709"/>
        </w:tabs>
        <w:spacing w:before="0"/>
        <w:ind w:firstLine="426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2"/>
          <w:numId w:val="15"/>
        </w:numPr>
        <w:tabs>
          <w:tab w:val="left" w:pos="0"/>
        </w:tabs>
        <w:spacing w:before="0" w:after="240"/>
        <w:rPr>
          <w:sz w:val="24"/>
          <w:szCs w:val="24"/>
        </w:rPr>
      </w:pPr>
      <w:r w:rsidRPr="007A6493">
        <w:rPr>
          <w:sz w:val="24"/>
          <w:szCs w:val="24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3" w:name="_Toc109016091"/>
      <w:bookmarkStart w:id="34" w:name="_Ref86827631"/>
      <w:bookmarkStart w:id="35" w:name="_Toc90385072"/>
      <w:bookmarkStart w:id="36" w:name="_Toc98253995"/>
      <w:bookmarkStart w:id="37" w:name="_Toc140817633"/>
      <w:bookmarkEnd w:id="30"/>
      <w:bookmarkEnd w:id="31"/>
    </w:p>
    <w:p w:rsidR="00ED0ACD" w:rsidRPr="00496B99" w:rsidRDefault="00ED0ACD" w:rsidP="00ED0ACD">
      <w:pPr>
        <w:pStyle w:val="3"/>
        <w:numPr>
          <w:ilvl w:val="1"/>
          <w:numId w:val="10"/>
        </w:numPr>
        <w:tabs>
          <w:tab w:val="left" w:pos="0"/>
        </w:tabs>
        <w:spacing w:before="0" w:after="240"/>
        <w:jc w:val="center"/>
        <w:rPr>
          <w:sz w:val="24"/>
          <w:szCs w:val="24"/>
        </w:rPr>
      </w:pPr>
      <w:r w:rsidRPr="00496B99">
        <w:rPr>
          <w:b/>
          <w:sz w:val="24"/>
          <w:szCs w:val="24"/>
        </w:rPr>
        <w:t>Документы, подтверждающие соответствие участника закупочной процедуры заявленным требованиям</w:t>
      </w:r>
      <w:r w:rsidRPr="00496B99">
        <w:rPr>
          <w:rStyle w:val="ae"/>
          <w:sz w:val="24"/>
          <w:szCs w:val="24"/>
        </w:rPr>
        <w:footnoteReference w:id="1"/>
      </w:r>
      <w:r w:rsidRPr="00496B99">
        <w:rPr>
          <w:sz w:val="24"/>
          <w:szCs w:val="24"/>
        </w:rPr>
        <w:t>:</w:t>
      </w:r>
      <w:bookmarkEnd w:id="33"/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  <w:bookmarkEnd w:id="34"/>
      <w:bookmarkEnd w:id="35"/>
      <w:bookmarkEnd w:id="36"/>
      <w:bookmarkEnd w:id="37"/>
      <w:r w:rsidRPr="00496B99">
        <w:rPr>
          <w:sz w:val="24"/>
          <w:szCs w:val="24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109016092"/>
      <w:bookmarkEnd w:id="24"/>
      <w:bookmarkEnd w:id="25"/>
      <w:bookmarkEnd w:id="26"/>
      <w:bookmarkEnd w:id="27"/>
      <w:bookmarkEnd w:id="28"/>
      <w:r w:rsidRPr="00496B99">
        <w:rPr>
          <w:rFonts w:ascii="Times New Roman" w:hAnsi="Times New Roman"/>
          <w:caps/>
          <w:sz w:val="28"/>
        </w:rPr>
        <w:t xml:space="preserve">Подготовка </w:t>
      </w:r>
      <w:bookmarkEnd w:id="38"/>
      <w:bookmarkEnd w:id="39"/>
      <w:bookmarkEnd w:id="40"/>
      <w:bookmarkEnd w:id="41"/>
      <w:bookmarkEnd w:id="42"/>
      <w:r w:rsidRPr="00496B99">
        <w:rPr>
          <w:rFonts w:ascii="Times New Roman" w:hAnsi="Times New Roman"/>
          <w:caps/>
          <w:sz w:val="28"/>
        </w:rPr>
        <w:t>Предложений</w:t>
      </w:r>
      <w:bookmarkEnd w:id="43"/>
      <w:bookmarkEnd w:id="44"/>
    </w:p>
    <w:p w:rsidR="00ED0ACD" w:rsidRPr="00496B99" w:rsidRDefault="00ED0ACD" w:rsidP="00ED0ACD">
      <w:pPr>
        <w:pStyle w:val="20"/>
        <w:numPr>
          <w:ilvl w:val="1"/>
          <w:numId w:val="9"/>
        </w:numPr>
        <w:spacing w:before="0" w:after="240"/>
        <w:jc w:val="center"/>
        <w:rPr>
          <w:sz w:val="24"/>
          <w:szCs w:val="24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109016093"/>
      <w:r>
        <w:rPr>
          <w:sz w:val="24"/>
          <w:szCs w:val="24"/>
          <w:lang w:val="ru-RU"/>
        </w:rPr>
        <w:t xml:space="preserve">Общие </w:t>
      </w:r>
      <w:r w:rsidRPr="00496B99">
        <w:rPr>
          <w:sz w:val="24"/>
          <w:szCs w:val="24"/>
        </w:rPr>
        <w:t xml:space="preserve">требования к </w:t>
      </w:r>
      <w:bookmarkEnd w:id="45"/>
      <w:bookmarkEnd w:id="46"/>
      <w:r w:rsidRPr="00496B99">
        <w:rPr>
          <w:sz w:val="24"/>
          <w:szCs w:val="24"/>
        </w:rPr>
        <w:t>Предложению</w:t>
      </w:r>
      <w:bookmarkEnd w:id="47"/>
      <w:bookmarkEnd w:id="48"/>
      <w:bookmarkEnd w:id="49"/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0" w:name="_Ref56235235"/>
      <w:r w:rsidRPr="00496B99">
        <w:rPr>
          <w:sz w:val="24"/>
          <w:szCs w:val="24"/>
        </w:rPr>
        <w:t>3.1.1 Участник должен подготовить Предложение, включающее: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Ценовое (коммерческое) предложение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r w:rsidRPr="00496B99">
        <w:rPr>
          <w:b w:val="0"/>
          <w:sz w:val="24"/>
          <w:szCs w:val="24"/>
          <w:lang w:val="en-US"/>
        </w:rPr>
        <w:t>Excel</w:t>
      </w:r>
      <w:r w:rsidRPr="00496B99">
        <w:rPr>
          <w:b w:val="0"/>
          <w:sz w:val="24"/>
          <w:szCs w:val="24"/>
        </w:rPr>
        <w:t xml:space="preserve"> (Приложение 1);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>Техническое предложение в формате pdf (с подписью уполномоченного лица, датой и печатью организации) и в формате Excel (Приложение 2);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Сведения об опыте выполнения аналогичных работ/услуг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организации), Приложение 3;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>Сведения об обеспеченности материально-техническими ресурсами, необходимыми для выполнения работ/оказания услуг по предмету Договора в формате pdf (с подписью уполномоченного лица, датой и печатью организации) и в формате Excel (Приложение 4);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lastRenderedPageBreak/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D0ACD" w:rsidRPr="00496B99" w:rsidRDefault="00ED0ACD" w:rsidP="00ED0ACD">
      <w:pPr>
        <w:pStyle w:val="a1"/>
        <w:numPr>
          <w:ilvl w:val="0"/>
          <w:numId w:val="0"/>
        </w:numPr>
        <w:tabs>
          <w:tab w:val="clear" w:pos="1134"/>
        </w:tabs>
        <w:spacing w:line="240" w:lineRule="auto"/>
        <w:ind w:left="851"/>
        <w:rPr>
          <w:sz w:val="24"/>
          <w:szCs w:val="24"/>
        </w:rPr>
      </w:pP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1" w:name="_Ref56240821"/>
      <w:bookmarkEnd w:id="50"/>
      <w:r w:rsidRPr="00496B99">
        <w:rPr>
          <w:sz w:val="24"/>
          <w:szCs w:val="24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1"/>
      <w:r w:rsidRPr="00496B99">
        <w:rPr>
          <w:sz w:val="24"/>
          <w:szCs w:val="24"/>
        </w:rPr>
        <w:t xml:space="preserve"> 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bookmarkStart w:id="52" w:name="_Ref55279015"/>
      <w:bookmarkStart w:id="53" w:name="_Ref55279017"/>
      <w:r w:rsidRPr="00496B99">
        <w:rPr>
          <w:sz w:val="24"/>
          <w:szCs w:val="24"/>
        </w:rPr>
        <w:t>3.</w:t>
      </w:r>
      <w:r w:rsidRPr="00496B99">
        <w:rPr>
          <w:sz w:val="24"/>
          <w:szCs w:val="24"/>
          <w:lang w:val="en-US"/>
        </w:rPr>
        <w:t>1</w:t>
      </w:r>
      <w:r w:rsidRPr="00496B99">
        <w:rPr>
          <w:sz w:val="24"/>
          <w:szCs w:val="24"/>
        </w:rPr>
        <w:t xml:space="preserve">.3. </w:t>
      </w:r>
      <w:bookmarkEnd w:id="52"/>
      <w:r w:rsidRPr="00496B99">
        <w:rPr>
          <w:sz w:val="24"/>
          <w:szCs w:val="24"/>
        </w:rPr>
        <w:t xml:space="preserve"> </w:t>
      </w:r>
      <w:bookmarkEnd w:id="53"/>
      <w:r w:rsidRPr="00496B99">
        <w:rPr>
          <w:sz w:val="24"/>
          <w:szCs w:val="24"/>
        </w:rPr>
        <w:t xml:space="preserve"> </w:t>
      </w:r>
      <w:bookmarkStart w:id="54" w:name="_Toc57314647"/>
      <w:bookmarkStart w:id="55" w:name="_Toc98253989"/>
      <w:bookmarkStart w:id="56" w:name="_Toc140817628"/>
      <w:r w:rsidRPr="00496B99">
        <w:rPr>
          <w:sz w:val="24"/>
          <w:szCs w:val="24"/>
        </w:rPr>
        <w:t xml:space="preserve">Требования к языку </w:t>
      </w:r>
      <w:bookmarkEnd w:id="54"/>
      <w:bookmarkEnd w:id="55"/>
      <w:bookmarkEnd w:id="56"/>
      <w:r w:rsidRPr="00496B99">
        <w:rPr>
          <w:sz w:val="24"/>
          <w:szCs w:val="24"/>
        </w:rPr>
        <w:t>предложения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7" w:name="_Toc57314648"/>
      <w:r w:rsidRPr="00496B99">
        <w:rPr>
          <w:rFonts w:ascii="Times New Roman" w:hAnsi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B99">
        <w:rPr>
          <w:rFonts w:ascii="Times New Roman" w:hAnsi="Times New Roman"/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>3.1.4 Организатор вправе не рассматривать документы, не переведенные на русский язык.</w:t>
      </w:r>
      <w:bookmarkStart w:id="58" w:name="_Hlt40850038"/>
      <w:bookmarkEnd w:id="58"/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</w:rPr>
      </w:pPr>
      <w:bookmarkStart w:id="59" w:name="_Toc57314653"/>
      <w:bookmarkStart w:id="60" w:name="_Toc98253991"/>
      <w:bookmarkStart w:id="61" w:name="_Toc140817629"/>
      <w:bookmarkStart w:id="62" w:name="_Toc109016094"/>
      <w:bookmarkEnd w:id="57"/>
      <w:r w:rsidRPr="00496B99">
        <w:rPr>
          <w:sz w:val="24"/>
          <w:szCs w:val="24"/>
        </w:rPr>
        <w:t>Разъяснени</w:t>
      </w:r>
      <w:r w:rsidRPr="00496B99">
        <w:rPr>
          <w:sz w:val="24"/>
          <w:szCs w:val="24"/>
          <w:lang w:val="ru-RU"/>
        </w:rPr>
        <w:t>я</w:t>
      </w:r>
      <w:r w:rsidRPr="00496B99">
        <w:rPr>
          <w:sz w:val="24"/>
          <w:szCs w:val="24"/>
        </w:rPr>
        <w:t xml:space="preserve"> </w:t>
      </w:r>
      <w:bookmarkEnd w:id="59"/>
      <w:r w:rsidRPr="00496B99">
        <w:rPr>
          <w:sz w:val="24"/>
          <w:szCs w:val="24"/>
          <w:lang w:val="ru-RU"/>
        </w:rPr>
        <w:t xml:space="preserve">по </w:t>
      </w:r>
      <w:r w:rsidRPr="00496B99">
        <w:rPr>
          <w:sz w:val="24"/>
          <w:szCs w:val="24"/>
        </w:rPr>
        <w:t xml:space="preserve">закупочной </w:t>
      </w:r>
      <w:bookmarkEnd w:id="60"/>
      <w:bookmarkEnd w:id="61"/>
      <w:r w:rsidRPr="00496B99">
        <w:rPr>
          <w:sz w:val="24"/>
          <w:szCs w:val="24"/>
        </w:rPr>
        <w:t>документации</w:t>
      </w:r>
      <w:bookmarkEnd w:id="62"/>
    </w:p>
    <w:p w:rsidR="00ED0ACD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6B99">
        <w:rPr>
          <w:sz w:val="24"/>
          <w:szCs w:val="24"/>
        </w:rPr>
        <w:t xml:space="preserve">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Pr="00360078">
          <w:rPr>
            <w:rStyle w:val="a8"/>
            <w:sz w:val="24"/>
            <w:szCs w:val="24"/>
          </w:rPr>
          <w:t>zakupki@dream</w:t>
        </w:r>
        <w:r w:rsidRPr="00360078">
          <w:rPr>
            <w:rStyle w:val="a8"/>
            <w:sz w:val="24"/>
            <w:szCs w:val="24"/>
            <w:lang w:val="en-US"/>
          </w:rPr>
          <w:t>is</w:t>
        </w:r>
        <w:r w:rsidRPr="00360078">
          <w:rPr>
            <w:rStyle w:val="a8"/>
            <w:sz w:val="24"/>
            <w:szCs w:val="24"/>
          </w:rPr>
          <w:t>land.ru</w:t>
        </w:r>
      </w:hyperlink>
      <w:r w:rsidRPr="00496B99">
        <w:rPr>
          <w:sz w:val="24"/>
          <w:szCs w:val="24"/>
        </w:rPr>
        <w:t xml:space="preserve"> с указани</w:t>
      </w:r>
      <w:r>
        <w:rPr>
          <w:sz w:val="24"/>
          <w:szCs w:val="24"/>
        </w:rPr>
        <w:t xml:space="preserve">ем номера закупочной процедуры. 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D0ACD" w:rsidRPr="00496B99" w:rsidRDefault="00ED0ACD" w:rsidP="00ED0ACD">
      <w:pPr>
        <w:tabs>
          <w:tab w:val="left" w:pos="68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  <w:lang w:val="ru-RU"/>
        </w:rPr>
      </w:pPr>
      <w:bookmarkStart w:id="63" w:name="_Ref86823116"/>
      <w:bookmarkStart w:id="64" w:name="_Toc90385058"/>
      <w:bookmarkStart w:id="65" w:name="_Toc98253992"/>
      <w:bookmarkStart w:id="66" w:name="_Toc140817630"/>
      <w:bookmarkStart w:id="67" w:name="_Toc109016095"/>
      <w:r w:rsidRPr="00496B99">
        <w:rPr>
          <w:sz w:val="24"/>
          <w:szCs w:val="24"/>
          <w:lang w:val="ru-RU"/>
        </w:rPr>
        <w:t xml:space="preserve">Продление срока окончания приема </w:t>
      </w:r>
      <w:bookmarkEnd w:id="63"/>
      <w:bookmarkEnd w:id="64"/>
      <w:r w:rsidRPr="00496B99">
        <w:rPr>
          <w:sz w:val="24"/>
          <w:szCs w:val="24"/>
          <w:lang w:val="ru-RU"/>
        </w:rPr>
        <w:t>Предложений</w:t>
      </w:r>
      <w:bookmarkEnd w:id="65"/>
      <w:bookmarkEnd w:id="66"/>
      <w:bookmarkEnd w:id="67"/>
    </w:p>
    <w:p w:rsidR="00ED0ACD" w:rsidRPr="00496B99" w:rsidRDefault="00ED0ACD" w:rsidP="00ED0ACD">
      <w:pPr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68" w:name="_Toc109016096"/>
      <w:bookmarkStart w:id="69" w:name="_Toc189545079"/>
      <w:r w:rsidRPr="00496B99">
        <w:rPr>
          <w:rFonts w:ascii="Times New Roman" w:hAnsi="Times New Roman"/>
          <w:caps/>
          <w:sz w:val="28"/>
        </w:rPr>
        <w:t>Подача предложений и их прием</w:t>
      </w:r>
      <w:bookmarkEnd w:id="68"/>
    </w:p>
    <w:p w:rsidR="00ED0ACD" w:rsidRPr="00496B99" w:rsidRDefault="00ED0ACD" w:rsidP="00ED0ACD">
      <w:pPr>
        <w:pStyle w:val="af1"/>
        <w:keepNext/>
        <w:numPr>
          <w:ilvl w:val="1"/>
          <w:numId w:val="14"/>
        </w:numPr>
        <w:spacing w:before="240" w:after="240" w:line="240" w:lineRule="auto"/>
        <w:jc w:val="center"/>
        <w:rPr>
          <w:b/>
          <w:sz w:val="24"/>
          <w:szCs w:val="24"/>
        </w:rPr>
      </w:pPr>
      <w:bookmarkStart w:id="70" w:name="_Ref56229451"/>
      <w:r w:rsidRPr="00496B99">
        <w:rPr>
          <w:b/>
          <w:sz w:val="24"/>
          <w:szCs w:val="24"/>
        </w:rPr>
        <w:t xml:space="preserve"> Порядок подачи предложений участников: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D0ACD" w:rsidRPr="00496B99" w:rsidRDefault="00ED0ACD" w:rsidP="00ED0ACD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bookmarkStart w:id="71" w:name="_Ref56226704"/>
      <w:bookmarkStart w:id="72" w:name="_Ref93172396"/>
    </w:p>
    <w:p w:rsidR="00ED0ACD" w:rsidRPr="00496B99" w:rsidRDefault="00ED0ACD" w:rsidP="00ED0ACD">
      <w:pPr>
        <w:pStyle w:val="111"/>
        <w:pageBreakBefore w:val="0"/>
        <w:numPr>
          <w:ilvl w:val="0"/>
          <w:numId w:val="5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73" w:name="_Toc109016097"/>
      <w:bookmarkEnd w:id="69"/>
      <w:bookmarkEnd w:id="70"/>
      <w:bookmarkEnd w:id="71"/>
      <w:bookmarkEnd w:id="72"/>
      <w:r w:rsidRPr="00496B99">
        <w:rPr>
          <w:rFonts w:ascii="Times New Roman" w:hAnsi="Times New Roman"/>
          <w:caps/>
          <w:sz w:val="28"/>
        </w:rPr>
        <w:lastRenderedPageBreak/>
        <w:t>Оценка Предложений</w:t>
      </w:r>
      <w:bookmarkEnd w:id="73"/>
      <w:r w:rsidRPr="00496B99">
        <w:rPr>
          <w:rFonts w:ascii="Times New Roman" w:hAnsi="Times New Roman"/>
          <w:caps/>
          <w:sz w:val="28"/>
        </w:rPr>
        <w:t xml:space="preserve"> </w:t>
      </w:r>
    </w:p>
    <w:p w:rsidR="00ED0ACD" w:rsidRPr="00496B99" w:rsidRDefault="00ED0ACD" w:rsidP="00ED0ACD">
      <w:pPr>
        <w:pStyle w:val="20"/>
        <w:numPr>
          <w:ilvl w:val="1"/>
          <w:numId w:val="5"/>
        </w:numPr>
        <w:spacing w:after="240"/>
        <w:ind w:left="0" w:firstLine="0"/>
        <w:jc w:val="center"/>
        <w:rPr>
          <w:sz w:val="24"/>
          <w:szCs w:val="24"/>
        </w:rPr>
      </w:pPr>
      <w:bookmarkStart w:id="74" w:name="_Toc98254000"/>
      <w:bookmarkStart w:id="75" w:name="_Toc109016098"/>
      <w:r>
        <w:rPr>
          <w:sz w:val="24"/>
          <w:szCs w:val="24"/>
          <w:lang w:val="ru-RU"/>
        </w:rPr>
        <w:t>Общие</w:t>
      </w:r>
      <w:r w:rsidRPr="00496B99">
        <w:rPr>
          <w:sz w:val="24"/>
          <w:szCs w:val="24"/>
        </w:rPr>
        <w:t xml:space="preserve"> </w:t>
      </w:r>
      <w:bookmarkEnd w:id="74"/>
      <w:bookmarkEnd w:id="75"/>
      <w:r w:rsidRPr="00496B99">
        <w:rPr>
          <w:sz w:val="24"/>
          <w:szCs w:val="24"/>
          <w:lang w:val="ru-RU"/>
        </w:rPr>
        <w:t>положения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76" w:name="_Ref55280483"/>
      <w:bookmarkStart w:id="77" w:name="_Toc55285357"/>
      <w:bookmarkStart w:id="78" w:name="_Toc55305389"/>
      <w:bookmarkStart w:id="79" w:name="_Toc57314660"/>
      <w:bookmarkStart w:id="80" w:name="_Toc69728974"/>
      <w:bookmarkStart w:id="81" w:name="_Toc189545083"/>
      <w:bookmarkStart w:id="82" w:name="_Toc109016099"/>
      <w:r w:rsidRPr="00496B99">
        <w:rPr>
          <w:rFonts w:ascii="Times New Roman" w:hAnsi="Times New Roman"/>
          <w:caps/>
          <w:sz w:val="28"/>
          <w:szCs w:val="28"/>
        </w:rPr>
        <w:t xml:space="preserve">Уведомление Участников о результатах </w:t>
      </w:r>
      <w:bookmarkEnd w:id="76"/>
      <w:bookmarkEnd w:id="77"/>
      <w:bookmarkEnd w:id="78"/>
      <w:bookmarkEnd w:id="79"/>
      <w:bookmarkEnd w:id="80"/>
      <w:bookmarkEnd w:id="81"/>
      <w:r w:rsidRPr="00496B99">
        <w:rPr>
          <w:rFonts w:ascii="Times New Roman" w:hAnsi="Times New Roman"/>
          <w:caps/>
          <w:sz w:val="28"/>
          <w:szCs w:val="28"/>
        </w:rPr>
        <w:t>Процедуры</w:t>
      </w:r>
      <w:bookmarkEnd w:id="82"/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На основании решения Закупочной Комиссии, Организатор закупочной процедуры не менее, чем в 3-х дневный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83" w:name="_Ref55280474"/>
      <w:bookmarkStart w:id="84" w:name="_Toc55285356"/>
      <w:bookmarkStart w:id="85" w:name="_Toc55305388"/>
      <w:bookmarkStart w:id="86" w:name="_Toc57314659"/>
      <w:bookmarkStart w:id="87" w:name="_Toc69728973"/>
      <w:bookmarkStart w:id="88" w:name="_Toc189545082"/>
      <w:bookmarkStart w:id="89" w:name="_Toc109016100"/>
      <w:r w:rsidRPr="00496B99">
        <w:rPr>
          <w:rFonts w:ascii="Times New Roman" w:hAnsi="Times New Roman"/>
          <w:caps/>
          <w:sz w:val="28"/>
          <w:szCs w:val="28"/>
        </w:rPr>
        <w:t>Подписание Договора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bookmarkStart w:id="90" w:name="_Ref56222958"/>
      <w:r w:rsidRPr="00496B99">
        <w:rPr>
          <w:sz w:val="24"/>
          <w:szCs w:val="24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bookmarkEnd w:id="90"/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1" w:name="_Toc406419888"/>
      <w:bookmarkStart w:id="92" w:name="_Toc109016101"/>
      <w:r w:rsidRPr="00496B99">
        <w:rPr>
          <w:rFonts w:ascii="Times New Roman" w:hAnsi="Times New Roman"/>
          <w:caps/>
          <w:sz w:val="28"/>
          <w:szCs w:val="28"/>
        </w:rPr>
        <w:t>ОТКАЗ ПОБЕДИТЕЛЯ ОТ ПОДПИСАНИЯ ДОГОВОРА</w:t>
      </w:r>
      <w:bookmarkEnd w:id="91"/>
      <w:bookmarkEnd w:id="92"/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num" w:pos="1997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признать Закупку несостоявшейся и провести повторную Закупку.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left" w:pos="1276"/>
        </w:tabs>
        <w:ind w:left="1781" w:hanging="504"/>
        <w:rPr>
          <w:sz w:val="24"/>
          <w:szCs w:val="24"/>
        </w:rPr>
      </w:pPr>
    </w:p>
    <w:p w:rsidR="00ED0ACD" w:rsidRPr="00496B99" w:rsidRDefault="00ED0ACD" w:rsidP="00ED0ACD">
      <w:pPr>
        <w:rPr>
          <w:rFonts w:eastAsia="Calibri"/>
          <w:b/>
          <w:bCs/>
          <w:caps/>
          <w:kern w:val="28"/>
          <w:sz w:val="24"/>
          <w:szCs w:val="24"/>
        </w:rPr>
      </w:pPr>
      <w:r w:rsidRPr="00496B99">
        <w:rPr>
          <w:caps/>
          <w:sz w:val="24"/>
          <w:szCs w:val="24"/>
        </w:rPr>
        <w:br w:type="page"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3" w:name="_Toc189545084"/>
      <w:bookmarkStart w:id="94" w:name="_Toc109016104"/>
      <w:r w:rsidRPr="00496B99">
        <w:rPr>
          <w:rFonts w:ascii="Times New Roman" w:hAnsi="Times New Roman"/>
          <w:caps/>
          <w:sz w:val="28"/>
          <w:szCs w:val="28"/>
        </w:rPr>
        <w:lastRenderedPageBreak/>
        <w:t>Образцы основных форм документов, включаемых в Предложение</w:t>
      </w:r>
      <w:bookmarkEnd w:id="93"/>
      <w:bookmarkEnd w:id="94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bookmarkStart w:id="95" w:name="_Toc189545085"/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r>
        <w:rPr>
          <w:szCs w:val="24"/>
          <w:lang w:val="ru-RU"/>
        </w:rPr>
        <w:t>Форма 1</w:t>
      </w:r>
      <w:r>
        <w:rPr>
          <w:rStyle w:val="ae"/>
        </w:rPr>
        <w:footnoteReference w:id="2"/>
      </w:r>
      <w:r>
        <w:rPr>
          <w:szCs w:val="24"/>
          <w:lang w:val="ru-RU"/>
        </w:rPr>
        <w:t xml:space="preserve">  ЦЕНОВОЕ   ПРЕДЛОЖЕНИЕ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Pr="00146A3F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color w:val="FF0000"/>
          <w:szCs w:val="24"/>
          <w:lang w:val="ru-RU"/>
        </w:rPr>
      </w:pPr>
      <w:r w:rsidRPr="00146A3F">
        <w:rPr>
          <w:color w:val="FF0000"/>
          <w:szCs w:val="24"/>
          <w:lang w:val="ru-RU"/>
        </w:rPr>
        <w:t>(ВНИМАНИЕ! УКАЗАННАЯ ФОРМА ПРЕДСТАВЛЯЕТСЯ В ФОРМАТ</w:t>
      </w:r>
      <w:r>
        <w:rPr>
          <w:color w:val="FF0000"/>
          <w:szCs w:val="24"/>
          <w:lang w:val="ru-RU"/>
        </w:rPr>
        <w:t>Е</w:t>
      </w:r>
      <w:r w:rsidRPr="00146A3F">
        <w:rPr>
          <w:color w:val="FF0000"/>
          <w:szCs w:val="24"/>
          <w:lang w:val="ru-RU"/>
        </w:rPr>
        <w:t xml:space="preserve"> </w:t>
      </w:r>
      <w:r w:rsidRPr="00146A3F">
        <w:rPr>
          <w:color w:val="FF0000"/>
          <w:szCs w:val="24"/>
        </w:rPr>
        <w:t>pdf</w:t>
      </w:r>
      <w:r w:rsidRPr="00146A3F">
        <w:rPr>
          <w:color w:val="FF0000"/>
          <w:szCs w:val="24"/>
          <w:lang w:val="ru-RU"/>
        </w:rPr>
        <w:t>)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процедуры, ИНН: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ED0ACD" w:rsidRPr="00482E39" w:rsidTr="001E4F25">
        <w:tc>
          <w:tcPr>
            <w:tcW w:w="562" w:type="dxa"/>
            <w:vMerge w:val="restart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1.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Стоимость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без учета НДС</w:t>
            </w:r>
          </w:p>
        </w:tc>
        <w:tc>
          <w:tcPr>
            <w:tcW w:w="2290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НДС</w:t>
            </w:r>
          </w:p>
        </w:tc>
        <w:tc>
          <w:tcPr>
            <w:tcW w:w="2378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Итого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с учетом НДС</w:t>
            </w:r>
          </w:p>
        </w:tc>
      </w:tr>
      <w:tr w:rsidR="00ED0ACD" w:rsidRPr="00482E39" w:rsidTr="001E4F25">
        <w:tc>
          <w:tcPr>
            <w:tcW w:w="562" w:type="dxa"/>
            <w:vMerge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290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378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2.</w:t>
            </w:r>
          </w:p>
        </w:tc>
        <w:tc>
          <w:tcPr>
            <w:tcW w:w="4397" w:type="dxa"/>
          </w:tcPr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поставки/оказания услуг (выполнения работ)</w:t>
            </w:r>
          </w:p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 w:rsidRPr="00482E39">
              <w:rPr>
                <w:b w:val="0"/>
                <w:lang w:val="ru-RU"/>
              </w:rPr>
              <w:t>календарные дни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3.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доставки: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2E0075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Доставка включена в стоимость товара</w:t>
            </w:r>
          </w:p>
          <w:p w:rsidR="00ED0ACD" w:rsidRPr="00482E39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482E39">
              <w:rPr>
                <w:b w:val="0"/>
                <w:lang w:val="ru-RU"/>
              </w:rPr>
              <w:t xml:space="preserve">Доставка за счет Покупателя </w:t>
            </w:r>
          </w:p>
          <w:p w:rsidR="00ED0ACD" w:rsidRPr="00482E39" w:rsidRDefault="00ED0ACD" w:rsidP="00BF0706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4.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оплаты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100% по факту поставки товара/ выполнения работ/ оказания услуг</w:t>
            </w: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087738">
              <w:rPr>
                <w:b w:val="0"/>
                <w:lang w:val="ru-RU"/>
              </w:rPr>
              <w:t xml:space="preserve">Иной вариант оплаты </w:t>
            </w:r>
          </w:p>
          <w:p w:rsidR="00ED0ACD" w:rsidRPr="002E0075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ind w:left="72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2E0075">
              <w:rPr>
                <w:b w:val="0"/>
                <w:lang w:val="ru-RU"/>
              </w:rPr>
              <w:t xml:space="preserve">(предпочтение – </w:t>
            </w:r>
            <w:r w:rsidRPr="00087738">
              <w:rPr>
                <w:b w:val="0"/>
                <w:lang w:val="ru-RU"/>
              </w:rPr>
              <w:t>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5.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действия ценового (коммерческого) предложения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не менее 30 календарных дней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6.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b w:val="0"/>
                <w:lang w:val="ru-RU"/>
              </w:rPr>
              <w:t>(да/нет</w:t>
            </w:r>
            <w:r>
              <w:rPr>
                <w:b w:val="0"/>
                <w:lang w:val="ru-RU"/>
              </w:rPr>
              <w:t xml:space="preserve"> – представлен протокол разногласий</w:t>
            </w:r>
            <w:r w:rsidRPr="00482E39">
              <w:rPr>
                <w:b w:val="0"/>
                <w:lang w:val="ru-RU"/>
              </w:rPr>
              <w:t>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</w:tbl>
    <w:bookmarkEnd w:id="95"/>
    <w:p w:rsidR="00ED0ACD" w:rsidRPr="00482E39" w:rsidRDefault="00ED0ACD" w:rsidP="00ED0ACD">
      <w:pPr>
        <w:pStyle w:val="20"/>
        <w:numPr>
          <w:ilvl w:val="0"/>
          <w:numId w:val="0"/>
        </w:numPr>
        <w:spacing w:before="0" w:after="0"/>
        <w:ind w:left="1416" w:firstLine="708"/>
        <w:jc w:val="center"/>
        <w:rPr>
          <w:lang w:val="ru-RU"/>
        </w:rPr>
      </w:pPr>
      <w:r w:rsidRPr="00482E39">
        <w:rPr>
          <w:lang w:val="ru-RU"/>
        </w:rPr>
        <w:t xml:space="preserve">       </w:t>
      </w:r>
    </w:p>
    <w:p w:rsidR="00ED0ACD" w:rsidRDefault="00ED0ACD" w:rsidP="00ED0ACD">
      <w:pPr>
        <w:tabs>
          <w:tab w:val="num" w:pos="0"/>
        </w:tabs>
      </w:pPr>
      <w:r>
        <w:t xml:space="preserve">Приложение: расшифровка стоимости предложения </w:t>
      </w:r>
      <w:r w:rsidRPr="00675360">
        <w:rPr>
          <w:i/>
        </w:rPr>
        <w:t>(если применимо)</w:t>
      </w:r>
    </w:p>
    <w:p w:rsidR="00ED0ACD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Участник закупочной процедуры: </w:t>
      </w:r>
    </w:p>
    <w:p w:rsidR="00ED0ACD" w:rsidRPr="00482E39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                                                        </w:t>
      </w:r>
      <w:r>
        <w:t xml:space="preserve">                               </w:t>
      </w:r>
      <w:r w:rsidRPr="00482E39">
        <w:t xml:space="preserve">   _________________________  /____________________/</w:t>
      </w:r>
    </w:p>
    <w:p w:rsidR="00ED0ACD" w:rsidRPr="00482E39" w:rsidRDefault="00ED0ACD" w:rsidP="00ED0ACD">
      <w:pPr>
        <w:tabs>
          <w:tab w:val="num" w:pos="0"/>
        </w:tabs>
        <w:rPr>
          <w:vertAlign w:val="superscript"/>
        </w:rPr>
      </w:pP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>
        <w:t xml:space="preserve">         </w:t>
      </w:r>
      <w:r w:rsidRPr="00482E39">
        <w:rPr>
          <w:vertAlign w:val="superscript"/>
        </w:rPr>
        <w:t>(подпись)</w:t>
      </w:r>
      <w:r w:rsidRPr="00482E39">
        <w:tab/>
      </w:r>
      <w:r w:rsidRPr="00482E39">
        <w:tab/>
      </w:r>
      <w:r w:rsidRPr="00482E39">
        <w:tab/>
        <w:t xml:space="preserve">                 (</w:t>
      </w:r>
      <w:r w:rsidRPr="00482E39">
        <w:rPr>
          <w:vertAlign w:val="superscript"/>
        </w:rPr>
        <w:t>Ф.И.О.)</w:t>
      </w:r>
    </w:p>
    <w:p w:rsidR="00ED0ACD" w:rsidRPr="00270E23" w:rsidRDefault="00ED0ACD" w:rsidP="00ED0ACD">
      <w:pPr>
        <w:tabs>
          <w:tab w:val="num" w:pos="0"/>
        </w:tabs>
        <w:rPr>
          <w:vertAlign w:val="superscript"/>
        </w:rPr>
      </w:pP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  <w:t xml:space="preserve"> </w:t>
      </w:r>
      <w:r w:rsidRPr="00482E39">
        <w:t xml:space="preserve">        </w:t>
      </w:r>
      <w:r>
        <w:t xml:space="preserve">           </w:t>
      </w:r>
      <w:r w:rsidRPr="00482E39">
        <w:t>дата и место печати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lastRenderedPageBreak/>
        <w:t>Инструкции по заполнению Формы 1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ценового коммерческого предложения в формате </w:t>
      </w:r>
      <w:r w:rsidRPr="00496B99">
        <w:rPr>
          <w:sz w:val="24"/>
          <w:szCs w:val="24"/>
          <w:lang w:val="en-US"/>
        </w:rPr>
        <w:t>Excel</w:t>
      </w:r>
      <w:r w:rsidRPr="00496B99">
        <w:rPr>
          <w:sz w:val="24"/>
          <w:szCs w:val="24"/>
        </w:rPr>
        <w:t xml:space="preserve"> и в формате pdf (с подписью уполномоченного лица, датой и печатью организации)</w:t>
      </w:r>
    </w:p>
    <w:p w:rsidR="00ED0ACD" w:rsidRPr="00EB7A17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/>
    <w:p w:rsidR="00ED0ACD" w:rsidRDefault="00ED0ACD" w:rsidP="00ED0ACD">
      <w:pPr>
        <w:tabs>
          <w:tab w:val="left" w:pos="540"/>
          <w:tab w:val="left" w:pos="720"/>
          <w:tab w:val="left" w:pos="1134"/>
        </w:tabs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rFonts w:ascii="Arial" w:eastAsia="Times New Roman" w:hAnsi="Arial" w:cs="Arial"/>
          <w:b w:val="0"/>
          <w:bCs w:val="0"/>
          <w:lang w:val="ru-RU"/>
        </w:rPr>
      </w:pPr>
      <w:bookmarkStart w:id="96" w:name="_Toc109016105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</w:p>
    <w:p w:rsidR="00ED0ACD" w:rsidRPr="005D2E07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  <w:r>
        <w:rPr>
          <w:sz w:val="28"/>
          <w:szCs w:val="28"/>
          <w:lang w:val="ru-RU"/>
        </w:rPr>
        <w:t>Форма 2. Техническое предложение</w:t>
      </w:r>
      <w:bookmarkEnd w:id="96"/>
      <w:r>
        <w:rPr>
          <w:sz w:val="28"/>
          <w:szCs w:val="28"/>
          <w:lang w:val="ru-RU"/>
        </w:rPr>
        <w:t xml:space="preserve"> </w:t>
      </w:r>
    </w:p>
    <w:p w:rsidR="00ED0ACD" w:rsidRDefault="00ED0ACD" w:rsidP="00ED0ACD">
      <w:pPr>
        <w:tabs>
          <w:tab w:val="num" w:pos="0"/>
        </w:tabs>
        <w:ind w:right="5243"/>
      </w:pPr>
      <w:r w:rsidRPr="00F73BBB">
        <w:t xml:space="preserve"> </w:t>
      </w:r>
    </w:p>
    <w:p w:rsidR="00ED0ACD" w:rsidRPr="00BA08E8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>закупочной процедуры заполняет Форму технического предложения) в формате Excel и в формате pdf (с подписью уполномоченного лица, датой и печатью организации).</w:t>
      </w: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  <w:r w:rsidRPr="0050222E">
        <w:rPr>
          <w:sz w:val="24"/>
          <w:szCs w:val="24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50222E">
        <w:rPr>
          <w:sz w:val="24"/>
          <w:szCs w:val="24"/>
          <w:lang w:val="en-US"/>
        </w:rPr>
        <w:t>Excel</w:t>
      </w:r>
      <w:r w:rsidRPr="0050222E">
        <w:rPr>
          <w:sz w:val="24"/>
          <w:szCs w:val="24"/>
        </w:rPr>
        <w:t>.</w:t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 w:rsidRPr="00F73BBB">
        <w:rPr>
          <w:vertAlign w:val="superscript"/>
        </w:rPr>
        <w:t>(подпись)</w:t>
      </w:r>
      <w:r>
        <w:tab/>
      </w:r>
      <w:r>
        <w:tab/>
        <w:t xml:space="preserve">                     </w:t>
      </w:r>
      <w:r>
        <w:rPr>
          <w:vertAlign w:val="superscript"/>
        </w:rPr>
        <w:t>(Ф.И.О.)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8E7177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E7177">
        <w:t xml:space="preserve"> </w:t>
      </w:r>
      <w:r>
        <w:t xml:space="preserve">                     </w:t>
      </w:r>
      <w:r w:rsidRPr="00270E23">
        <w:t>дата и место печати</w:t>
      </w:r>
    </w:p>
    <w:p w:rsidR="00ED0ACD" w:rsidRDefault="00ED0ACD" w:rsidP="00ED0ACD"/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lastRenderedPageBreak/>
        <w:t>Инструкции по заполнению Формы 2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EB7A17" w:rsidRDefault="00ED0ACD" w:rsidP="00ED0ACD">
      <w:pPr>
        <w:pStyle w:val="af1"/>
        <w:numPr>
          <w:ilvl w:val="0"/>
          <w:numId w:val="8"/>
        </w:numPr>
        <w:shd w:val="clear" w:color="auto" w:fill="FFFFFF" w:themeFill="background1"/>
        <w:spacing w:line="240" w:lineRule="auto"/>
        <w:rPr>
          <w:b/>
          <w:sz w:val="24"/>
          <w:szCs w:val="24"/>
        </w:rPr>
      </w:pPr>
      <w:r w:rsidRPr="00CD4D07">
        <w:rPr>
          <w:sz w:val="24"/>
          <w:szCs w:val="24"/>
        </w:rPr>
        <w:t xml:space="preserve">Участники должны </w:t>
      </w:r>
      <w:r>
        <w:rPr>
          <w:sz w:val="24"/>
          <w:szCs w:val="24"/>
        </w:rPr>
        <w:t xml:space="preserve">описать предлагаемое решение о поставке товаров/выполнении работ/ оказании услуг, </w:t>
      </w:r>
      <w:r w:rsidRPr="00EB7A17">
        <w:rPr>
          <w:b/>
          <w:sz w:val="24"/>
          <w:szCs w:val="24"/>
        </w:rPr>
        <w:t>отразив соответствие своего предложения Техническому заданию Организатора закупочной процедуры</w:t>
      </w:r>
      <w:r>
        <w:rPr>
          <w:b/>
          <w:sz w:val="24"/>
          <w:szCs w:val="24"/>
        </w:rPr>
        <w:t xml:space="preserve"> в таблице в формате </w:t>
      </w:r>
      <w:r>
        <w:rPr>
          <w:b/>
          <w:sz w:val="24"/>
          <w:szCs w:val="24"/>
          <w:lang w:val="en-US"/>
        </w:rPr>
        <w:t>Ex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  <w:lang w:val="en-US"/>
        </w:rPr>
        <w:t>el</w:t>
      </w:r>
      <w:r>
        <w:rPr>
          <w:b/>
          <w:sz w:val="24"/>
          <w:szCs w:val="24"/>
        </w:rPr>
        <w:t>.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r>
        <w:br w:type="page"/>
      </w:r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  <w:bookmarkStart w:id="97" w:name="_Toc109016106"/>
      <w:r>
        <w:rPr>
          <w:sz w:val="28"/>
          <w:szCs w:val="28"/>
          <w:lang w:val="ru-RU"/>
        </w:rPr>
        <w:lastRenderedPageBreak/>
        <w:t xml:space="preserve">Форма 3. Сведения об опыте Участника </w:t>
      </w:r>
      <w:r w:rsidRPr="007F3E50">
        <w:rPr>
          <w:sz w:val="28"/>
          <w:szCs w:val="28"/>
          <w:lang w:val="ru-RU"/>
        </w:rPr>
        <w:t xml:space="preserve">за </w:t>
      </w:r>
      <w:r w:rsidR="00BF0706" w:rsidRPr="00BF0706">
        <w:rPr>
          <w:sz w:val="28"/>
          <w:szCs w:val="28"/>
          <w:lang w:val="ru-RU"/>
        </w:rPr>
        <w:t>2022</w:t>
      </w:r>
      <w:r w:rsidR="006A25AF">
        <w:rPr>
          <w:sz w:val="28"/>
          <w:szCs w:val="28"/>
          <w:lang w:val="ru-RU"/>
        </w:rPr>
        <w:t>-2023</w:t>
      </w:r>
      <w:r w:rsidR="00BF0706" w:rsidRPr="00BF0706">
        <w:rPr>
          <w:sz w:val="28"/>
          <w:szCs w:val="28"/>
          <w:lang w:val="ru-RU"/>
        </w:rPr>
        <w:t xml:space="preserve"> </w:t>
      </w:r>
      <w:r w:rsidR="00BF0706">
        <w:rPr>
          <w:sz w:val="28"/>
          <w:szCs w:val="28"/>
          <w:lang w:val="ru-RU"/>
        </w:rPr>
        <w:t>год</w:t>
      </w:r>
      <w:bookmarkEnd w:id="97"/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</w:p>
    <w:tbl>
      <w:tblPr>
        <w:tblStyle w:val="a7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ED0ACD" w:rsidTr="001E4F25">
        <w:tc>
          <w:tcPr>
            <w:tcW w:w="392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4F5B56">
              <w:rPr>
                <w:b/>
                <w:sz w:val="21"/>
                <w:szCs w:val="21"/>
              </w:rPr>
              <w:t>редмет договора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Дата начала</w:t>
            </w:r>
            <w:r>
              <w:rPr>
                <w:b/>
                <w:sz w:val="21"/>
                <w:szCs w:val="21"/>
              </w:rPr>
              <w:t xml:space="preserve"> и</w:t>
            </w:r>
          </w:p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Контактн</w:t>
            </w:r>
            <w:r>
              <w:rPr>
                <w:b/>
                <w:sz w:val="21"/>
                <w:szCs w:val="21"/>
              </w:rPr>
              <w:t>ы</w:t>
            </w:r>
            <w:r w:rsidRPr="004F5B56">
              <w:rPr>
                <w:b/>
                <w:sz w:val="21"/>
                <w:szCs w:val="21"/>
              </w:rPr>
              <w:t>е сведения Заказчика</w:t>
            </w:r>
          </w:p>
        </w:tc>
        <w:tc>
          <w:tcPr>
            <w:tcW w:w="1612" w:type="dxa"/>
          </w:tcPr>
          <w:p w:rsidR="00ED0ACD" w:rsidRPr="004F5B56" w:rsidRDefault="00ED0ACD" w:rsidP="001E4F25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Примечания</w:t>
            </w: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Default="00ED0ACD" w:rsidP="00ED0ACD"/>
    <w:p w:rsidR="00ED0ACD" w:rsidRDefault="00ED0ACD" w:rsidP="00ED0ACD"/>
    <w:p w:rsidR="00ED0ACD" w:rsidRDefault="00ED0ACD" w:rsidP="00ED0ACD"/>
    <w:p w:rsidR="00ED0ACD" w:rsidRDefault="00ED0ACD" w:rsidP="00ED0ACD">
      <w:pPr>
        <w:tabs>
          <w:tab w:val="num" w:pos="0"/>
        </w:tabs>
      </w:pPr>
      <w: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F73BBB">
        <w:rPr>
          <w:vertAlign w:val="superscript"/>
        </w:rPr>
        <w:t>(подпись)</w:t>
      </w:r>
      <w:r>
        <w:tab/>
      </w:r>
      <w:r>
        <w:tab/>
      </w:r>
      <w:r>
        <w:tab/>
        <w:t xml:space="preserve">          </w:t>
      </w:r>
      <w:r>
        <w:rPr>
          <w:vertAlign w:val="superscript"/>
        </w:rPr>
        <w:t>(Ф.И.О.)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2C0E0A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            </w:t>
      </w:r>
      <w:r w:rsidRPr="002C0E0A">
        <w:t>дата и место печати</w:t>
      </w:r>
    </w:p>
    <w:p w:rsidR="00ED0ACD" w:rsidRPr="002C0E0A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Pr="00370595" w:rsidRDefault="00ED0ACD" w:rsidP="00ED0ACD">
      <w:pPr>
        <w:tabs>
          <w:tab w:val="num" w:pos="0"/>
        </w:tabs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 w:val="28"/>
          <w:szCs w:val="28"/>
          <w:lang w:val="ru-RU"/>
        </w:rPr>
      </w:pPr>
      <w:bookmarkStart w:id="98" w:name="_Toc109016107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 w:val="28"/>
          <w:szCs w:val="28"/>
          <w:lang w:val="ru-RU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4. Сведения о материально – технических ресурсах, необходимых для выполнения предмета Договора:</w:t>
      </w:r>
      <w:bookmarkEnd w:id="98"/>
    </w:p>
    <w:p w:rsidR="00ED0ACD" w:rsidRPr="00080D42" w:rsidRDefault="00ED0ACD" w:rsidP="00ED0ACD">
      <w:pPr>
        <w:pStyle w:val="20"/>
        <w:numPr>
          <w:ilvl w:val="0"/>
          <w:numId w:val="0"/>
        </w:numPr>
        <w:spacing w:before="0" w:after="0"/>
        <w:ind w:left="720"/>
        <w:rPr>
          <w:szCs w:val="24"/>
          <w:lang w:val="ru-RU"/>
        </w:rPr>
      </w:pPr>
    </w:p>
    <w:p w:rsidR="00ED0ACD" w:rsidRDefault="00ED0ACD" w:rsidP="00ED0ACD">
      <w:pPr>
        <w:tabs>
          <w:tab w:val="num" w:pos="0"/>
        </w:tabs>
        <w:ind w:right="5243"/>
      </w:pPr>
      <w:r w:rsidRPr="00F73BBB">
        <w:t xml:space="preserve"> </w:t>
      </w:r>
    </w:p>
    <w:p w:rsidR="00ED0ACD" w:rsidRDefault="00ED0ACD" w:rsidP="00ED0ACD">
      <w:pPr>
        <w:tabs>
          <w:tab w:val="num" w:pos="0"/>
        </w:tabs>
        <w:ind w:right="424"/>
      </w:pPr>
      <w:r w:rsidRPr="0033743D">
        <w:t>Наименование, ИНН и адрес</w:t>
      </w:r>
      <w:r w:rsidRPr="00BA08E8">
        <w:t xml:space="preserve"> Уча</w:t>
      </w:r>
      <w:r>
        <w:t>стника: __________________________________________________________________________________________________________________________________________________</w:t>
      </w:r>
      <w:r w:rsidRPr="00BA08E8">
        <w:t>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4393"/>
        <w:gridCol w:w="2393"/>
        <w:gridCol w:w="2393"/>
      </w:tblGrid>
      <w:tr w:rsidR="00ED0ACD" w:rsidTr="001E4F25">
        <w:tc>
          <w:tcPr>
            <w:tcW w:w="392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93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Наименование необходимого ресурса</w:t>
            </w:r>
          </w:p>
        </w:tc>
        <w:tc>
          <w:tcPr>
            <w:tcW w:w="2393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393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Основание владения</w:t>
            </w: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</w:p>
    <w:p w:rsidR="00ED0ACD" w:rsidRPr="007F3E50" w:rsidRDefault="00ED0ACD" w:rsidP="00ED0ACD">
      <w:r w:rsidRPr="007F3E50">
        <w:t>Сведения о привлекаемых субподрядчиках: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559"/>
        <w:gridCol w:w="1752"/>
        <w:gridCol w:w="2529"/>
      </w:tblGrid>
      <w:tr w:rsidR="00ED0ACD" w:rsidRPr="00234E52" w:rsidTr="001E4F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Наименование</w:t>
            </w:r>
          </w:p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Место нахождение, адрес, телефон,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Вид работ/услуг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Стоимость, руб. с НДС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ED0ACD" w:rsidRPr="00234E52" w:rsidTr="001E4F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</w:tr>
      <w:tr w:rsidR="00ED0ACD" w:rsidRPr="00234E52" w:rsidTr="001E4F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</w:p>
    <w:p w:rsidR="00ED0ACD" w:rsidRDefault="00ED0ACD" w:rsidP="00ED0ACD"/>
    <w:p w:rsidR="00ED0ACD" w:rsidRDefault="00ED0ACD" w:rsidP="00ED0ACD"/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3BBB">
        <w:rPr>
          <w:vertAlign w:val="superscript"/>
        </w:rPr>
        <w:t>(подпись)</w:t>
      </w:r>
      <w:r>
        <w:tab/>
      </w:r>
      <w:r>
        <w:tab/>
        <w:t xml:space="preserve">                      </w:t>
      </w:r>
      <w:r>
        <w:rPr>
          <w:vertAlign w:val="superscript"/>
        </w:rPr>
        <w:t>(Ф.И.О.)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</w:t>
      </w:r>
      <w:r>
        <w:t>дата и место печати</w:t>
      </w: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0026E7" w:rsidRDefault="000026E7"/>
    <w:sectPr w:rsidR="000026E7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CD" w:rsidRDefault="00ED0ACD" w:rsidP="00ED0ACD">
      <w:r>
        <w:separator/>
      </w:r>
    </w:p>
  </w:endnote>
  <w:endnote w:type="continuationSeparator" w:id="0">
    <w:p w:rsidR="00ED0ACD" w:rsidRDefault="00ED0ACD" w:rsidP="00ED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530E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420F4" w:rsidRDefault="00FE7B79" w:rsidP="0084771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EE0C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7B7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CD" w:rsidRDefault="00ED0ACD" w:rsidP="00ED0ACD">
      <w:r>
        <w:separator/>
      </w:r>
    </w:p>
  </w:footnote>
  <w:footnote w:type="continuationSeparator" w:id="0">
    <w:p w:rsidR="00ED0ACD" w:rsidRDefault="00ED0ACD" w:rsidP="00ED0ACD">
      <w:r>
        <w:continuationSeparator/>
      </w:r>
    </w:p>
  </w:footnote>
  <w:footnote w:id="1">
    <w:p w:rsidR="00ED0ACD" w:rsidRDefault="00ED0ACD" w:rsidP="00ED0ACD">
      <w:pPr>
        <w:pStyle w:val="af"/>
        <w:jc w:val="both"/>
      </w:pPr>
      <w:r>
        <w:rPr>
          <w:rStyle w:val="ae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D0ACD" w:rsidRDefault="00ED0ACD" w:rsidP="00ED0ACD">
      <w:pPr>
        <w:pStyle w:val="af"/>
      </w:pPr>
    </w:p>
  </w:footnote>
  <w:footnote w:id="2">
    <w:p w:rsidR="00ED0ACD" w:rsidRDefault="00ED0ACD" w:rsidP="00ED0ACD">
      <w:pPr>
        <w:pStyle w:val="af"/>
      </w:pPr>
      <w:r>
        <w:rPr>
          <w:rStyle w:val="ae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D0ACD" w:rsidRDefault="00ED0ACD" w:rsidP="00ED0ACD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5E7160"/>
    <w:multiLevelType w:val="multilevel"/>
    <w:tmpl w:val="A6FCC42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844"/>
        </w:tabs>
        <w:ind w:left="1844" w:hanging="567"/>
      </w:pPr>
      <w:rPr>
        <w:rFonts w:hint="default"/>
        <w:u w:val="none"/>
      </w:rPr>
    </w:lvl>
    <w:lvl w:ilvl="2">
      <w:start w:val="1"/>
      <w:numFmt w:val="decimal"/>
      <w:pStyle w:val="a0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strike w:val="0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DE6513D"/>
    <w:multiLevelType w:val="multilevel"/>
    <w:tmpl w:val="9F3E7F0C"/>
    <w:lvl w:ilvl="0">
      <w:start w:val="1"/>
      <w:numFmt w:val="decimal"/>
      <w:pStyle w:val="20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D"/>
    <w:rsid w:val="000026E7"/>
    <w:rsid w:val="00161B98"/>
    <w:rsid w:val="001B3FB9"/>
    <w:rsid w:val="00300709"/>
    <w:rsid w:val="003B4135"/>
    <w:rsid w:val="003B5312"/>
    <w:rsid w:val="00454F8B"/>
    <w:rsid w:val="004D00FA"/>
    <w:rsid w:val="00546239"/>
    <w:rsid w:val="00587713"/>
    <w:rsid w:val="006A25AF"/>
    <w:rsid w:val="006F4D3B"/>
    <w:rsid w:val="00896616"/>
    <w:rsid w:val="008A1EA7"/>
    <w:rsid w:val="008A58FF"/>
    <w:rsid w:val="008D1071"/>
    <w:rsid w:val="00A07A0A"/>
    <w:rsid w:val="00A5083B"/>
    <w:rsid w:val="00A92385"/>
    <w:rsid w:val="00B50F40"/>
    <w:rsid w:val="00BF0706"/>
    <w:rsid w:val="00D92657"/>
    <w:rsid w:val="00E9554E"/>
    <w:rsid w:val="00EB0378"/>
    <w:rsid w:val="00EC2D85"/>
    <w:rsid w:val="00ED0ACD"/>
    <w:rsid w:val="00EF16D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783E"/>
  <w15:chartTrackingRefBased/>
  <w15:docId w15:val="{C252AA0D-304D-4BDE-8983-15E8BFD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ED0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ED0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rsid w:val="00ED0ACD"/>
    <w:pPr>
      <w:numPr>
        <w:ilvl w:val="1"/>
        <w:numId w:val="2"/>
      </w:numPr>
      <w:tabs>
        <w:tab w:val="left" w:pos="851"/>
        <w:tab w:val="left" w:pos="1134"/>
      </w:tabs>
      <w:spacing w:line="360" w:lineRule="auto"/>
      <w:jc w:val="both"/>
    </w:pPr>
    <w:rPr>
      <w:b/>
      <w:snapToGrid w:val="0"/>
      <w:sz w:val="28"/>
    </w:rPr>
  </w:style>
  <w:style w:type="table" w:styleId="a7">
    <w:name w:val="Table Grid"/>
    <w:basedOn w:val="a5"/>
    <w:uiPriority w:val="59"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одпункт"/>
    <w:basedOn w:val="a"/>
    <w:rsid w:val="00ED0ACD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ED0ACD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rsid w:val="00ED0ACD"/>
    <w:pPr>
      <w:numPr>
        <w:ilvl w:val="4"/>
        <w:numId w:val="2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</w:rPr>
  </w:style>
  <w:style w:type="paragraph" w:customStyle="1" w:styleId="10">
    <w:name w:val="Пункт1"/>
    <w:basedOn w:val="a3"/>
    <w:rsid w:val="00ED0ACD"/>
    <w:pPr>
      <w:numPr>
        <w:numId w:val="2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13">
    <w:name w:val="toc 1"/>
    <w:basedOn w:val="a3"/>
    <w:next w:val="a3"/>
    <w:autoRedefine/>
    <w:uiPriority w:val="39"/>
    <w:rsid w:val="00ED0ACD"/>
    <w:pPr>
      <w:tabs>
        <w:tab w:val="left" w:pos="1276"/>
        <w:tab w:val="right" w:leader="dot" w:pos="9627"/>
      </w:tabs>
    </w:pPr>
    <w:rPr>
      <w:rFonts w:cs="Calibri Light"/>
      <w:b/>
      <w:bCs/>
      <w:caps/>
    </w:rPr>
  </w:style>
  <w:style w:type="paragraph" w:styleId="23">
    <w:name w:val="toc 2"/>
    <w:basedOn w:val="a3"/>
    <w:next w:val="a3"/>
    <w:autoRedefine/>
    <w:uiPriority w:val="39"/>
    <w:rsid w:val="00ED0ACD"/>
    <w:pPr>
      <w:tabs>
        <w:tab w:val="left" w:pos="720"/>
        <w:tab w:val="right" w:leader="dot" w:pos="9627"/>
      </w:tabs>
    </w:pPr>
    <w:rPr>
      <w:rFonts w:ascii="Calibri" w:hAnsi="Calibri" w:cs="Calibri"/>
      <w:b/>
      <w:bCs/>
    </w:rPr>
  </w:style>
  <w:style w:type="character" w:styleId="a8">
    <w:name w:val="Hyperlink"/>
    <w:uiPriority w:val="99"/>
    <w:rsid w:val="00ED0ACD"/>
    <w:rPr>
      <w:color w:val="0000FF"/>
      <w:u w:val="single"/>
    </w:rPr>
  </w:style>
  <w:style w:type="paragraph" w:customStyle="1" w:styleId="1">
    <w:name w:val="Заголовок 1 БИС"/>
    <w:basedOn w:val="a3"/>
    <w:rsid w:val="00ED0ACD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1"/>
    <w:link w:val="24"/>
    <w:rsid w:val="00ED0ACD"/>
    <w:pPr>
      <w:keepLines w:val="0"/>
      <w:numPr>
        <w:ilvl w:val="1"/>
        <w:numId w:val="1"/>
      </w:numPr>
      <w:tabs>
        <w:tab w:val="clear" w:pos="4401"/>
        <w:tab w:val="num" w:pos="432"/>
      </w:tabs>
      <w:spacing w:before="360" w:after="120"/>
      <w:ind w:left="432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styleId="a9">
    <w:name w:val="footer"/>
    <w:basedOn w:val="a3"/>
    <w:link w:val="aa"/>
    <w:uiPriority w:val="99"/>
    <w:rsid w:val="00ED0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4"/>
    <w:rsid w:val="00ED0ACD"/>
  </w:style>
  <w:style w:type="paragraph" w:styleId="ac">
    <w:name w:val="List Paragraph"/>
    <w:basedOn w:val="a3"/>
    <w:link w:val="ad"/>
    <w:uiPriority w:val="34"/>
    <w:qFormat/>
    <w:rsid w:val="00ED0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otnote reference"/>
    <w:rsid w:val="00ED0ACD"/>
    <w:rPr>
      <w:vertAlign w:val="superscript"/>
    </w:rPr>
  </w:style>
  <w:style w:type="paragraph" w:styleId="af">
    <w:name w:val="footnote text"/>
    <w:basedOn w:val="a3"/>
    <w:link w:val="af0"/>
    <w:rsid w:val="00ED0ACD"/>
  </w:style>
  <w:style w:type="character" w:customStyle="1" w:styleId="af0">
    <w:name w:val="Текст сноски Знак"/>
    <w:basedOn w:val="a4"/>
    <w:link w:val="af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БИС Знак"/>
    <w:link w:val="2"/>
    <w:rsid w:val="00ED0AC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3">
    <w:name w:val="Нумерация 3"/>
    <w:basedOn w:val="a3"/>
    <w:rsid w:val="00ED0ACD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3"/>
    <w:rsid w:val="00ED0ACD"/>
    <w:pPr>
      <w:numPr>
        <w:ilvl w:val="3"/>
        <w:numId w:val="1"/>
      </w:numPr>
      <w:tabs>
        <w:tab w:val="left" w:pos="1080"/>
      </w:tabs>
      <w:jc w:val="both"/>
    </w:pPr>
  </w:style>
  <w:style w:type="paragraph" w:customStyle="1" w:styleId="111">
    <w:name w:val="Стиль Заголовок 1 + 11 пт"/>
    <w:basedOn w:val="11"/>
    <w:rsid w:val="00ED0ACD"/>
    <w:pPr>
      <w:pageBreakBefore/>
      <w:tabs>
        <w:tab w:val="num" w:pos="0"/>
      </w:tabs>
      <w:suppressAutoHyphens/>
      <w:spacing w:before="480" w:after="240"/>
    </w:pPr>
    <w:rPr>
      <w:rFonts w:ascii="Arial" w:eastAsia="Calibri" w:hAnsi="Arial" w:cs="Times New Roman"/>
      <w:b/>
      <w:bCs/>
      <w:color w:val="auto"/>
      <w:kern w:val="28"/>
      <w:sz w:val="22"/>
      <w:szCs w:val="28"/>
    </w:rPr>
  </w:style>
  <w:style w:type="paragraph" w:customStyle="1" w:styleId="20">
    <w:name w:val="Стиль Стиль Заголовок 2"/>
    <w:aliases w:val="Заголовок 2 Знак + Arial 11 пт Перед:  12 п..."/>
    <w:basedOn w:val="a3"/>
    <w:rsid w:val="00ED0ACD"/>
    <w:pPr>
      <w:keepNext/>
      <w:numPr>
        <w:ilvl w:val="1"/>
        <w:numId w:val="4"/>
      </w:numPr>
      <w:suppressAutoHyphens/>
      <w:spacing w:before="240" w:after="120"/>
      <w:jc w:val="both"/>
      <w:outlineLvl w:val="1"/>
    </w:pPr>
    <w:rPr>
      <w:rFonts w:eastAsia="Calibri"/>
      <w:b/>
      <w:bCs/>
      <w:lang w:val="en-US"/>
    </w:rPr>
  </w:style>
  <w:style w:type="character" w:customStyle="1" w:styleId="ad">
    <w:name w:val="Абзац списка Знак"/>
    <w:link w:val="ac"/>
    <w:uiPriority w:val="34"/>
    <w:locked/>
    <w:rsid w:val="00ED0ACD"/>
    <w:rPr>
      <w:rFonts w:ascii="Calibri" w:eastAsia="Calibri" w:hAnsi="Calibri" w:cs="Times New Roman"/>
    </w:rPr>
  </w:style>
  <w:style w:type="paragraph" w:customStyle="1" w:styleId="af1">
    <w:name w:val="Пункт"/>
    <w:basedOn w:val="a3"/>
    <w:uiPriority w:val="99"/>
    <w:rsid w:val="00ED0ACD"/>
    <w:pPr>
      <w:tabs>
        <w:tab w:val="num" w:pos="1134"/>
      </w:tabs>
      <w:spacing w:line="288" w:lineRule="auto"/>
      <w:ind w:left="1134" w:hanging="1134"/>
      <w:jc w:val="both"/>
    </w:pPr>
    <w:rPr>
      <w:rFonts w:eastAsia="Calibri"/>
      <w:sz w:val="28"/>
      <w:szCs w:val="28"/>
    </w:r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ED0ACD"/>
    <w:pPr>
      <w:pageBreakBefore w:val="0"/>
      <w:spacing w:before="240"/>
      <w:jc w:val="both"/>
    </w:pPr>
    <w:rPr>
      <w:szCs w:val="20"/>
    </w:rPr>
  </w:style>
  <w:style w:type="character" w:customStyle="1" w:styleId="22">
    <w:name w:val="Заголовок 2 Знак"/>
    <w:basedOn w:val="a4"/>
    <w:link w:val="21"/>
    <w:uiPriority w:val="9"/>
    <w:semiHidden/>
    <w:rsid w:val="00ED0A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Заголовок 1 Знак"/>
    <w:basedOn w:val="a4"/>
    <w:link w:val="11"/>
    <w:uiPriority w:val="9"/>
    <w:rsid w:val="00ED0A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Тамара Игоревна</dc:creator>
  <cp:keywords/>
  <dc:description/>
  <cp:lastModifiedBy>Мальцева Алина Вячеславовна</cp:lastModifiedBy>
  <cp:revision>26</cp:revision>
  <dcterms:created xsi:type="dcterms:W3CDTF">2023-01-19T11:17:00Z</dcterms:created>
  <dcterms:modified xsi:type="dcterms:W3CDTF">2024-08-27T07:09:00Z</dcterms:modified>
</cp:coreProperties>
</file>