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EFFA6" w14:textId="77777777" w:rsidR="0076617A" w:rsidRPr="001E7382" w:rsidRDefault="0076617A" w:rsidP="009B1F45">
      <w:pPr>
        <w:tabs>
          <w:tab w:val="left" w:pos="-426"/>
        </w:tabs>
        <w:ind w:left="786" w:hanging="360"/>
        <w:jc w:val="both"/>
        <w:rPr>
          <w:sz w:val="22"/>
          <w:szCs w:val="22"/>
        </w:rPr>
      </w:pPr>
      <w:bookmarkStart w:id="0" w:name="bookmark5"/>
      <w:bookmarkStart w:id="1" w:name="_Hlk132895073"/>
    </w:p>
    <w:p w14:paraId="2C012303" w14:textId="3326F1F8" w:rsidR="0076617A" w:rsidRDefault="0076617A" w:rsidP="0076617A">
      <w:pPr>
        <w:pStyle w:val="a3"/>
        <w:tabs>
          <w:tab w:val="left" w:pos="-426"/>
        </w:tabs>
        <w:ind w:left="78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7382">
        <w:rPr>
          <w:rFonts w:ascii="Times New Roman" w:hAnsi="Times New Roman" w:cs="Times New Roman"/>
          <w:b/>
          <w:sz w:val="22"/>
          <w:szCs w:val="22"/>
        </w:rPr>
        <w:t xml:space="preserve">Техническое задание на </w:t>
      </w:r>
      <w:r w:rsidR="00D2095C">
        <w:rPr>
          <w:rFonts w:ascii="Times New Roman" w:hAnsi="Times New Roman" w:cs="Times New Roman"/>
          <w:b/>
          <w:sz w:val="22"/>
          <w:szCs w:val="22"/>
        </w:rPr>
        <w:t>изготовление махровых полотенец</w:t>
      </w:r>
      <w:r w:rsidR="008A7DCE" w:rsidRPr="001E7382">
        <w:rPr>
          <w:rFonts w:ascii="Times New Roman" w:hAnsi="Times New Roman" w:cs="Times New Roman"/>
          <w:b/>
          <w:sz w:val="22"/>
          <w:szCs w:val="22"/>
        </w:rPr>
        <w:t xml:space="preserve">, включая доставку </w:t>
      </w:r>
    </w:p>
    <w:p w14:paraId="39AC79CD" w14:textId="77777777" w:rsidR="00613C78" w:rsidRPr="00CD2662" w:rsidRDefault="00613C78" w:rsidP="0076617A">
      <w:pPr>
        <w:pStyle w:val="a3"/>
        <w:tabs>
          <w:tab w:val="left" w:pos="-426"/>
        </w:tabs>
        <w:ind w:left="786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18DE141" w14:textId="2E025EF2" w:rsidR="009B1F45" w:rsidRPr="001E7382" w:rsidRDefault="009B1F45" w:rsidP="009B1F45">
      <w:pPr>
        <w:pStyle w:val="a3"/>
        <w:numPr>
          <w:ilvl w:val="0"/>
          <w:numId w:val="1"/>
        </w:numPr>
        <w:tabs>
          <w:tab w:val="left" w:pos="-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E7382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Спецификация: </w:t>
      </w:r>
    </w:p>
    <w:p w14:paraId="7B074923" w14:textId="77777777" w:rsidR="009B1F45" w:rsidRPr="001E7382" w:rsidRDefault="009B1F45" w:rsidP="009B1F45">
      <w:pPr>
        <w:pStyle w:val="a3"/>
        <w:tabs>
          <w:tab w:val="left" w:pos="-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4031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219"/>
        <w:gridCol w:w="1813"/>
        <w:gridCol w:w="851"/>
        <w:gridCol w:w="1403"/>
        <w:gridCol w:w="4679"/>
        <w:gridCol w:w="2464"/>
      </w:tblGrid>
      <w:tr w:rsidR="00CE45AB" w:rsidRPr="00D37A14" w14:paraId="1D364DF4" w14:textId="77777777" w:rsidTr="00D2095C">
        <w:trPr>
          <w:trHeight w:val="315"/>
        </w:trPr>
        <w:tc>
          <w:tcPr>
            <w:tcW w:w="602" w:type="dxa"/>
            <w:vAlign w:val="center"/>
          </w:tcPr>
          <w:bookmarkEnd w:id="0"/>
          <w:p w14:paraId="1D2279B5" w14:textId="77777777" w:rsidR="00CE45AB" w:rsidRPr="00D37A14" w:rsidRDefault="00CE45AB" w:rsidP="00CE45AB">
            <w:pPr>
              <w:ind w:right="2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A1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3C801" w14:textId="77777777" w:rsidR="00CE45AB" w:rsidRPr="00D37A14" w:rsidRDefault="00CE45AB" w:rsidP="00CE45AB">
            <w:pPr>
              <w:ind w:right="2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A1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13" w:type="dxa"/>
            <w:vAlign w:val="center"/>
          </w:tcPr>
          <w:p w14:paraId="7C3CB17D" w14:textId="77777777" w:rsidR="00CE45AB" w:rsidRPr="00D37A14" w:rsidRDefault="00CE45AB" w:rsidP="00CE45AB">
            <w:pPr>
              <w:ind w:right="2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A14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требования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21487" w14:textId="77777777" w:rsidR="00CE45AB" w:rsidRPr="00D37A14" w:rsidRDefault="00CE45AB" w:rsidP="00CE45AB">
            <w:pPr>
              <w:ind w:right="2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A1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403" w:type="dxa"/>
          </w:tcPr>
          <w:p w14:paraId="168A4C4C" w14:textId="77777777" w:rsidR="00CE45AB" w:rsidRPr="00D37A14" w:rsidRDefault="00CE45AB" w:rsidP="00CE45AB">
            <w:pPr>
              <w:ind w:right="2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A1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14:paraId="529DBD80" w14:textId="77777777" w:rsidR="00CE45AB" w:rsidRPr="00D37A14" w:rsidRDefault="00CE45AB" w:rsidP="00CE45AB">
            <w:pPr>
              <w:ind w:right="2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A14">
              <w:rPr>
                <w:rFonts w:ascii="Times New Roman" w:hAnsi="Times New Roman" w:cs="Times New Roman"/>
                <w:b/>
                <w:sz w:val="20"/>
                <w:szCs w:val="20"/>
              </w:rPr>
              <w:t>Единиц, шт.</w:t>
            </w:r>
          </w:p>
        </w:tc>
        <w:tc>
          <w:tcPr>
            <w:tcW w:w="4679" w:type="dxa"/>
            <w:vAlign w:val="center"/>
          </w:tcPr>
          <w:p w14:paraId="087BB2B1" w14:textId="77777777" w:rsidR="00CE45AB" w:rsidRPr="00D37A14" w:rsidRDefault="00CE45AB" w:rsidP="00CE45AB">
            <w:pPr>
              <w:ind w:right="2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A14">
              <w:rPr>
                <w:rFonts w:ascii="Times New Roman" w:hAnsi="Times New Roman" w:cs="Times New Roman"/>
                <w:b/>
                <w:sz w:val="20"/>
                <w:szCs w:val="20"/>
              </w:rPr>
              <w:t>Адреса установки и количество единиц</w:t>
            </w:r>
          </w:p>
        </w:tc>
        <w:tc>
          <w:tcPr>
            <w:tcW w:w="2464" w:type="dxa"/>
          </w:tcPr>
          <w:p w14:paraId="0C82E5F4" w14:textId="77777777" w:rsidR="00CE45AB" w:rsidRPr="00D37A14" w:rsidRDefault="00CE45AB" w:rsidP="00CE45AB">
            <w:pPr>
              <w:ind w:right="2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A14">
              <w:rPr>
                <w:rFonts w:ascii="Times New Roman" w:hAnsi="Times New Roman" w:cs="Times New Roman"/>
                <w:b/>
                <w:sz w:val="20"/>
                <w:szCs w:val="20"/>
              </w:rPr>
              <w:t>Дата поставки</w:t>
            </w:r>
          </w:p>
          <w:p w14:paraId="14BC7738" w14:textId="77777777" w:rsidR="00CE45AB" w:rsidRPr="00D37A14" w:rsidRDefault="00CE45AB" w:rsidP="00CE45AB">
            <w:pPr>
              <w:ind w:right="2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5AB" w:rsidRPr="00D37A14" w14:paraId="2C81B1A3" w14:textId="77777777" w:rsidTr="00CA5D48">
        <w:trPr>
          <w:trHeight w:val="689"/>
        </w:trPr>
        <w:tc>
          <w:tcPr>
            <w:tcW w:w="602" w:type="dxa"/>
            <w:vAlign w:val="center"/>
          </w:tcPr>
          <w:p w14:paraId="47593C5E" w14:textId="77777777" w:rsidR="00CE45AB" w:rsidRPr="00D37A14" w:rsidRDefault="00CE45AB" w:rsidP="00CE45AB">
            <w:pPr>
              <w:ind w:left="128" w:right="25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DBADD" w14:textId="67C81572" w:rsidR="00CE45AB" w:rsidRPr="00D37A14" w:rsidRDefault="00D2095C" w:rsidP="00CE45AB">
            <w:pPr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  <w:r w:rsidRPr="00D2095C">
              <w:rPr>
                <w:rFonts w:ascii="Times New Roman" w:hAnsi="Times New Roman" w:cs="Times New Roman"/>
                <w:sz w:val="22"/>
                <w:szCs w:val="22"/>
              </w:rPr>
              <w:t xml:space="preserve">Полотенце махровое </w:t>
            </w:r>
            <w:r w:rsidR="00532C3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32C3B" w:rsidRPr="00D2095C">
              <w:rPr>
                <w:rFonts w:ascii="Times New Roman" w:hAnsi="Times New Roman" w:cs="Times New Roman"/>
                <w:sz w:val="22"/>
                <w:szCs w:val="22"/>
              </w:rPr>
              <w:t>70х140 см</w:t>
            </w:r>
            <w:r w:rsidR="00532C3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13" w:type="dxa"/>
            <w:vAlign w:val="center"/>
          </w:tcPr>
          <w:p w14:paraId="1DA68C86" w14:textId="4DC8FCAF" w:rsidR="00CE45AB" w:rsidRPr="00D37A14" w:rsidRDefault="00CE45AB" w:rsidP="00CE45AB">
            <w:pPr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  <w:r w:rsidRPr="001E7382">
              <w:rPr>
                <w:rFonts w:ascii="Times New Roman" w:hAnsi="Times New Roman" w:cs="Times New Roman"/>
                <w:sz w:val="22"/>
                <w:szCs w:val="22"/>
              </w:rPr>
              <w:t>Согласно п.2.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9BB29" w14:textId="77777777" w:rsidR="00CE45AB" w:rsidRPr="00D37A14" w:rsidRDefault="00CE45AB" w:rsidP="00CE45AB">
            <w:pPr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  <w:r w:rsidRPr="00D37A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03" w:type="dxa"/>
          </w:tcPr>
          <w:p w14:paraId="083DDC81" w14:textId="5BF76E07" w:rsidR="00CE45AB" w:rsidRPr="00D37A14" w:rsidRDefault="00532C3B" w:rsidP="00CE45AB">
            <w:pPr>
              <w:ind w:right="2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4679" w:type="dxa"/>
            <w:vAlign w:val="center"/>
          </w:tcPr>
          <w:p w14:paraId="4840F4B7" w14:textId="333624DD" w:rsidR="00CE45AB" w:rsidRPr="00D37A14" w:rsidRDefault="00CE45AB" w:rsidP="00CE45AB">
            <w:pPr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  <w:r w:rsidRPr="001E7382">
              <w:rPr>
                <w:rFonts w:ascii="Times New Roman" w:hAnsi="Times New Roman" w:cs="Times New Roman"/>
                <w:sz w:val="22"/>
                <w:szCs w:val="22"/>
              </w:rPr>
              <w:t xml:space="preserve">г. Москва, </w:t>
            </w:r>
            <w:r w:rsidR="00D2095C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r w:rsidR="00D2095C" w:rsidRPr="00D2095C">
              <w:rPr>
                <w:rFonts w:ascii="Times New Roman" w:hAnsi="Times New Roman" w:cs="Times New Roman"/>
                <w:sz w:val="22"/>
                <w:szCs w:val="22"/>
              </w:rPr>
              <w:t xml:space="preserve">Грузинский Вал, </w:t>
            </w:r>
            <w:r w:rsidR="00D2095C">
              <w:rPr>
                <w:rFonts w:ascii="Times New Roman" w:hAnsi="Times New Roman" w:cs="Times New Roman"/>
                <w:sz w:val="22"/>
                <w:szCs w:val="22"/>
              </w:rPr>
              <w:t xml:space="preserve">дом </w:t>
            </w:r>
            <w:r w:rsidR="00D2095C" w:rsidRPr="00D2095C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2464" w:type="dxa"/>
            <w:shd w:val="clear" w:color="auto" w:fill="auto"/>
          </w:tcPr>
          <w:p w14:paraId="7EF8DEA1" w14:textId="7173CA4D" w:rsidR="00CE45AB" w:rsidRPr="00D37A14" w:rsidRDefault="00FC1537" w:rsidP="00CE45AB">
            <w:pPr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  <w:r w:rsidRPr="00FC1537">
              <w:rPr>
                <w:rFonts w:ascii="Times New Roman" w:hAnsi="Times New Roman" w:cs="Times New Roman"/>
                <w:sz w:val="20"/>
                <w:szCs w:val="20"/>
              </w:rPr>
              <w:t>25.08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  <w:r w:rsidRPr="00FC1537">
              <w:rPr>
                <w:rFonts w:ascii="Times New Roman" w:hAnsi="Times New Roman" w:cs="Times New Roman"/>
                <w:sz w:val="20"/>
                <w:szCs w:val="20"/>
              </w:rPr>
              <w:t>-31.08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</w:tr>
      <w:tr w:rsidR="00532C3B" w:rsidRPr="00D37A14" w14:paraId="4603EE23" w14:textId="77777777" w:rsidTr="00CA5D48">
        <w:trPr>
          <w:trHeight w:val="689"/>
        </w:trPr>
        <w:tc>
          <w:tcPr>
            <w:tcW w:w="602" w:type="dxa"/>
            <w:vAlign w:val="center"/>
          </w:tcPr>
          <w:p w14:paraId="06888A78" w14:textId="77777777" w:rsidR="00532C3B" w:rsidRPr="00D37A14" w:rsidRDefault="00532C3B" w:rsidP="00532C3B">
            <w:pPr>
              <w:ind w:left="128" w:right="2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4BF50" w14:textId="5B368B25" w:rsidR="00532C3B" w:rsidRPr="00D37A14" w:rsidRDefault="00532C3B" w:rsidP="00532C3B">
            <w:pPr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  <w:r w:rsidRPr="00D2095C">
              <w:rPr>
                <w:rFonts w:ascii="Times New Roman" w:hAnsi="Times New Roman" w:cs="Times New Roman"/>
                <w:sz w:val="22"/>
                <w:szCs w:val="22"/>
              </w:rPr>
              <w:t>Полотенце махровое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C55321">
              <w:rPr>
                <w:rFonts w:ascii="Times New Roman" w:hAnsi="Times New Roman" w:cs="Times New Roman"/>
                <w:sz w:val="22"/>
                <w:szCs w:val="22"/>
              </w:rPr>
              <w:t>50х100 см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13" w:type="dxa"/>
            <w:vAlign w:val="center"/>
          </w:tcPr>
          <w:p w14:paraId="659C2FDC" w14:textId="1EE67F09" w:rsidR="00532C3B" w:rsidRPr="00D37A14" w:rsidRDefault="00532C3B" w:rsidP="00532C3B">
            <w:pPr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  <w:r w:rsidRPr="001E7382">
              <w:rPr>
                <w:rFonts w:ascii="Times New Roman" w:hAnsi="Times New Roman" w:cs="Times New Roman"/>
                <w:sz w:val="22"/>
                <w:szCs w:val="22"/>
              </w:rPr>
              <w:t>Согласно п.2.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4F5EC" w14:textId="77777777" w:rsidR="00532C3B" w:rsidRPr="00D37A14" w:rsidRDefault="00532C3B" w:rsidP="00532C3B">
            <w:pPr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  <w:r w:rsidRPr="00D37A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03" w:type="dxa"/>
          </w:tcPr>
          <w:p w14:paraId="71BB20E5" w14:textId="092BB5B9" w:rsidR="00532C3B" w:rsidRPr="00D37A14" w:rsidRDefault="00532C3B" w:rsidP="00532C3B">
            <w:pPr>
              <w:ind w:right="2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679" w:type="dxa"/>
            <w:vAlign w:val="center"/>
          </w:tcPr>
          <w:p w14:paraId="32E9D9F1" w14:textId="7FFC3350" w:rsidR="00532C3B" w:rsidRPr="00D37A14" w:rsidRDefault="00532C3B" w:rsidP="00532C3B">
            <w:pPr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  <w:r w:rsidRPr="001E7382">
              <w:rPr>
                <w:rFonts w:ascii="Times New Roman" w:hAnsi="Times New Roman" w:cs="Times New Roman"/>
                <w:sz w:val="22"/>
                <w:szCs w:val="22"/>
              </w:rPr>
              <w:t xml:space="preserve">г. Москва,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r w:rsidRPr="00D2095C">
              <w:rPr>
                <w:rFonts w:ascii="Times New Roman" w:hAnsi="Times New Roman" w:cs="Times New Roman"/>
                <w:sz w:val="22"/>
                <w:szCs w:val="22"/>
              </w:rPr>
              <w:t xml:space="preserve">Грузинский Вал,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 </w:t>
            </w:r>
            <w:r w:rsidRPr="00D2095C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2464" w:type="dxa"/>
            <w:shd w:val="clear" w:color="auto" w:fill="auto"/>
          </w:tcPr>
          <w:p w14:paraId="505AC9FE" w14:textId="734F532F" w:rsidR="00532C3B" w:rsidRPr="00D37A14" w:rsidRDefault="00FC1537" w:rsidP="00532C3B">
            <w:pPr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  <w:r w:rsidRPr="00FC1537">
              <w:rPr>
                <w:rFonts w:ascii="Times New Roman" w:hAnsi="Times New Roman" w:cs="Times New Roman"/>
                <w:sz w:val="20"/>
                <w:szCs w:val="20"/>
              </w:rPr>
              <w:t>25.08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  <w:r w:rsidRPr="00FC1537">
              <w:rPr>
                <w:rFonts w:ascii="Times New Roman" w:hAnsi="Times New Roman" w:cs="Times New Roman"/>
                <w:sz w:val="20"/>
                <w:szCs w:val="20"/>
              </w:rPr>
              <w:t>-31.08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</w:tr>
    </w:tbl>
    <w:p w14:paraId="614E8A74" w14:textId="77777777" w:rsidR="00CE45AB" w:rsidRPr="001E7382" w:rsidRDefault="00CE45AB" w:rsidP="009B1F45">
      <w:pPr>
        <w:widowControl/>
        <w:tabs>
          <w:tab w:val="left" w:pos="-426"/>
        </w:tabs>
        <w:rPr>
          <w:rFonts w:ascii="Times New Roman" w:hAnsi="Times New Roman" w:cs="Times New Roman"/>
          <w:b/>
          <w:sz w:val="22"/>
          <w:szCs w:val="22"/>
        </w:rPr>
      </w:pPr>
    </w:p>
    <w:p w14:paraId="7E1F2B13" w14:textId="09B772EE" w:rsidR="009B1F45" w:rsidRPr="001E7382" w:rsidRDefault="009B1F45" w:rsidP="007E7BFD">
      <w:pPr>
        <w:pStyle w:val="a3"/>
        <w:widowControl/>
        <w:numPr>
          <w:ilvl w:val="0"/>
          <w:numId w:val="1"/>
        </w:numPr>
        <w:tabs>
          <w:tab w:val="left" w:pos="-426"/>
        </w:tabs>
        <w:rPr>
          <w:rFonts w:ascii="Times New Roman" w:hAnsi="Times New Roman" w:cs="Times New Roman"/>
          <w:b/>
          <w:sz w:val="22"/>
          <w:szCs w:val="22"/>
        </w:rPr>
      </w:pPr>
      <w:r w:rsidRPr="001E7382">
        <w:rPr>
          <w:rFonts w:ascii="Times New Roman" w:hAnsi="Times New Roman" w:cs="Times New Roman"/>
          <w:b/>
          <w:sz w:val="22"/>
          <w:szCs w:val="22"/>
        </w:rPr>
        <w:t xml:space="preserve">Технические требования к </w:t>
      </w:r>
      <w:r w:rsidR="00D2095C">
        <w:rPr>
          <w:rFonts w:ascii="Times New Roman" w:hAnsi="Times New Roman" w:cs="Times New Roman"/>
          <w:b/>
          <w:sz w:val="22"/>
          <w:szCs w:val="22"/>
        </w:rPr>
        <w:t>полотенцам</w:t>
      </w:r>
      <w:r w:rsidR="00CE45AB">
        <w:rPr>
          <w:rFonts w:ascii="Times New Roman" w:hAnsi="Times New Roman" w:cs="Times New Roman"/>
          <w:b/>
          <w:sz w:val="22"/>
          <w:szCs w:val="22"/>
        </w:rPr>
        <w:t xml:space="preserve"> (позиция 1 в Спецификации)</w:t>
      </w:r>
      <w:r w:rsidRPr="001E7382">
        <w:rPr>
          <w:rFonts w:ascii="Times New Roman" w:hAnsi="Times New Roman" w:cs="Times New Roman"/>
          <w:b/>
          <w:sz w:val="22"/>
          <w:szCs w:val="22"/>
        </w:rPr>
        <w:t>:</w:t>
      </w:r>
      <w:r w:rsidR="00103BA9" w:rsidRPr="001E7382">
        <w:rPr>
          <w:rFonts w:ascii="Arial" w:eastAsia="Times New Roman" w:hAnsi="Arial" w:cs="Arial"/>
          <w:color w:val="0070C0"/>
          <w:sz w:val="22"/>
          <w:szCs w:val="22"/>
          <w:lang w:bidi="ar-SA"/>
        </w:rPr>
        <w:br/>
      </w: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456"/>
        <w:gridCol w:w="6362"/>
        <w:gridCol w:w="7458"/>
      </w:tblGrid>
      <w:tr w:rsidR="009B1F45" w:rsidRPr="001E7382" w14:paraId="1A0FD07D" w14:textId="77777777" w:rsidTr="00103BA9">
        <w:trPr>
          <w:trHeight w:val="319"/>
        </w:trPr>
        <w:tc>
          <w:tcPr>
            <w:tcW w:w="456" w:type="dxa"/>
          </w:tcPr>
          <w:p w14:paraId="69513F47" w14:textId="5C7BC6A0" w:rsidR="009B1F45" w:rsidRPr="001E7382" w:rsidRDefault="009B1F45" w:rsidP="009B1F45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E73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62" w:type="dxa"/>
          </w:tcPr>
          <w:p w14:paraId="6CF5722A" w14:textId="73B502EA" w:rsidR="009B1F45" w:rsidRPr="001E7382" w:rsidRDefault="00D2095C" w:rsidP="009B1F45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</w:t>
            </w:r>
          </w:p>
        </w:tc>
        <w:tc>
          <w:tcPr>
            <w:tcW w:w="7458" w:type="dxa"/>
          </w:tcPr>
          <w:p w14:paraId="1F299A43" w14:textId="42CBAF92" w:rsidR="003D4552" w:rsidRPr="00D2095C" w:rsidRDefault="00D2095C" w:rsidP="009B1F45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Махровое</w:t>
            </w:r>
            <w:r w:rsidR="007A7E0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C55321">
              <w:rPr>
                <w:rFonts w:ascii="Times New Roman" w:hAnsi="Times New Roman" w:cs="Times New Roman"/>
                <w:sz w:val="22"/>
                <w:szCs w:val="22"/>
              </w:rPr>
              <w:t>гладкокрашенное</w:t>
            </w:r>
            <w:proofErr w:type="spellEnd"/>
            <w:r w:rsidR="007A7E0D">
              <w:rPr>
                <w:rFonts w:ascii="Times New Roman" w:hAnsi="Times New Roman" w:cs="Times New Roman"/>
                <w:sz w:val="22"/>
                <w:szCs w:val="22"/>
              </w:rPr>
              <w:t>, устойчивая окраска</w:t>
            </w:r>
          </w:p>
        </w:tc>
      </w:tr>
      <w:tr w:rsidR="00696DF5" w:rsidRPr="001E7382" w14:paraId="383C9514" w14:textId="77777777" w:rsidTr="00103BA9">
        <w:trPr>
          <w:trHeight w:val="319"/>
        </w:trPr>
        <w:tc>
          <w:tcPr>
            <w:tcW w:w="456" w:type="dxa"/>
          </w:tcPr>
          <w:p w14:paraId="5B577E32" w14:textId="07300306" w:rsidR="00696DF5" w:rsidRPr="001E7382" w:rsidRDefault="00696DF5" w:rsidP="00696DF5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62" w:type="dxa"/>
          </w:tcPr>
          <w:p w14:paraId="46913921" w14:textId="2DA214D0" w:rsidR="00696DF5" w:rsidRPr="001E7382" w:rsidRDefault="00D2095C" w:rsidP="00696DF5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</w:tc>
        <w:tc>
          <w:tcPr>
            <w:tcW w:w="7458" w:type="dxa"/>
          </w:tcPr>
          <w:p w14:paraId="4C496F38" w14:textId="5C19F8AB" w:rsidR="00696DF5" w:rsidRPr="00696DF5" w:rsidRDefault="00D2095C" w:rsidP="00696DF5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095C">
              <w:rPr>
                <w:rFonts w:ascii="Times New Roman" w:hAnsi="Times New Roman" w:cs="Times New Roman"/>
                <w:sz w:val="22"/>
                <w:szCs w:val="22"/>
              </w:rPr>
              <w:t>70х140 см</w:t>
            </w:r>
          </w:p>
        </w:tc>
      </w:tr>
      <w:tr w:rsidR="00696DF5" w:rsidRPr="001E7382" w14:paraId="7B719C27" w14:textId="77777777" w:rsidTr="00103BA9">
        <w:tc>
          <w:tcPr>
            <w:tcW w:w="456" w:type="dxa"/>
          </w:tcPr>
          <w:p w14:paraId="6BBDFE36" w14:textId="4A061410" w:rsidR="00696DF5" w:rsidRPr="001E7382" w:rsidRDefault="00696DF5" w:rsidP="00696DF5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62" w:type="dxa"/>
          </w:tcPr>
          <w:p w14:paraId="72CE3D4C" w14:textId="50FFED1F" w:rsidR="00696DF5" w:rsidRPr="001E7382" w:rsidRDefault="00D2095C" w:rsidP="00696DF5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Цвет</w:t>
            </w:r>
          </w:p>
        </w:tc>
        <w:tc>
          <w:tcPr>
            <w:tcW w:w="7458" w:type="dxa"/>
          </w:tcPr>
          <w:p w14:paraId="6D128B29" w14:textId="7AC15753" w:rsidR="00696DF5" w:rsidRPr="001E7382" w:rsidRDefault="006B7585" w:rsidP="00696DF5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приложенным макетам</w:t>
            </w:r>
          </w:p>
        </w:tc>
      </w:tr>
      <w:tr w:rsidR="00696DF5" w:rsidRPr="001E7382" w14:paraId="58A6B1AA" w14:textId="77777777" w:rsidTr="00103BA9">
        <w:tc>
          <w:tcPr>
            <w:tcW w:w="456" w:type="dxa"/>
          </w:tcPr>
          <w:p w14:paraId="13CE7B55" w14:textId="6D1FB6E0" w:rsidR="00696DF5" w:rsidRPr="001E7382" w:rsidRDefault="00696DF5" w:rsidP="00696DF5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62" w:type="dxa"/>
          </w:tcPr>
          <w:p w14:paraId="735E213A" w14:textId="189515E6" w:rsidR="00696DF5" w:rsidRPr="001E7382" w:rsidRDefault="00C55321" w:rsidP="00696DF5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55321">
              <w:rPr>
                <w:rFonts w:ascii="Times New Roman" w:hAnsi="Times New Roman" w:cs="Times New Roman"/>
                <w:sz w:val="22"/>
                <w:szCs w:val="22"/>
              </w:rPr>
              <w:t>По строению пряжи</w:t>
            </w:r>
          </w:p>
        </w:tc>
        <w:tc>
          <w:tcPr>
            <w:tcW w:w="7458" w:type="dxa"/>
            <w:shd w:val="clear" w:color="auto" w:fill="auto"/>
          </w:tcPr>
          <w:p w14:paraId="7D2D947E" w14:textId="46F84349" w:rsidR="00696DF5" w:rsidRPr="001E7382" w:rsidRDefault="005D7191" w:rsidP="00696DF5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Двойная крученая </w:t>
            </w:r>
            <w:r w:rsidR="00D2095C">
              <w:rPr>
                <w:rFonts w:ascii="Times New Roman" w:hAnsi="Times New Roman" w:cs="Times New Roman"/>
                <w:sz w:val="22"/>
                <w:szCs w:val="22"/>
              </w:rPr>
              <w:t>нить в петле</w:t>
            </w:r>
          </w:p>
        </w:tc>
      </w:tr>
      <w:tr w:rsidR="00696DF5" w:rsidRPr="001E7382" w14:paraId="20B894E6" w14:textId="77777777" w:rsidTr="00103BA9">
        <w:tc>
          <w:tcPr>
            <w:tcW w:w="456" w:type="dxa"/>
          </w:tcPr>
          <w:p w14:paraId="5C2ED2BE" w14:textId="74B7ACE1" w:rsidR="00696DF5" w:rsidRPr="001E7382" w:rsidRDefault="00696DF5" w:rsidP="00696DF5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62" w:type="dxa"/>
          </w:tcPr>
          <w:p w14:paraId="0B57A40F" w14:textId="38E0C4E0" w:rsidR="00696DF5" w:rsidRPr="001E7382" w:rsidRDefault="00D2095C" w:rsidP="00696DF5">
            <w:pPr>
              <w:widowControl/>
              <w:tabs>
                <w:tab w:val="left" w:pos="-426"/>
              </w:tabs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Состав</w:t>
            </w:r>
          </w:p>
        </w:tc>
        <w:tc>
          <w:tcPr>
            <w:tcW w:w="7458" w:type="dxa"/>
            <w:shd w:val="clear" w:color="auto" w:fill="auto"/>
          </w:tcPr>
          <w:p w14:paraId="3C3D8F8B" w14:textId="29A932EB" w:rsidR="00696DF5" w:rsidRPr="001E7382" w:rsidRDefault="00D2095C" w:rsidP="00696DF5">
            <w:pPr>
              <w:widowControl/>
              <w:tabs>
                <w:tab w:val="left" w:pos="-426"/>
              </w:tabs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Хлопок</w:t>
            </w:r>
            <w:r w:rsidR="00C55321"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 100%</w:t>
            </w:r>
            <w:r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</w:tr>
      <w:tr w:rsidR="00696DF5" w:rsidRPr="001E7382" w14:paraId="6F32D55A" w14:textId="77777777" w:rsidTr="00103BA9">
        <w:tc>
          <w:tcPr>
            <w:tcW w:w="456" w:type="dxa"/>
          </w:tcPr>
          <w:p w14:paraId="40804482" w14:textId="4570172B" w:rsidR="00696DF5" w:rsidRPr="001E7382" w:rsidRDefault="00696DF5" w:rsidP="00696DF5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62" w:type="dxa"/>
          </w:tcPr>
          <w:p w14:paraId="13D0FBF5" w14:textId="60D8F95F" w:rsidR="00696DF5" w:rsidRPr="001E7382" w:rsidRDefault="00C55321" w:rsidP="00696DF5">
            <w:pPr>
              <w:widowControl/>
              <w:tabs>
                <w:tab w:val="left" w:pos="-426"/>
              </w:tabs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П</w:t>
            </w:r>
            <w:r w:rsidRPr="00C55321"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лотность издели</w:t>
            </w:r>
            <w:r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я</w:t>
            </w:r>
            <w:r w:rsidRPr="00C55321"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7458" w:type="dxa"/>
            <w:shd w:val="clear" w:color="auto" w:fill="auto"/>
          </w:tcPr>
          <w:p w14:paraId="535E997B" w14:textId="44DED4EE" w:rsidR="00696DF5" w:rsidRPr="001E7382" w:rsidRDefault="006B7585" w:rsidP="00696DF5">
            <w:pPr>
              <w:widowControl/>
              <w:tabs>
                <w:tab w:val="left" w:pos="-426"/>
              </w:tabs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6B7585"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500-550 </w:t>
            </w:r>
            <w:proofErr w:type="spellStart"/>
            <w:r w:rsidRPr="006B7585"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гр</w:t>
            </w:r>
            <w:proofErr w:type="spellEnd"/>
            <w:r w:rsidRPr="006B7585"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/м2</w:t>
            </w:r>
            <w:r w:rsidR="00C55321"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</w:tr>
      <w:tr w:rsidR="00696DF5" w:rsidRPr="001E7382" w14:paraId="511327C8" w14:textId="77777777" w:rsidTr="00103BA9">
        <w:tc>
          <w:tcPr>
            <w:tcW w:w="456" w:type="dxa"/>
          </w:tcPr>
          <w:p w14:paraId="15E8D1E8" w14:textId="661B29BA" w:rsidR="00696DF5" w:rsidRPr="001E7382" w:rsidRDefault="006B7585" w:rsidP="00696DF5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362" w:type="dxa"/>
          </w:tcPr>
          <w:p w14:paraId="1FC978EA" w14:textId="1900E531" w:rsidR="00696DF5" w:rsidRPr="001E7382" w:rsidRDefault="00C55321" w:rsidP="00696DF5">
            <w:pPr>
              <w:widowControl/>
              <w:tabs>
                <w:tab w:val="left" w:pos="-426"/>
              </w:tabs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Соответствие ГОСТу</w:t>
            </w:r>
          </w:p>
        </w:tc>
        <w:tc>
          <w:tcPr>
            <w:tcW w:w="7458" w:type="dxa"/>
            <w:shd w:val="clear" w:color="auto" w:fill="auto"/>
          </w:tcPr>
          <w:p w14:paraId="0F30755D" w14:textId="14E47ED0" w:rsidR="00696DF5" w:rsidRPr="001E7382" w:rsidRDefault="00C55321" w:rsidP="00696DF5">
            <w:pPr>
              <w:widowControl/>
              <w:tabs>
                <w:tab w:val="left" w:pos="-426"/>
              </w:tabs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C55321"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ГОСТ 11027-2014</w:t>
            </w:r>
          </w:p>
        </w:tc>
      </w:tr>
      <w:tr w:rsidR="00C55321" w:rsidRPr="001E7382" w14:paraId="693945F7" w14:textId="77777777" w:rsidTr="00103BA9">
        <w:tc>
          <w:tcPr>
            <w:tcW w:w="456" w:type="dxa"/>
          </w:tcPr>
          <w:p w14:paraId="322F2747" w14:textId="547A2DDE" w:rsidR="00C55321" w:rsidRDefault="006B7585" w:rsidP="00696DF5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62" w:type="dxa"/>
          </w:tcPr>
          <w:p w14:paraId="56029AFE" w14:textId="1B61F412" w:rsidR="00C55321" w:rsidRDefault="00C55321" w:rsidP="00696DF5">
            <w:pPr>
              <w:widowControl/>
              <w:tabs>
                <w:tab w:val="left" w:pos="-426"/>
              </w:tabs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Рисунок</w:t>
            </w:r>
          </w:p>
        </w:tc>
        <w:tc>
          <w:tcPr>
            <w:tcW w:w="7458" w:type="dxa"/>
            <w:shd w:val="clear" w:color="auto" w:fill="auto"/>
          </w:tcPr>
          <w:p w14:paraId="3D00F810" w14:textId="46672278" w:rsidR="00C55321" w:rsidRPr="00C55321" w:rsidRDefault="00C55321" w:rsidP="00696DF5">
            <w:pPr>
              <w:widowControl/>
              <w:tabs>
                <w:tab w:val="left" w:pos="-426"/>
              </w:tabs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C55321"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Рельефный рис</w:t>
            </w:r>
            <w:r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у</w:t>
            </w:r>
            <w:r w:rsidRPr="00C55321"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нок в махре </w:t>
            </w:r>
            <w:r w:rsidR="006B7585"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согласно приложенным макетам</w:t>
            </w:r>
          </w:p>
        </w:tc>
      </w:tr>
    </w:tbl>
    <w:p w14:paraId="3DA2A31E" w14:textId="77777777" w:rsidR="00F76098" w:rsidRPr="001E7382" w:rsidRDefault="00F76098" w:rsidP="009B1F45">
      <w:pPr>
        <w:pStyle w:val="a3"/>
        <w:tabs>
          <w:tab w:val="left" w:pos="-426"/>
        </w:tabs>
        <w:jc w:val="both"/>
        <w:rPr>
          <w:rFonts w:ascii="Times New Roman" w:eastAsia="Times New Roman" w:hAnsi="Times New Roman" w:cs="Times New Roman"/>
          <w:bCs/>
          <w:sz w:val="22"/>
          <w:szCs w:val="22"/>
          <w:lang w:bidi="ar-SA"/>
        </w:rPr>
      </w:pPr>
    </w:p>
    <w:p w14:paraId="23BCA110" w14:textId="539C0AC1" w:rsidR="00C55321" w:rsidRPr="001E7382" w:rsidRDefault="00C55321" w:rsidP="005E6EDE">
      <w:pPr>
        <w:pStyle w:val="a3"/>
        <w:widowControl/>
        <w:tabs>
          <w:tab w:val="left" w:pos="-426"/>
        </w:tabs>
        <w:ind w:left="786"/>
        <w:rPr>
          <w:rFonts w:ascii="Times New Roman" w:hAnsi="Times New Roman" w:cs="Times New Roman"/>
          <w:b/>
          <w:sz w:val="22"/>
          <w:szCs w:val="22"/>
        </w:rPr>
      </w:pPr>
      <w:r w:rsidRPr="001E7382">
        <w:rPr>
          <w:rFonts w:ascii="Times New Roman" w:hAnsi="Times New Roman" w:cs="Times New Roman"/>
          <w:b/>
          <w:sz w:val="22"/>
          <w:szCs w:val="22"/>
        </w:rPr>
        <w:t xml:space="preserve">Технические требования к </w:t>
      </w:r>
      <w:r>
        <w:rPr>
          <w:rFonts w:ascii="Times New Roman" w:hAnsi="Times New Roman" w:cs="Times New Roman"/>
          <w:b/>
          <w:sz w:val="22"/>
          <w:szCs w:val="22"/>
        </w:rPr>
        <w:t>полотенцам (позиция 2 в Спецификации)</w:t>
      </w:r>
      <w:r w:rsidRPr="001E7382">
        <w:rPr>
          <w:rFonts w:ascii="Times New Roman" w:hAnsi="Times New Roman" w:cs="Times New Roman"/>
          <w:b/>
          <w:sz w:val="22"/>
          <w:szCs w:val="22"/>
        </w:rPr>
        <w:t>:</w:t>
      </w:r>
      <w:r w:rsidRPr="001E7382">
        <w:rPr>
          <w:rFonts w:ascii="Arial" w:eastAsia="Times New Roman" w:hAnsi="Arial" w:cs="Arial"/>
          <w:color w:val="0070C0"/>
          <w:sz w:val="22"/>
          <w:szCs w:val="22"/>
          <w:lang w:bidi="ar-SA"/>
        </w:rPr>
        <w:br/>
      </w: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456"/>
        <w:gridCol w:w="6362"/>
        <w:gridCol w:w="7458"/>
      </w:tblGrid>
      <w:tr w:rsidR="00C55321" w:rsidRPr="001E7382" w14:paraId="09AD67B2" w14:textId="77777777" w:rsidTr="001C1D4E">
        <w:trPr>
          <w:trHeight w:val="319"/>
        </w:trPr>
        <w:tc>
          <w:tcPr>
            <w:tcW w:w="456" w:type="dxa"/>
          </w:tcPr>
          <w:p w14:paraId="167BB29D" w14:textId="77777777" w:rsidR="00C55321" w:rsidRPr="001E7382" w:rsidRDefault="00C55321" w:rsidP="001C1D4E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E73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62" w:type="dxa"/>
          </w:tcPr>
          <w:p w14:paraId="227FF5AC" w14:textId="77777777" w:rsidR="00C55321" w:rsidRPr="001E7382" w:rsidRDefault="00C55321" w:rsidP="001C1D4E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</w:t>
            </w:r>
          </w:p>
        </w:tc>
        <w:tc>
          <w:tcPr>
            <w:tcW w:w="7458" w:type="dxa"/>
          </w:tcPr>
          <w:p w14:paraId="220089A6" w14:textId="1A9B94B6" w:rsidR="00C55321" w:rsidRPr="00D2095C" w:rsidRDefault="00C55321" w:rsidP="001C1D4E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Махровое</w:t>
            </w:r>
            <w:r w:rsidR="007A7E0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гладкокрашенное</w:t>
            </w:r>
            <w:proofErr w:type="spellEnd"/>
            <w:r w:rsidR="007A7E0D">
              <w:rPr>
                <w:rFonts w:ascii="Times New Roman" w:hAnsi="Times New Roman" w:cs="Times New Roman"/>
                <w:sz w:val="22"/>
                <w:szCs w:val="22"/>
              </w:rPr>
              <w:t>, устойчивая окраска</w:t>
            </w:r>
          </w:p>
        </w:tc>
      </w:tr>
      <w:tr w:rsidR="00C55321" w:rsidRPr="001E7382" w14:paraId="2999AC69" w14:textId="77777777" w:rsidTr="001C1D4E">
        <w:trPr>
          <w:trHeight w:val="319"/>
        </w:trPr>
        <w:tc>
          <w:tcPr>
            <w:tcW w:w="456" w:type="dxa"/>
          </w:tcPr>
          <w:p w14:paraId="5C6FC897" w14:textId="77777777" w:rsidR="00C55321" w:rsidRPr="001E7382" w:rsidRDefault="00C55321" w:rsidP="001C1D4E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62" w:type="dxa"/>
          </w:tcPr>
          <w:p w14:paraId="476F3A26" w14:textId="77777777" w:rsidR="00C55321" w:rsidRPr="001E7382" w:rsidRDefault="00C55321" w:rsidP="001C1D4E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</w:tc>
        <w:tc>
          <w:tcPr>
            <w:tcW w:w="7458" w:type="dxa"/>
          </w:tcPr>
          <w:p w14:paraId="11168FDC" w14:textId="0CC7FCCE" w:rsidR="00C55321" w:rsidRPr="00696DF5" w:rsidRDefault="00C55321" w:rsidP="001C1D4E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55321">
              <w:rPr>
                <w:rFonts w:ascii="Times New Roman" w:hAnsi="Times New Roman" w:cs="Times New Roman"/>
                <w:sz w:val="22"/>
                <w:szCs w:val="22"/>
              </w:rPr>
              <w:t>50х100 см</w:t>
            </w:r>
          </w:p>
        </w:tc>
      </w:tr>
      <w:tr w:rsidR="006B7585" w:rsidRPr="001E7382" w14:paraId="4CB6FBF9" w14:textId="77777777" w:rsidTr="001C1D4E">
        <w:tc>
          <w:tcPr>
            <w:tcW w:w="456" w:type="dxa"/>
          </w:tcPr>
          <w:p w14:paraId="0778088C" w14:textId="77777777" w:rsidR="006B7585" w:rsidRPr="001E7382" w:rsidRDefault="006B7585" w:rsidP="006B7585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62" w:type="dxa"/>
          </w:tcPr>
          <w:p w14:paraId="22EC9284" w14:textId="77777777" w:rsidR="006B7585" w:rsidRPr="001E7382" w:rsidRDefault="006B7585" w:rsidP="006B7585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Цвет</w:t>
            </w:r>
          </w:p>
        </w:tc>
        <w:tc>
          <w:tcPr>
            <w:tcW w:w="7458" w:type="dxa"/>
          </w:tcPr>
          <w:p w14:paraId="68BD9982" w14:textId="4C1F0B58" w:rsidR="006B7585" w:rsidRPr="001E7382" w:rsidRDefault="006B7585" w:rsidP="006B7585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приложенным макетам</w:t>
            </w:r>
          </w:p>
        </w:tc>
      </w:tr>
      <w:tr w:rsidR="006B7585" w:rsidRPr="001E7382" w14:paraId="6C9F4EC4" w14:textId="77777777" w:rsidTr="001C1D4E">
        <w:tc>
          <w:tcPr>
            <w:tcW w:w="456" w:type="dxa"/>
          </w:tcPr>
          <w:p w14:paraId="22ED60F1" w14:textId="77777777" w:rsidR="006B7585" w:rsidRPr="001E7382" w:rsidRDefault="006B7585" w:rsidP="006B7585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62" w:type="dxa"/>
          </w:tcPr>
          <w:p w14:paraId="07ACBD18" w14:textId="77777777" w:rsidR="006B7585" w:rsidRPr="001E7382" w:rsidRDefault="006B7585" w:rsidP="006B7585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55321">
              <w:rPr>
                <w:rFonts w:ascii="Times New Roman" w:hAnsi="Times New Roman" w:cs="Times New Roman"/>
                <w:sz w:val="22"/>
                <w:szCs w:val="22"/>
              </w:rPr>
              <w:t>По строению пряжи</w:t>
            </w:r>
          </w:p>
        </w:tc>
        <w:tc>
          <w:tcPr>
            <w:tcW w:w="7458" w:type="dxa"/>
            <w:shd w:val="clear" w:color="auto" w:fill="auto"/>
          </w:tcPr>
          <w:p w14:paraId="08DEF666" w14:textId="35789EBE" w:rsidR="006B7585" w:rsidRPr="001E7382" w:rsidRDefault="006B7585" w:rsidP="006B7585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Двойная крученая нить в петле</w:t>
            </w:r>
          </w:p>
        </w:tc>
      </w:tr>
      <w:tr w:rsidR="006B7585" w:rsidRPr="001E7382" w14:paraId="1E7C44B1" w14:textId="77777777" w:rsidTr="001C1D4E">
        <w:tc>
          <w:tcPr>
            <w:tcW w:w="456" w:type="dxa"/>
          </w:tcPr>
          <w:p w14:paraId="369D9962" w14:textId="77777777" w:rsidR="006B7585" w:rsidRPr="001E7382" w:rsidRDefault="006B7585" w:rsidP="006B7585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62" w:type="dxa"/>
          </w:tcPr>
          <w:p w14:paraId="571218E5" w14:textId="77777777" w:rsidR="006B7585" w:rsidRPr="001E7382" w:rsidRDefault="006B7585" w:rsidP="006B7585">
            <w:pPr>
              <w:widowControl/>
              <w:tabs>
                <w:tab w:val="left" w:pos="-426"/>
              </w:tabs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Состав</w:t>
            </w:r>
          </w:p>
        </w:tc>
        <w:tc>
          <w:tcPr>
            <w:tcW w:w="7458" w:type="dxa"/>
            <w:shd w:val="clear" w:color="auto" w:fill="auto"/>
          </w:tcPr>
          <w:p w14:paraId="6C51F04A" w14:textId="05076FDA" w:rsidR="006B7585" w:rsidRPr="001E7382" w:rsidRDefault="006B7585" w:rsidP="006B7585">
            <w:pPr>
              <w:widowControl/>
              <w:tabs>
                <w:tab w:val="left" w:pos="-426"/>
              </w:tabs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Хлопок 100% </w:t>
            </w:r>
          </w:p>
        </w:tc>
      </w:tr>
      <w:tr w:rsidR="006B7585" w:rsidRPr="001E7382" w14:paraId="3155960E" w14:textId="77777777" w:rsidTr="001C1D4E">
        <w:tc>
          <w:tcPr>
            <w:tcW w:w="456" w:type="dxa"/>
          </w:tcPr>
          <w:p w14:paraId="2063ECE1" w14:textId="77777777" w:rsidR="006B7585" w:rsidRPr="001E7382" w:rsidRDefault="006B7585" w:rsidP="006B7585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62" w:type="dxa"/>
          </w:tcPr>
          <w:p w14:paraId="34833E85" w14:textId="66545D2C" w:rsidR="006B7585" w:rsidRPr="001E7382" w:rsidRDefault="006B7585" w:rsidP="006B7585">
            <w:pPr>
              <w:widowControl/>
              <w:tabs>
                <w:tab w:val="left" w:pos="-426"/>
              </w:tabs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П</w:t>
            </w:r>
            <w:r w:rsidRPr="00C55321"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лотность </w:t>
            </w:r>
            <w:r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ткани</w:t>
            </w:r>
          </w:p>
        </w:tc>
        <w:tc>
          <w:tcPr>
            <w:tcW w:w="7458" w:type="dxa"/>
            <w:shd w:val="clear" w:color="auto" w:fill="auto"/>
          </w:tcPr>
          <w:p w14:paraId="2A02326F" w14:textId="74BE436A" w:rsidR="006B7585" w:rsidRPr="001E7382" w:rsidRDefault="006B7585" w:rsidP="006B7585">
            <w:pPr>
              <w:widowControl/>
              <w:tabs>
                <w:tab w:val="left" w:pos="-426"/>
              </w:tabs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6B7585"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500-550 </w:t>
            </w:r>
            <w:proofErr w:type="spellStart"/>
            <w:r w:rsidRPr="006B7585"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гр</w:t>
            </w:r>
            <w:proofErr w:type="spellEnd"/>
            <w:r w:rsidRPr="006B7585"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/м2</w:t>
            </w:r>
            <w:r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</w:tr>
      <w:tr w:rsidR="006B7585" w:rsidRPr="001E7382" w14:paraId="1646FCBB" w14:textId="77777777" w:rsidTr="001C1D4E">
        <w:tc>
          <w:tcPr>
            <w:tcW w:w="456" w:type="dxa"/>
          </w:tcPr>
          <w:p w14:paraId="3B6A66BC" w14:textId="77777777" w:rsidR="006B7585" w:rsidRPr="001E7382" w:rsidRDefault="006B7585" w:rsidP="006B7585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362" w:type="dxa"/>
          </w:tcPr>
          <w:p w14:paraId="7BF4175B" w14:textId="77777777" w:rsidR="006B7585" w:rsidRPr="001E7382" w:rsidRDefault="006B7585" w:rsidP="006B7585">
            <w:pPr>
              <w:widowControl/>
              <w:tabs>
                <w:tab w:val="left" w:pos="-426"/>
              </w:tabs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Особенность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подшива</w:t>
            </w:r>
            <w:proofErr w:type="spellEnd"/>
          </w:p>
        </w:tc>
        <w:tc>
          <w:tcPr>
            <w:tcW w:w="7458" w:type="dxa"/>
            <w:shd w:val="clear" w:color="auto" w:fill="auto"/>
          </w:tcPr>
          <w:p w14:paraId="5E30EED3" w14:textId="5CC3C496" w:rsidR="006B7585" w:rsidRPr="001E7382" w:rsidRDefault="006B7585" w:rsidP="006B7585">
            <w:pPr>
              <w:widowControl/>
              <w:tabs>
                <w:tab w:val="left" w:pos="-426"/>
              </w:tabs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C55321"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ГОСТ 11027-2014</w:t>
            </w:r>
          </w:p>
        </w:tc>
      </w:tr>
      <w:tr w:rsidR="006B7585" w:rsidRPr="001E7382" w14:paraId="24518DD3" w14:textId="77777777" w:rsidTr="001C1D4E">
        <w:tc>
          <w:tcPr>
            <w:tcW w:w="456" w:type="dxa"/>
          </w:tcPr>
          <w:p w14:paraId="3C5A50E0" w14:textId="6DBFC4FA" w:rsidR="006B7585" w:rsidRPr="001E7382" w:rsidRDefault="006B7585" w:rsidP="006B7585">
            <w:pPr>
              <w:widowControl/>
              <w:tabs>
                <w:tab w:val="left" w:pos="-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62" w:type="dxa"/>
          </w:tcPr>
          <w:p w14:paraId="6FDD6B07" w14:textId="77777777" w:rsidR="006B7585" w:rsidRPr="001E7382" w:rsidRDefault="006B7585" w:rsidP="006B7585">
            <w:pPr>
              <w:widowControl/>
              <w:tabs>
                <w:tab w:val="left" w:pos="-426"/>
              </w:tabs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Соответствие ГОСТу</w:t>
            </w:r>
          </w:p>
        </w:tc>
        <w:tc>
          <w:tcPr>
            <w:tcW w:w="7458" w:type="dxa"/>
            <w:shd w:val="clear" w:color="auto" w:fill="auto"/>
          </w:tcPr>
          <w:p w14:paraId="1C5FDA97" w14:textId="50820306" w:rsidR="006B7585" w:rsidRPr="001E7382" w:rsidRDefault="006B7585" w:rsidP="006B7585">
            <w:pPr>
              <w:widowControl/>
              <w:tabs>
                <w:tab w:val="left" w:pos="-426"/>
              </w:tabs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C55321"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Рельефный рис</w:t>
            </w:r>
            <w:r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у</w:t>
            </w:r>
            <w:r w:rsidRPr="00C55321"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нок в махре </w:t>
            </w:r>
            <w:r>
              <w:rPr>
                <w:rFonts w:ascii="Times New Roman" w:eastAsia="SimSun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согласно приложенным макетам</w:t>
            </w:r>
          </w:p>
        </w:tc>
      </w:tr>
    </w:tbl>
    <w:p w14:paraId="0633E058" w14:textId="77777777" w:rsidR="00C55321" w:rsidRPr="001E7382" w:rsidRDefault="00C55321" w:rsidP="00C55321">
      <w:pPr>
        <w:pStyle w:val="a3"/>
        <w:tabs>
          <w:tab w:val="left" w:pos="-426"/>
        </w:tabs>
        <w:jc w:val="both"/>
        <w:rPr>
          <w:rFonts w:ascii="Times New Roman" w:eastAsia="Times New Roman" w:hAnsi="Times New Roman" w:cs="Times New Roman"/>
          <w:bCs/>
          <w:sz w:val="22"/>
          <w:szCs w:val="22"/>
          <w:lang w:bidi="ar-SA"/>
        </w:rPr>
      </w:pPr>
    </w:p>
    <w:p w14:paraId="09199C7E" w14:textId="263A2DEB" w:rsidR="00B05CE4" w:rsidRPr="001E7382" w:rsidRDefault="00B05CE4" w:rsidP="00C55321">
      <w:pPr>
        <w:pStyle w:val="a3"/>
        <w:widowControl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bookmarkStart w:id="2" w:name="_Hlk132898403"/>
      <w:bookmarkEnd w:id="1"/>
      <w:r w:rsidRPr="001E7382">
        <w:rPr>
          <w:rFonts w:ascii="Times New Roman" w:hAnsi="Times New Roman" w:cs="Times New Roman"/>
          <w:b/>
          <w:sz w:val="22"/>
          <w:szCs w:val="22"/>
        </w:rPr>
        <w:t xml:space="preserve">Прочие требования: </w:t>
      </w:r>
    </w:p>
    <w:tbl>
      <w:tblPr>
        <w:tblStyle w:val="ab"/>
        <w:tblW w:w="14312" w:type="dxa"/>
        <w:tblInd w:w="279" w:type="dxa"/>
        <w:tblLook w:val="04A0" w:firstRow="1" w:lastRow="0" w:firstColumn="1" w:lastColumn="0" w:noHBand="0" w:noVBand="1"/>
      </w:tblPr>
      <w:tblGrid>
        <w:gridCol w:w="456"/>
        <w:gridCol w:w="13856"/>
      </w:tblGrid>
      <w:tr w:rsidR="00B05CE4" w:rsidRPr="001E7382" w14:paraId="5EFBF336" w14:textId="77777777" w:rsidTr="00097107">
        <w:trPr>
          <w:trHeight w:val="561"/>
        </w:trPr>
        <w:tc>
          <w:tcPr>
            <w:tcW w:w="456" w:type="dxa"/>
            <w:noWrap/>
            <w:hideMark/>
          </w:tcPr>
          <w:p w14:paraId="369536E9" w14:textId="77777777" w:rsidR="00B05CE4" w:rsidRPr="001E7382" w:rsidRDefault="00B05CE4" w:rsidP="007E7B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73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3856" w:type="dxa"/>
            <w:hideMark/>
          </w:tcPr>
          <w:p w14:paraId="156857C6" w14:textId="77DF2104" w:rsidR="00B05CE4" w:rsidRPr="001E7382" w:rsidRDefault="007F3414" w:rsidP="007E7B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7382">
              <w:rPr>
                <w:rFonts w:ascii="Times New Roman" w:hAnsi="Times New Roman" w:cs="Times New Roman"/>
                <w:sz w:val="22"/>
                <w:szCs w:val="22"/>
              </w:rPr>
              <w:t>Поставляем</w:t>
            </w:r>
            <w:r w:rsidR="005E6EDE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="00097107" w:rsidRPr="001E73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6EDE">
              <w:rPr>
                <w:rFonts w:ascii="Times New Roman" w:hAnsi="Times New Roman" w:cs="Times New Roman"/>
                <w:sz w:val="22"/>
                <w:szCs w:val="22"/>
              </w:rPr>
              <w:t>товар</w:t>
            </w:r>
            <w:r w:rsidR="00B05CE4" w:rsidRPr="001E7382">
              <w:rPr>
                <w:rFonts w:ascii="Times New Roman" w:hAnsi="Times New Roman" w:cs="Times New Roman"/>
                <w:sz w:val="22"/>
                <w:szCs w:val="22"/>
              </w:rPr>
              <w:t xml:space="preserve"> долж</w:t>
            </w:r>
            <w:r w:rsidR="005E6EDE">
              <w:rPr>
                <w:rFonts w:ascii="Times New Roman" w:hAnsi="Times New Roman" w:cs="Times New Roman"/>
                <w:sz w:val="22"/>
                <w:szCs w:val="22"/>
              </w:rPr>
              <w:t>ен</w:t>
            </w:r>
            <w:r w:rsidR="00B05CE4" w:rsidRPr="001E7382">
              <w:rPr>
                <w:rFonts w:ascii="Times New Roman" w:hAnsi="Times New Roman" w:cs="Times New Roman"/>
                <w:sz w:val="22"/>
                <w:szCs w:val="22"/>
              </w:rPr>
              <w:t xml:space="preserve"> быть нов</w:t>
            </w:r>
            <w:r w:rsidR="005E6EDE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="00B05CE4" w:rsidRPr="001E7382">
              <w:rPr>
                <w:rFonts w:ascii="Times New Roman" w:hAnsi="Times New Roman" w:cs="Times New Roman"/>
                <w:sz w:val="22"/>
                <w:szCs w:val="22"/>
              </w:rPr>
              <w:t>, в отличном состоянии для использования по прямому назначению, без повреждений и внешних дефектов</w:t>
            </w:r>
            <w:r w:rsidR="005E6ED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B05CE4" w:rsidRPr="001E7382">
              <w:rPr>
                <w:rFonts w:ascii="Times New Roman" w:hAnsi="Times New Roman" w:cs="Times New Roman"/>
                <w:sz w:val="22"/>
                <w:szCs w:val="22"/>
              </w:rPr>
              <w:t>прочих повреждений</w:t>
            </w:r>
            <w:r w:rsidRPr="001E738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E6EDE" w:rsidRPr="001E7382" w14:paraId="769961BD" w14:textId="77777777" w:rsidTr="006810DF">
        <w:trPr>
          <w:trHeight w:val="561"/>
        </w:trPr>
        <w:tc>
          <w:tcPr>
            <w:tcW w:w="456" w:type="dxa"/>
            <w:noWrap/>
          </w:tcPr>
          <w:p w14:paraId="78846A1C" w14:textId="125FE404" w:rsidR="005E6EDE" w:rsidRPr="005E6EDE" w:rsidRDefault="005E6EDE" w:rsidP="005E6E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856" w:type="dxa"/>
            <w:shd w:val="clear" w:color="auto" w:fill="auto"/>
          </w:tcPr>
          <w:p w14:paraId="0AE7B863" w14:textId="336E5B70" w:rsidR="005E6EDE" w:rsidRPr="003205EC" w:rsidRDefault="005E6EDE" w:rsidP="007E7BF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205E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Поставщик должен предоставить тестовый образец товара перед запуском производства для согласования Покупателем. </w:t>
            </w:r>
          </w:p>
        </w:tc>
      </w:tr>
    </w:tbl>
    <w:p w14:paraId="12E68F55" w14:textId="77777777" w:rsidR="005F7ACC" w:rsidRPr="001E7382" w:rsidRDefault="005F7ACC" w:rsidP="009B1F45">
      <w:pPr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3240E168" w14:textId="074D4421" w:rsidR="005F7ACC" w:rsidRPr="001E7382" w:rsidRDefault="005F7ACC" w:rsidP="00C55321">
      <w:pPr>
        <w:pStyle w:val="a3"/>
        <w:widowControl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1E7382">
        <w:rPr>
          <w:rFonts w:ascii="Times New Roman" w:hAnsi="Times New Roman" w:cs="Times New Roman"/>
          <w:b/>
          <w:sz w:val="22"/>
          <w:szCs w:val="22"/>
        </w:rPr>
        <w:t xml:space="preserve">Требования к </w:t>
      </w:r>
      <w:r w:rsidR="005E6EDE">
        <w:rPr>
          <w:rFonts w:ascii="Times New Roman" w:hAnsi="Times New Roman" w:cs="Times New Roman"/>
          <w:b/>
          <w:sz w:val="22"/>
          <w:szCs w:val="22"/>
        </w:rPr>
        <w:t>доставке</w:t>
      </w:r>
      <w:r w:rsidRPr="001E7382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ab"/>
        <w:tblW w:w="14317" w:type="dxa"/>
        <w:tblInd w:w="279" w:type="dxa"/>
        <w:tblLook w:val="04A0" w:firstRow="1" w:lastRow="0" w:firstColumn="1" w:lastColumn="0" w:noHBand="0" w:noVBand="1"/>
      </w:tblPr>
      <w:tblGrid>
        <w:gridCol w:w="421"/>
        <w:gridCol w:w="13896"/>
      </w:tblGrid>
      <w:tr w:rsidR="005F7ACC" w:rsidRPr="001E7382" w14:paraId="14F9BE9C" w14:textId="77777777" w:rsidTr="002477F2">
        <w:trPr>
          <w:trHeight w:val="823"/>
        </w:trPr>
        <w:tc>
          <w:tcPr>
            <w:tcW w:w="421" w:type="dxa"/>
            <w:noWrap/>
            <w:hideMark/>
          </w:tcPr>
          <w:p w14:paraId="7E141564" w14:textId="77777777" w:rsidR="005F7ACC" w:rsidRPr="001E7382" w:rsidRDefault="005F7ACC" w:rsidP="007E7B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73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96" w:type="dxa"/>
            <w:hideMark/>
          </w:tcPr>
          <w:p w14:paraId="63858986" w14:textId="3EFB349B" w:rsidR="005F7ACC" w:rsidRPr="001E7382" w:rsidRDefault="0076617A" w:rsidP="007E7B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7382">
              <w:rPr>
                <w:rFonts w:ascii="Times New Roman" w:hAnsi="Times New Roman" w:cs="Times New Roman"/>
                <w:sz w:val="22"/>
                <w:szCs w:val="22"/>
              </w:rPr>
              <w:t>Поставщик</w:t>
            </w:r>
            <w:r w:rsidR="005F7ACC" w:rsidRPr="001E7382">
              <w:rPr>
                <w:rFonts w:ascii="Times New Roman" w:hAnsi="Times New Roman" w:cs="Times New Roman"/>
                <w:sz w:val="22"/>
                <w:szCs w:val="22"/>
              </w:rPr>
              <w:t xml:space="preserve"> в один день должен осуществить поставку</w:t>
            </w:r>
            <w:r w:rsidR="005E6EDE">
              <w:rPr>
                <w:rFonts w:ascii="Times New Roman" w:hAnsi="Times New Roman" w:cs="Times New Roman"/>
                <w:sz w:val="22"/>
                <w:szCs w:val="22"/>
              </w:rPr>
              <w:t xml:space="preserve"> товара. </w:t>
            </w:r>
            <w:r w:rsidR="005F7ACC" w:rsidRPr="001E7382">
              <w:rPr>
                <w:rFonts w:ascii="Times New Roman" w:hAnsi="Times New Roman" w:cs="Times New Roman"/>
                <w:sz w:val="22"/>
                <w:szCs w:val="22"/>
              </w:rPr>
              <w:t xml:space="preserve">на объект </w:t>
            </w:r>
            <w:r w:rsidRPr="001E7382">
              <w:rPr>
                <w:rFonts w:ascii="Times New Roman" w:hAnsi="Times New Roman" w:cs="Times New Roman"/>
                <w:sz w:val="22"/>
                <w:szCs w:val="22"/>
              </w:rPr>
              <w:t>Покупателя</w:t>
            </w:r>
            <w:r w:rsidR="005F7ACC" w:rsidRPr="001E7382">
              <w:rPr>
                <w:rFonts w:ascii="Times New Roman" w:hAnsi="Times New Roman" w:cs="Times New Roman"/>
                <w:sz w:val="22"/>
                <w:szCs w:val="22"/>
              </w:rPr>
              <w:t>. Доставка товара, выполнение погрузо-разгрузочных работ, вывоз мусора</w:t>
            </w:r>
            <w:r w:rsidR="00AC1602">
              <w:rPr>
                <w:rFonts w:ascii="Times New Roman" w:hAnsi="Times New Roman" w:cs="Times New Roman"/>
                <w:sz w:val="22"/>
                <w:szCs w:val="22"/>
              </w:rPr>
              <w:t>/упак</w:t>
            </w:r>
            <w:bookmarkStart w:id="3" w:name="_GoBack"/>
            <w:bookmarkEnd w:id="3"/>
            <w:r w:rsidR="00AC1602">
              <w:rPr>
                <w:rFonts w:ascii="Times New Roman" w:hAnsi="Times New Roman" w:cs="Times New Roman"/>
                <w:sz w:val="22"/>
                <w:szCs w:val="22"/>
              </w:rPr>
              <w:t>овочного материала</w:t>
            </w:r>
            <w:r w:rsidR="005F7ACC" w:rsidRPr="001E7382">
              <w:rPr>
                <w:rFonts w:ascii="Times New Roman" w:hAnsi="Times New Roman" w:cs="Times New Roman"/>
                <w:sz w:val="22"/>
                <w:szCs w:val="22"/>
              </w:rPr>
              <w:t xml:space="preserve"> и другие сопутствующие услуги осуществляются </w:t>
            </w:r>
            <w:r w:rsidRPr="001E7382">
              <w:rPr>
                <w:rFonts w:ascii="Times New Roman" w:hAnsi="Times New Roman" w:cs="Times New Roman"/>
                <w:sz w:val="22"/>
                <w:szCs w:val="22"/>
              </w:rPr>
              <w:t>Поставщиком</w:t>
            </w:r>
            <w:r w:rsidR="005F7ACC" w:rsidRPr="001E7382" w:rsidDel="00480E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F7ACC" w:rsidRPr="001E7382">
              <w:rPr>
                <w:rFonts w:ascii="Times New Roman" w:hAnsi="Times New Roman" w:cs="Times New Roman"/>
                <w:sz w:val="22"/>
                <w:szCs w:val="22"/>
              </w:rPr>
              <w:t>за свой счет.</w:t>
            </w:r>
          </w:p>
        </w:tc>
      </w:tr>
      <w:tr w:rsidR="005F7ACC" w:rsidRPr="001E7382" w14:paraId="6E0B0334" w14:textId="77777777" w:rsidTr="002477F2">
        <w:trPr>
          <w:trHeight w:val="290"/>
        </w:trPr>
        <w:tc>
          <w:tcPr>
            <w:tcW w:w="421" w:type="dxa"/>
            <w:noWrap/>
            <w:hideMark/>
          </w:tcPr>
          <w:p w14:paraId="4C1233D9" w14:textId="77777777" w:rsidR="005F7ACC" w:rsidRPr="001E7382" w:rsidRDefault="005F7ACC" w:rsidP="007E7B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73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896" w:type="dxa"/>
            <w:hideMark/>
          </w:tcPr>
          <w:p w14:paraId="715BE91D" w14:textId="48EB4179" w:rsidR="005F7ACC" w:rsidRPr="001E7382" w:rsidRDefault="0076617A" w:rsidP="007E7B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7382">
              <w:rPr>
                <w:rFonts w:ascii="Times New Roman" w:hAnsi="Times New Roman" w:cs="Times New Roman"/>
                <w:sz w:val="22"/>
                <w:szCs w:val="22"/>
              </w:rPr>
              <w:t>Поставщик</w:t>
            </w:r>
            <w:r w:rsidR="005F7ACC" w:rsidRPr="001E7382">
              <w:rPr>
                <w:rFonts w:ascii="Times New Roman" w:hAnsi="Times New Roman" w:cs="Times New Roman"/>
                <w:sz w:val="22"/>
                <w:szCs w:val="22"/>
              </w:rPr>
              <w:t xml:space="preserve"> обязан разместить </w:t>
            </w:r>
            <w:r w:rsidR="005E6EDE">
              <w:rPr>
                <w:rFonts w:ascii="Times New Roman" w:hAnsi="Times New Roman" w:cs="Times New Roman"/>
                <w:sz w:val="22"/>
                <w:szCs w:val="22"/>
              </w:rPr>
              <w:t>товар</w:t>
            </w:r>
            <w:r w:rsidR="005F7ACC" w:rsidRPr="001E7382">
              <w:rPr>
                <w:rFonts w:ascii="Times New Roman" w:hAnsi="Times New Roman" w:cs="Times New Roman"/>
                <w:sz w:val="22"/>
                <w:szCs w:val="22"/>
              </w:rPr>
              <w:t xml:space="preserve"> на места, указанные </w:t>
            </w:r>
            <w:r w:rsidRPr="001E7382">
              <w:rPr>
                <w:rFonts w:ascii="Times New Roman" w:hAnsi="Times New Roman" w:cs="Times New Roman"/>
                <w:sz w:val="22"/>
                <w:szCs w:val="22"/>
              </w:rPr>
              <w:t>Покупателе</w:t>
            </w:r>
            <w:r w:rsidR="005F7ACC" w:rsidRPr="001E7382">
              <w:rPr>
                <w:rFonts w:ascii="Times New Roman" w:hAnsi="Times New Roman" w:cs="Times New Roman"/>
                <w:sz w:val="22"/>
                <w:szCs w:val="22"/>
              </w:rPr>
              <w:t xml:space="preserve">м. </w:t>
            </w:r>
          </w:p>
        </w:tc>
      </w:tr>
    </w:tbl>
    <w:p w14:paraId="781755BB" w14:textId="14E6DA25" w:rsidR="005F7ACC" w:rsidRPr="001E7382" w:rsidRDefault="005F7ACC" w:rsidP="009B1F45">
      <w:pPr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422EA4DF" w14:textId="3B5B925A" w:rsidR="002477F2" w:rsidRPr="001E7382" w:rsidRDefault="002477F2" w:rsidP="00C55321">
      <w:pPr>
        <w:pStyle w:val="a3"/>
        <w:widowControl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1E7382">
        <w:rPr>
          <w:rFonts w:ascii="Times New Roman" w:hAnsi="Times New Roman" w:cs="Times New Roman"/>
          <w:b/>
          <w:sz w:val="22"/>
          <w:szCs w:val="22"/>
        </w:rPr>
        <w:t>Общие условия технического обслуживания:</w:t>
      </w:r>
      <w:r w:rsidRPr="001E7382">
        <w:rPr>
          <w:rFonts w:ascii="Times New Roman" w:hAnsi="Times New Roman" w:cs="Times New Roman"/>
          <w:b/>
          <w:sz w:val="22"/>
          <w:szCs w:val="22"/>
        </w:rPr>
        <w:tab/>
      </w:r>
    </w:p>
    <w:tbl>
      <w:tblPr>
        <w:tblStyle w:val="ab"/>
        <w:tblW w:w="14317" w:type="dxa"/>
        <w:tblInd w:w="279" w:type="dxa"/>
        <w:tblLook w:val="04A0" w:firstRow="1" w:lastRow="0" w:firstColumn="1" w:lastColumn="0" w:noHBand="0" w:noVBand="1"/>
      </w:tblPr>
      <w:tblGrid>
        <w:gridCol w:w="421"/>
        <w:gridCol w:w="13896"/>
      </w:tblGrid>
      <w:tr w:rsidR="002477F2" w:rsidRPr="001E7382" w14:paraId="00E1B40C" w14:textId="77777777" w:rsidTr="002477F2">
        <w:trPr>
          <w:trHeight w:val="290"/>
        </w:trPr>
        <w:tc>
          <w:tcPr>
            <w:tcW w:w="421" w:type="dxa"/>
            <w:noWrap/>
            <w:hideMark/>
          </w:tcPr>
          <w:p w14:paraId="1277E272" w14:textId="77777777" w:rsidR="002477F2" w:rsidRPr="001E7382" w:rsidRDefault="002477F2" w:rsidP="007E7B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73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96" w:type="dxa"/>
            <w:hideMark/>
          </w:tcPr>
          <w:p w14:paraId="1C36E451" w14:textId="359511DA" w:rsidR="002477F2" w:rsidRPr="001E7382" w:rsidRDefault="00CE45AB" w:rsidP="007E7B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5AB">
              <w:rPr>
                <w:rFonts w:ascii="Times New Roman" w:hAnsi="Times New Roman" w:cs="Times New Roman"/>
                <w:sz w:val="22"/>
                <w:szCs w:val="22"/>
              </w:rPr>
              <w:t>Поставщик обязан обеспечить поставку в полном объеме согласно датам, указанным в Спецификации. Доставк</w:t>
            </w:r>
            <w:r w:rsidR="005E6E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E45AB">
              <w:rPr>
                <w:rFonts w:ascii="Times New Roman" w:hAnsi="Times New Roman" w:cs="Times New Roman"/>
                <w:sz w:val="22"/>
                <w:szCs w:val="22"/>
              </w:rPr>
              <w:t xml:space="preserve"> необходимо выполнить силами Поставщика по согласованию даты и времени с Покупателем.</w:t>
            </w:r>
          </w:p>
        </w:tc>
      </w:tr>
      <w:tr w:rsidR="002477F2" w:rsidRPr="001E7382" w14:paraId="21D38B14" w14:textId="77777777" w:rsidTr="002477F2">
        <w:trPr>
          <w:trHeight w:val="290"/>
        </w:trPr>
        <w:tc>
          <w:tcPr>
            <w:tcW w:w="421" w:type="dxa"/>
            <w:noWrap/>
            <w:hideMark/>
          </w:tcPr>
          <w:p w14:paraId="4717F542" w14:textId="08045671" w:rsidR="002477F2" w:rsidRPr="001E7382" w:rsidRDefault="005E6EDE" w:rsidP="007E7B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896" w:type="dxa"/>
            <w:hideMark/>
          </w:tcPr>
          <w:p w14:paraId="7D28D07F" w14:textId="1D34D96D" w:rsidR="002477F2" w:rsidRPr="001E7382" w:rsidRDefault="0097688F" w:rsidP="007E7B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7382">
              <w:rPr>
                <w:rFonts w:ascii="Times New Roman" w:hAnsi="Times New Roman" w:cs="Times New Roman"/>
                <w:sz w:val="22"/>
                <w:szCs w:val="22"/>
              </w:rPr>
              <w:t>Выполнение работ</w:t>
            </w:r>
            <w:r w:rsidR="002477F2" w:rsidRPr="001E7382">
              <w:rPr>
                <w:rFonts w:ascii="Times New Roman" w:hAnsi="Times New Roman" w:cs="Times New Roman"/>
                <w:sz w:val="22"/>
                <w:szCs w:val="22"/>
              </w:rPr>
              <w:t xml:space="preserve"> должно осуществляться с соблюдением правил действующего внутреннего распорядка, контрольно-пропускного режима учреждения </w:t>
            </w:r>
            <w:r w:rsidR="0076617A" w:rsidRPr="001E7382">
              <w:rPr>
                <w:rFonts w:ascii="Times New Roman" w:hAnsi="Times New Roman" w:cs="Times New Roman"/>
                <w:sz w:val="22"/>
                <w:szCs w:val="22"/>
              </w:rPr>
              <w:t>Покупател</w:t>
            </w:r>
            <w:r w:rsidRPr="001E738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2477F2" w:rsidRPr="001E738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477F2" w:rsidRPr="001E7382" w14:paraId="06D18D32" w14:textId="77777777" w:rsidTr="002477F2">
        <w:trPr>
          <w:trHeight w:val="290"/>
        </w:trPr>
        <w:tc>
          <w:tcPr>
            <w:tcW w:w="421" w:type="dxa"/>
            <w:noWrap/>
            <w:hideMark/>
          </w:tcPr>
          <w:p w14:paraId="4B8B4A51" w14:textId="02BF9943" w:rsidR="002477F2" w:rsidRPr="001E7382" w:rsidRDefault="005E6EDE" w:rsidP="007E7B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96" w:type="dxa"/>
            <w:hideMark/>
          </w:tcPr>
          <w:p w14:paraId="39AEED47" w14:textId="277D2937" w:rsidR="002477F2" w:rsidRPr="001E7382" w:rsidRDefault="002477F2" w:rsidP="007E7B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7382">
              <w:rPr>
                <w:rFonts w:ascii="Times New Roman" w:hAnsi="Times New Roman" w:cs="Times New Roman"/>
                <w:sz w:val="22"/>
                <w:szCs w:val="22"/>
              </w:rPr>
              <w:t xml:space="preserve">Все необходимые для </w:t>
            </w:r>
            <w:r w:rsidR="0097688F" w:rsidRPr="001E7382">
              <w:rPr>
                <w:rFonts w:ascii="Times New Roman" w:hAnsi="Times New Roman" w:cs="Times New Roman"/>
                <w:sz w:val="22"/>
                <w:szCs w:val="22"/>
              </w:rPr>
              <w:t>выполнения работ</w:t>
            </w:r>
            <w:r w:rsidRPr="001E7382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расходные материалы, инвентарь, инструменты приобретаются и доставляются </w:t>
            </w:r>
            <w:r w:rsidR="0076617A" w:rsidRPr="001E7382">
              <w:rPr>
                <w:rFonts w:ascii="Times New Roman" w:hAnsi="Times New Roman" w:cs="Times New Roman"/>
                <w:sz w:val="22"/>
                <w:szCs w:val="22"/>
              </w:rPr>
              <w:t>Поставщиком</w:t>
            </w:r>
            <w:r w:rsidRPr="001E7382">
              <w:rPr>
                <w:rFonts w:ascii="Times New Roman" w:hAnsi="Times New Roman" w:cs="Times New Roman"/>
                <w:sz w:val="22"/>
                <w:szCs w:val="22"/>
              </w:rPr>
              <w:t xml:space="preserve"> к месту </w:t>
            </w:r>
            <w:r w:rsidR="0097688F" w:rsidRPr="001E7382">
              <w:rPr>
                <w:rFonts w:ascii="Times New Roman" w:hAnsi="Times New Roman" w:cs="Times New Roman"/>
                <w:sz w:val="22"/>
                <w:szCs w:val="22"/>
              </w:rPr>
              <w:t>выполнения работ</w:t>
            </w:r>
            <w:r w:rsidRPr="001E7382">
              <w:rPr>
                <w:rFonts w:ascii="Times New Roman" w:hAnsi="Times New Roman" w:cs="Times New Roman"/>
                <w:sz w:val="22"/>
                <w:szCs w:val="22"/>
              </w:rPr>
              <w:t xml:space="preserve"> своими силами и за свой счёт.</w:t>
            </w:r>
          </w:p>
        </w:tc>
      </w:tr>
      <w:bookmarkEnd w:id="2"/>
    </w:tbl>
    <w:p w14:paraId="407BFDFA" w14:textId="5550054F" w:rsidR="00CD2662" w:rsidRPr="006A552D" w:rsidRDefault="00CD2662" w:rsidP="005E6EDE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sectPr w:rsidR="00CD2662" w:rsidRPr="006A552D" w:rsidSect="00613C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7AF3B" w14:textId="77777777" w:rsidR="00625CD3" w:rsidRDefault="00625CD3" w:rsidP="009B1F45">
      <w:r>
        <w:separator/>
      </w:r>
    </w:p>
  </w:endnote>
  <w:endnote w:type="continuationSeparator" w:id="0">
    <w:p w14:paraId="52B18ABF" w14:textId="77777777" w:rsidR="00625CD3" w:rsidRDefault="00625CD3" w:rsidP="009B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D9E04" w14:textId="77777777" w:rsidR="00625CD3" w:rsidRDefault="00625CD3" w:rsidP="009B1F45">
      <w:r>
        <w:separator/>
      </w:r>
    </w:p>
  </w:footnote>
  <w:footnote w:type="continuationSeparator" w:id="0">
    <w:p w14:paraId="4D5BA5BA" w14:textId="77777777" w:rsidR="00625CD3" w:rsidRDefault="00625CD3" w:rsidP="009B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A3CF4"/>
    <w:multiLevelType w:val="multilevel"/>
    <w:tmpl w:val="74F20A1E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66E53F4B"/>
    <w:multiLevelType w:val="hybridMultilevel"/>
    <w:tmpl w:val="C7466550"/>
    <w:lvl w:ilvl="0" w:tplc="D0A00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A61A5"/>
    <w:multiLevelType w:val="hybridMultilevel"/>
    <w:tmpl w:val="4332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87CCF"/>
    <w:multiLevelType w:val="hybridMultilevel"/>
    <w:tmpl w:val="AE92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00F14"/>
    <w:multiLevelType w:val="hybridMultilevel"/>
    <w:tmpl w:val="4332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B3F7C"/>
    <w:multiLevelType w:val="multilevel"/>
    <w:tmpl w:val="74F20A1E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89"/>
    <w:rsid w:val="000166D8"/>
    <w:rsid w:val="00021926"/>
    <w:rsid w:val="0008151B"/>
    <w:rsid w:val="00097107"/>
    <w:rsid w:val="000A21BD"/>
    <w:rsid w:val="000B2A13"/>
    <w:rsid w:val="00103BA9"/>
    <w:rsid w:val="00105342"/>
    <w:rsid w:val="001252B7"/>
    <w:rsid w:val="0014306E"/>
    <w:rsid w:val="00182356"/>
    <w:rsid w:val="00184A25"/>
    <w:rsid w:val="001A34D2"/>
    <w:rsid w:val="001B28BD"/>
    <w:rsid w:val="001B46AD"/>
    <w:rsid w:val="001E472B"/>
    <w:rsid w:val="001E7182"/>
    <w:rsid w:val="001E7382"/>
    <w:rsid w:val="002477F2"/>
    <w:rsid w:val="002562A4"/>
    <w:rsid w:val="0027628B"/>
    <w:rsid w:val="00284D73"/>
    <w:rsid w:val="0028769E"/>
    <w:rsid w:val="002E1853"/>
    <w:rsid w:val="00304D77"/>
    <w:rsid w:val="003205EC"/>
    <w:rsid w:val="003344BB"/>
    <w:rsid w:val="0037044B"/>
    <w:rsid w:val="00394F38"/>
    <w:rsid w:val="003D4552"/>
    <w:rsid w:val="00447C74"/>
    <w:rsid w:val="00451C15"/>
    <w:rsid w:val="00463019"/>
    <w:rsid w:val="00475AE0"/>
    <w:rsid w:val="0048264F"/>
    <w:rsid w:val="00485806"/>
    <w:rsid w:val="00513BB7"/>
    <w:rsid w:val="00532C3B"/>
    <w:rsid w:val="00566BFA"/>
    <w:rsid w:val="005673B5"/>
    <w:rsid w:val="00582EFB"/>
    <w:rsid w:val="005936D4"/>
    <w:rsid w:val="005B4044"/>
    <w:rsid w:val="005D7191"/>
    <w:rsid w:val="005E6EDE"/>
    <w:rsid w:val="005F0D5C"/>
    <w:rsid w:val="005F507B"/>
    <w:rsid w:val="005F7ACC"/>
    <w:rsid w:val="00603BED"/>
    <w:rsid w:val="00610F87"/>
    <w:rsid w:val="00613ADA"/>
    <w:rsid w:val="00613C78"/>
    <w:rsid w:val="00625CD3"/>
    <w:rsid w:val="00643040"/>
    <w:rsid w:val="006810DF"/>
    <w:rsid w:val="00684213"/>
    <w:rsid w:val="00696DF5"/>
    <w:rsid w:val="006A552D"/>
    <w:rsid w:val="006B7585"/>
    <w:rsid w:val="006E1526"/>
    <w:rsid w:val="006E2093"/>
    <w:rsid w:val="006E610D"/>
    <w:rsid w:val="0070711C"/>
    <w:rsid w:val="0071777A"/>
    <w:rsid w:val="0073003F"/>
    <w:rsid w:val="0074757E"/>
    <w:rsid w:val="0076617A"/>
    <w:rsid w:val="007855EE"/>
    <w:rsid w:val="007A7E0D"/>
    <w:rsid w:val="007C1917"/>
    <w:rsid w:val="007D03A7"/>
    <w:rsid w:val="007E7BFD"/>
    <w:rsid w:val="007F210F"/>
    <w:rsid w:val="007F3414"/>
    <w:rsid w:val="008107FB"/>
    <w:rsid w:val="008507C0"/>
    <w:rsid w:val="00866846"/>
    <w:rsid w:val="008A7DCE"/>
    <w:rsid w:val="00944B89"/>
    <w:rsid w:val="0095047D"/>
    <w:rsid w:val="0097688F"/>
    <w:rsid w:val="009B1F45"/>
    <w:rsid w:val="009B234E"/>
    <w:rsid w:val="009B4380"/>
    <w:rsid w:val="009B5084"/>
    <w:rsid w:val="00A018C5"/>
    <w:rsid w:val="00A03267"/>
    <w:rsid w:val="00A06B22"/>
    <w:rsid w:val="00A43DA9"/>
    <w:rsid w:val="00A61F1C"/>
    <w:rsid w:val="00AC1602"/>
    <w:rsid w:val="00AD4E19"/>
    <w:rsid w:val="00B05CE4"/>
    <w:rsid w:val="00B11D1C"/>
    <w:rsid w:val="00B819C2"/>
    <w:rsid w:val="00B83342"/>
    <w:rsid w:val="00B8571C"/>
    <w:rsid w:val="00C55321"/>
    <w:rsid w:val="00C906F9"/>
    <w:rsid w:val="00CA5D48"/>
    <w:rsid w:val="00CB22E3"/>
    <w:rsid w:val="00CD2662"/>
    <w:rsid w:val="00CE31BF"/>
    <w:rsid w:val="00CE45AB"/>
    <w:rsid w:val="00D03C90"/>
    <w:rsid w:val="00D2095C"/>
    <w:rsid w:val="00D3314E"/>
    <w:rsid w:val="00D56CD6"/>
    <w:rsid w:val="00D8267A"/>
    <w:rsid w:val="00E17866"/>
    <w:rsid w:val="00E440BD"/>
    <w:rsid w:val="00E57D52"/>
    <w:rsid w:val="00E65810"/>
    <w:rsid w:val="00E74304"/>
    <w:rsid w:val="00E80A7E"/>
    <w:rsid w:val="00E96C40"/>
    <w:rsid w:val="00F04369"/>
    <w:rsid w:val="00F1155F"/>
    <w:rsid w:val="00F11A29"/>
    <w:rsid w:val="00F76098"/>
    <w:rsid w:val="00F76994"/>
    <w:rsid w:val="00FC1537"/>
    <w:rsid w:val="00FD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BCCA"/>
  <w15:chartTrackingRefBased/>
  <w15:docId w15:val="{8DD77F69-053F-46D1-80D4-AC8BB603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B1F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одержание. 2 уровень,Use Case List Paragraph,Bullet 1,SL_Абзац списка,List Paragraph,Средняя сетка 1 - Акцент 21,Абзац списка◄,Цветной список - Акцент 11,ПС - Нумерованный,1,UL"/>
    <w:basedOn w:val="a"/>
    <w:link w:val="a4"/>
    <w:uiPriority w:val="34"/>
    <w:qFormat/>
    <w:rsid w:val="009B1F45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Paragraphe de liste1 Знак,lp1 Знак,Содержание. 2 уровень Знак,Use Case List Paragraph Знак,Bullet 1 Знак,SL_Абзац списка Знак,List Paragraph Знак,Средняя сетка 1 - Акцент 21 Знак,1 Знак"/>
    <w:link w:val="a3"/>
    <w:uiPriority w:val="34"/>
    <w:qFormat/>
    <w:rsid w:val="009B1F4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9B1F45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9B1F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B1F4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1F45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B1F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1F45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table" w:styleId="ab">
    <w:name w:val="Table Grid"/>
    <w:basedOn w:val="a1"/>
    <w:uiPriority w:val="59"/>
    <w:rsid w:val="009B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7"/>
    <w:next w:val="a7"/>
    <w:link w:val="ad"/>
    <w:uiPriority w:val="99"/>
    <w:semiHidden/>
    <w:unhideWhenUsed/>
    <w:rsid w:val="0027628B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27628B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Default">
    <w:name w:val="Default"/>
    <w:rsid w:val="00394F38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88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63944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803051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049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47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37798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1025982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1665588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177988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54405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2651494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9715491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737608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13156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9083988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9175951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061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3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0901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9947204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6328287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94940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87105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018724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2605774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367984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75589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1547490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2855502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321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66218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716348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371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7A188-8B43-4BF4-A412-E96A6EB2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Tinkoff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Raviya Starkova</dc:creator>
  <cp:keywords/>
  <dc:description/>
  <cp:lastModifiedBy>Natalya Chernikova</cp:lastModifiedBy>
  <cp:revision>44</cp:revision>
  <dcterms:created xsi:type="dcterms:W3CDTF">2023-03-28T10:25:00Z</dcterms:created>
  <dcterms:modified xsi:type="dcterms:W3CDTF">2024-07-04T12:40:00Z</dcterms:modified>
</cp:coreProperties>
</file>