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37" w:rsidRDefault="00174A37" w:rsidP="00174A37">
      <w:r>
        <w:t xml:space="preserve">Срок, порядок и место предоставления заявки на участие в многоэтапном тендере: заявка на участие в многоэтапном тендере является неотъемлемой частью Документации о закупке. Заявки принимаются в электронном виде на адрес электронной почты, указанный в данной Документации о закупке. Обращаем Ваше внимание, что в теме электронного письма обязательно указать следующее название: «№ 172 выполнение строительно-монтажных работ «Устройство котлована в скальных грунтах под здание </w:t>
      </w:r>
      <w:proofErr w:type="spellStart"/>
      <w:r>
        <w:t>вагоноопрокидывателя</w:t>
      </w:r>
      <w:proofErr w:type="spellEnd"/>
      <w:r>
        <w:t xml:space="preserve"> на три вагона и тоннеля конвейерной линии с последующим устройством противофильтрационной завесы в дне котлована» в рамках реализации проекта «Увеличение мощности перевалки АО «</w:t>
      </w:r>
      <w:proofErr w:type="spellStart"/>
      <w:r>
        <w:t>Дальтрансуголь</w:t>
      </w:r>
      <w:proofErr w:type="spellEnd"/>
      <w:r>
        <w:t>» до 40 млн. тонн угля в год».</w:t>
      </w:r>
    </w:p>
    <w:p w:rsidR="00174A37" w:rsidRDefault="00174A37" w:rsidP="00174A37">
      <w:r>
        <w:t>В случае некорректно указанной темы письма Ваша заявка не будет рассматриваться.</w:t>
      </w:r>
    </w:p>
    <w:p w:rsidR="00174A37" w:rsidRDefault="00174A37" w:rsidP="00174A37">
      <w:r>
        <w:t>Форма коммерческого предложения представлена в Приложении № 1.</w:t>
      </w:r>
    </w:p>
    <w:p w:rsidR="00174A37" w:rsidRDefault="00174A37" w:rsidP="00174A37">
      <w:r>
        <w:t>Коммерческие предложения и документы принимаются в электронном виде на адрес электронной почты zakupkidtu@suek.ru (размер одного сообщения не может превышать 10 Мбайт, направлять несколькими сообщениями).</w:t>
      </w:r>
    </w:p>
    <w:p w:rsidR="000A243B" w:rsidRDefault="00174A37" w:rsidP="00174A37">
      <w:r>
        <w:t xml:space="preserve">Запросы о разъяснении документации о закупке принимаются от даты размещения Документации о закупке и заканчивают приниматься за 3 рабочих дня до окончания срока подачи заявок. Запросы на разъяснения документации о закупке принимаются на адрес электронной почты zakupkidtu@suek.ru (размер одного сообщение не может превышать 10 Мбайт, направлять несколькими сообщениями). Запросы должны быть оформлены на фирменном бланке организации. Обращаем Ваше внимание, что в теме электронного письма обязательно указать следующее название: «Запрос к закупочной документации «№ 172 выполнение строительно-монтажных работ «Устройство котлована в скальных грунтах под здание </w:t>
      </w:r>
      <w:proofErr w:type="spellStart"/>
      <w:r>
        <w:t>вагоноопрокидывателя</w:t>
      </w:r>
      <w:proofErr w:type="spellEnd"/>
      <w:r>
        <w:t xml:space="preserve"> на три вагона и тоннеля конвейерной линии с последующим устройством противофильтрационной завесы в дне котлована» в рамках реализации проекта «Увеличение мощности перевалки АО «</w:t>
      </w:r>
      <w:proofErr w:type="spellStart"/>
      <w:r>
        <w:t>Дальтрансуголь</w:t>
      </w:r>
      <w:proofErr w:type="spellEnd"/>
      <w:r>
        <w:t>» до 40 млн. тонн угля в год». В случае некорректно указанной темы письма Ваш запрос не будет рассматриваться. Ответ на запрос будет размещён в единой информационной системе на сайте zakupki.gov.ru.</w:t>
      </w:r>
      <w:bookmarkStart w:id="0" w:name="_GoBack"/>
      <w:bookmarkEnd w:id="0"/>
    </w:p>
    <w:sectPr w:rsidR="000A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DF"/>
    <w:rsid w:val="00174A37"/>
    <w:rsid w:val="0051025A"/>
    <w:rsid w:val="00A403DF"/>
    <w:rsid w:val="00B2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29CD6-411B-401D-9F56-3D899CF1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1820</Characters>
  <Application>Microsoft Office Word</Application>
  <DocSecurity>0</DocSecurity>
  <Lines>15</Lines>
  <Paragraphs>4</Paragraphs>
  <ScaleCrop>false</ScaleCrop>
  <Company>AO SUEK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Подосенова Ольга Николаевна</dc:creator>
  <cp:keywords/>
  <dc:description/>
  <cp:lastModifiedBy>Подосенова Ольга Николаевна</cp:lastModifiedBy>
  <cp:revision>2</cp:revision>
  <dcterms:created xsi:type="dcterms:W3CDTF">2023-07-07T10:05:00Z</dcterms:created>
  <dcterms:modified xsi:type="dcterms:W3CDTF">2023-07-07T10:09:00Z</dcterms:modified>
</cp:coreProperties>
</file>