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E10DB1" w:rsidP="00E10D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62547B" w:rsidRPr="0062547B">
        <w:rPr>
          <w:rFonts w:ascii="Times New Roman" w:hAnsi="Times New Roman"/>
          <w:b/>
          <w:sz w:val="28"/>
          <w:szCs w:val="28"/>
        </w:rPr>
        <w:t>ОСВЕТИТЕЛЬНОЙ И КАБЕЛЬНОЙ ПРОДУКЦИИ</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E10DB1" w:rsidRPr="00E12402" w:rsidRDefault="00E10DB1" w:rsidP="009E5836">
      <w:pPr>
        <w:tabs>
          <w:tab w:val="left" w:pos="142"/>
        </w:tabs>
        <w:autoSpaceDE w:val="0"/>
        <w:spacing w:after="0" w:line="240" w:lineRule="auto"/>
        <w:ind w:firstLine="567"/>
        <w:jc w:val="center"/>
        <w:rPr>
          <w:rFonts w:ascii="Times New Roman" w:hAnsi="Times New Roman" w:cs="Times New Roman"/>
          <w:sz w:val="24"/>
          <w:szCs w:val="24"/>
        </w:rPr>
      </w:pP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085070">
        <w:rPr>
          <w:rFonts w:ascii="Times New Roman" w:hAnsi="Times New Roman" w:cs="Times New Roman"/>
          <w:sz w:val="24"/>
          <w:szCs w:val="24"/>
        </w:rPr>
        <w:t xml:space="preserve"> </w:t>
      </w:r>
      <w:r w:rsidR="00C91E4A">
        <w:rPr>
          <w:rFonts w:ascii="Times New Roman" w:hAnsi="Times New Roman" w:cs="Times New Roman"/>
          <w:sz w:val="24"/>
          <w:szCs w:val="24"/>
        </w:rPr>
        <w:t xml:space="preserve">поставка </w:t>
      </w:r>
      <w:r w:rsidR="0062547B" w:rsidRPr="0062547B">
        <w:rPr>
          <w:rFonts w:ascii="Times New Roman" w:hAnsi="Times New Roman" w:cs="Times New Roman"/>
          <w:sz w:val="24"/>
          <w:szCs w:val="24"/>
        </w:rPr>
        <w:t>осветительной и кабельной продукции</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2547B" w:rsidRPr="0062547B" w:rsidRDefault="0004121C" w:rsidP="0062547B">
      <w:pPr>
        <w:pStyle w:val="af3"/>
        <w:widowControl w:val="0"/>
        <w:tabs>
          <w:tab w:val="left" w:pos="142"/>
        </w:tabs>
        <w:ind w:firstLine="567"/>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62547B" w:rsidRPr="0062547B">
        <w:rPr>
          <w:rFonts w:eastAsia="Courier New"/>
          <w:color w:val="000000"/>
          <w:spacing w:val="-4"/>
          <w:sz w:val="24"/>
          <w:szCs w:val="24"/>
        </w:rPr>
        <w:t>не более 30 (тридцати</w:t>
      </w:r>
      <w:r w:rsidR="0062547B">
        <w:rPr>
          <w:rFonts w:eastAsia="Courier New"/>
          <w:color w:val="000000"/>
          <w:spacing w:val="-4"/>
          <w:sz w:val="24"/>
          <w:szCs w:val="24"/>
        </w:rPr>
        <w:t>)</w:t>
      </w:r>
      <w:r w:rsidR="0062547B" w:rsidRPr="0062547B">
        <w:rPr>
          <w:rFonts w:eastAsia="Courier New"/>
          <w:color w:val="000000"/>
          <w:spacing w:val="-4"/>
          <w:sz w:val="24"/>
          <w:szCs w:val="24"/>
        </w:rPr>
        <w:t xml:space="preserve"> дней с момента оплаты аванса 85%</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w:t>
      </w:r>
      <w:r w:rsidR="00085070">
        <w:rPr>
          <w:sz w:val="24"/>
          <w:szCs w:val="24"/>
          <w:shd w:val="clear" w:color="auto" w:fill="FFFFFF"/>
        </w:rPr>
        <w:t xml:space="preserve">и </w:t>
      </w:r>
      <w:r w:rsidR="0004121C" w:rsidRPr="0006333E">
        <w:rPr>
          <w:sz w:val="24"/>
          <w:szCs w:val="24"/>
          <w:shd w:val="clear" w:color="auto" w:fill="FFFFFF"/>
        </w:rPr>
        <w:t>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62547B">
        <w:rPr>
          <w:sz w:val="24"/>
          <w:szCs w:val="24"/>
        </w:rPr>
        <w:t>745 993,80</w:t>
      </w:r>
      <w:r w:rsidR="00AE40B5">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Цена Договора включает </w:t>
      </w:r>
      <w:r w:rsidR="00C04E48" w:rsidRPr="008B4680">
        <w:rPr>
          <w:rFonts w:ascii="Times New Roman" w:hAnsi="Times New Roman"/>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8B4680">
        <w:rPr>
          <w:rFonts w:ascii="Times New Roman" w:hAnsi="Times New Roman"/>
        </w:rPr>
        <w:t>расходы</w:t>
      </w:r>
      <w:proofErr w:type="gramEnd"/>
      <w:r w:rsidR="00C04E48" w:rsidRPr="008B4680">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AE40B5"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w:t>
      </w:r>
      <w:r w:rsidR="00AE40B5">
        <w:rPr>
          <w:rFonts w:ascii="Times New Roman" w:hAnsi="Times New Roman" w:cs="Times New Roman"/>
          <w:sz w:val="24"/>
          <w:szCs w:val="24"/>
        </w:rPr>
        <w:t xml:space="preserve">ата аванса  по Договору в форме банковской </w:t>
      </w:r>
      <w:r w:rsidR="00F654B1" w:rsidRPr="009D1EE9">
        <w:rPr>
          <w:rFonts w:ascii="Times New Roman" w:hAnsi="Times New Roman" w:cs="Times New Roman"/>
          <w:sz w:val="24"/>
          <w:szCs w:val="24"/>
        </w:rPr>
        <w:t>гарантии</w:t>
      </w:r>
      <w:r w:rsidRPr="009D1EE9">
        <w:rPr>
          <w:rFonts w:ascii="Times New Roman" w:hAnsi="Times New Roman" w:cs="Times New Roman"/>
          <w:sz w:val="24"/>
          <w:szCs w:val="24"/>
        </w:rPr>
        <w:t xml:space="preserve">, выданной </w:t>
      </w:r>
      <w:r w:rsidR="00AE40B5">
        <w:rPr>
          <w:rFonts w:ascii="Times New Roman" w:hAnsi="Times New Roman" w:cs="Times New Roman"/>
          <w:sz w:val="24"/>
          <w:szCs w:val="24"/>
        </w:rPr>
        <w:t>банком.</w:t>
      </w:r>
      <w:r w:rsidRPr="009D1EE9">
        <w:rPr>
          <w:rFonts w:ascii="Times New Roman" w:hAnsi="Times New Roman" w:cs="Times New Roman"/>
          <w:sz w:val="24"/>
          <w:szCs w:val="24"/>
        </w:rPr>
        <w:t xml:space="preserve"> </w:t>
      </w:r>
    </w:p>
    <w:p w:rsidR="00091BC7" w:rsidRDefault="00AE40B5" w:rsidP="00AE40B5">
      <w:pPr>
        <w:tabs>
          <w:tab w:val="left" w:pos="-18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9355FD" w:rsidRPr="00A5177E">
        <w:rPr>
          <w:rFonts w:ascii="Times New Roman" w:hAnsi="Times New Roman" w:cs="Times New Roman"/>
          <w:sz w:val="24"/>
          <w:szCs w:val="24"/>
          <w:highlight w:val="yellow"/>
        </w:rPr>
        <w:t>В случае, если По</w:t>
      </w:r>
      <w:r>
        <w:rPr>
          <w:rFonts w:ascii="Times New Roman" w:hAnsi="Times New Roman" w:cs="Times New Roman"/>
          <w:sz w:val="24"/>
          <w:szCs w:val="24"/>
          <w:highlight w:val="yellow"/>
        </w:rPr>
        <w:t>ставщик</w:t>
      </w:r>
      <w:r w:rsidR="009355FD"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Pr>
          <w:rFonts w:ascii="Times New Roman" w:hAnsi="Times New Roman" w:cs="Times New Roman"/>
          <w:sz w:val="24"/>
          <w:szCs w:val="24"/>
          <w:highlight w:val="yellow"/>
        </w:rPr>
        <w:t>ставщику</w:t>
      </w:r>
      <w:r w:rsidR="009355FD" w:rsidRPr="00A5177E">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A5177E">
        <w:rPr>
          <w:rFonts w:ascii="Times New Roman" w:hAnsi="Times New Roman" w:cs="Times New Roman"/>
          <w:sz w:val="24"/>
          <w:szCs w:val="24"/>
          <w:highlight w:val="yellow"/>
        </w:rPr>
        <w:t>с</w:t>
      </w:r>
      <w:proofErr w:type="gramEnd"/>
      <w:r w:rsidR="009355FD" w:rsidRPr="00A5177E">
        <w:rPr>
          <w:rFonts w:ascii="Times New Roman" w:hAnsi="Times New Roman" w:cs="Times New Roman"/>
          <w:sz w:val="24"/>
          <w:szCs w:val="24"/>
          <w:highlight w:val="yellow"/>
        </w:rPr>
        <w:t xml:space="preserve"> или без </w:t>
      </w:r>
      <w:r>
        <w:rPr>
          <w:rFonts w:ascii="Times New Roman" w:hAnsi="Times New Roman" w:cs="Times New Roman"/>
          <w:sz w:val="24"/>
          <w:szCs w:val="24"/>
          <w:highlight w:val="yellow"/>
        </w:rPr>
        <w:t xml:space="preserve">банковской </w:t>
      </w:r>
      <w:r w:rsidR="009355FD" w:rsidRPr="00A5177E">
        <w:rPr>
          <w:rFonts w:ascii="Times New Roman" w:hAnsi="Times New Roman" w:cs="Times New Roman"/>
          <w:sz w:val="24"/>
          <w:szCs w:val="24"/>
          <w:highlight w:val="yellow"/>
        </w:rPr>
        <w:t xml:space="preserve">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w:t>
      </w:r>
      <w:r w:rsidR="00AE40B5">
        <w:rPr>
          <w:rFonts w:ascii="Times New Roman" w:hAnsi="Times New Roman" w:cs="Times New Roman"/>
          <w:b/>
          <w:sz w:val="24"/>
          <w:szCs w:val="24"/>
          <w:highlight w:val="cyan"/>
        </w:rPr>
        <w:t xml:space="preserve"> указать в Заявке (Приложение №2</w:t>
      </w:r>
      <w:r w:rsidRPr="00A5177E">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62547B">
        <w:rPr>
          <w:rFonts w:ascii="Times New Roman" w:hAnsi="Times New Roman" w:cs="Times New Roman"/>
          <w:sz w:val="24"/>
          <w:szCs w:val="24"/>
          <w:u w:val="single"/>
        </w:rPr>
        <w:t>05</w:t>
      </w:r>
      <w:r w:rsidR="00BA03CD">
        <w:rPr>
          <w:rFonts w:ascii="Times New Roman" w:hAnsi="Times New Roman" w:cs="Times New Roman"/>
          <w:sz w:val="24"/>
          <w:szCs w:val="24"/>
          <w:u w:val="single"/>
        </w:rPr>
        <w:t>.</w:t>
      </w:r>
      <w:r w:rsidR="0062547B">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62547B">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62547B">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r w:rsidR="00AE40B5">
        <w:rPr>
          <w:rFonts w:ascii="Times New Roman" w:hAnsi="Times New Roman" w:cs="Times New Roman"/>
          <w:sz w:val="24"/>
          <w:szCs w:val="24"/>
          <w:u w:val="single"/>
        </w:rPr>
        <w:t xml:space="preserve"> (</w:t>
      </w:r>
      <w:proofErr w:type="spellStart"/>
      <w:proofErr w:type="gramStart"/>
      <w:r w:rsidR="00AE40B5">
        <w:rPr>
          <w:rFonts w:ascii="Times New Roman" w:hAnsi="Times New Roman" w:cs="Times New Roman"/>
          <w:sz w:val="24"/>
          <w:szCs w:val="24"/>
          <w:u w:val="single"/>
        </w:rPr>
        <w:t>мск</w:t>
      </w:r>
      <w:proofErr w:type="spellEnd"/>
      <w:proofErr w:type="gramEnd"/>
      <w:r w:rsidR="00AE40B5">
        <w:rPr>
          <w:rFonts w:ascii="Times New Roman" w:hAnsi="Times New Roman" w:cs="Times New Roman"/>
          <w:sz w:val="24"/>
          <w:szCs w:val="24"/>
          <w:u w:val="single"/>
        </w:rPr>
        <w:t>)</w:t>
      </w:r>
      <w:r w:rsidR="00C64906" w:rsidRPr="00A73F94">
        <w:rPr>
          <w:rFonts w:ascii="Times New Roman" w:hAnsi="Times New Roman" w:cs="Times New Roman"/>
          <w:sz w:val="24"/>
          <w:szCs w:val="24"/>
          <w:u w:val="single"/>
        </w:rPr>
        <w:t xml:space="preserve">. до </w:t>
      </w:r>
      <w:r w:rsidR="003132DA">
        <w:rPr>
          <w:rFonts w:ascii="Times New Roman" w:hAnsi="Times New Roman" w:cs="Times New Roman"/>
          <w:sz w:val="24"/>
          <w:szCs w:val="24"/>
          <w:u w:val="single"/>
        </w:rPr>
        <w:t>19</w:t>
      </w:r>
      <w:r w:rsidR="00CD6F1C">
        <w:rPr>
          <w:rFonts w:ascii="Times New Roman" w:hAnsi="Times New Roman" w:cs="Times New Roman"/>
          <w:sz w:val="24"/>
          <w:szCs w:val="24"/>
          <w:u w:val="single"/>
        </w:rPr>
        <w:t>.</w:t>
      </w:r>
      <w:r w:rsidR="0062547B">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62547B">
        <w:rPr>
          <w:rFonts w:ascii="Times New Roman" w:hAnsi="Times New Roman" w:cs="Times New Roman"/>
          <w:sz w:val="24"/>
          <w:szCs w:val="24"/>
          <w:u w:val="single"/>
        </w:rPr>
        <w:t xml:space="preserve"> 11</w:t>
      </w:r>
      <w:r w:rsidR="00AE40B5">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час</w:t>
      </w:r>
      <w:r w:rsidR="00AE40B5">
        <w:rPr>
          <w:rFonts w:ascii="Times New Roman" w:hAnsi="Times New Roman" w:cs="Times New Roman"/>
          <w:sz w:val="24"/>
          <w:szCs w:val="24"/>
          <w:u w:val="single"/>
        </w:rPr>
        <w:t xml:space="preserve"> (</w:t>
      </w:r>
      <w:proofErr w:type="spellStart"/>
      <w:r w:rsidR="00AE40B5">
        <w:rPr>
          <w:rFonts w:ascii="Times New Roman" w:hAnsi="Times New Roman" w:cs="Times New Roman"/>
          <w:sz w:val="24"/>
          <w:szCs w:val="24"/>
          <w:u w:val="single"/>
        </w:rPr>
        <w:t>мск</w:t>
      </w:r>
      <w:proofErr w:type="spellEnd"/>
      <w:r w:rsidR="00AE40B5">
        <w:rPr>
          <w:rFonts w:ascii="Times New Roman" w:hAnsi="Times New Roman" w:cs="Times New Roman"/>
          <w:sz w:val="24"/>
          <w:szCs w:val="24"/>
          <w:u w:val="single"/>
        </w:rPr>
        <w:t>)</w:t>
      </w:r>
      <w:r w:rsidRPr="00902278">
        <w:rPr>
          <w:rFonts w:ascii="Times New Roman" w:hAnsi="Times New Roman" w:cs="Times New Roman"/>
          <w:sz w:val="24"/>
          <w:szCs w:val="24"/>
          <w:u w:val="single"/>
        </w:rPr>
        <w:t xml:space="preserve">.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62547B">
              <w:rPr>
                <w:rFonts w:ascii="Times New Roman" w:hAnsi="Times New Roman" w:cs="Times New Roman"/>
                <w:sz w:val="24"/>
                <w:szCs w:val="24"/>
              </w:rPr>
              <w:t>05.07</w:t>
            </w:r>
            <w:r w:rsidR="00F654B1">
              <w:rPr>
                <w:rFonts w:ascii="Times New Roman" w:hAnsi="Times New Roman" w:cs="Times New Roman"/>
                <w:sz w:val="24"/>
                <w:szCs w:val="24"/>
              </w:rPr>
              <w:t>.2023</w:t>
            </w:r>
            <w:r w:rsidR="0062547B">
              <w:rPr>
                <w:rFonts w:ascii="Times New Roman" w:hAnsi="Times New Roman" w:cs="Times New Roman"/>
                <w:sz w:val="24"/>
                <w:szCs w:val="24"/>
              </w:rPr>
              <w:t xml:space="preserve"> 09</w:t>
            </w:r>
            <w:r w:rsidR="00701E8A">
              <w:rPr>
                <w:rFonts w:ascii="Times New Roman" w:hAnsi="Times New Roman" w:cs="Times New Roman"/>
                <w:sz w:val="24"/>
                <w:szCs w:val="24"/>
              </w:rPr>
              <w:t>:</w:t>
            </w:r>
            <w:r w:rsidR="0062547B">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3132DA">
              <w:rPr>
                <w:rFonts w:ascii="Times New Roman" w:hAnsi="Times New Roman" w:cs="Times New Roman"/>
                <w:sz w:val="24"/>
                <w:szCs w:val="24"/>
              </w:rPr>
              <w:t>19</w:t>
            </w:r>
            <w:r w:rsidR="0062547B">
              <w:rPr>
                <w:rFonts w:ascii="Times New Roman" w:hAnsi="Times New Roman" w:cs="Times New Roman"/>
                <w:sz w:val="24"/>
                <w:szCs w:val="24"/>
              </w:rPr>
              <w:t>.07</w:t>
            </w:r>
            <w:r w:rsidR="00F654B1">
              <w:rPr>
                <w:rFonts w:ascii="Times New Roman" w:hAnsi="Times New Roman" w:cs="Times New Roman"/>
                <w:sz w:val="24"/>
                <w:szCs w:val="24"/>
              </w:rPr>
              <w:t>.2023</w:t>
            </w:r>
            <w:r w:rsidR="0062547B">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3132DA"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3132DA"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62547B">
        <w:rPr>
          <w:rFonts w:ascii="Times New Roman" w:hAnsi="Times New Roman" w:cs="Times New Roman"/>
          <w:sz w:val="24"/>
          <w:szCs w:val="24"/>
        </w:rPr>
        <w:t>09:30</w:t>
      </w:r>
      <w:r w:rsidR="00186792">
        <w:rPr>
          <w:rFonts w:ascii="Times New Roman" w:hAnsi="Times New Roman" w:cs="Times New Roman"/>
          <w:sz w:val="24"/>
          <w:szCs w:val="24"/>
        </w:rPr>
        <w:t xml:space="preserve"> часов (время московское) </w:t>
      </w:r>
      <w:r w:rsidR="0062547B">
        <w:rPr>
          <w:rFonts w:ascii="Times New Roman" w:hAnsi="Times New Roman" w:cs="Times New Roman"/>
          <w:sz w:val="24"/>
          <w:szCs w:val="24"/>
          <w:u w:val="single"/>
        </w:rPr>
        <w:t>05.07</w:t>
      </w:r>
      <w:r w:rsidR="00F654B1">
        <w:rPr>
          <w:rFonts w:ascii="Times New Roman" w:hAnsi="Times New Roman" w:cs="Times New Roman"/>
          <w:sz w:val="24"/>
          <w:szCs w:val="24"/>
          <w:u w:val="single"/>
        </w:rPr>
        <w:t>.2023</w:t>
      </w:r>
      <w:r w:rsidR="0062547B">
        <w:rPr>
          <w:rFonts w:ascii="Times New Roman" w:hAnsi="Times New Roman" w:cs="Times New Roman"/>
          <w:sz w:val="24"/>
          <w:szCs w:val="24"/>
        </w:rPr>
        <w:t xml:space="preserve"> по 11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3132DA">
        <w:rPr>
          <w:rFonts w:ascii="Times New Roman" w:hAnsi="Times New Roman" w:cs="Times New Roman"/>
          <w:sz w:val="24"/>
          <w:szCs w:val="24"/>
          <w:u w:val="single"/>
        </w:rPr>
        <w:t>18</w:t>
      </w:r>
      <w:r w:rsidR="0062547B">
        <w:rPr>
          <w:rFonts w:ascii="Times New Roman" w:hAnsi="Times New Roman" w:cs="Times New Roman"/>
          <w:sz w:val="24"/>
          <w:szCs w:val="24"/>
          <w:u w:val="single"/>
        </w:rPr>
        <w:t>.07</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3132DA">
        <w:rPr>
          <w:rFonts w:ascii="Times New Roman" w:hAnsi="Times New Roman" w:cs="Times New Roman"/>
          <w:sz w:val="24"/>
          <w:szCs w:val="24"/>
          <w:u w:val="single"/>
        </w:rPr>
        <w:t>16.08</w:t>
      </w:r>
      <w:bookmarkStart w:id="0" w:name="_GoBack"/>
      <w:bookmarkEnd w:id="0"/>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14.1.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62547B">
        <w:rPr>
          <w:rFonts w:ascii="Times New Roman" w:eastAsia="DejaVu Sans" w:hAnsi="Times New Roman" w:cs="Times New Roman"/>
          <w:sz w:val="24"/>
          <w:szCs w:val="24"/>
        </w:rPr>
        <w:t>85</w:t>
      </w:r>
      <w:r w:rsidRPr="00AB332E">
        <w:rPr>
          <w:rFonts w:ascii="Times New Roman" w:eastAsia="DejaVu Sans" w:hAnsi="Times New Roman" w:cs="Times New Roman"/>
          <w:sz w:val="24"/>
          <w:szCs w:val="24"/>
        </w:rPr>
        <w:t>%, производится</w:t>
      </w:r>
      <w:r w:rsidR="00D678AA">
        <w:rPr>
          <w:rFonts w:ascii="Times New Roman" w:eastAsia="DejaVu Sans" w:hAnsi="Times New Roman" w:cs="Times New Roman"/>
          <w:sz w:val="24"/>
          <w:szCs w:val="24"/>
        </w:rPr>
        <w:t xml:space="preserve"> </w:t>
      </w:r>
      <w:r w:rsidR="0062547B">
        <w:rPr>
          <w:rFonts w:ascii="Times New Roman" w:eastAsia="DejaVu Sans" w:hAnsi="Times New Roman" w:cs="Times New Roman"/>
          <w:sz w:val="24"/>
          <w:szCs w:val="24"/>
        </w:rPr>
        <w:t>в течение 35</w:t>
      </w:r>
      <w:r w:rsidR="00903E35">
        <w:rPr>
          <w:rFonts w:ascii="Times New Roman" w:eastAsia="DejaVu Sans" w:hAnsi="Times New Roman" w:cs="Times New Roman"/>
          <w:sz w:val="24"/>
          <w:szCs w:val="24"/>
        </w:rPr>
        <w:t xml:space="preserve"> (</w:t>
      </w:r>
      <w:r w:rsidR="0062547B">
        <w:rPr>
          <w:rFonts w:ascii="Times New Roman" w:eastAsia="DejaVu Sans" w:hAnsi="Times New Roman" w:cs="Times New Roman"/>
          <w:sz w:val="24"/>
          <w:szCs w:val="24"/>
        </w:rPr>
        <w:t>тридцати пяти</w:t>
      </w:r>
      <w:r w:rsidR="00C04E48">
        <w:rPr>
          <w:rFonts w:ascii="Times New Roman" w:eastAsia="DejaVu Sans" w:hAnsi="Times New Roman" w:cs="Times New Roman"/>
          <w:sz w:val="24"/>
          <w:szCs w:val="24"/>
        </w:rPr>
        <w:t xml:space="preserve">) </w:t>
      </w:r>
      <w:r w:rsidR="0062547B">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62547B">
        <w:rPr>
          <w:rFonts w:ascii="Times New Roman" w:eastAsia="DejaVu Sans" w:hAnsi="Times New Roman" w:cs="Times New Roman"/>
          <w:sz w:val="24"/>
          <w:szCs w:val="24"/>
        </w:rPr>
        <w:t>20</w:t>
      </w:r>
      <w:r w:rsidR="000A4501">
        <w:rPr>
          <w:rFonts w:ascii="Times New Roman" w:eastAsia="DejaVu Sans" w:hAnsi="Times New Roman" w:cs="Times New Roman"/>
          <w:sz w:val="24"/>
          <w:szCs w:val="24"/>
        </w:rPr>
        <w:t xml:space="preserve"> (</w:t>
      </w:r>
      <w:r w:rsidR="0062547B">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62547B" w:rsidRPr="009D5A38" w:rsidRDefault="0062547B" w:rsidP="0062547B">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62547B" w:rsidRPr="009D5A38" w:rsidRDefault="0062547B" w:rsidP="0062547B">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 xml:space="preserve">17.3.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62547B" w:rsidRPr="009D5A38" w:rsidRDefault="0062547B" w:rsidP="0062547B">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17.4. Расчеты по полученному Казначейскому обеспечению обязательств осуществляются в порядке, определенном действующим законодательством.</w:t>
      </w:r>
    </w:p>
    <w:p w:rsidR="0062547B" w:rsidRPr="009D5A38" w:rsidRDefault="0062547B" w:rsidP="0062547B">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62547B" w:rsidRPr="009D5A38" w:rsidRDefault="0062547B" w:rsidP="0062547B">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я</w:t>
      </w:r>
      <w:r w:rsidRPr="00C04E48">
        <w:rPr>
          <w:rFonts w:ascii="Times New Roman" w:eastAsia="Times New Roman" w:hAnsi="Times New Roman" w:cs="Times New Roman"/>
          <w:sz w:val="24"/>
          <w:szCs w:val="24"/>
          <w:lang w:eastAsia="ru-RU"/>
        </w:rPr>
        <w:t>вляется добросовестным налогоплательщиком (своевременно и полно исчисляет</w:t>
      </w:r>
      <w:r>
        <w:rPr>
          <w:rFonts w:ascii="Times New Roman" w:eastAsia="Times New Roman" w:hAnsi="Times New Roman" w:cs="Times New Roman"/>
          <w:sz w:val="24"/>
          <w:szCs w:val="24"/>
          <w:lang w:eastAsia="ru-RU"/>
        </w:rPr>
        <w:t xml:space="preserve"> и уплачивает налоги).</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Способен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в реестре недобросовестных поставщиков сведений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не отвечают требованиям документации</w:t>
      </w:r>
      <w:r w:rsidR="00A7283C">
        <w:rPr>
          <w:rFonts w:ascii="Times New Roman" w:hAnsi="Times New Roman" w:cs="Times New Roman"/>
          <w:sz w:val="24"/>
          <w:szCs w:val="24"/>
        </w:rPr>
        <w:t xml:space="preserve"> запроса 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 от участия в проведении запроса котировок на любом этапе его проведения;</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62547B" w:rsidRPr="006B4C4D" w:rsidRDefault="0062547B" w:rsidP="0062547B">
      <w:pPr>
        <w:spacing w:after="0" w:line="240" w:lineRule="auto"/>
        <w:jc w:val="center"/>
        <w:rPr>
          <w:rFonts w:ascii="Times New Roman" w:hAnsi="Times New Roman"/>
          <w:i/>
        </w:rPr>
      </w:pPr>
      <w:r w:rsidRPr="006B4C4D">
        <w:rPr>
          <w:rFonts w:ascii="Times New Roman" w:hAnsi="Times New Roman"/>
          <w:i/>
        </w:rPr>
        <w:t xml:space="preserve">На приобретение </w:t>
      </w:r>
      <w:r w:rsidRPr="002852C7">
        <w:rPr>
          <w:rFonts w:ascii="Times New Roman" w:hAnsi="Times New Roman"/>
          <w:i/>
        </w:rPr>
        <w:t>осветительной и кабельной продукции</w:t>
      </w:r>
    </w:p>
    <w:p w:rsidR="0062547B" w:rsidRPr="006B4C4D" w:rsidRDefault="0062547B" w:rsidP="0062547B">
      <w:pPr>
        <w:spacing w:after="0" w:line="240" w:lineRule="auto"/>
        <w:ind w:left="142"/>
        <w:jc w:val="center"/>
        <w:rPr>
          <w:rFonts w:ascii="Times New Roman" w:hAnsi="Times New Roman"/>
          <w:b/>
        </w:rPr>
      </w:pPr>
    </w:p>
    <w:p w:rsidR="0062547B" w:rsidRPr="006B4C4D" w:rsidRDefault="0062547B" w:rsidP="0062547B">
      <w:pPr>
        <w:pStyle w:val="1c"/>
        <w:spacing w:line="240" w:lineRule="auto"/>
        <w:ind w:left="0"/>
        <w:jc w:val="both"/>
        <w:rPr>
          <w:rFonts w:ascii="Times New Roman" w:hAnsi="Times New Roman"/>
          <w:lang w:eastAsia="ru-RU"/>
        </w:rPr>
      </w:pPr>
      <w:r w:rsidRPr="006B4C4D">
        <w:rPr>
          <w:rFonts w:ascii="Times New Roman" w:hAnsi="Times New Roman"/>
        </w:rPr>
        <w:t xml:space="preserve">           1</w:t>
      </w:r>
      <w:r w:rsidRPr="006B4C4D">
        <w:rPr>
          <w:rFonts w:ascii="Times New Roman" w:hAnsi="Times New Roman"/>
          <w:lang w:eastAsia="ru-RU"/>
        </w:rPr>
        <w:t>.     Требование к количественным характеристикам поставки.</w:t>
      </w:r>
    </w:p>
    <w:p w:rsidR="0062547B" w:rsidRPr="006B4C4D" w:rsidRDefault="0062547B" w:rsidP="0062547B">
      <w:pPr>
        <w:pStyle w:val="1c"/>
        <w:spacing w:line="240" w:lineRule="auto"/>
        <w:ind w:left="0"/>
        <w:jc w:val="both"/>
        <w:rPr>
          <w:rFonts w:ascii="Times New Roman" w:hAnsi="Times New Roman"/>
          <w:lang w:eastAsia="ru-RU"/>
        </w:rPr>
      </w:pPr>
      <w:r w:rsidRPr="006B4C4D">
        <w:rPr>
          <w:rFonts w:ascii="Times New Roman" w:hAnsi="Times New Roman"/>
          <w:lang w:eastAsia="ru-RU"/>
        </w:rPr>
        <w:t xml:space="preserve">           1.1. </w:t>
      </w:r>
      <w:r w:rsidRPr="006B4C4D">
        <w:rPr>
          <w:rFonts w:ascii="Times New Roman" w:hAnsi="Times New Roman"/>
        </w:rPr>
        <w:t xml:space="preserve">Предметом настоящего технического задания является приобретение </w:t>
      </w:r>
      <w:r>
        <w:rPr>
          <w:rFonts w:ascii="Times New Roman" w:hAnsi="Times New Roman"/>
        </w:rPr>
        <w:t xml:space="preserve">осветительной и кабельной продукции </w:t>
      </w:r>
      <w:r w:rsidRPr="006B4C4D">
        <w:rPr>
          <w:rFonts w:ascii="Times New Roman" w:hAnsi="Times New Roman"/>
        </w:rPr>
        <w:t xml:space="preserve"> для грузопассажирского судна </w:t>
      </w:r>
      <w:r w:rsidRPr="006B4C4D">
        <w:rPr>
          <w:rFonts w:ascii="Times New Roman" w:hAnsi="Times New Roman"/>
          <w:lang w:eastAsia="ru-RU"/>
        </w:rPr>
        <w:t>проекта CNF22 в целях обеспечения выполнения Государственного контракта № КИ-348-2019 (ИГК 17702017400190000060) на выполнение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w:t>
      </w:r>
    </w:p>
    <w:p w:rsidR="0062547B" w:rsidRPr="006B4C4D" w:rsidRDefault="0062547B" w:rsidP="0062547B">
      <w:pPr>
        <w:pStyle w:val="1c"/>
        <w:spacing w:line="240" w:lineRule="auto"/>
        <w:ind w:left="0"/>
        <w:jc w:val="both"/>
        <w:rPr>
          <w:rFonts w:ascii="Times New Roman" w:hAnsi="Times New Roman"/>
        </w:rPr>
      </w:pPr>
      <w:r w:rsidRPr="006B4C4D">
        <w:rPr>
          <w:rFonts w:ascii="Times New Roman" w:hAnsi="Times New Roman"/>
          <w:lang w:eastAsia="ru-RU"/>
        </w:rPr>
        <w:t xml:space="preserve">           1.2.  Условия поставки товара: товар поставляется силами и за счет Поставщика по адресу: Крым, г. Керчь  ул. Танкистов д.4.</w:t>
      </w:r>
    </w:p>
    <w:p w:rsidR="0062547B" w:rsidRPr="006B4C4D" w:rsidRDefault="0062547B" w:rsidP="0062547B">
      <w:pPr>
        <w:pStyle w:val="1c"/>
        <w:spacing w:line="240" w:lineRule="auto"/>
        <w:ind w:left="0"/>
        <w:jc w:val="both"/>
        <w:rPr>
          <w:rFonts w:ascii="Times New Roman" w:hAnsi="Times New Roman"/>
          <w:lang w:eastAsia="ru-RU"/>
        </w:rPr>
      </w:pPr>
      <w:r w:rsidRPr="006B4C4D">
        <w:rPr>
          <w:rFonts w:ascii="Times New Roman" w:hAnsi="Times New Roman"/>
          <w:lang w:eastAsia="ru-RU"/>
        </w:rPr>
        <w:t xml:space="preserve">            1.3. </w:t>
      </w:r>
      <w:r>
        <w:rPr>
          <w:rFonts w:ascii="Times New Roman" w:hAnsi="Times New Roman"/>
          <w:lang w:eastAsia="ru-RU"/>
        </w:rPr>
        <w:t xml:space="preserve"> Срок поставки товара: не более 30</w:t>
      </w:r>
      <w:r w:rsidRPr="006B4C4D">
        <w:rPr>
          <w:rFonts w:ascii="Times New Roman" w:hAnsi="Times New Roman"/>
          <w:color w:val="000000"/>
        </w:rPr>
        <w:t xml:space="preserve"> (</w:t>
      </w:r>
      <w:r>
        <w:rPr>
          <w:rFonts w:ascii="Times New Roman" w:hAnsi="Times New Roman"/>
          <w:color w:val="000000"/>
        </w:rPr>
        <w:t>тридцати</w:t>
      </w:r>
      <w:proofErr w:type="gramStart"/>
      <w:r w:rsidRPr="006B4C4D">
        <w:rPr>
          <w:rFonts w:ascii="Times New Roman" w:hAnsi="Times New Roman"/>
          <w:color w:val="000000"/>
        </w:rPr>
        <w:t xml:space="preserve"> )</w:t>
      </w:r>
      <w:proofErr w:type="gramEnd"/>
      <w:r w:rsidRPr="006B4C4D">
        <w:rPr>
          <w:rFonts w:ascii="Times New Roman" w:hAnsi="Times New Roman"/>
          <w:color w:val="000000"/>
        </w:rPr>
        <w:t xml:space="preserve"> </w:t>
      </w:r>
      <w:r w:rsidRPr="006B4C4D">
        <w:rPr>
          <w:rFonts w:ascii="Times New Roman" w:hAnsi="Times New Roman"/>
          <w:lang w:eastAsia="ru-RU"/>
        </w:rPr>
        <w:t xml:space="preserve">  дней с момента оплаты аванса </w:t>
      </w:r>
      <w:r>
        <w:rPr>
          <w:rFonts w:ascii="Times New Roman" w:hAnsi="Times New Roman"/>
          <w:lang w:eastAsia="ru-RU"/>
        </w:rPr>
        <w:t>85</w:t>
      </w:r>
      <w:r w:rsidRPr="006B4C4D">
        <w:rPr>
          <w:rFonts w:ascii="Times New Roman" w:hAnsi="Times New Roman"/>
          <w:lang w:eastAsia="ru-RU"/>
        </w:rPr>
        <w:t>%</w:t>
      </w:r>
    </w:p>
    <w:p w:rsidR="0062547B" w:rsidRPr="006B4C4D" w:rsidRDefault="0062547B" w:rsidP="0062547B">
      <w:pPr>
        <w:pStyle w:val="1c"/>
        <w:spacing w:line="240" w:lineRule="auto"/>
        <w:ind w:left="0"/>
        <w:jc w:val="both"/>
        <w:rPr>
          <w:rFonts w:ascii="Times New Roman" w:hAnsi="Times New Roman"/>
          <w:lang w:eastAsia="ru-RU"/>
        </w:rPr>
      </w:pPr>
      <w:r w:rsidRPr="006B4C4D">
        <w:rPr>
          <w:rFonts w:ascii="Times New Roman" w:hAnsi="Times New Roman"/>
          <w:lang w:eastAsia="ru-RU"/>
        </w:rPr>
        <w:t xml:space="preserve">            1.4.  Товар должен иметь следующую сопроводительную документацию:</w:t>
      </w:r>
    </w:p>
    <w:p w:rsidR="0062547B" w:rsidRPr="006B4C4D" w:rsidRDefault="0062547B" w:rsidP="0062547B">
      <w:pPr>
        <w:pStyle w:val="1c"/>
        <w:numPr>
          <w:ilvl w:val="0"/>
          <w:numId w:val="17"/>
        </w:numPr>
        <w:spacing w:after="0" w:line="240" w:lineRule="auto"/>
        <w:ind w:firstLine="131"/>
        <w:jc w:val="both"/>
        <w:rPr>
          <w:rFonts w:ascii="Times New Roman" w:hAnsi="Times New Roman"/>
          <w:lang w:eastAsia="ru-RU"/>
        </w:rPr>
      </w:pPr>
      <w:r w:rsidRPr="006B4C4D">
        <w:rPr>
          <w:rFonts w:ascii="Times New Roman" w:hAnsi="Times New Roman"/>
          <w:lang w:eastAsia="ru-RU"/>
        </w:rPr>
        <w:t xml:space="preserve"> </w:t>
      </w:r>
      <w:r w:rsidRPr="006B4C4D">
        <w:rPr>
          <w:rFonts w:ascii="Times New Roman" w:hAnsi="Times New Roman"/>
        </w:rPr>
        <w:t>Сертификат качества завода изготовителя (оригинал или надлежащим образом заверенные копии).</w:t>
      </w:r>
    </w:p>
    <w:p w:rsidR="0062547B" w:rsidRPr="006B4C4D" w:rsidRDefault="0062547B" w:rsidP="0062547B">
      <w:pPr>
        <w:pStyle w:val="af5"/>
        <w:numPr>
          <w:ilvl w:val="0"/>
          <w:numId w:val="17"/>
        </w:numPr>
        <w:spacing w:line="240" w:lineRule="auto"/>
        <w:ind w:firstLine="131"/>
        <w:jc w:val="both"/>
        <w:rPr>
          <w:rFonts w:ascii="Times New Roman" w:hAnsi="Times New Roman"/>
        </w:rPr>
      </w:pPr>
      <w:r w:rsidRPr="006B4C4D">
        <w:rPr>
          <w:rFonts w:ascii="Times New Roman" w:hAnsi="Times New Roman"/>
        </w:rPr>
        <w:t xml:space="preserve"> Товарную накладную ТОРГ-12 (оригинал) или УПД (оригинал).</w:t>
      </w:r>
    </w:p>
    <w:p w:rsidR="0062547B" w:rsidRPr="006B4C4D" w:rsidRDefault="0062547B" w:rsidP="0062547B">
      <w:pPr>
        <w:pStyle w:val="af5"/>
        <w:numPr>
          <w:ilvl w:val="0"/>
          <w:numId w:val="17"/>
        </w:numPr>
        <w:spacing w:line="240" w:lineRule="auto"/>
        <w:ind w:firstLine="131"/>
        <w:jc w:val="both"/>
        <w:rPr>
          <w:rFonts w:ascii="Times New Roman" w:hAnsi="Times New Roman"/>
        </w:rPr>
      </w:pPr>
      <w:r w:rsidRPr="006B4C4D">
        <w:rPr>
          <w:rFonts w:ascii="Times New Roman" w:hAnsi="Times New Roman"/>
        </w:rPr>
        <w:t xml:space="preserve"> Транспортная накладная.</w:t>
      </w:r>
    </w:p>
    <w:p w:rsidR="0062547B" w:rsidRPr="006B4C4D" w:rsidRDefault="0062547B" w:rsidP="0062547B">
      <w:pPr>
        <w:pStyle w:val="af5"/>
        <w:numPr>
          <w:ilvl w:val="0"/>
          <w:numId w:val="17"/>
        </w:numPr>
        <w:spacing w:line="240" w:lineRule="auto"/>
        <w:ind w:firstLine="131"/>
        <w:jc w:val="both"/>
        <w:rPr>
          <w:rFonts w:ascii="Times New Roman" w:hAnsi="Times New Roman"/>
        </w:rPr>
      </w:pPr>
      <w:r w:rsidRPr="006B4C4D">
        <w:rPr>
          <w:rFonts w:ascii="Times New Roman" w:hAnsi="Times New Roman"/>
        </w:rPr>
        <w:t xml:space="preserve"> Счёт-фактура (оригинал).</w:t>
      </w:r>
    </w:p>
    <w:p w:rsidR="0062547B" w:rsidRPr="006B4C4D" w:rsidRDefault="0062547B" w:rsidP="0062547B">
      <w:pPr>
        <w:pStyle w:val="af5"/>
        <w:numPr>
          <w:ilvl w:val="0"/>
          <w:numId w:val="17"/>
        </w:numPr>
        <w:spacing w:line="240" w:lineRule="auto"/>
        <w:ind w:firstLine="131"/>
        <w:jc w:val="both"/>
        <w:rPr>
          <w:rFonts w:ascii="Times New Roman" w:hAnsi="Times New Roman"/>
        </w:rPr>
      </w:pPr>
      <w:r w:rsidRPr="006B4C4D">
        <w:rPr>
          <w:rFonts w:ascii="Times New Roman" w:hAnsi="Times New Roman"/>
        </w:rPr>
        <w:t xml:space="preserve"> Товарно-транспортная накладная по форме №1-Т (оригинал)</w:t>
      </w:r>
    </w:p>
    <w:p w:rsidR="0062547B" w:rsidRPr="006B4C4D" w:rsidRDefault="0062547B" w:rsidP="0062547B">
      <w:pPr>
        <w:pStyle w:val="1c"/>
        <w:spacing w:after="0" w:line="240" w:lineRule="auto"/>
        <w:ind w:left="0"/>
        <w:jc w:val="both"/>
        <w:rPr>
          <w:rFonts w:ascii="Times New Roman" w:hAnsi="Times New Roman"/>
          <w:lang w:eastAsia="ru-RU"/>
        </w:rPr>
      </w:pPr>
      <w:r w:rsidRPr="006B4C4D">
        <w:rPr>
          <w:rFonts w:ascii="Times New Roman" w:hAnsi="Times New Roman"/>
          <w:lang w:eastAsia="ru-RU"/>
        </w:rPr>
        <w:t xml:space="preserve">             1.5.    В стоимость Товара включены расходы по уплате налогов и сборов, а так же другие обязательные платежи. </w:t>
      </w:r>
    </w:p>
    <w:p w:rsidR="0062547B" w:rsidRPr="006B4C4D" w:rsidRDefault="0062547B" w:rsidP="0062547B">
      <w:pPr>
        <w:pStyle w:val="1c"/>
        <w:spacing w:line="240" w:lineRule="auto"/>
        <w:ind w:left="0"/>
        <w:rPr>
          <w:rFonts w:ascii="Times New Roman" w:hAnsi="Times New Roman"/>
          <w:lang w:eastAsia="ru-RU"/>
        </w:rPr>
      </w:pPr>
      <w:r w:rsidRPr="006B4C4D">
        <w:rPr>
          <w:rFonts w:ascii="Times New Roman" w:hAnsi="Times New Roman"/>
          <w:lang w:eastAsia="ru-RU"/>
        </w:rPr>
        <w:t xml:space="preserve">             1.6.    </w:t>
      </w:r>
      <w:r w:rsidRPr="006B4C4D">
        <w:rPr>
          <w:rFonts w:ascii="Times New Roman" w:hAnsi="Times New Roman"/>
          <w:color w:val="000000"/>
        </w:rPr>
        <w:t xml:space="preserve">Для возможности осуществлять платежи </w:t>
      </w:r>
      <w:r w:rsidRPr="006B4C4D">
        <w:rPr>
          <w:rFonts w:ascii="Times New Roman" w:hAnsi="Times New Roman"/>
          <w:lang w:eastAsia="ru-RU"/>
        </w:rPr>
        <w:t>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62547B" w:rsidRPr="006B4C4D" w:rsidRDefault="0062547B" w:rsidP="0062547B">
      <w:pPr>
        <w:pStyle w:val="1c"/>
        <w:spacing w:line="240" w:lineRule="auto"/>
        <w:ind w:left="0"/>
        <w:jc w:val="both"/>
        <w:rPr>
          <w:rFonts w:ascii="Times New Roman" w:hAnsi="Times New Roman"/>
          <w:lang w:eastAsia="ru-RU"/>
        </w:rPr>
      </w:pPr>
      <w:r w:rsidRPr="006B4C4D">
        <w:rPr>
          <w:rFonts w:ascii="Times New Roman" w:hAnsi="Times New Roman"/>
          <w:lang w:eastAsia="ru-RU"/>
        </w:rPr>
        <w:t xml:space="preserve">            1.7.    Перечень </w:t>
      </w:r>
      <w:proofErr w:type="gramStart"/>
      <w:r w:rsidRPr="006B4C4D">
        <w:rPr>
          <w:rFonts w:ascii="Times New Roman" w:hAnsi="Times New Roman"/>
          <w:lang w:eastAsia="ru-RU"/>
        </w:rPr>
        <w:t>необходимых</w:t>
      </w:r>
      <w:proofErr w:type="gramEnd"/>
      <w:r w:rsidRPr="006B4C4D">
        <w:rPr>
          <w:rFonts w:ascii="Times New Roman" w:hAnsi="Times New Roman"/>
          <w:lang w:eastAsia="ru-RU"/>
        </w:rPr>
        <w:t xml:space="preserve"> </w:t>
      </w:r>
      <w:r>
        <w:rPr>
          <w:rFonts w:ascii="Times New Roman" w:hAnsi="Times New Roman"/>
          <w:lang w:eastAsia="ru-RU"/>
        </w:rPr>
        <w:t>ТМЦ</w:t>
      </w:r>
      <w:r w:rsidRPr="006B4C4D">
        <w:rPr>
          <w:rFonts w:ascii="Times New Roman" w:hAnsi="Times New Roman"/>
          <w:lang w:eastAsia="ru-RU"/>
        </w:rPr>
        <w:t>:</w:t>
      </w:r>
    </w:p>
    <w:tbl>
      <w:tblPr>
        <w:tblW w:w="8613" w:type="dxa"/>
        <w:tblInd w:w="936" w:type="dxa"/>
        <w:tblLayout w:type="fixed"/>
        <w:tblLook w:val="04A0" w:firstRow="1" w:lastRow="0" w:firstColumn="1" w:lastColumn="0" w:noHBand="0" w:noVBand="1"/>
      </w:tblPr>
      <w:tblGrid>
        <w:gridCol w:w="425"/>
        <w:gridCol w:w="3283"/>
        <w:gridCol w:w="851"/>
        <w:gridCol w:w="1078"/>
        <w:gridCol w:w="1332"/>
        <w:gridCol w:w="1644"/>
      </w:tblGrid>
      <w:tr w:rsidR="0062547B" w:rsidRPr="006B4C4D" w:rsidTr="00A4177C">
        <w:trPr>
          <w:trHeight w:val="19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2547B" w:rsidRPr="006B4C4D" w:rsidRDefault="0062547B" w:rsidP="00A4177C">
            <w:pPr>
              <w:pStyle w:val="af4"/>
              <w:jc w:val="center"/>
              <w:rPr>
                <w:rFonts w:ascii="Times New Roman" w:hAnsi="Times New Roman" w:cs="Times New Roman"/>
              </w:rPr>
            </w:pPr>
            <w:r>
              <w:rPr>
                <w:rFonts w:ascii="Times New Roman" w:hAnsi="Times New Roman" w:cs="Times New Roman"/>
              </w:rPr>
              <w:t>№№</w:t>
            </w:r>
          </w:p>
        </w:tc>
        <w:tc>
          <w:tcPr>
            <w:tcW w:w="3283" w:type="dxa"/>
            <w:tcBorders>
              <w:top w:val="single" w:sz="4" w:space="0" w:color="auto"/>
              <w:left w:val="nil"/>
              <w:bottom w:val="single" w:sz="4" w:space="0" w:color="auto"/>
              <w:right w:val="single" w:sz="4" w:space="0" w:color="auto"/>
            </w:tcBorders>
            <w:shd w:val="clear" w:color="auto" w:fill="auto"/>
          </w:tcPr>
          <w:p w:rsidR="0062547B" w:rsidRPr="006B4C4D" w:rsidRDefault="0062547B" w:rsidP="00A4177C">
            <w:pPr>
              <w:rPr>
                <w:rFonts w:ascii="Times New Roman" w:hAnsi="Times New Roman"/>
              </w:rPr>
            </w:pPr>
            <w:r w:rsidRPr="006B4C4D">
              <w:rPr>
                <w:rFonts w:ascii="Times New Roman" w:hAnsi="Times New Roman"/>
                <w:b/>
              </w:rPr>
              <w:t>Товары (работы, услуги)</w:t>
            </w:r>
          </w:p>
        </w:tc>
        <w:tc>
          <w:tcPr>
            <w:tcW w:w="851" w:type="dxa"/>
            <w:tcBorders>
              <w:top w:val="single" w:sz="4" w:space="0" w:color="auto"/>
              <w:left w:val="nil"/>
              <w:bottom w:val="single" w:sz="4" w:space="0" w:color="auto"/>
              <w:right w:val="single" w:sz="4" w:space="0" w:color="auto"/>
            </w:tcBorders>
            <w:shd w:val="clear" w:color="auto" w:fill="auto"/>
            <w:vAlign w:val="center"/>
          </w:tcPr>
          <w:p w:rsidR="0062547B" w:rsidRPr="006B4C4D" w:rsidRDefault="0062547B" w:rsidP="00A4177C">
            <w:pPr>
              <w:jc w:val="center"/>
              <w:rPr>
                <w:rStyle w:val="fontstyle01"/>
                <w:rFonts w:ascii="Times New Roman" w:hAnsi="Times New Roman" w:cs="Times New Roman"/>
              </w:rPr>
            </w:pPr>
            <w:r w:rsidRPr="006B4C4D">
              <w:rPr>
                <w:rStyle w:val="fontstyle01"/>
                <w:rFonts w:ascii="Times New Roman" w:hAnsi="Times New Roman" w:cs="Times New Roman"/>
              </w:rPr>
              <w:t>Ед. изм.</w:t>
            </w:r>
          </w:p>
        </w:tc>
        <w:tc>
          <w:tcPr>
            <w:tcW w:w="1078" w:type="dxa"/>
            <w:tcBorders>
              <w:top w:val="single" w:sz="4" w:space="0" w:color="auto"/>
              <w:left w:val="nil"/>
              <w:bottom w:val="single" w:sz="4" w:space="0" w:color="auto"/>
              <w:right w:val="single" w:sz="4" w:space="0" w:color="auto"/>
            </w:tcBorders>
            <w:shd w:val="clear" w:color="auto" w:fill="auto"/>
            <w:vAlign w:val="center"/>
          </w:tcPr>
          <w:p w:rsidR="0062547B" w:rsidRPr="006B4C4D" w:rsidRDefault="0062547B" w:rsidP="00A4177C">
            <w:pPr>
              <w:jc w:val="center"/>
              <w:rPr>
                <w:rFonts w:ascii="Times New Roman" w:hAnsi="Times New Roman"/>
              </w:rPr>
            </w:pPr>
            <w:r w:rsidRPr="006B4C4D">
              <w:rPr>
                <w:rFonts w:ascii="Times New Roman" w:hAnsi="Times New Roman"/>
              </w:rPr>
              <w:t>Кол-во</w:t>
            </w:r>
          </w:p>
        </w:tc>
        <w:tc>
          <w:tcPr>
            <w:tcW w:w="1332" w:type="dxa"/>
            <w:tcBorders>
              <w:top w:val="single" w:sz="4" w:space="0" w:color="auto"/>
              <w:left w:val="nil"/>
              <w:bottom w:val="single" w:sz="4" w:space="0" w:color="auto"/>
              <w:right w:val="single" w:sz="4" w:space="0" w:color="auto"/>
            </w:tcBorders>
            <w:shd w:val="clear" w:color="auto" w:fill="auto"/>
            <w:vAlign w:val="center"/>
          </w:tcPr>
          <w:p w:rsidR="0062547B" w:rsidRPr="006B4C4D" w:rsidRDefault="0062547B" w:rsidP="00A4177C">
            <w:pPr>
              <w:jc w:val="center"/>
              <w:rPr>
                <w:rStyle w:val="fontstyle01"/>
                <w:rFonts w:ascii="Times New Roman" w:hAnsi="Times New Roman" w:cs="Times New Roman"/>
              </w:rPr>
            </w:pPr>
            <w:r w:rsidRPr="006B4C4D">
              <w:rPr>
                <w:rStyle w:val="fontstyle01"/>
                <w:rFonts w:ascii="Times New Roman" w:hAnsi="Times New Roman" w:cs="Times New Roman"/>
              </w:rPr>
              <w:t xml:space="preserve">Цена </w:t>
            </w:r>
          </w:p>
        </w:tc>
        <w:tc>
          <w:tcPr>
            <w:tcW w:w="1644" w:type="dxa"/>
            <w:tcBorders>
              <w:top w:val="single" w:sz="4" w:space="0" w:color="auto"/>
              <w:left w:val="nil"/>
              <w:bottom w:val="single" w:sz="4" w:space="0" w:color="auto"/>
              <w:right w:val="single" w:sz="4" w:space="0" w:color="auto"/>
            </w:tcBorders>
            <w:shd w:val="clear" w:color="auto" w:fill="auto"/>
            <w:vAlign w:val="center"/>
          </w:tcPr>
          <w:p w:rsidR="0062547B" w:rsidRPr="006B4C4D" w:rsidRDefault="0062547B" w:rsidP="00A4177C">
            <w:pPr>
              <w:jc w:val="center"/>
              <w:rPr>
                <w:rFonts w:ascii="Times New Roman" w:hAnsi="Times New Roman"/>
              </w:rPr>
            </w:pPr>
            <w:r>
              <w:rPr>
                <w:rFonts w:ascii="Times New Roman" w:hAnsi="Times New Roman"/>
              </w:rPr>
              <w:t>Сумма</w:t>
            </w:r>
            <w:r w:rsidRPr="006B4C4D">
              <w:rPr>
                <w:rFonts w:ascii="Times New Roman" w:hAnsi="Times New Roman"/>
              </w:rPr>
              <w:t xml:space="preserve"> </w:t>
            </w:r>
          </w:p>
        </w:tc>
      </w:tr>
      <w:tr w:rsidR="0062547B" w:rsidRPr="006B4C4D" w:rsidTr="00A4177C">
        <w:trPr>
          <w:trHeight w:val="19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62547B" w:rsidRPr="006B4C4D" w:rsidRDefault="0062547B" w:rsidP="00A4177C">
            <w:pPr>
              <w:pStyle w:val="af4"/>
              <w:jc w:val="center"/>
              <w:rPr>
                <w:rFonts w:ascii="Times New Roman" w:hAnsi="Times New Roman" w:cs="Times New Roman"/>
              </w:rPr>
            </w:pPr>
            <w:r>
              <w:rPr>
                <w:rFonts w:ascii="Times New Roman" w:hAnsi="Times New Roman" w:cs="Times New Roman"/>
              </w:rPr>
              <w:t>1.</w:t>
            </w:r>
          </w:p>
        </w:tc>
        <w:tc>
          <w:tcPr>
            <w:tcW w:w="3283" w:type="dxa"/>
            <w:tcBorders>
              <w:top w:val="nil"/>
              <w:left w:val="nil"/>
              <w:bottom w:val="single" w:sz="4" w:space="0" w:color="auto"/>
              <w:right w:val="single" w:sz="4" w:space="0" w:color="auto"/>
            </w:tcBorders>
            <w:shd w:val="clear" w:color="auto" w:fill="auto"/>
          </w:tcPr>
          <w:p w:rsidR="0062547B" w:rsidRPr="006B4C4D" w:rsidRDefault="0062547B" w:rsidP="00A4177C">
            <w:pPr>
              <w:rPr>
                <w:rFonts w:ascii="Times New Roman" w:hAnsi="Times New Roman"/>
              </w:rPr>
            </w:pPr>
            <w:r w:rsidRPr="008151D1">
              <w:rPr>
                <w:rFonts w:ascii="Times New Roman" w:hAnsi="Times New Roman"/>
                <w:color w:val="000000"/>
                <w:lang w:eastAsia="ru-RU"/>
              </w:rPr>
              <w:t>Кабель  НРШМ сечением 3х2,5мм2 ГОСТ 7866.1-76</w:t>
            </w:r>
          </w:p>
        </w:tc>
        <w:tc>
          <w:tcPr>
            <w:tcW w:w="851" w:type="dxa"/>
            <w:tcBorders>
              <w:top w:val="nil"/>
              <w:left w:val="nil"/>
              <w:bottom w:val="single" w:sz="4" w:space="0" w:color="auto"/>
              <w:right w:val="single" w:sz="4" w:space="0" w:color="auto"/>
            </w:tcBorders>
            <w:shd w:val="clear" w:color="auto" w:fill="auto"/>
            <w:vAlign w:val="center"/>
          </w:tcPr>
          <w:p w:rsidR="0062547B" w:rsidRPr="00647A89" w:rsidRDefault="00647A89" w:rsidP="00A4177C">
            <w:pPr>
              <w:jc w:val="center"/>
              <w:rPr>
                <w:rFonts w:ascii="Times New Roman" w:hAnsi="Times New Roman"/>
              </w:rPr>
            </w:pPr>
            <w:r>
              <w:rPr>
                <w:rFonts w:ascii="Times New Roman" w:hAnsi="Times New Roman"/>
              </w:rPr>
              <w:t>м</w:t>
            </w:r>
          </w:p>
        </w:tc>
        <w:tc>
          <w:tcPr>
            <w:tcW w:w="1078" w:type="dxa"/>
            <w:tcBorders>
              <w:top w:val="nil"/>
              <w:left w:val="nil"/>
              <w:bottom w:val="single" w:sz="4" w:space="0" w:color="auto"/>
              <w:right w:val="single" w:sz="4" w:space="0" w:color="auto"/>
            </w:tcBorders>
            <w:shd w:val="clear" w:color="auto" w:fill="auto"/>
            <w:vAlign w:val="center"/>
          </w:tcPr>
          <w:p w:rsidR="0062547B" w:rsidRPr="006B4C4D" w:rsidRDefault="0062547B" w:rsidP="00A4177C">
            <w:pPr>
              <w:jc w:val="center"/>
              <w:rPr>
                <w:rFonts w:ascii="Times New Roman" w:hAnsi="Times New Roman"/>
              </w:rPr>
            </w:pPr>
            <w:r>
              <w:rPr>
                <w:rFonts w:ascii="Times New Roman" w:hAnsi="Times New Roman"/>
              </w:rPr>
              <w:t>1400</w:t>
            </w:r>
          </w:p>
        </w:tc>
        <w:tc>
          <w:tcPr>
            <w:tcW w:w="1332" w:type="dxa"/>
            <w:tcBorders>
              <w:top w:val="nil"/>
              <w:left w:val="nil"/>
              <w:bottom w:val="single" w:sz="4" w:space="0" w:color="auto"/>
              <w:right w:val="single" w:sz="4" w:space="0" w:color="auto"/>
            </w:tcBorders>
            <w:shd w:val="clear" w:color="auto" w:fill="auto"/>
            <w:vAlign w:val="center"/>
          </w:tcPr>
          <w:p w:rsidR="0062547B" w:rsidRPr="006B4C4D" w:rsidRDefault="0062547B" w:rsidP="00A4177C">
            <w:pPr>
              <w:jc w:val="center"/>
              <w:rPr>
                <w:rFonts w:ascii="Times New Roman" w:hAnsi="Times New Roman"/>
              </w:rPr>
            </w:pPr>
            <w:r>
              <w:rPr>
                <w:rStyle w:val="fontstyle01"/>
                <w:rFonts w:ascii="Times New Roman" w:hAnsi="Times New Roman" w:cs="Times New Roman"/>
              </w:rPr>
              <w:t>248,31</w:t>
            </w:r>
          </w:p>
        </w:tc>
        <w:tc>
          <w:tcPr>
            <w:tcW w:w="1644" w:type="dxa"/>
            <w:tcBorders>
              <w:top w:val="nil"/>
              <w:left w:val="nil"/>
              <w:bottom w:val="single" w:sz="4" w:space="0" w:color="auto"/>
              <w:right w:val="single" w:sz="4" w:space="0" w:color="auto"/>
            </w:tcBorders>
            <w:shd w:val="clear" w:color="auto" w:fill="auto"/>
            <w:vAlign w:val="center"/>
          </w:tcPr>
          <w:p w:rsidR="0062547B" w:rsidRPr="008D4563" w:rsidRDefault="0062547B" w:rsidP="00A4177C">
            <w:pPr>
              <w:jc w:val="center"/>
              <w:rPr>
                <w:rFonts w:ascii="Times New Roman" w:hAnsi="Times New Roman"/>
                <w:lang w:val="en-US"/>
              </w:rPr>
            </w:pPr>
            <w:r>
              <w:rPr>
                <w:rFonts w:ascii="Times New Roman" w:hAnsi="Times New Roman"/>
              </w:rPr>
              <w:t>347 6</w:t>
            </w:r>
            <w:r>
              <w:rPr>
                <w:rFonts w:ascii="Times New Roman" w:hAnsi="Times New Roman"/>
                <w:lang w:val="en-US"/>
              </w:rPr>
              <w:t>34</w:t>
            </w:r>
            <w:r>
              <w:rPr>
                <w:rFonts w:ascii="Times New Roman" w:hAnsi="Times New Roman"/>
              </w:rPr>
              <w:t>,</w:t>
            </w:r>
            <w:r>
              <w:rPr>
                <w:rFonts w:ascii="Times New Roman" w:hAnsi="Times New Roman"/>
                <w:lang w:val="en-US"/>
              </w:rPr>
              <w:t>00</w:t>
            </w:r>
          </w:p>
        </w:tc>
      </w:tr>
      <w:tr w:rsidR="0062547B" w:rsidRPr="006B4C4D" w:rsidTr="00A4177C">
        <w:trPr>
          <w:trHeight w:val="197"/>
        </w:trPr>
        <w:tc>
          <w:tcPr>
            <w:tcW w:w="425" w:type="dxa"/>
            <w:tcBorders>
              <w:top w:val="nil"/>
              <w:left w:val="single" w:sz="4" w:space="0" w:color="auto"/>
              <w:bottom w:val="single" w:sz="4" w:space="0" w:color="auto"/>
              <w:right w:val="single" w:sz="4" w:space="0" w:color="auto"/>
            </w:tcBorders>
            <w:shd w:val="clear" w:color="auto" w:fill="auto"/>
            <w:vAlign w:val="center"/>
          </w:tcPr>
          <w:p w:rsidR="0062547B" w:rsidRPr="006B4C4D" w:rsidRDefault="0062547B" w:rsidP="00A4177C">
            <w:pPr>
              <w:pStyle w:val="af4"/>
              <w:jc w:val="center"/>
              <w:rPr>
                <w:rFonts w:ascii="Times New Roman" w:hAnsi="Times New Roman" w:cs="Times New Roman"/>
              </w:rPr>
            </w:pPr>
            <w:r>
              <w:rPr>
                <w:rFonts w:ascii="Times New Roman" w:hAnsi="Times New Roman" w:cs="Times New Roman"/>
              </w:rPr>
              <w:t>2.</w:t>
            </w:r>
          </w:p>
        </w:tc>
        <w:tc>
          <w:tcPr>
            <w:tcW w:w="3283" w:type="dxa"/>
            <w:tcBorders>
              <w:top w:val="nil"/>
              <w:left w:val="nil"/>
              <w:bottom w:val="single" w:sz="4" w:space="0" w:color="auto"/>
              <w:right w:val="single" w:sz="4" w:space="0" w:color="auto"/>
            </w:tcBorders>
            <w:shd w:val="clear" w:color="auto" w:fill="auto"/>
          </w:tcPr>
          <w:p w:rsidR="0062547B" w:rsidRPr="006B4C4D" w:rsidRDefault="0062547B" w:rsidP="00A4177C">
            <w:pPr>
              <w:rPr>
                <w:rFonts w:ascii="Times New Roman" w:hAnsi="Times New Roman"/>
              </w:rPr>
            </w:pPr>
            <w:r>
              <w:rPr>
                <w:rFonts w:ascii="Times New Roman" w:hAnsi="Times New Roman"/>
              </w:rPr>
              <w:t>Светодиодный светильник специальный КСС-1 (127В; 20Вт)</w:t>
            </w:r>
          </w:p>
        </w:tc>
        <w:tc>
          <w:tcPr>
            <w:tcW w:w="851" w:type="dxa"/>
            <w:tcBorders>
              <w:top w:val="nil"/>
              <w:left w:val="nil"/>
              <w:bottom w:val="single" w:sz="4" w:space="0" w:color="auto"/>
              <w:right w:val="single" w:sz="4" w:space="0" w:color="auto"/>
            </w:tcBorders>
            <w:shd w:val="clear" w:color="auto" w:fill="auto"/>
            <w:vAlign w:val="center"/>
          </w:tcPr>
          <w:p w:rsidR="0062547B" w:rsidRPr="006B4C4D" w:rsidRDefault="0062547B" w:rsidP="00A4177C">
            <w:pPr>
              <w:jc w:val="center"/>
              <w:rPr>
                <w:rStyle w:val="fontstyle01"/>
                <w:rFonts w:ascii="Times New Roman" w:hAnsi="Times New Roman" w:cs="Times New Roman"/>
              </w:rPr>
            </w:pPr>
            <w:proofErr w:type="spellStart"/>
            <w:proofErr w:type="gramStart"/>
            <w:r w:rsidRPr="006B4C4D">
              <w:rPr>
                <w:rStyle w:val="fontstyle01"/>
                <w:rFonts w:ascii="Times New Roman" w:hAnsi="Times New Roman" w:cs="Times New Roman"/>
              </w:rPr>
              <w:t>шт</w:t>
            </w:r>
            <w:proofErr w:type="spellEnd"/>
            <w:proofErr w:type="gramEnd"/>
          </w:p>
        </w:tc>
        <w:tc>
          <w:tcPr>
            <w:tcW w:w="1078" w:type="dxa"/>
            <w:tcBorders>
              <w:top w:val="nil"/>
              <w:left w:val="nil"/>
              <w:bottom w:val="single" w:sz="4" w:space="0" w:color="auto"/>
              <w:right w:val="single" w:sz="4" w:space="0" w:color="auto"/>
            </w:tcBorders>
            <w:shd w:val="clear" w:color="auto" w:fill="auto"/>
            <w:vAlign w:val="center"/>
          </w:tcPr>
          <w:p w:rsidR="0062547B" w:rsidRPr="006B4C4D" w:rsidRDefault="0062547B" w:rsidP="00A4177C">
            <w:pPr>
              <w:jc w:val="center"/>
              <w:rPr>
                <w:rFonts w:ascii="Times New Roman" w:hAnsi="Times New Roman"/>
              </w:rPr>
            </w:pPr>
            <w:r>
              <w:rPr>
                <w:rFonts w:ascii="Times New Roman" w:hAnsi="Times New Roman"/>
              </w:rPr>
              <w:t>3</w:t>
            </w:r>
            <w:r w:rsidRPr="006B4C4D">
              <w:rPr>
                <w:rFonts w:ascii="Times New Roman" w:hAnsi="Times New Roman"/>
              </w:rPr>
              <w:t>0</w:t>
            </w:r>
          </w:p>
        </w:tc>
        <w:tc>
          <w:tcPr>
            <w:tcW w:w="1332" w:type="dxa"/>
            <w:tcBorders>
              <w:top w:val="nil"/>
              <w:left w:val="nil"/>
              <w:bottom w:val="single" w:sz="4" w:space="0" w:color="auto"/>
              <w:right w:val="single" w:sz="4" w:space="0" w:color="auto"/>
            </w:tcBorders>
            <w:shd w:val="clear" w:color="auto" w:fill="auto"/>
            <w:vAlign w:val="center"/>
          </w:tcPr>
          <w:p w:rsidR="0062547B" w:rsidRPr="006B4C4D" w:rsidRDefault="0062547B" w:rsidP="00A4177C">
            <w:pPr>
              <w:jc w:val="center"/>
              <w:rPr>
                <w:rStyle w:val="fontstyle01"/>
                <w:rFonts w:ascii="Times New Roman" w:hAnsi="Times New Roman" w:cs="Times New Roman"/>
              </w:rPr>
            </w:pPr>
            <w:r>
              <w:rPr>
                <w:rStyle w:val="fontstyle01"/>
                <w:rFonts w:ascii="Times New Roman" w:hAnsi="Times New Roman" w:cs="Times New Roman"/>
              </w:rPr>
              <w:t>13 278,66</w:t>
            </w:r>
          </w:p>
        </w:tc>
        <w:tc>
          <w:tcPr>
            <w:tcW w:w="1644" w:type="dxa"/>
            <w:tcBorders>
              <w:top w:val="nil"/>
              <w:left w:val="nil"/>
              <w:bottom w:val="single" w:sz="4" w:space="0" w:color="auto"/>
              <w:right w:val="single" w:sz="4" w:space="0" w:color="auto"/>
            </w:tcBorders>
            <w:shd w:val="clear" w:color="auto" w:fill="auto"/>
            <w:vAlign w:val="center"/>
          </w:tcPr>
          <w:p w:rsidR="0062547B" w:rsidRPr="008D4563" w:rsidRDefault="0062547B" w:rsidP="00A4177C">
            <w:pPr>
              <w:jc w:val="center"/>
              <w:rPr>
                <w:rFonts w:ascii="Times New Roman" w:hAnsi="Times New Roman"/>
                <w:lang w:val="en-US"/>
              </w:rPr>
            </w:pPr>
            <w:r>
              <w:rPr>
                <w:rFonts w:ascii="Times New Roman" w:hAnsi="Times New Roman"/>
              </w:rPr>
              <w:t>398 359,</w:t>
            </w:r>
            <w:r>
              <w:rPr>
                <w:rFonts w:ascii="Times New Roman" w:hAnsi="Times New Roman"/>
                <w:lang w:val="en-US"/>
              </w:rPr>
              <w:t>80</w:t>
            </w:r>
          </w:p>
        </w:tc>
      </w:tr>
      <w:tr w:rsidR="0062547B" w:rsidRPr="006B4C4D" w:rsidTr="00A4177C">
        <w:trPr>
          <w:trHeight w:val="63"/>
        </w:trPr>
        <w:tc>
          <w:tcPr>
            <w:tcW w:w="6969"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62547B" w:rsidRPr="006B4C4D" w:rsidRDefault="0062547B" w:rsidP="00A4177C">
            <w:pPr>
              <w:pStyle w:val="af4"/>
              <w:jc w:val="right"/>
              <w:rPr>
                <w:rFonts w:ascii="Times New Roman" w:hAnsi="Times New Roman" w:cs="Times New Roman"/>
                <w:b/>
              </w:rPr>
            </w:pPr>
            <w:r w:rsidRPr="006B4C4D">
              <w:rPr>
                <w:rFonts w:ascii="Times New Roman" w:hAnsi="Times New Roman" w:cs="Times New Roman"/>
                <w:b/>
              </w:rPr>
              <w:t xml:space="preserve">ИТОГО </w:t>
            </w:r>
          </w:p>
        </w:tc>
        <w:tc>
          <w:tcPr>
            <w:tcW w:w="1644" w:type="dxa"/>
            <w:tcBorders>
              <w:top w:val="single" w:sz="4" w:space="0" w:color="auto"/>
              <w:left w:val="nil"/>
              <w:bottom w:val="single" w:sz="4" w:space="0" w:color="auto"/>
              <w:right w:val="single" w:sz="4" w:space="0" w:color="auto"/>
            </w:tcBorders>
            <w:shd w:val="clear" w:color="000000" w:fill="FFFFFF"/>
            <w:vAlign w:val="bottom"/>
          </w:tcPr>
          <w:p w:rsidR="0062547B" w:rsidRPr="006B4C4D" w:rsidRDefault="0062547B" w:rsidP="00A4177C">
            <w:pPr>
              <w:pStyle w:val="af4"/>
              <w:jc w:val="right"/>
              <w:rPr>
                <w:rFonts w:ascii="Times New Roman" w:hAnsi="Times New Roman" w:cs="Times New Roman"/>
                <w:b/>
              </w:rPr>
            </w:pPr>
            <w:r>
              <w:rPr>
                <w:rFonts w:ascii="Times New Roman" w:hAnsi="Times New Roman" w:cs="Times New Roman"/>
                <w:b/>
              </w:rPr>
              <w:t>74</w:t>
            </w:r>
            <w:r>
              <w:rPr>
                <w:rFonts w:ascii="Times New Roman" w:hAnsi="Times New Roman" w:cs="Times New Roman"/>
                <w:b/>
                <w:lang w:val="en-US"/>
              </w:rPr>
              <w:t>5</w:t>
            </w:r>
            <w:r>
              <w:rPr>
                <w:rFonts w:ascii="Times New Roman" w:hAnsi="Times New Roman" w:cs="Times New Roman"/>
                <w:b/>
              </w:rPr>
              <w:t> </w:t>
            </w:r>
            <w:r>
              <w:rPr>
                <w:rFonts w:ascii="Times New Roman" w:hAnsi="Times New Roman" w:cs="Times New Roman"/>
                <w:b/>
                <w:lang w:val="en-US"/>
              </w:rPr>
              <w:t>993</w:t>
            </w:r>
            <w:r>
              <w:rPr>
                <w:rFonts w:ascii="Times New Roman" w:hAnsi="Times New Roman" w:cs="Times New Roman"/>
                <w:b/>
              </w:rPr>
              <w:t>,</w:t>
            </w:r>
            <w:r>
              <w:rPr>
                <w:rFonts w:ascii="Times New Roman" w:hAnsi="Times New Roman" w:cs="Times New Roman"/>
                <w:b/>
                <w:lang w:val="en-US"/>
              </w:rPr>
              <w:t>8</w:t>
            </w:r>
            <w:r>
              <w:rPr>
                <w:rFonts w:ascii="Times New Roman" w:hAnsi="Times New Roman" w:cs="Times New Roman"/>
                <w:b/>
              </w:rPr>
              <w:t>0</w:t>
            </w:r>
          </w:p>
        </w:tc>
      </w:tr>
      <w:tr w:rsidR="0062547B" w:rsidRPr="006B4C4D" w:rsidTr="00A4177C">
        <w:trPr>
          <w:trHeight w:val="63"/>
        </w:trPr>
        <w:tc>
          <w:tcPr>
            <w:tcW w:w="6969" w:type="dxa"/>
            <w:gridSpan w:val="5"/>
            <w:tcBorders>
              <w:top w:val="single" w:sz="4" w:space="0" w:color="auto"/>
              <w:left w:val="single" w:sz="4" w:space="0" w:color="auto"/>
              <w:bottom w:val="single" w:sz="4" w:space="0" w:color="auto"/>
              <w:right w:val="single" w:sz="4" w:space="0" w:color="000000"/>
            </w:tcBorders>
            <w:shd w:val="clear" w:color="000000" w:fill="FFFFFF"/>
            <w:vAlign w:val="bottom"/>
          </w:tcPr>
          <w:p w:rsidR="0062547B" w:rsidRPr="006B4C4D" w:rsidRDefault="0062547B" w:rsidP="00A4177C">
            <w:pPr>
              <w:pStyle w:val="af4"/>
              <w:jc w:val="right"/>
              <w:rPr>
                <w:rFonts w:ascii="Times New Roman" w:hAnsi="Times New Roman" w:cs="Times New Roman"/>
                <w:b/>
              </w:rPr>
            </w:pPr>
            <w:r w:rsidRPr="006B4C4D">
              <w:rPr>
                <w:rFonts w:ascii="Times New Roman" w:hAnsi="Times New Roman" w:cs="Times New Roman"/>
                <w:b/>
              </w:rPr>
              <w:t>НДС 20%</w:t>
            </w:r>
          </w:p>
        </w:tc>
        <w:tc>
          <w:tcPr>
            <w:tcW w:w="1644" w:type="dxa"/>
            <w:tcBorders>
              <w:top w:val="single" w:sz="4" w:space="0" w:color="auto"/>
              <w:left w:val="nil"/>
              <w:bottom w:val="single" w:sz="4" w:space="0" w:color="auto"/>
              <w:right w:val="single" w:sz="4" w:space="0" w:color="auto"/>
            </w:tcBorders>
            <w:shd w:val="clear" w:color="000000" w:fill="FFFFFF"/>
            <w:vAlign w:val="bottom"/>
          </w:tcPr>
          <w:p w:rsidR="0062547B" w:rsidRPr="008D4563" w:rsidRDefault="0062547B" w:rsidP="00A4177C">
            <w:pPr>
              <w:pStyle w:val="af4"/>
              <w:jc w:val="right"/>
              <w:rPr>
                <w:rFonts w:ascii="Times New Roman" w:hAnsi="Times New Roman" w:cs="Times New Roman"/>
                <w:b/>
                <w:lang w:val="en-US"/>
              </w:rPr>
            </w:pPr>
            <w:r>
              <w:rPr>
                <w:rFonts w:ascii="Times New Roman" w:hAnsi="Times New Roman" w:cs="Times New Roman"/>
                <w:b/>
              </w:rPr>
              <w:t>124 33</w:t>
            </w:r>
            <w:r>
              <w:rPr>
                <w:rFonts w:ascii="Times New Roman" w:hAnsi="Times New Roman" w:cs="Times New Roman"/>
                <w:b/>
                <w:lang w:val="en-US"/>
              </w:rPr>
              <w:t>2</w:t>
            </w:r>
            <w:r>
              <w:rPr>
                <w:rFonts w:ascii="Times New Roman" w:hAnsi="Times New Roman" w:cs="Times New Roman"/>
                <w:b/>
              </w:rPr>
              <w:t>,3</w:t>
            </w:r>
            <w:r>
              <w:rPr>
                <w:rFonts w:ascii="Times New Roman" w:hAnsi="Times New Roman" w:cs="Times New Roman"/>
                <w:b/>
                <w:lang w:val="en-US"/>
              </w:rPr>
              <w:t>0</w:t>
            </w:r>
          </w:p>
        </w:tc>
      </w:tr>
      <w:tr w:rsidR="0062547B" w:rsidRPr="006B4C4D" w:rsidTr="00A4177C">
        <w:trPr>
          <w:trHeight w:val="63"/>
        </w:trPr>
        <w:tc>
          <w:tcPr>
            <w:tcW w:w="6969" w:type="dxa"/>
            <w:gridSpan w:val="5"/>
            <w:tcBorders>
              <w:top w:val="single" w:sz="4" w:space="0" w:color="auto"/>
              <w:left w:val="single" w:sz="4" w:space="0" w:color="auto"/>
              <w:bottom w:val="single" w:sz="4" w:space="0" w:color="auto"/>
              <w:right w:val="single" w:sz="4" w:space="0" w:color="000000"/>
            </w:tcBorders>
            <w:shd w:val="clear" w:color="000000" w:fill="FFFFFF"/>
            <w:vAlign w:val="bottom"/>
          </w:tcPr>
          <w:p w:rsidR="0062547B" w:rsidRPr="006B4C4D" w:rsidRDefault="0062547B" w:rsidP="00A4177C">
            <w:pPr>
              <w:pStyle w:val="af4"/>
              <w:jc w:val="right"/>
              <w:rPr>
                <w:rFonts w:ascii="Times New Roman" w:hAnsi="Times New Roman" w:cs="Times New Roman"/>
                <w:b/>
              </w:rPr>
            </w:pPr>
            <w:r w:rsidRPr="006B4C4D">
              <w:rPr>
                <w:rFonts w:ascii="Times New Roman" w:hAnsi="Times New Roman" w:cs="Times New Roman"/>
                <w:b/>
              </w:rPr>
              <w:t xml:space="preserve">Итого с НДС </w:t>
            </w:r>
          </w:p>
        </w:tc>
        <w:tc>
          <w:tcPr>
            <w:tcW w:w="1644" w:type="dxa"/>
            <w:tcBorders>
              <w:top w:val="single" w:sz="4" w:space="0" w:color="auto"/>
              <w:left w:val="nil"/>
              <w:bottom w:val="single" w:sz="4" w:space="0" w:color="auto"/>
              <w:right w:val="single" w:sz="4" w:space="0" w:color="auto"/>
            </w:tcBorders>
            <w:shd w:val="clear" w:color="000000" w:fill="FFFFFF"/>
            <w:vAlign w:val="bottom"/>
          </w:tcPr>
          <w:p w:rsidR="0062547B" w:rsidRPr="006B4C4D" w:rsidRDefault="0062547B" w:rsidP="00A4177C">
            <w:pPr>
              <w:pStyle w:val="af4"/>
              <w:jc w:val="right"/>
              <w:rPr>
                <w:rFonts w:ascii="Times New Roman" w:hAnsi="Times New Roman" w:cs="Times New Roman"/>
                <w:b/>
              </w:rPr>
            </w:pPr>
            <w:r>
              <w:rPr>
                <w:rFonts w:ascii="Times New Roman" w:eastAsia="Times New Roman" w:hAnsi="Times New Roman" w:cs="Times New Roman"/>
                <w:b/>
                <w:bCs/>
                <w:lang w:eastAsia="zh-CN"/>
              </w:rPr>
              <w:t>74</w:t>
            </w:r>
            <w:r>
              <w:rPr>
                <w:rFonts w:ascii="Times New Roman" w:eastAsia="Times New Roman" w:hAnsi="Times New Roman" w:cs="Times New Roman"/>
                <w:b/>
                <w:bCs/>
                <w:lang w:val="en-US" w:eastAsia="zh-CN"/>
              </w:rPr>
              <w:t>5</w:t>
            </w:r>
            <w:r>
              <w:rPr>
                <w:rFonts w:ascii="Times New Roman" w:eastAsia="Times New Roman" w:hAnsi="Times New Roman" w:cs="Times New Roman"/>
                <w:b/>
                <w:bCs/>
                <w:lang w:eastAsia="zh-CN"/>
              </w:rPr>
              <w:t> </w:t>
            </w:r>
            <w:r>
              <w:rPr>
                <w:rFonts w:ascii="Times New Roman" w:eastAsia="Times New Roman" w:hAnsi="Times New Roman" w:cs="Times New Roman"/>
                <w:b/>
                <w:bCs/>
                <w:lang w:val="en-US" w:eastAsia="zh-CN"/>
              </w:rPr>
              <w:t>993</w:t>
            </w:r>
            <w:r>
              <w:rPr>
                <w:rFonts w:ascii="Times New Roman" w:eastAsia="Times New Roman" w:hAnsi="Times New Roman" w:cs="Times New Roman"/>
                <w:b/>
                <w:bCs/>
                <w:lang w:eastAsia="zh-CN"/>
              </w:rPr>
              <w:t>,</w:t>
            </w:r>
            <w:r>
              <w:rPr>
                <w:rFonts w:ascii="Times New Roman" w:eastAsia="Times New Roman" w:hAnsi="Times New Roman" w:cs="Times New Roman"/>
                <w:b/>
                <w:bCs/>
                <w:lang w:val="en-US" w:eastAsia="zh-CN"/>
              </w:rPr>
              <w:t>8</w:t>
            </w:r>
            <w:r>
              <w:rPr>
                <w:rFonts w:ascii="Times New Roman" w:eastAsia="Times New Roman" w:hAnsi="Times New Roman" w:cs="Times New Roman"/>
                <w:b/>
                <w:bCs/>
                <w:lang w:eastAsia="zh-CN"/>
              </w:rPr>
              <w:t>0</w:t>
            </w:r>
          </w:p>
        </w:tc>
      </w:tr>
    </w:tbl>
    <w:p w:rsidR="0062547B" w:rsidRDefault="0062547B" w:rsidP="0062547B">
      <w:pPr>
        <w:pStyle w:val="1c"/>
        <w:spacing w:line="240" w:lineRule="auto"/>
        <w:ind w:left="0" w:firstLine="567"/>
        <w:jc w:val="both"/>
        <w:rPr>
          <w:rFonts w:ascii="Times New Roman" w:hAnsi="Times New Roman"/>
          <w:b/>
          <w:lang w:eastAsia="ru-RU"/>
        </w:rPr>
      </w:pPr>
    </w:p>
    <w:p w:rsidR="0062547B" w:rsidRPr="006B4C4D" w:rsidRDefault="0062547B" w:rsidP="0062547B">
      <w:pPr>
        <w:pStyle w:val="1c"/>
        <w:spacing w:line="240" w:lineRule="auto"/>
        <w:ind w:left="0" w:firstLine="567"/>
        <w:jc w:val="both"/>
        <w:rPr>
          <w:rFonts w:ascii="Times New Roman" w:hAnsi="Times New Roman"/>
          <w:b/>
          <w:lang w:eastAsia="ru-RU"/>
        </w:rPr>
      </w:pPr>
      <w:r w:rsidRPr="006B4C4D">
        <w:rPr>
          <w:rFonts w:ascii="Times New Roman" w:hAnsi="Times New Roman"/>
          <w:b/>
          <w:lang w:eastAsia="ru-RU"/>
        </w:rPr>
        <w:t>2. Требование к качеству и безопасности товара.</w:t>
      </w:r>
    </w:p>
    <w:p w:rsidR="0062547B" w:rsidRPr="006B4C4D" w:rsidRDefault="0062547B" w:rsidP="0062547B">
      <w:pPr>
        <w:pStyle w:val="1c"/>
        <w:spacing w:line="240" w:lineRule="auto"/>
        <w:ind w:left="0" w:firstLine="567"/>
        <w:jc w:val="both"/>
        <w:rPr>
          <w:rFonts w:ascii="Times New Roman" w:hAnsi="Times New Roman"/>
          <w:lang w:eastAsia="ru-RU"/>
        </w:rPr>
      </w:pPr>
      <w:r w:rsidRPr="006B4C4D">
        <w:rPr>
          <w:rFonts w:ascii="Times New Roman" w:hAnsi="Times New Roman"/>
          <w:lang w:eastAsia="ru-RU"/>
        </w:rPr>
        <w:t>2.1. Качество поставляемого товара должно соответствовать отнесенным Законом в области стандартизации документам:</w:t>
      </w:r>
    </w:p>
    <w:p w:rsidR="0062547B" w:rsidRPr="006B4C4D" w:rsidRDefault="0062547B" w:rsidP="0062547B">
      <w:pPr>
        <w:pStyle w:val="1c"/>
        <w:spacing w:line="240" w:lineRule="auto"/>
        <w:ind w:left="0" w:firstLine="567"/>
        <w:jc w:val="both"/>
        <w:rPr>
          <w:rFonts w:ascii="Times New Roman" w:hAnsi="Times New Roman"/>
          <w:lang w:eastAsia="ru-RU"/>
        </w:rPr>
      </w:pPr>
      <w:r w:rsidRPr="006B4C4D">
        <w:rPr>
          <w:rFonts w:ascii="Times New Roman" w:hAnsi="Times New Roman"/>
          <w:lang w:eastAsia="ru-RU"/>
        </w:rPr>
        <w:t xml:space="preserve">      - национальные стандарты РФ;</w:t>
      </w:r>
    </w:p>
    <w:p w:rsidR="0062547B" w:rsidRPr="006B4C4D" w:rsidRDefault="0062547B" w:rsidP="0062547B">
      <w:pPr>
        <w:pStyle w:val="1c"/>
        <w:spacing w:line="240" w:lineRule="auto"/>
        <w:ind w:left="0" w:firstLine="567"/>
        <w:jc w:val="both"/>
        <w:rPr>
          <w:rFonts w:ascii="Times New Roman" w:hAnsi="Times New Roman"/>
          <w:lang w:eastAsia="ru-RU"/>
        </w:rPr>
      </w:pPr>
      <w:r w:rsidRPr="006B4C4D">
        <w:rPr>
          <w:rFonts w:ascii="Times New Roman" w:hAnsi="Times New Roman"/>
          <w:lang w:eastAsia="ru-RU"/>
        </w:rPr>
        <w:t xml:space="preserve">      - правила по стандартизации, нормы и рекомендации в области стандартизации    </w:t>
      </w:r>
    </w:p>
    <w:p w:rsidR="0062547B" w:rsidRPr="006B4C4D" w:rsidRDefault="0062547B" w:rsidP="0062547B">
      <w:pPr>
        <w:pStyle w:val="1c"/>
        <w:spacing w:line="240" w:lineRule="auto"/>
        <w:ind w:left="0" w:firstLine="567"/>
        <w:jc w:val="both"/>
        <w:rPr>
          <w:rFonts w:ascii="Times New Roman" w:hAnsi="Times New Roman"/>
          <w:lang w:eastAsia="ru-RU"/>
        </w:rPr>
      </w:pPr>
      <w:r w:rsidRPr="006B4C4D">
        <w:rPr>
          <w:rFonts w:ascii="Times New Roman" w:hAnsi="Times New Roman"/>
          <w:lang w:eastAsia="ru-RU"/>
        </w:rPr>
        <w:t xml:space="preserve">      - общероссийские классификаторы технико-экономической и социальной информации.</w:t>
      </w:r>
    </w:p>
    <w:p w:rsidR="0062547B" w:rsidRPr="006B4C4D" w:rsidRDefault="0062547B" w:rsidP="0062547B">
      <w:pPr>
        <w:pStyle w:val="1c"/>
        <w:spacing w:line="240" w:lineRule="auto"/>
        <w:ind w:left="0" w:firstLine="567"/>
        <w:jc w:val="both"/>
        <w:rPr>
          <w:rFonts w:ascii="Times New Roman" w:hAnsi="Times New Roman"/>
          <w:lang w:eastAsia="ru-RU"/>
        </w:rPr>
      </w:pPr>
      <w:r w:rsidRPr="006B4C4D">
        <w:rPr>
          <w:rFonts w:ascii="Times New Roman" w:hAnsi="Times New Roman"/>
          <w:lang w:eastAsia="ru-RU"/>
        </w:rPr>
        <w:t>2.2.  Поставляемый товар должен соответствовать всем требованиям, изложенным в настоящем Техническом задание,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62547B" w:rsidRPr="006B4C4D" w:rsidRDefault="0062547B" w:rsidP="0062547B">
      <w:pPr>
        <w:pStyle w:val="1c"/>
        <w:spacing w:line="240" w:lineRule="auto"/>
        <w:ind w:left="0" w:firstLine="567"/>
        <w:jc w:val="both"/>
        <w:rPr>
          <w:rFonts w:ascii="Times New Roman" w:hAnsi="Times New Roman"/>
          <w:lang w:eastAsia="ru-RU"/>
        </w:rPr>
      </w:pPr>
      <w:r w:rsidRPr="006B4C4D">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62547B" w:rsidRPr="006B4C4D" w:rsidRDefault="0062547B" w:rsidP="0062547B">
      <w:pPr>
        <w:pStyle w:val="1c"/>
        <w:spacing w:line="240" w:lineRule="auto"/>
        <w:ind w:left="0" w:firstLine="567"/>
        <w:jc w:val="both"/>
        <w:rPr>
          <w:rFonts w:ascii="Times New Roman" w:hAnsi="Times New Roman"/>
          <w:lang w:eastAsia="ru-RU"/>
        </w:rPr>
      </w:pPr>
      <w:r w:rsidRPr="006B4C4D">
        <w:rPr>
          <w:rFonts w:ascii="Times New Roman" w:hAnsi="Times New Roman"/>
          <w:lang w:eastAsia="ru-RU"/>
        </w:rPr>
        <w:t xml:space="preserve">2.4.  Риск случайного повреждения или гибели товара до получения его Заказчиком на  собственном складе,  несет Поставщик.    </w:t>
      </w:r>
    </w:p>
    <w:p w:rsidR="0062547B" w:rsidRPr="006B4C4D" w:rsidRDefault="0062547B" w:rsidP="0062547B">
      <w:pPr>
        <w:pStyle w:val="1c"/>
        <w:spacing w:line="240" w:lineRule="auto"/>
        <w:ind w:left="0" w:firstLine="567"/>
        <w:jc w:val="both"/>
        <w:rPr>
          <w:rFonts w:ascii="Times New Roman" w:hAnsi="Times New Roman"/>
          <w:lang w:eastAsia="ru-RU"/>
        </w:rPr>
      </w:pPr>
      <w:r w:rsidRPr="006B4C4D">
        <w:rPr>
          <w:rFonts w:ascii="Times New Roman" w:hAnsi="Times New Roman"/>
          <w:lang w:eastAsia="ru-RU"/>
        </w:rPr>
        <w:t>2.5.   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противоречащей законодательству РФ.</w:t>
      </w:r>
    </w:p>
    <w:p w:rsidR="0062547B" w:rsidRPr="006B4C4D" w:rsidRDefault="0062547B" w:rsidP="0062547B">
      <w:pPr>
        <w:pStyle w:val="1c"/>
        <w:spacing w:line="240" w:lineRule="auto"/>
        <w:ind w:left="0" w:firstLine="567"/>
        <w:jc w:val="both"/>
        <w:rPr>
          <w:rFonts w:ascii="Times New Roman" w:hAnsi="Times New Roman"/>
          <w:b/>
          <w:lang w:eastAsia="ru-RU"/>
        </w:rPr>
      </w:pPr>
    </w:p>
    <w:p w:rsidR="0062547B" w:rsidRPr="006B4C4D" w:rsidRDefault="0062547B" w:rsidP="0062547B">
      <w:pPr>
        <w:pStyle w:val="1c"/>
        <w:spacing w:line="240" w:lineRule="auto"/>
        <w:ind w:left="0" w:firstLine="567"/>
        <w:jc w:val="both"/>
        <w:rPr>
          <w:rFonts w:ascii="Times New Roman" w:hAnsi="Times New Roman"/>
          <w:b/>
          <w:lang w:eastAsia="ru-RU"/>
        </w:rPr>
      </w:pPr>
      <w:r w:rsidRPr="006B4C4D">
        <w:rPr>
          <w:rFonts w:ascii="Times New Roman" w:hAnsi="Times New Roman"/>
          <w:b/>
          <w:lang w:eastAsia="ru-RU"/>
        </w:rPr>
        <w:t>3. Требования к условиям договора.</w:t>
      </w:r>
    </w:p>
    <w:p w:rsidR="0062547B" w:rsidRPr="006B4C4D" w:rsidRDefault="0062547B" w:rsidP="0062547B">
      <w:pPr>
        <w:pStyle w:val="1c"/>
        <w:spacing w:line="240" w:lineRule="auto"/>
        <w:ind w:left="0" w:firstLine="567"/>
        <w:jc w:val="both"/>
        <w:rPr>
          <w:rFonts w:ascii="Times New Roman" w:hAnsi="Times New Roman"/>
          <w:lang w:eastAsia="ru-RU"/>
        </w:rPr>
      </w:pPr>
      <w:r w:rsidRPr="006B4C4D">
        <w:rPr>
          <w:rFonts w:ascii="Times New Roman" w:hAnsi="Times New Roman"/>
          <w:lang w:eastAsia="ru-RU"/>
        </w:rPr>
        <w:t>3.1. 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62547B" w:rsidRPr="006B4C4D" w:rsidRDefault="0062547B" w:rsidP="0062547B">
      <w:pPr>
        <w:pStyle w:val="1c"/>
        <w:spacing w:line="240" w:lineRule="auto"/>
        <w:ind w:left="0"/>
        <w:jc w:val="both"/>
        <w:rPr>
          <w:rFonts w:ascii="Times New Roman" w:hAnsi="Times New Roman"/>
          <w:lang w:eastAsia="ru-RU"/>
        </w:rPr>
      </w:pPr>
      <w:r w:rsidRPr="003226DB">
        <w:rPr>
          <w:rFonts w:ascii="Times New Roman" w:hAnsi="Times New Roman"/>
          <w:lang w:eastAsia="ru-RU"/>
        </w:rPr>
        <w:t xml:space="preserve">         </w:t>
      </w:r>
      <w:r w:rsidRPr="006B4C4D">
        <w:rPr>
          <w:rFonts w:ascii="Times New Roman" w:hAnsi="Times New Roman"/>
          <w:lang w:eastAsia="ru-RU"/>
        </w:rPr>
        <w:t xml:space="preserve">3.2. Срок поставки Товара: </w:t>
      </w:r>
      <w:r>
        <w:rPr>
          <w:rFonts w:ascii="Times New Roman" w:hAnsi="Times New Roman"/>
          <w:lang w:eastAsia="ru-RU"/>
        </w:rPr>
        <w:t>не более 30</w:t>
      </w:r>
      <w:r w:rsidRPr="006B4C4D">
        <w:rPr>
          <w:rFonts w:ascii="Times New Roman" w:hAnsi="Times New Roman"/>
          <w:color w:val="000000"/>
        </w:rPr>
        <w:t xml:space="preserve"> (</w:t>
      </w:r>
      <w:r>
        <w:rPr>
          <w:rFonts w:ascii="Times New Roman" w:hAnsi="Times New Roman"/>
          <w:color w:val="000000"/>
        </w:rPr>
        <w:t>тридцати</w:t>
      </w:r>
      <w:proofErr w:type="gramStart"/>
      <w:r w:rsidRPr="006B4C4D">
        <w:rPr>
          <w:rFonts w:ascii="Times New Roman" w:hAnsi="Times New Roman"/>
          <w:color w:val="000000"/>
        </w:rPr>
        <w:t xml:space="preserve"> )</w:t>
      </w:r>
      <w:proofErr w:type="gramEnd"/>
      <w:r w:rsidRPr="006B4C4D">
        <w:rPr>
          <w:rFonts w:ascii="Times New Roman" w:hAnsi="Times New Roman"/>
          <w:color w:val="000000"/>
        </w:rPr>
        <w:t xml:space="preserve"> </w:t>
      </w:r>
      <w:r w:rsidRPr="006B4C4D">
        <w:rPr>
          <w:rFonts w:ascii="Times New Roman" w:hAnsi="Times New Roman"/>
          <w:lang w:eastAsia="ru-RU"/>
        </w:rPr>
        <w:t xml:space="preserve">  дней  с момента оплаты аванса </w:t>
      </w:r>
      <w:r>
        <w:rPr>
          <w:rFonts w:ascii="Times New Roman" w:hAnsi="Times New Roman"/>
          <w:lang w:eastAsia="ru-RU"/>
        </w:rPr>
        <w:t>85</w:t>
      </w:r>
      <w:r w:rsidRPr="006B4C4D">
        <w:rPr>
          <w:rFonts w:ascii="Times New Roman" w:hAnsi="Times New Roman"/>
          <w:lang w:eastAsia="ru-RU"/>
        </w:rPr>
        <w:t>%</w:t>
      </w:r>
    </w:p>
    <w:p w:rsidR="0062547B" w:rsidRPr="006B4C4D" w:rsidRDefault="0062547B" w:rsidP="0062547B">
      <w:pPr>
        <w:pStyle w:val="1c"/>
        <w:spacing w:line="240" w:lineRule="auto"/>
        <w:ind w:left="0" w:firstLine="567"/>
        <w:jc w:val="both"/>
        <w:rPr>
          <w:rFonts w:ascii="Times New Roman" w:hAnsi="Times New Roman"/>
          <w:lang w:eastAsia="ru-RU"/>
        </w:rPr>
      </w:pPr>
      <w:r w:rsidRPr="006B4C4D">
        <w:rPr>
          <w:rFonts w:ascii="Times New Roman" w:hAnsi="Times New Roman"/>
          <w:lang w:eastAsia="ru-RU"/>
        </w:rPr>
        <w:t>3.3.</w:t>
      </w:r>
      <w:r w:rsidRPr="003226DB">
        <w:rPr>
          <w:rFonts w:ascii="Times New Roman" w:hAnsi="Times New Roman"/>
          <w:lang w:eastAsia="ru-RU"/>
        </w:rPr>
        <w:t xml:space="preserve"> </w:t>
      </w:r>
      <w:r w:rsidRPr="006B4C4D">
        <w:rPr>
          <w:rFonts w:ascii="Times New Roman" w:hAnsi="Times New Roman"/>
          <w:lang w:eastAsia="ru-RU"/>
        </w:rPr>
        <w:t>Поставка товара считается завершенной после приёмки товара по качеству и количеству Покупателем на складе, расположенном по адресу: Крым,   г. Керчь улица Танкистов д.4.</w:t>
      </w:r>
    </w:p>
    <w:p w:rsidR="0062547B" w:rsidRPr="006B4C4D" w:rsidRDefault="0062547B" w:rsidP="0062547B">
      <w:pPr>
        <w:pStyle w:val="1c"/>
        <w:spacing w:line="240" w:lineRule="auto"/>
        <w:ind w:left="0" w:firstLine="567"/>
        <w:jc w:val="both"/>
        <w:rPr>
          <w:rFonts w:ascii="Times New Roman" w:hAnsi="Times New Roman"/>
          <w:lang w:eastAsia="ru-RU"/>
        </w:rPr>
      </w:pPr>
      <w:r w:rsidRPr="006B4C4D">
        <w:rPr>
          <w:rFonts w:ascii="Times New Roman" w:hAnsi="Times New Roman"/>
          <w:lang w:eastAsia="ru-RU"/>
        </w:rPr>
        <w:t xml:space="preserve">3.4. В случае поставки некачественной продукции Поставщик обязуется за свой счёт устранить неисправности либо заменить </w:t>
      </w:r>
      <w:proofErr w:type="gramStart"/>
      <w:r w:rsidRPr="006B4C4D">
        <w:rPr>
          <w:rFonts w:ascii="Times New Roman" w:hAnsi="Times New Roman"/>
          <w:lang w:eastAsia="ru-RU"/>
        </w:rPr>
        <w:t>некачественную</w:t>
      </w:r>
      <w:proofErr w:type="gramEnd"/>
      <w:r w:rsidRPr="006B4C4D">
        <w:rPr>
          <w:rFonts w:ascii="Times New Roman" w:hAnsi="Times New Roman"/>
          <w:lang w:eastAsia="ru-RU"/>
        </w:rPr>
        <w:t xml:space="preserve"> продукции на качественную в течение  25 дней со дня выставления соответствующего требования Покупателем. </w:t>
      </w:r>
    </w:p>
    <w:p w:rsidR="0062547B" w:rsidRDefault="0062547B" w:rsidP="0062547B">
      <w:pPr>
        <w:pStyle w:val="1c"/>
        <w:spacing w:after="0" w:line="240" w:lineRule="auto"/>
        <w:ind w:left="0" w:firstLine="567"/>
        <w:jc w:val="both"/>
        <w:rPr>
          <w:rFonts w:ascii="Times New Roman" w:eastAsia="Calibri" w:hAnsi="Times New Roman"/>
          <w:color w:val="000000"/>
        </w:rPr>
      </w:pPr>
      <w:r w:rsidRPr="006B4C4D">
        <w:rPr>
          <w:rFonts w:ascii="Times New Roman" w:hAnsi="Times New Roman"/>
          <w:lang w:eastAsia="ru-RU"/>
        </w:rPr>
        <w:t xml:space="preserve">3.5. </w:t>
      </w:r>
      <w:proofErr w:type="gramStart"/>
      <w:r w:rsidRPr="006B4C4D">
        <w:rPr>
          <w:rFonts w:ascii="Times New Roman" w:eastAsia="Calibri" w:hAnsi="Times New Roman"/>
          <w:color w:val="000000"/>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B4C4D">
        <w:rPr>
          <w:rFonts w:ascii="Times New Roman" w:eastAsia="Calibri" w:hAnsi="Times New Roman"/>
          <w:color w:val="000000"/>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62547B" w:rsidRPr="00A33A59" w:rsidRDefault="0062547B" w:rsidP="0062547B">
      <w:pPr>
        <w:pStyle w:val="af5"/>
        <w:spacing w:line="240" w:lineRule="auto"/>
        <w:ind w:left="0"/>
        <w:jc w:val="both"/>
        <w:rPr>
          <w:rFonts w:ascii="Times New Roman" w:eastAsia="Times New Roman" w:hAnsi="Times New Roman"/>
          <w:lang w:eastAsia="ru-RU"/>
        </w:rPr>
      </w:pPr>
      <w:r w:rsidRPr="00A33A59">
        <w:rPr>
          <w:rFonts w:ascii="Times New Roman" w:eastAsia="Times New Roman" w:hAnsi="Times New Roman"/>
          <w:lang w:eastAsia="ru-RU"/>
        </w:rPr>
        <w:t xml:space="preserve">          3.6. Возможен </w:t>
      </w:r>
      <w:proofErr w:type="spellStart"/>
      <w:r w:rsidRPr="00A33A59">
        <w:rPr>
          <w:rFonts w:ascii="Times New Roman" w:eastAsia="Times New Roman" w:hAnsi="Times New Roman"/>
          <w:lang w:eastAsia="ru-RU"/>
        </w:rPr>
        <w:t>толеранс</w:t>
      </w:r>
      <w:proofErr w:type="spellEnd"/>
      <w:r w:rsidRPr="00A33A59">
        <w:rPr>
          <w:rFonts w:ascii="Times New Roman" w:eastAsia="Times New Roman" w:hAnsi="Times New Roman"/>
          <w:lang w:eastAsia="ru-RU"/>
        </w:rPr>
        <w:t xml:space="preserve">: -0/+5% (минус ноль  / плюс пять)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A33A59">
        <w:rPr>
          <w:rFonts w:ascii="Times New Roman" w:eastAsia="Times New Roman" w:hAnsi="Times New Roman"/>
          <w:lang w:eastAsia="ru-RU"/>
        </w:rPr>
        <w:t>счет-фактуре</w:t>
      </w:r>
      <w:proofErr w:type="gramEnd"/>
      <w:r w:rsidRPr="00A33A59">
        <w:rPr>
          <w:rFonts w:ascii="Times New Roman" w:eastAsia="Times New Roman" w:hAnsi="Times New Roman"/>
          <w:lang w:eastAsia="ru-RU"/>
        </w:rPr>
        <w:t>.</w:t>
      </w:r>
    </w:p>
    <w:p w:rsidR="0062547B" w:rsidRPr="00A33A59" w:rsidRDefault="0062547B" w:rsidP="0062547B">
      <w:pPr>
        <w:pStyle w:val="af5"/>
        <w:spacing w:line="240" w:lineRule="auto"/>
        <w:ind w:left="0"/>
        <w:jc w:val="both"/>
        <w:rPr>
          <w:rFonts w:ascii="Times New Roman" w:eastAsia="Times New Roman" w:hAnsi="Times New Roman"/>
          <w:lang w:eastAsia="ru-RU"/>
        </w:rPr>
      </w:pPr>
      <w:r w:rsidRPr="00A33A59">
        <w:rPr>
          <w:rFonts w:ascii="Times New Roman" w:eastAsia="Times New Roman" w:hAnsi="Times New Roman"/>
          <w:lang w:eastAsia="ru-RU"/>
        </w:rPr>
        <w:t xml:space="preserve">          3.7. Поставленный Товар должен соответствовать требованиям ГОСТ 10692 п.5.1, п.5.2. «Маркировка».</w:t>
      </w:r>
    </w:p>
    <w:p w:rsidR="0062547B" w:rsidRPr="006B4C4D" w:rsidRDefault="0062547B" w:rsidP="0062547B">
      <w:pPr>
        <w:tabs>
          <w:tab w:val="left" w:pos="1791"/>
        </w:tabs>
        <w:spacing w:after="0" w:line="240" w:lineRule="auto"/>
        <w:ind w:left="-993" w:hanging="11"/>
        <w:contextualSpacing/>
        <w:jc w:val="both"/>
        <w:rPr>
          <w:rFonts w:ascii="Times New Roman" w:hAnsi="Times New Roman"/>
          <w:b/>
        </w:rPr>
      </w:pPr>
      <w:r>
        <w:rPr>
          <w:rFonts w:ascii="Times New Roman" w:hAnsi="Times New Roman"/>
        </w:rPr>
        <w:tab/>
        <w:t xml:space="preserve">                        </w:t>
      </w:r>
      <w:r w:rsidRPr="006B4C4D">
        <w:rPr>
          <w:rFonts w:ascii="Times New Roman" w:hAnsi="Times New Roman"/>
          <w:b/>
        </w:rPr>
        <w:t>4.Гарантийные обязательства:</w:t>
      </w:r>
    </w:p>
    <w:p w:rsidR="0062547B" w:rsidRPr="006B4C4D" w:rsidRDefault="0062547B" w:rsidP="0062547B">
      <w:pPr>
        <w:pStyle w:val="af4"/>
        <w:ind w:firstLine="426"/>
        <w:rPr>
          <w:rFonts w:ascii="Times New Roman" w:hAnsi="Times New Roman" w:cs="Times New Roman"/>
        </w:rPr>
      </w:pPr>
      <w:r>
        <w:rPr>
          <w:rFonts w:ascii="Times New Roman" w:hAnsi="Times New Roman" w:cs="Times New Roman"/>
        </w:rPr>
        <w:t xml:space="preserve">  </w:t>
      </w:r>
      <w:r w:rsidRPr="006B4C4D">
        <w:rPr>
          <w:rFonts w:ascii="Times New Roman" w:hAnsi="Times New Roman" w:cs="Times New Roman"/>
        </w:rPr>
        <w:t>4.1. Товар  должен быть новым, ранее не эксплуатируемым, не восстановленным, произведенным не ранее  202</w:t>
      </w:r>
      <w:r w:rsidRPr="0058672A">
        <w:rPr>
          <w:rFonts w:ascii="Times New Roman" w:hAnsi="Times New Roman" w:cs="Times New Roman"/>
        </w:rPr>
        <w:t>3</w:t>
      </w:r>
      <w:r w:rsidRPr="006B4C4D">
        <w:rPr>
          <w:rFonts w:ascii="Times New Roman" w:hAnsi="Times New Roman" w:cs="Times New Roman"/>
        </w:rPr>
        <w:t xml:space="preserve"> года.</w:t>
      </w:r>
    </w:p>
    <w:p w:rsidR="0062547B" w:rsidRPr="006B4C4D" w:rsidRDefault="0062547B" w:rsidP="0062547B">
      <w:pPr>
        <w:pStyle w:val="1c"/>
        <w:spacing w:line="240" w:lineRule="auto"/>
        <w:ind w:left="0" w:firstLine="567"/>
        <w:jc w:val="both"/>
        <w:rPr>
          <w:rFonts w:ascii="Times New Roman" w:hAnsi="Times New Roman"/>
          <w:b/>
          <w:lang w:eastAsia="ru-RU"/>
        </w:rPr>
      </w:pPr>
    </w:p>
    <w:p w:rsidR="0062547B" w:rsidRPr="006B4C4D" w:rsidRDefault="0062547B" w:rsidP="0062547B">
      <w:pPr>
        <w:pStyle w:val="1c"/>
        <w:spacing w:line="240" w:lineRule="auto"/>
        <w:ind w:left="0" w:firstLine="567"/>
        <w:jc w:val="both"/>
        <w:rPr>
          <w:rFonts w:ascii="Times New Roman" w:hAnsi="Times New Roman"/>
          <w:b/>
          <w:lang w:eastAsia="ru-RU"/>
        </w:rPr>
      </w:pPr>
      <w:r w:rsidRPr="006B4C4D">
        <w:rPr>
          <w:rFonts w:ascii="Times New Roman" w:hAnsi="Times New Roman"/>
          <w:b/>
          <w:lang w:eastAsia="ru-RU"/>
        </w:rPr>
        <w:t>5. Требования к Поставщику.</w:t>
      </w:r>
    </w:p>
    <w:p w:rsidR="0062547B" w:rsidRPr="006B4C4D" w:rsidRDefault="0062547B" w:rsidP="0062547B">
      <w:pPr>
        <w:pStyle w:val="1c"/>
        <w:spacing w:line="240" w:lineRule="auto"/>
        <w:ind w:left="0" w:firstLine="567"/>
        <w:jc w:val="both"/>
        <w:rPr>
          <w:rFonts w:ascii="Times New Roman" w:hAnsi="Times New Roman"/>
        </w:rPr>
      </w:pPr>
      <w:r w:rsidRPr="006B4C4D">
        <w:rPr>
          <w:rFonts w:ascii="Times New Roman" w:hAnsi="Times New Roman"/>
        </w:rPr>
        <w:t>5.1</w:t>
      </w:r>
      <w:r w:rsidRPr="006B4C4D">
        <w:rPr>
          <w:rFonts w:ascii="Times New Roman" w:hAnsi="Times New Roman"/>
          <w:b/>
        </w:rPr>
        <w:t xml:space="preserve">. </w:t>
      </w:r>
      <w:r w:rsidRPr="006B4C4D">
        <w:rPr>
          <w:rFonts w:ascii="Times New Roman" w:hAnsi="Times New Roman"/>
        </w:rPr>
        <w:t>Поставщик должен  быть зарегистрирован не менее двух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2547B" w:rsidRPr="006B4C4D" w:rsidRDefault="0062547B" w:rsidP="0062547B">
      <w:pPr>
        <w:pStyle w:val="af5"/>
        <w:ind w:left="0" w:firstLine="567"/>
        <w:jc w:val="both"/>
        <w:rPr>
          <w:rFonts w:ascii="Times New Roman" w:hAnsi="Times New Roman"/>
        </w:rPr>
      </w:pPr>
      <w:r w:rsidRPr="006B4C4D">
        <w:rPr>
          <w:rFonts w:ascii="Times New Roman" w:hAnsi="Times New Roman"/>
        </w:rPr>
        <w:t>5.2. Поставщик должен обладать гражданской правоспособностью в полном объеме для заключения и исполнения Договора.</w:t>
      </w:r>
    </w:p>
    <w:p w:rsidR="0062547B" w:rsidRPr="006B4C4D" w:rsidRDefault="0062547B" w:rsidP="0062547B">
      <w:pPr>
        <w:pStyle w:val="af5"/>
        <w:spacing w:after="0"/>
        <w:ind w:left="0" w:firstLine="567"/>
        <w:jc w:val="both"/>
        <w:rPr>
          <w:rFonts w:ascii="Times New Roman" w:hAnsi="Times New Roman"/>
        </w:rPr>
      </w:pPr>
      <w:r w:rsidRPr="006B4C4D">
        <w:rPr>
          <w:rFonts w:ascii="Times New Roman" w:hAnsi="Times New Roman"/>
        </w:rPr>
        <w:t>5.3. Не должен находиться в процессе ликвидации, банкротства и на его имущество не должен быть наложен арест.</w:t>
      </w:r>
    </w:p>
    <w:p w:rsidR="0062547B" w:rsidRPr="006B4C4D" w:rsidRDefault="0062547B" w:rsidP="0062547B">
      <w:pPr>
        <w:spacing w:after="0"/>
        <w:ind w:firstLine="567"/>
        <w:jc w:val="both"/>
        <w:rPr>
          <w:rFonts w:ascii="Times New Roman" w:hAnsi="Times New Roman"/>
        </w:rPr>
      </w:pPr>
      <w:r w:rsidRPr="006B4C4D">
        <w:rPr>
          <w:rFonts w:ascii="Times New Roman" w:hAnsi="Times New Roman"/>
        </w:rPr>
        <w:t>5.4. Иметь ресурсные возможности (финансовые, материально-технические, трудовые);</w:t>
      </w:r>
    </w:p>
    <w:p w:rsidR="0062547B" w:rsidRPr="006B4C4D" w:rsidRDefault="0062547B" w:rsidP="0062547B">
      <w:pPr>
        <w:pStyle w:val="af5"/>
        <w:spacing w:after="0"/>
        <w:ind w:left="0" w:firstLine="567"/>
        <w:jc w:val="both"/>
        <w:rPr>
          <w:rFonts w:ascii="Times New Roman" w:hAnsi="Times New Roman"/>
        </w:rPr>
      </w:pPr>
      <w:r w:rsidRPr="006B4C4D">
        <w:rPr>
          <w:rFonts w:ascii="Times New Roman" w:hAnsi="Times New Roman"/>
        </w:rPr>
        <w:t>5.5. Обеспечить способность выполнения обязательств по договору в требуемые сроки и с должным качеством.</w:t>
      </w:r>
    </w:p>
    <w:p w:rsidR="0062547B" w:rsidRPr="006B4C4D" w:rsidRDefault="0062547B" w:rsidP="0062547B">
      <w:pPr>
        <w:pStyle w:val="af5"/>
        <w:spacing w:after="0"/>
        <w:ind w:left="0" w:firstLine="567"/>
        <w:jc w:val="both"/>
        <w:rPr>
          <w:rFonts w:ascii="Times New Roman" w:hAnsi="Times New Roman"/>
        </w:rPr>
      </w:pPr>
    </w:p>
    <w:p w:rsidR="0062547B" w:rsidRPr="006B4C4D" w:rsidRDefault="0062547B" w:rsidP="0062547B">
      <w:pPr>
        <w:pStyle w:val="1c"/>
        <w:spacing w:line="240" w:lineRule="auto"/>
        <w:ind w:left="0" w:firstLine="567"/>
        <w:jc w:val="both"/>
        <w:rPr>
          <w:rFonts w:ascii="Times New Roman" w:hAnsi="Times New Roman"/>
          <w:b/>
          <w:lang w:eastAsia="ru-RU"/>
        </w:rPr>
      </w:pPr>
      <w:r w:rsidRPr="006B4C4D">
        <w:rPr>
          <w:rFonts w:ascii="Times New Roman" w:hAnsi="Times New Roman"/>
          <w:b/>
          <w:lang w:eastAsia="ru-RU"/>
        </w:rPr>
        <w:t xml:space="preserve">6. Условия оплаты </w:t>
      </w:r>
    </w:p>
    <w:p w:rsidR="0062547B" w:rsidRPr="006B4C4D" w:rsidRDefault="0062547B" w:rsidP="0062547B">
      <w:pPr>
        <w:widowControl w:val="0"/>
        <w:autoSpaceDE w:val="0"/>
        <w:spacing w:after="0" w:line="240" w:lineRule="auto"/>
        <w:ind w:firstLine="567"/>
        <w:jc w:val="both"/>
        <w:rPr>
          <w:rFonts w:ascii="Times New Roman" w:hAnsi="Times New Roman"/>
          <w:color w:val="000000"/>
        </w:rPr>
      </w:pPr>
      <w:r w:rsidRPr="006B4C4D">
        <w:rPr>
          <w:rFonts w:ascii="Times New Roman" w:hAnsi="Times New Roman"/>
          <w:color w:val="000000"/>
          <w:lang w:val="x-none"/>
        </w:rPr>
        <w:t xml:space="preserve">6.1. Условия оплаты товара предоставляются потенциальными Поставщиками на электронную площадку </w:t>
      </w:r>
      <w:r w:rsidRPr="006B4C4D">
        <w:rPr>
          <w:rFonts w:ascii="Times New Roman" w:hAnsi="Times New Roman"/>
        </w:rPr>
        <w:t xml:space="preserve"> &lt;</w:t>
      </w:r>
      <w:hyperlink r:id="rId20" w:history="1">
        <w:r w:rsidRPr="006B4C4D">
          <w:rPr>
            <w:rStyle w:val="a3"/>
            <w:rFonts w:ascii="Times New Roman" w:hAnsi="Times New Roman"/>
          </w:rPr>
          <w:t>https://www.roseltorg.ru/</w:t>
        </w:r>
      </w:hyperlink>
      <w:r w:rsidRPr="006B4C4D">
        <w:rPr>
          <w:rFonts w:ascii="Times New Roman" w:hAnsi="Times New Roman"/>
        </w:rPr>
        <w:t xml:space="preserve">&gt; </w:t>
      </w:r>
      <w:r w:rsidRPr="006B4C4D">
        <w:rPr>
          <w:rFonts w:ascii="Times New Roman" w:hAnsi="Times New Roman"/>
          <w:color w:val="000000"/>
          <w:lang w:val="x-none"/>
        </w:rPr>
        <w:t xml:space="preserve">на фирменном бланке компании на стадии проведения торгов по следующим условиям Покупателя: </w:t>
      </w:r>
    </w:p>
    <w:p w:rsidR="0062547B" w:rsidRPr="006B4C4D" w:rsidRDefault="0062547B" w:rsidP="0062547B">
      <w:pPr>
        <w:widowControl w:val="0"/>
        <w:autoSpaceDE w:val="0"/>
        <w:spacing w:after="0" w:line="240" w:lineRule="auto"/>
        <w:ind w:firstLine="567"/>
        <w:jc w:val="both"/>
        <w:rPr>
          <w:rFonts w:ascii="Times New Roman" w:hAnsi="Times New Roman"/>
        </w:rPr>
      </w:pPr>
      <w:r w:rsidRPr="006B4C4D">
        <w:rPr>
          <w:rFonts w:ascii="Times New Roman" w:hAnsi="Times New Roman"/>
          <w:lang w:eastAsia="ru-RU"/>
        </w:rPr>
        <w:t>6.1.1.</w:t>
      </w:r>
      <w:r w:rsidRPr="006B4C4D">
        <w:rPr>
          <w:rFonts w:ascii="Times New Roman" w:hAnsi="Times New Roman"/>
        </w:rPr>
        <w:t xml:space="preserve"> Аванс в размере, не превышающем </w:t>
      </w:r>
      <w:r w:rsidRPr="0074652F">
        <w:rPr>
          <w:rFonts w:ascii="Times New Roman" w:hAnsi="Times New Roman"/>
        </w:rPr>
        <w:t>85</w:t>
      </w:r>
      <w:r w:rsidRPr="006B4C4D">
        <w:rPr>
          <w:rFonts w:ascii="Times New Roman" w:hAnsi="Times New Roman"/>
        </w:rPr>
        <w:t>%, производится в течение 35 рабочих дней после подписания соответствующего договора и спецификации.</w:t>
      </w:r>
    </w:p>
    <w:p w:rsidR="0062547B" w:rsidRPr="006B4C4D" w:rsidRDefault="0062547B" w:rsidP="0062547B">
      <w:pPr>
        <w:widowControl w:val="0"/>
        <w:autoSpaceDE w:val="0"/>
        <w:spacing w:after="0" w:line="240" w:lineRule="auto"/>
        <w:ind w:firstLine="567"/>
        <w:jc w:val="both"/>
        <w:rPr>
          <w:rFonts w:ascii="Times New Roman" w:hAnsi="Times New Roman"/>
        </w:rPr>
      </w:pPr>
      <w:r w:rsidRPr="006B4C4D">
        <w:rPr>
          <w:rFonts w:ascii="Times New Roman" w:hAnsi="Times New Roman"/>
        </w:rPr>
        <w:t>не позднее 5-ти (пяти)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62547B" w:rsidRPr="006B4C4D" w:rsidRDefault="0062547B" w:rsidP="0062547B">
      <w:pPr>
        <w:pStyle w:val="1c"/>
        <w:spacing w:after="0" w:line="240" w:lineRule="auto"/>
        <w:ind w:left="0" w:firstLine="567"/>
        <w:jc w:val="both"/>
        <w:rPr>
          <w:rFonts w:ascii="Times New Roman" w:eastAsia="Calibri" w:hAnsi="Times New Roman"/>
          <w:color w:val="000000"/>
          <w:lang w:val="x-none"/>
        </w:rPr>
      </w:pPr>
      <w:r w:rsidRPr="006B4C4D">
        <w:rPr>
          <w:rFonts w:ascii="Times New Roman" w:eastAsia="DejaVu Sans" w:hAnsi="Times New Roman"/>
        </w:rPr>
        <w:t xml:space="preserve">Окончательный расчет, с учетом ранее уплаченного аванса, производится в течение 20 (двадцати) рабочих дней после приемки Товара по качеству и количеству на складе Покупателя без замечаний </w:t>
      </w:r>
      <w:r w:rsidRPr="006B4C4D">
        <w:rPr>
          <w:rFonts w:ascii="Times New Roman" w:hAnsi="Times New Roman"/>
        </w:rPr>
        <w:t xml:space="preserve">и предоставления полного пакета документов согласно </w:t>
      </w:r>
      <w:proofErr w:type="gramStart"/>
      <w:r w:rsidRPr="006B4C4D">
        <w:rPr>
          <w:rFonts w:ascii="Times New Roman" w:hAnsi="Times New Roman"/>
        </w:rPr>
        <w:t>п</w:t>
      </w:r>
      <w:proofErr w:type="gramEnd"/>
      <w:r w:rsidRPr="006B4C4D">
        <w:rPr>
          <w:rFonts w:ascii="Times New Roman" w:hAnsi="Times New Roman"/>
        </w:rPr>
        <w:t xml:space="preserve"> 1.4, на казначейский  счет Поставщика.</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 xml:space="preserve">6.1.2. При поставке Товара без предоплаты (без авансовых платежей) оплата за поставленный Товар может быть осуществлена на коммерческий счет Поставщика в течении  </w:t>
      </w:r>
      <w:r w:rsidRPr="006B4C4D">
        <w:rPr>
          <w:rFonts w:ascii="Times New Roman" w:hAnsi="Times New Roman"/>
          <w:color w:val="000000"/>
        </w:rPr>
        <w:t>10</w:t>
      </w:r>
      <w:r w:rsidRPr="006B4C4D">
        <w:rPr>
          <w:rFonts w:ascii="Times New Roman" w:hAnsi="Times New Roman"/>
          <w:color w:val="000000"/>
          <w:lang w:val="x-none"/>
        </w:rPr>
        <w:t xml:space="preserve">  банковских дней после приемки Товара по качеству и количеству на складе Заказчика без замечаний.</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6.1.3.  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6.1.4.</w:t>
      </w:r>
      <w:r w:rsidRPr="006B4C4D">
        <w:rPr>
          <w:rFonts w:ascii="Times New Roman" w:hAnsi="Times New Roman"/>
          <w:color w:val="000000"/>
        </w:rPr>
        <w:t xml:space="preserve"> </w:t>
      </w:r>
      <w:r w:rsidRPr="006B4C4D">
        <w:rPr>
          <w:rFonts w:ascii="Times New Roman" w:hAnsi="Times New Roman"/>
          <w:color w:val="000000"/>
          <w:lang w:val="x-none"/>
        </w:rPr>
        <w:t xml:space="preserve">Расчеты по Договору осуществляются с применением Казначейского </w:t>
      </w:r>
      <w:r w:rsidRPr="006B4C4D">
        <w:rPr>
          <w:rFonts w:ascii="Times New Roman" w:hAnsi="Times New Roman"/>
          <w:color w:val="000000"/>
        </w:rPr>
        <w:t>сопровождения</w:t>
      </w:r>
      <w:r w:rsidRPr="006B4C4D">
        <w:rPr>
          <w:rFonts w:ascii="Times New Roman" w:hAnsi="Times New Roman"/>
          <w:color w:val="000000"/>
          <w:lang w:val="x-none"/>
        </w:rPr>
        <w:t xml:space="preserve"> обязательств  в установленном Министерством финансов Российской Федерации порядке.</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6.1.5.</w:t>
      </w:r>
      <w:r w:rsidRPr="006B4C4D">
        <w:rPr>
          <w:rFonts w:ascii="Times New Roman" w:hAnsi="Times New Roman"/>
          <w:color w:val="000000"/>
        </w:rPr>
        <w:t xml:space="preserve"> </w:t>
      </w:r>
      <w:r w:rsidRPr="006B4C4D">
        <w:rPr>
          <w:rFonts w:ascii="Times New Roman" w:hAnsi="Times New Roman"/>
          <w:color w:val="000000"/>
          <w:lang w:val="x-none"/>
        </w:rPr>
        <w:t xml:space="preserve">Средства, выделенные на оплату по настоящему Договору, подлежат казначейскому сопровождению согласно Федерального закона от 06.12.2021 N 390-ФЗ "О федеральном бюджете на 2022 год и на плановый период 2023 и 2024 годов". При казначейском сопровождении средств, территориальными </w:t>
      </w:r>
      <w:r w:rsidRPr="006B4C4D">
        <w:rPr>
          <w:rFonts w:ascii="Times New Roman" w:hAnsi="Times New Roman"/>
          <w:color w:val="000000"/>
          <w:lang w:val="x-none"/>
        </w:rPr>
        <w:lastRenderedPageBreak/>
        <w:t>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 xml:space="preserve">6.1.6. Расчеты по полученному Казначейскому </w:t>
      </w:r>
      <w:r w:rsidRPr="006B4C4D">
        <w:rPr>
          <w:rFonts w:ascii="Times New Roman" w:hAnsi="Times New Roman"/>
          <w:color w:val="000000"/>
        </w:rPr>
        <w:t>сопровождению</w:t>
      </w:r>
      <w:r w:rsidRPr="006B4C4D">
        <w:rPr>
          <w:rFonts w:ascii="Times New Roman" w:hAnsi="Times New Roman"/>
          <w:color w:val="000000"/>
          <w:lang w:val="x-none"/>
        </w:rPr>
        <w:t xml:space="preserve"> обязательств осуществляются в порядке, определенном действующим законодательством.</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 xml:space="preserve">6.1.7. 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w:t>
      </w:r>
      <w:r w:rsidRPr="006B4C4D">
        <w:rPr>
          <w:rFonts w:ascii="Times New Roman" w:hAnsi="Times New Roman"/>
          <w:color w:val="000000"/>
        </w:rPr>
        <w:t>сопровождения</w:t>
      </w:r>
      <w:r w:rsidRPr="006B4C4D">
        <w:rPr>
          <w:rFonts w:ascii="Times New Roman" w:hAnsi="Times New Roman"/>
          <w:color w:val="000000"/>
          <w:lang w:val="x-none"/>
        </w:rPr>
        <w:t xml:space="preserve"> обязательств, обязательно указывать:</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 обязанность открытия субподрядчиком (соисполнителем) лицевого счета для учета операций не</w:t>
      </w:r>
      <w:r w:rsidRPr="006B4C4D">
        <w:rPr>
          <w:rFonts w:ascii="Times New Roman" w:hAnsi="Times New Roman"/>
          <w:color w:val="000000"/>
        </w:rPr>
        <w:t xml:space="preserve"> </w:t>
      </w:r>
      <w:r w:rsidRPr="006B4C4D">
        <w:rPr>
          <w:rFonts w:ascii="Times New Roman" w:hAnsi="Times New Roman"/>
          <w:color w:val="000000"/>
          <w:lang w:val="x-none"/>
        </w:rPr>
        <w:t>участника бюджетного процесса в территориальном органе Федерального казначейства;</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 xml:space="preserve">- условия о применении Казначейского обеспечения обязательств в установленном Министерством финансов Российской Федерации порядке. </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6.1.8. 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 xml:space="preserve">6.1.9. 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 xml:space="preserve">6.1.10. Оплате подлежат фактически поставленные Поставщиком и принятые в установленном порядке Покупателем товары. </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6.1.11. 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 .</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 xml:space="preserve">6.1.12.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62547B" w:rsidRPr="006B4C4D" w:rsidRDefault="0062547B" w:rsidP="0062547B">
      <w:pPr>
        <w:autoSpaceDE w:val="0"/>
        <w:autoSpaceDN w:val="0"/>
        <w:adjustRightInd w:val="0"/>
        <w:spacing w:after="0" w:line="240" w:lineRule="auto"/>
        <w:ind w:firstLine="567"/>
        <w:rPr>
          <w:rFonts w:ascii="Times New Roman" w:hAnsi="Times New Roman"/>
          <w:color w:val="000000"/>
          <w:lang w:val="x-none"/>
        </w:rPr>
      </w:pPr>
      <w:r w:rsidRPr="006B4C4D">
        <w:rPr>
          <w:rFonts w:ascii="Times New Roman" w:hAnsi="Times New Roman"/>
          <w:color w:val="000000"/>
          <w:lang w:val="x-none"/>
        </w:rPr>
        <w:t>6.1.13. Все платежи по договору  считаются осуществленными со дня списания средств со счета заказчика.</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 xml:space="preserve">6.1.14.  Поставщику  при исполнении Договора  запрещается перечисление средств, полученных при исполнении Казначейского </w:t>
      </w:r>
      <w:r w:rsidRPr="006B4C4D">
        <w:rPr>
          <w:rFonts w:ascii="Times New Roman" w:hAnsi="Times New Roman"/>
          <w:color w:val="000000"/>
        </w:rPr>
        <w:t>сопровождения</w:t>
      </w:r>
      <w:r w:rsidRPr="006B4C4D">
        <w:rPr>
          <w:rFonts w:ascii="Times New Roman" w:hAnsi="Times New Roman"/>
          <w:color w:val="000000"/>
          <w:lang w:val="x-none"/>
        </w:rPr>
        <w:t xml:space="preserve"> обязательств:</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а) в целях размещения средств на депозиты, а также иные финансовые инструменты;</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б) на счета, открытые исполнителю в кредитной организации, за исключением:</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 оплаты обязательств исполнителя в соответствии с валютным законодательством Российской Федерации;</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62547B" w:rsidRPr="006B4C4D" w:rsidRDefault="0062547B" w:rsidP="0062547B">
      <w:pPr>
        <w:autoSpaceDE w:val="0"/>
        <w:autoSpaceDN w:val="0"/>
        <w:adjustRightInd w:val="0"/>
        <w:spacing w:after="0" w:line="240" w:lineRule="auto"/>
        <w:ind w:firstLine="567"/>
        <w:jc w:val="both"/>
        <w:rPr>
          <w:rFonts w:ascii="Times New Roman" w:hAnsi="Times New Roman"/>
        </w:rPr>
      </w:pPr>
      <w:r w:rsidRPr="006B4C4D">
        <w:rPr>
          <w:rFonts w:ascii="Times New Roman" w:hAnsi="Times New Roman"/>
          <w:color w:val="000000"/>
          <w:lang w:val="x-none"/>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sidRPr="006B4C4D">
        <w:rPr>
          <w:rFonts w:ascii="Times New Roman" w:hAnsi="Times New Roman"/>
        </w:rPr>
        <w:t xml:space="preserve">     </w:t>
      </w:r>
    </w:p>
    <w:p w:rsidR="0062547B" w:rsidRPr="006B4C4D" w:rsidRDefault="0062547B" w:rsidP="0062547B">
      <w:pPr>
        <w:autoSpaceDE w:val="0"/>
        <w:autoSpaceDN w:val="0"/>
        <w:adjustRightInd w:val="0"/>
        <w:spacing w:after="0" w:line="240" w:lineRule="auto"/>
        <w:ind w:firstLine="567"/>
        <w:rPr>
          <w:rFonts w:ascii="Times New Roman" w:hAnsi="Times New Roman"/>
        </w:rPr>
      </w:pPr>
    </w:p>
    <w:p w:rsidR="0062547B" w:rsidRPr="006B4C4D" w:rsidRDefault="0062547B" w:rsidP="0062547B">
      <w:pPr>
        <w:autoSpaceDE w:val="0"/>
        <w:autoSpaceDN w:val="0"/>
        <w:adjustRightInd w:val="0"/>
        <w:spacing w:after="0" w:line="240" w:lineRule="auto"/>
        <w:ind w:firstLine="567"/>
        <w:rPr>
          <w:rFonts w:ascii="Times New Roman" w:hAnsi="Times New Roman"/>
        </w:rPr>
      </w:pPr>
    </w:p>
    <w:p w:rsidR="0062547B" w:rsidRPr="006B4C4D" w:rsidRDefault="0062547B" w:rsidP="0062547B">
      <w:pPr>
        <w:autoSpaceDE w:val="0"/>
        <w:autoSpaceDN w:val="0"/>
        <w:adjustRightInd w:val="0"/>
        <w:spacing w:after="0" w:line="240" w:lineRule="auto"/>
        <w:rPr>
          <w:rFonts w:ascii="Times New Roman" w:hAnsi="Times New Roman"/>
          <w:b/>
          <w:color w:val="000000"/>
        </w:rPr>
      </w:pPr>
      <w:r w:rsidRPr="006B4C4D">
        <w:rPr>
          <w:rFonts w:ascii="Times New Roman" w:hAnsi="Times New Roman"/>
        </w:rPr>
        <w:lastRenderedPageBreak/>
        <w:t xml:space="preserve">                                      </w:t>
      </w:r>
      <w:r>
        <w:rPr>
          <w:rFonts w:ascii="Times New Roman" w:hAnsi="Times New Roman"/>
          <w:color w:val="000000"/>
        </w:rPr>
        <w:t>7</w:t>
      </w:r>
      <w:r w:rsidRPr="006B4C4D">
        <w:rPr>
          <w:rFonts w:ascii="Times New Roman" w:hAnsi="Times New Roman"/>
          <w:color w:val="000000"/>
          <w:lang w:val="x-none"/>
        </w:rPr>
        <w:t>.</w:t>
      </w:r>
      <w:r w:rsidRPr="006B4C4D">
        <w:rPr>
          <w:rFonts w:ascii="Times New Roman" w:hAnsi="Times New Roman"/>
          <w:color w:val="000000"/>
        </w:rPr>
        <w:t xml:space="preserve"> </w:t>
      </w:r>
      <w:r w:rsidRPr="006B4C4D">
        <w:rPr>
          <w:rFonts w:ascii="Times New Roman" w:hAnsi="Times New Roman"/>
          <w:b/>
          <w:color w:val="000000"/>
        </w:rPr>
        <w:t>Обеспечение исполнения Договора</w:t>
      </w:r>
    </w:p>
    <w:p w:rsidR="0062547B" w:rsidRPr="006B4C4D" w:rsidRDefault="0062547B" w:rsidP="0062547B">
      <w:pPr>
        <w:autoSpaceDE w:val="0"/>
        <w:autoSpaceDN w:val="0"/>
        <w:adjustRightInd w:val="0"/>
        <w:spacing w:after="0" w:line="240" w:lineRule="auto"/>
        <w:jc w:val="both"/>
        <w:rPr>
          <w:rFonts w:ascii="Times New Roman" w:hAnsi="Times New Roman"/>
          <w:color w:val="000000"/>
          <w:lang w:val="x-none"/>
        </w:rPr>
      </w:pPr>
      <w:r w:rsidRPr="006B4C4D">
        <w:rPr>
          <w:rFonts w:ascii="Times New Roman" w:hAnsi="Times New Roman"/>
          <w:color w:val="000000"/>
        </w:rPr>
        <w:t xml:space="preserve">    </w:t>
      </w:r>
      <w:r w:rsidRPr="006B4C4D">
        <w:rPr>
          <w:rFonts w:ascii="Times New Roman" w:hAnsi="Times New Roman"/>
          <w:color w:val="000000"/>
          <w:lang w:val="x-none"/>
        </w:rPr>
        <w:t>(применяется для обеспечения исполнения обязательств по возврату аванса к поставщикам</w:t>
      </w:r>
      <w:r w:rsidRPr="006B4C4D">
        <w:rPr>
          <w:rFonts w:ascii="Times New Roman" w:hAnsi="Times New Roman"/>
          <w:color w:val="000000"/>
        </w:rPr>
        <w:t>).</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Pr>
          <w:rFonts w:ascii="Times New Roman" w:hAnsi="Times New Roman"/>
          <w:color w:val="000000"/>
        </w:rPr>
        <w:t>7</w:t>
      </w:r>
      <w:r w:rsidRPr="006B4C4D">
        <w:rPr>
          <w:rFonts w:ascii="Times New Roman" w:hAnsi="Times New Roman"/>
          <w:color w:val="000000"/>
          <w:lang w:val="x-none"/>
        </w:rPr>
        <w:t>.1. Поставщик обязуется предоставить в срок не позднее 10 (десяти) дней с даты заключения настоящего Договора обеспечение возврата аванса  по Договору в форме:</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 xml:space="preserve">безотзывной банковской гарантии (далее – банковская гарантия), выданной банком; </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денежных средств путем их перечисления Заказчику (обеспечительный платеж).</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sidRPr="006B4C4D">
        <w:rPr>
          <w:rFonts w:ascii="Times New Roman" w:hAnsi="Times New Roman"/>
          <w:color w:val="000000"/>
          <w:lang w:val="x-none"/>
        </w:rPr>
        <w:t>По согласованию с Заказчиком Поставщиком может быть предложен иной способ обеспечения, предусмотренный законодательством РФ.</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Pr>
          <w:rFonts w:ascii="Times New Roman" w:hAnsi="Times New Roman"/>
          <w:color w:val="000000"/>
        </w:rPr>
        <w:t>7</w:t>
      </w:r>
      <w:r w:rsidRPr="006B4C4D">
        <w:rPr>
          <w:rFonts w:ascii="Times New Roman" w:hAnsi="Times New Roman"/>
          <w:color w:val="000000"/>
          <w:lang w:val="x-none"/>
        </w:rPr>
        <w:t>.2. Поставщик несет все расходы по получению обеспечения возврата аванса  по Договору.</w:t>
      </w:r>
    </w:p>
    <w:p w:rsidR="0062547B" w:rsidRPr="006B4C4D" w:rsidRDefault="0062547B" w:rsidP="0062547B">
      <w:pPr>
        <w:autoSpaceDE w:val="0"/>
        <w:autoSpaceDN w:val="0"/>
        <w:adjustRightInd w:val="0"/>
        <w:spacing w:after="0" w:line="240" w:lineRule="auto"/>
        <w:ind w:firstLine="567"/>
        <w:jc w:val="both"/>
        <w:rPr>
          <w:rFonts w:ascii="Times New Roman" w:hAnsi="Times New Roman"/>
          <w:color w:val="000000"/>
          <w:lang w:val="x-none"/>
        </w:rPr>
      </w:pPr>
      <w:r>
        <w:rPr>
          <w:rFonts w:ascii="Times New Roman" w:hAnsi="Times New Roman"/>
          <w:color w:val="000000"/>
        </w:rPr>
        <w:t>7</w:t>
      </w:r>
      <w:r w:rsidRPr="006B4C4D">
        <w:rPr>
          <w:rFonts w:ascii="Times New Roman" w:hAnsi="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62547B" w:rsidRPr="006B4C4D" w:rsidRDefault="0062547B" w:rsidP="0062547B">
      <w:pPr>
        <w:pStyle w:val="1c"/>
        <w:spacing w:line="240" w:lineRule="auto"/>
        <w:ind w:left="0" w:firstLine="567"/>
        <w:jc w:val="both"/>
        <w:rPr>
          <w:rFonts w:ascii="Times New Roman" w:hAnsi="Times New Roman"/>
        </w:rPr>
      </w:pPr>
      <w:r>
        <w:rPr>
          <w:rFonts w:ascii="Times New Roman" w:eastAsia="Calibri" w:hAnsi="Times New Roman"/>
          <w:color w:val="000000"/>
        </w:rPr>
        <w:t>7</w:t>
      </w:r>
      <w:r w:rsidRPr="006B4C4D">
        <w:rPr>
          <w:rFonts w:ascii="Times New Roman" w:eastAsia="Calibri" w:hAnsi="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62547B" w:rsidRPr="006B4C4D" w:rsidRDefault="0062547B" w:rsidP="0062547B">
      <w:pPr>
        <w:autoSpaceDE w:val="0"/>
        <w:autoSpaceDN w:val="0"/>
        <w:adjustRightInd w:val="0"/>
        <w:spacing w:after="0" w:line="240" w:lineRule="auto"/>
        <w:jc w:val="both"/>
        <w:rPr>
          <w:rFonts w:ascii="Times New Roman" w:hAnsi="Times New Roman"/>
        </w:rPr>
      </w:pPr>
      <w:r w:rsidRPr="006B4C4D">
        <w:rPr>
          <w:rFonts w:ascii="Times New Roman" w:hAnsi="Times New Roman"/>
        </w:rPr>
        <w:tab/>
      </w:r>
    </w:p>
    <w:p w:rsidR="0062547B" w:rsidRPr="006B4C4D" w:rsidRDefault="0062547B" w:rsidP="0062547B">
      <w:pPr>
        <w:ind w:firstLine="567"/>
        <w:jc w:val="both"/>
        <w:rPr>
          <w:rFonts w:ascii="Times New Roman" w:hAnsi="Times New Roman"/>
        </w:rPr>
      </w:pPr>
      <w:r>
        <w:rPr>
          <w:rFonts w:ascii="Times New Roman" w:hAnsi="Times New Roman"/>
          <w:b/>
          <w:lang w:eastAsia="ru-RU"/>
        </w:rPr>
        <w:t xml:space="preserve">             8</w:t>
      </w:r>
      <w:r w:rsidRPr="006B4C4D">
        <w:rPr>
          <w:rFonts w:ascii="Times New Roman" w:hAnsi="Times New Roman"/>
          <w:b/>
          <w:lang w:eastAsia="ru-RU"/>
        </w:rPr>
        <w:t>.  Запрет на перечисление целевых средств</w:t>
      </w:r>
    </w:p>
    <w:p w:rsidR="0062547B" w:rsidRPr="006B4C4D" w:rsidRDefault="0062547B" w:rsidP="0062547B">
      <w:pPr>
        <w:pStyle w:val="1c"/>
        <w:spacing w:line="240" w:lineRule="auto"/>
        <w:ind w:left="0" w:firstLine="567"/>
        <w:jc w:val="both"/>
        <w:rPr>
          <w:rFonts w:ascii="Times New Roman" w:hAnsi="Times New Roman"/>
          <w:lang w:eastAsia="ru-RU"/>
        </w:rPr>
      </w:pPr>
      <w:r>
        <w:rPr>
          <w:rFonts w:ascii="Times New Roman" w:hAnsi="Times New Roman"/>
          <w:lang w:eastAsia="ru-RU"/>
        </w:rPr>
        <w:t>8</w:t>
      </w:r>
      <w:r w:rsidRPr="006B4C4D">
        <w:rPr>
          <w:rFonts w:ascii="Times New Roman" w:hAnsi="Times New Roman"/>
          <w:lang w:eastAsia="ru-RU"/>
        </w:rPr>
        <w:t xml:space="preserve">.1. </w:t>
      </w:r>
      <w:proofErr w:type="gramStart"/>
      <w:r w:rsidRPr="006B4C4D">
        <w:rPr>
          <w:rFonts w:ascii="Times New Roman" w:hAnsi="Times New Roman"/>
          <w:lang w:eastAsia="ru-RU"/>
        </w:rPr>
        <w:t>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 Центрального</w:t>
      </w:r>
      <w:proofErr w:type="gramEnd"/>
      <w:r w:rsidRPr="006B4C4D">
        <w:rPr>
          <w:rFonts w:ascii="Times New Roman" w:hAnsi="Times New Roman"/>
          <w:lang w:eastAsia="ru-RU"/>
        </w:rPr>
        <w:t xml:space="preserve"> банка Российской Федерации, в кредитной организации (далее - банк); </w:t>
      </w:r>
      <w:proofErr w:type="gramStart"/>
      <w:r w:rsidRPr="006B4C4D">
        <w:rPr>
          <w:rFonts w:ascii="Times New Roman" w:hAnsi="Times New Roman"/>
          <w:lang w:eastAsia="ru-RU"/>
        </w:rPr>
        <w:t>в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не участника бюджетного процесса, включая средства, полученные от их размещения</w:t>
      </w:r>
      <w:proofErr w:type="gramEnd"/>
      <w:r w:rsidRPr="006B4C4D">
        <w:rPr>
          <w:rFonts w:ascii="Times New Roman" w:hAnsi="Times New Roman"/>
          <w:lang w:eastAsia="ru-RU"/>
        </w:rPr>
        <w:t>);</w:t>
      </w:r>
    </w:p>
    <w:p w:rsidR="0062547B" w:rsidRPr="006B4C4D" w:rsidRDefault="0062547B" w:rsidP="0062547B">
      <w:pPr>
        <w:pStyle w:val="1c"/>
        <w:spacing w:line="240" w:lineRule="auto"/>
        <w:ind w:left="0" w:firstLine="567"/>
        <w:jc w:val="both"/>
        <w:rPr>
          <w:rFonts w:ascii="Times New Roman" w:hAnsi="Times New Roman"/>
          <w:lang w:eastAsia="ru-RU"/>
        </w:rPr>
      </w:pPr>
      <w:r w:rsidRPr="006B4C4D">
        <w:rPr>
          <w:rFonts w:ascii="Times New Roman" w:hAnsi="Times New Roman"/>
          <w:lang w:eastAsia="ru-RU"/>
        </w:rPr>
        <w:t>- на счета, открытые в банке юридическому лицу, за исключением:</w:t>
      </w:r>
    </w:p>
    <w:p w:rsidR="0062547B" w:rsidRPr="006B4C4D" w:rsidRDefault="0062547B" w:rsidP="0062547B">
      <w:pPr>
        <w:pStyle w:val="1c"/>
        <w:spacing w:line="240" w:lineRule="auto"/>
        <w:ind w:left="0" w:firstLine="567"/>
        <w:jc w:val="both"/>
        <w:rPr>
          <w:rFonts w:ascii="Times New Roman" w:hAnsi="Times New Roman"/>
          <w:lang w:eastAsia="ru-RU"/>
        </w:rPr>
      </w:pPr>
      <w:r w:rsidRPr="006B4C4D">
        <w:rPr>
          <w:rFonts w:ascii="Times New Roman" w:hAnsi="Times New Roman"/>
          <w:lang w:eastAsia="ru-RU"/>
        </w:rPr>
        <w:t xml:space="preserve">оплаты обязательств юридического лица в соответствии с </w:t>
      </w:r>
      <w:hyperlink r:id="rId21" w:history="1">
        <w:r w:rsidRPr="006B4C4D">
          <w:rPr>
            <w:rFonts w:ascii="Times New Roman" w:hAnsi="Times New Roman"/>
            <w:lang w:eastAsia="ru-RU"/>
          </w:rPr>
          <w:t>валютным законодательством</w:t>
        </w:r>
      </w:hyperlink>
      <w:r w:rsidRPr="006B4C4D">
        <w:rPr>
          <w:rFonts w:ascii="Times New Roman" w:hAnsi="Times New Roman"/>
          <w:lang w:eastAsia="ru-RU"/>
        </w:rPr>
        <w:t xml:space="preserve"> Российской Федерации;</w:t>
      </w:r>
    </w:p>
    <w:p w:rsidR="0062547B" w:rsidRPr="006B4C4D" w:rsidRDefault="0062547B" w:rsidP="0062547B">
      <w:pPr>
        <w:pStyle w:val="1c"/>
        <w:spacing w:line="240" w:lineRule="auto"/>
        <w:ind w:left="0" w:firstLine="567"/>
        <w:jc w:val="both"/>
        <w:rPr>
          <w:rFonts w:ascii="Times New Roman" w:hAnsi="Times New Roman"/>
          <w:lang w:eastAsia="ru-RU"/>
        </w:rPr>
      </w:pPr>
      <w:r w:rsidRPr="006B4C4D">
        <w:rPr>
          <w:rFonts w:ascii="Times New Roman" w:hAnsi="Times New Roman"/>
          <w:lang w:eastAsia="ru-RU"/>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62547B" w:rsidRPr="006B4C4D" w:rsidRDefault="0062547B" w:rsidP="0062547B">
      <w:pPr>
        <w:pStyle w:val="1c"/>
        <w:spacing w:line="240" w:lineRule="auto"/>
        <w:ind w:left="0" w:firstLine="567"/>
        <w:jc w:val="both"/>
        <w:rPr>
          <w:rFonts w:ascii="Times New Roman" w:hAnsi="Times New Roman"/>
          <w:lang w:eastAsia="ru-RU"/>
        </w:rPr>
      </w:pPr>
      <w:proofErr w:type="gramStart"/>
      <w:r w:rsidRPr="006B4C4D">
        <w:rPr>
          <w:rFonts w:ascii="Times New Roman" w:hAnsi="Times New Roman"/>
          <w:lang w:eastAsia="ru-RU"/>
        </w:rPr>
        <w:t>-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6B4C4D">
        <w:rPr>
          <w:rFonts w:ascii="Times New Roman" w:hAnsi="Times New Roman"/>
          <w:lang w:eastAsia="ru-RU"/>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p>
    <w:p w:rsidR="0062547B" w:rsidRPr="006B4C4D" w:rsidRDefault="0062547B" w:rsidP="0062547B">
      <w:pPr>
        <w:pStyle w:val="1c"/>
        <w:spacing w:line="240" w:lineRule="auto"/>
        <w:ind w:left="0" w:firstLine="567"/>
        <w:jc w:val="both"/>
        <w:rPr>
          <w:rFonts w:ascii="Times New Roman" w:hAnsi="Times New Roman"/>
          <w:lang w:eastAsia="ru-RU"/>
        </w:rPr>
      </w:pPr>
      <w:proofErr w:type="gramStart"/>
      <w:r w:rsidRPr="006B4C4D">
        <w:rPr>
          <w:rFonts w:ascii="Times New Roman" w:hAnsi="Times New Roman"/>
          <w:lang w:eastAsia="ru-RU"/>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roofErr w:type="gramEnd"/>
    </w:p>
    <w:p w:rsidR="0062547B" w:rsidRPr="006B4C4D" w:rsidRDefault="0062547B" w:rsidP="0062547B">
      <w:pPr>
        <w:pStyle w:val="1c"/>
        <w:spacing w:line="240" w:lineRule="auto"/>
        <w:ind w:left="0" w:firstLine="567"/>
        <w:jc w:val="both"/>
        <w:rPr>
          <w:rFonts w:ascii="Times New Roman" w:hAnsi="Times New Roman"/>
          <w:lang w:eastAsia="ru-RU"/>
        </w:rPr>
      </w:pPr>
      <w:r w:rsidRPr="006B4C4D">
        <w:rPr>
          <w:rFonts w:ascii="Times New Roman" w:hAnsi="Times New Roman"/>
          <w:lang w:eastAsia="ru-RU"/>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6B4C4D">
          <w:rPr>
            <w:rFonts w:ascii="Times New Roman" w:hAnsi="Times New Roman"/>
            <w:lang w:eastAsia="ru-RU"/>
          </w:rPr>
          <w:t>абзаце восьмом</w:t>
        </w:r>
      </w:hyperlink>
      <w:r w:rsidRPr="006B4C4D">
        <w:rPr>
          <w:rFonts w:ascii="Times New Roman" w:hAnsi="Times New Roman"/>
          <w:lang w:eastAsia="ru-RU"/>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p>
    <w:p w:rsidR="0062547B" w:rsidRPr="006B4C4D" w:rsidRDefault="0062547B" w:rsidP="0062547B">
      <w:pPr>
        <w:pStyle w:val="1c"/>
        <w:spacing w:line="240" w:lineRule="auto"/>
        <w:ind w:left="0" w:firstLine="567"/>
        <w:jc w:val="both"/>
        <w:rPr>
          <w:rFonts w:ascii="Times New Roman" w:hAnsi="Times New Roman"/>
          <w:lang w:eastAsia="ru-RU"/>
        </w:rPr>
      </w:pPr>
      <w:proofErr w:type="gramStart"/>
      <w:r w:rsidRPr="006B4C4D">
        <w:rPr>
          <w:rFonts w:ascii="Times New Roman" w:hAnsi="Times New Roman"/>
          <w:lang w:eastAsia="ru-RU"/>
        </w:rPr>
        <w:t xml:space="preserve">-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w:t>
      </w:r>
      <w:r w:rsidRPr="006B4C4D">
        <w:rPr>
          <w:rFonts w:ascii="Times New Roman" w:hAnsi="Times New Roman"/>
          <w:lang w:eastAsia="ru-RU"/>
        </w:rPr>
        <w:lastRenderedPageBreak/>
        <w:t>проезда городским и пригородным транспортом, подписки на печатные издания, аренды, а также в целях осуществления работ</w:t>
      </w:r>
      <w:proofErr w:type="gramEnd"/>
      <w:r w:rsidRPr="006B4C4D">
        <w:rPr>
          <w:rFonts w:ascii="Times New Roman" w:hAnsi="Times New Roman"/>
          <w:lang w:eastAsia="ru-RU"/>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22" w:history="1">
        <w:r w:rsidRPr="006B4C4D">
          <w:rPr>
            <w:rFonts w:ascii="Times New Roman" w:hAnsi="Times New Roman"/>
            <w:lang w:eastAsia="ru-RU"/>
          </w:rPr>
          <w:t>законодательством</w:t>
        </w:r>
      </w:hyperlink>
      <w:r w:rsidRPr="006B4C4D">
        <w:rPr>
          <w:rFonts w:ascii="Times New Roman" w:hAnsi="Times New Roman"/>
          <w:lang w:eastAsia="ru-RU"/>
        </w:rPr>
        <w:t xml:space="preserve"> Российской Федерации о градостроительной деятельности; заключаемых с федеральными бюджетными или автономными учреждениями;</w:t>
      </w:r>
    </w:p>
    <w:p w:rsidR="0062547B" w:rsidRPr="006B4C4D" w:rsidRDefault="0062547B" w:rsidP="0062547B">
      <w:pPr>
        <w:pStyle w:val="1c"/>
        <w:spacing w:line="240" w:lineRule="auto"/>
        <w:ind w:left="0" w:firstLine="567"/>
        <w:jc w:val="both"/>
        <w:rPr>
          <w:rFonts w:ascii="Times New Roman" w:hAnsi="Times New Roman"/>
          <w:lang w:eastAsia="ru-RU"/>
        </w:rPr>
      </w:pPr>
      <w:r>
        <w:rPr>
          <w:rFonts w:ascii="Times New Roman" w:hAnsi="Times New Roman"/>
          <w:lang w:eastAsia="ru-RU"/>
        </w:rPr>
        <w:t>8</w:t>
      </w:r>
      <w:r w:rsidRPr="006B4C4D">
        <w:rPr>
          <w:rFonts w:ascii="Times New Roman" w:hAnsi="Times New Roman"/>
          <w:lang w:eastAsia="ru-RU"/>
        </w:rPr>
        <w:t xml:space="preserve">.2. Обязанность открыть юридическим лицам лицевые счета для учета операций не участников бюджетного процесса </w:t>
      </w:r>
      <w:proofErr w:type="gramStart"/>
      <w:r w:rsidRPr="006B4C4D">
        <w:rPr>
          <w:rFonts w:ascii="Times New Roman" w:hAnsi="Times New Roman"/>
          <w:lang w:eastAsia="ru-RU"/>
        </w:rPr>
        <w:t>в территориальных органах Федерального казначейства в целях осуществления операций с целевыми средствами в соответствии с настоящими Правилами</w:t>
      </w:r>
      <w:proofErr w:type="gramEnd"/>
      <w:r w:rsidRPr="006B4C4D">
        <w:rPr>
          <w:rFonts w:ascii="Times New Roman" w:hAnsi="Times New Roman"/>
          <w:lang w:eastAsia="ru-RU"/>
        </w:rPr>
        <w:t>;</w:t>
      </w:r>
    </w:p>
    <w:p w:rsidR="0062547B" w:rsidRPr="006B4C4D" w:rsidRDefault="0062547B" w:rsidP="0062547B">
      <w:pPr>
        <w:pStyle w:val="1c"/>
        <w:spacing w:line="240" w:lineRule="auto"/>
        <w:ind w:left="0" w:firstLine="567"/>
        <w:jc w:val="both"/>
        <w:rPr>
          <w:rFonts w:ascii="Times New Roman" w:hAnsi="Times New Roman"/>
          <w:lang w:eastAsia="ru-RU"/>
        </w:rPr>
      </w:pPr>
      <w:r>
        <w:rPr>
          <w:rFonts w:ascii="Times New Roman" w:hAnsi="Times New Roman"/>
          <w:lang w:eastAsia="ru-RU"/>
        </w:rPr>
        <w:t>8</w:t>
      </w:r>
      <w:r w:rsidRPr="006B4C4D">
        <w:rPr>
          <w:rFonts w:ascii="Times New Roman" w:hAnsi="Times New Roman"/>
          <w:lang w:eastAsia="ru-RU"/>
        </w:rPr>
        <w:t xml:space="preserve">.3. Представление в территориальные органы Федерального казначейства, государственному заказчику, учреждению, указанному в </w:t>
      </w:r>
      <w:hyperlink w:anchor="sub_10023" w:history="1">
        <w:r w:rsidRPr="006B4C4D">
          <w:rPr>
            <w:rFonts w:ascii="Times New Roman" w:hAnsi="Times New Roman"/>
            <w:lang w:eastAsia="ru-RU"/>
          </w:rPr>
          <w:t>подпункте "в" пункта 2</w:t>
        </w:r>
      </w:hyperlink>
      <w:r w:rsidRPr="006B4C4D">
        <w:rPr>
          <w:rFonts w:ascii="Times New Roman" w:hAnsi="Times New Roman"/>
          <w:lang w:eastAsia="ru-RU"/>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p>
    <w:p w:rsidR="0062547B" w:rsidRPr="006B4C4D" w:rsidRDefault="0062547B" w:rsidP="0062547B">
      <w:pPr>
        <w:pStyle w:val="1c"/>
        <w:spacing w:line="240" w:lineRule="auto"/>
        <w:ind w:left="0" w:firstLine="567"/>
        <w:jc w:val="both"/>
        <w:rPr>
          <w:rFonts w:ascii="Times New Roman" w:hAnsi="Times New Roman"/>
          <w:lang w:eastAsia="ru-RU"/>
        </w:rPr>
      </w:pPr>
      <w:r>
        <w:rPr>
          <w:rFonts w:ascii="Times New Roman" w:hAnsi="Times New Roman"/>
          <w:lang w:eastAsia="ru-RU"/>
        </w:rPr>
        <w:t>8</w:t>
      </w:r>
      <w:r w:rsidRPr="006B4C4D">
        <w:rPr>
          <w:rFonts w:ascii="Times New Roman" w:hAnsi="Times New Roman"/>
          <w:lang w:eastAsia="ru-RU"/>
        </w:rPr>
        <w:t>.4. Представление в территориальные органы Федерального казначейства документов, предусмотренных порядком санкционирования целевых средств;</w:t>
      </w:r>
    </w:p>
    <w:p w:rsidR="0062547B" w:rsidRPr="006B4C4D" w:rsidRDefault="0062547B" w:rsidP="0062547B">
      <w:pPr>
        <w:pStyle w:val="1c"/>
        <w:spacing w:line="240" w:lineRule="auto"/>
        <w:ind w:left="0" w:firstLine="567"/>
        <w:jc w:val="both"/>
        <w:rPr>
          <w:rFonts w:ascii="Times New Roman" w:hAnsi="Times New Roman"/>
          <w:lang w:eastAsia="ru-RU"/>
        </w:rPr>
      </w:pPr>
      <w:r>
        <w:rPr>
          <w:rFonts w:ascii="Times New Roman" w:hAnsi="Times New Roman"/>
          <w:lang w:eastAsia="ru-RU"/>
        </w:rPr>
        <w:t>8</w:t>
      </w:r>
      <w:r w:rsidRPr="006B4C4D">
        <w:rPr>
          <w:rFonts w:ascii="Times New Roman" w:hAnsi="Times New Roman"/>
          <w:lang w:eastAsia="ru-RU"/>
        </w:rPr>
        <w:t xml:space="preserve">.5. 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23" w:history="1">
        <w:r w:rsidRPr="006B4C4D">
          <w:rPr>
            <w:rFonts w:ascii="Times New Roman" w:hAnsi="Times New Roman"/>
            <w:lang w:eastAsia="ru-RU"/>
          </w:rPr>
          <w:t>порядок</w:t>
        </w:r>
      </w:hyperlink>
      <w:r w:rsidRPr="006B4C4D">
        <w:rPr>
          <w:rFonts w:ascii="Times New Roman" w:hAnsi="Times New Roman"/>
          <w:lang w:eastAsia="ru-RU"/>
        </w:rPr>
        <w:t xml:space="preserve"> формирования которого установлен Федеральным казначейством;</w:t>
      </w:r>
    </w:p>
    <w:p w:rsidR="0062547B" w:rsidRPr="006B4C4D" w:rsidRDefault="0062547B" w:rsidP="0062547B">
      <w:pPr>
        <w:pStyle w:val="1c"/>
        <w:spacing w:line="240" w:lineRule="auto"/>
        <w:ind w:left="0" w:firstLine="567"/>
        <w:jc w:val="both"/>
        <w:rPr>
          <w:rFonts w:ascii="Times New Roman" w:hAnsi="Times New Roman"/>
        </w:rPr>
      </w:pPr>
      <w:r>
        <w:rPr>
          <w:rFonts w:ascii="Times New Roman" w:hAnsi="Times New Roman"/>
          <w:lang w:eastAsia="ru-RU"/>
        </w:rPr>
        <w:t>8</w:t>
      </w:r>
      <w:r w:rsidRPr="006B4C4D">
        <w:rPr>
          <w:rFonts w:ascii="Times New Roman" w:hAnsi="Times New Roman"/>
          <w:lang w:eastAsia="ru-RU"/>
        </w:rPr>
        <w:t xml:space="preserve">.6. Иные условия, определенные актами Правительства Российской Федерации, принимаемыми в соответствии с </w:t>
      </w:r>
      <w:hyperlink r:id="rId24" w:history="1">
        <w:r w:rsidRPr="006B4C4D">
          <w:rPr>
            <w:rFonts w:ascii="Times New Roman" w:hAnsi="Times New Roman"/>
            <w:lang w:eastAsia="ru-RU"/>
          </w:rPr>
          <w:t>пунктом 5 части 2 статьи 5</w:t>
        </w:r>
      </w:hyperlink>
      <w:r w:rsidRPr="006B4C4D">
        <w:rPr>
          <w:rFonts w:ascii="Times New Roman" w:hAnsi="Times New Roman"/>
          <w:lang w:eastAsia="ru-RU"/>
        </w:rPr>
        <w:t xml:space="preserve"> Федерального закона</w:t>
      </w:r>
      <w:r w:rsidRPr="006B4C4D">
        <w:rPr>
          <w:rFonts w:ascii="Times New Roman" w:hAnsi="Times New Roman"/>
        </w:rPr>
        <w:t>.</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C0BEB" w:rsidRDefault="005C0BEB" w:rsidP="000A4501">
      <w:pPr>
        <w:pStyle w:val="36"/>
        <w:spacing w:before="0" w:line="360" w:lineRule="auto"/>
        <w:rPr>
          <w:rFonts w:ascii="Times New Roman" w:hAnsi="Times New Roman"/>
          <w:szCs w:val="24"/>
        </w:rPr>
      </w:pPr>
    </w:p>
    <w:p w:rsidR="005C0BEB" w:rsidRDefault="005C0BEB"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A7283C">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5"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5C0BEB">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r w:rsidR="00A7283C">
              <w:rPr>
                <w:rFonts w:ascii="Times New Roman" w:eastAsia="Times New Roman" w:hAnsi="Times New Roman" w:cs="Times New Roman"/>
                <w:b/>
                <w:bCs/>
                <w:color w:val="000000"/>
                <w:lang w:eastAsia="ru-RU"/>
              </w:rPr>
              <w:t>, марка стали, ГОСТ</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5C0BEB">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5C0BEB">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0BEB" w:rsidRDefault="005C0BEB"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5736B1"/>
    <w:multiLevelType w:val="hybridMultilevel"/>
    <w:tmpl w:val="DAFA5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132DA"/>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0BEB"/>
    <w:rsid w:val="005C2BD6"/>
    <w:rsid w:val="005C4CBB"/>
    <w:rsid w:val="005C7500"/>
    <w:rsid w:val="005D542D"/>
    <w:rsid w:val="005E3028"/>
    <w:rsid w:val="005E5CAA"/>
    <w:rsid w:val="005E7A21"/>
    <w:rsid w:val="005F40D0"/>
    <w:rsid w:val="005F55B1"/>
    <w:rsid w:val="00606839"/>
    <w:rsid w:val="006179C4"/>
    <w:rsid w:val="00622FA0"/>
    <w:rsid w:val="0062547B"/>
    <w:rsid w:val="00635088"/>
    <w:rsid w:val="00643383"/>
    <w:rsid w:val="00645A5F"/>
    <w:rsid w:val="00647A89"/>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0DB1"/>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customStyle="1" w:styleId="fontstyle01">
    <w:name w:val="fontstyle01"/>
    <w:rsid w:val="0062547B"/>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customStyle="1" w:styleId="fontstyle01">
    <w:name w:val="fontstyle01"/>
    <w:rsid w:val="0062547B"/>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2033556.4"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garantF1://71470266.525"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garantF1://71555210.1000"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garantF1://12038258.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BF86B-A84A-420F-915A-E15FF0A3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15</Pages>
  <Words>6723</Words>
  <Characters>38323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42</cp:revision>
  <dcterms:created xsi:type="dcterms:W3CDTF">2022-02-18T06:04:00Z</dcterms:created>
  <dcterms:modified xsi:type="dcterms:W3CDTF">2023-07-12T05:52:00Z</dcterms:modified>
</cp:coreProperties>
</file>