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ECF6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141DF7C4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6EC35DF0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537A9215" w14:textId="77777777" w:rsidR="00936EAF" w:rsidRP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4CE8342A" w14:textId="77777777" w:rsidR="00936EAF" w:rsidRPr="00936EAF" w:rsidRDefault="00936EAF" w:rsidP="00936EAF">
      <w:pPr>
        <w:jc w:val="both"/>
        <w:rPr>
          <w:rFonts w:eastAsia="Calibri"/>
          <w:b/>
          <w:lang w:eastAsia="en-US"/>
        </w:rPr>
      </w:pPr>
      <w:r w:rsidRPr="00936EAF">
        <w:rPr>
          <w:rFonts w:eastAsia="Calibri"/>
          <w:b/>
          <w:lang w:eastAsia="en-US"/>
        </w:rPr>
        <w:t>ВАЖНО: перед тем как приложить форму коммерческого предложения, просим детально изучить Техническое задание (Приложение №1), которое расположено ниже формы коммерческого предложения.</w:t>
      </w:r>
    </w:p>
    <w:p w14:paraId="032608A7" w14:textId="77777777" w:rsidR="00936EAF" w:rsidRPr="00CE6817" w:rsidRDefault="00936EAF" w:rsidP="00936EAF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65269687" w14:textId="77777777" w:rsidR="00936EAF" w:rsidRPr="00CE6817" w:rsidRDefault="00936EAF" w:rsidP="00936EA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E6817">
        <w:rPr>
          <w:rFonts w:eastAsia="Calibri"/>
          <w:b/>
          <w:sz w:val="28"/>
          <w:szCs w:val="28"/>
          <w:lang w:eastAsia="en-US"/>
        </w:rPr>
        <w:t>Форма коммерческого предложения:</w:t>
      </w:r>
    </w:p>
    <w:p w14:paraId="1469AB2A" w14:textId="77777777" w:rsidR="00936EAF" w:rsidRDefault="00936EAF" w:rsidP="00936EAF">
      <w:pPr>
        <w:tabs>
          <w:tab w:val="left" w:pos="851"/>
        </w:tabs>
        <w:ind w:firstLine="426"/>
        <w:rPr>
          <w:b/>
        </w:rPr>
      </w:pPr>
    </w:p>
    <w:p w14:paraId="34D826E0" w14:textId="77777777" w:rsidR="00936EAF" w:rsidRPr="00CE6817" w:rsidRDefault="00936EAF" w:rsidP="00E24177">
      <w:pPr>
        <w:tabs>
          <w:tab w:val="left" w:pos="851"/>
        </w:tabs>
        <w:rPr>
          <w:b/>
        </w:rPr>
      </w:pPr>
      <w:r>
        <w:rPr>
          <w:b/>
        </w:rPr>
        <w:t xml:space="preserve">Наименование </w:t>
      </w:r>
      <w:proofErr w:type="gramStart"/>
      <w:r>
        <w:rPr>
          <w:b/>
        </w:rPr>
        <w:t>организации</w:t>
      </w:r>
      <w:r w:rsidRPr="00CE6817">
        <w:rPr>
          <w:b/>
        </w:rPr>
        <w:t>:_</w:t>
      </w:r>
      <w:proofErr w:type="gramEnd"/>
      <w:r w:rsidRPr="00CE6817">
        <w:rPr>
          <w:b/>
        </w:rPr>
        <w:t>_____________________</w:t>
      </w:r>
    </w:p>
    <w:p w14:paraId="63583730" w14:textId="77777777" w:rsidR="00936EAF" w:rsidRDefault="00936EAF" w:rsidP="00E24177">
      <w:pPr>
        <w:tabs>
          <w:tab w:val="left" w:pos="851"/>
        </w:tabs>
        <w:rPr>
          <w:b/>
        </w:rPr>
      </w:pPr>
      <w:r w:rsidRPr="00CE6817">
        <w:rPr>
          <w:b/>
        </w:rPr>
        <w:t xml:space="preserve">ИНН </w:t>
      </w:r>
      <w:proofErr w:type="gramStart"/>
      <w:r w:rsidRPr="00CE6817">
        <w:rPr>
          <w:b/>
        </w:rPr>
        <w:t>организации:_</w:t>
      </w:r>
      <w:proofErr w:type="gramEnd"/>
      <w:r w:rsidRPr="00CE6817">
        <w:rPr>
          <w:b/>
        </w:rPr>
        <w:t>_____________________</w:t>
      </w:r>
    </w:p>
    <w:p w14:paraId="4A4A2825" w14:textId="77777777" w:rsidR="00936EAF" w:rsidRDefault="00936EAF" w:rsidP="00E24177">
      <w:pPr>
        <w:tabs>
          <w:tab w:val="left" w:pos="851"/>
        </w:tabs>
        <w:rPr>
          <w:b/>
        </w:rPr>
      </w:pPr>
    </w:p>
    <w:p w14:paraId="6D13D50B" w14:textId="4F9A1EB0" w:rsidR="00936EAF" w:rsidRPr="00940065" w:rsidRDefault="00936EAF" w:rsidP="00E24177">
      <w:pPr>
        <w:jc w:val="both"/>
        <w:rPr>
          <w:rFonts w:eastAsia="MS Mincho"/>
          <w:b/>
          <w:bCs/>
        </w:rPr>
      </w:pPr>
      <w:r>
        <w:rPr>
          <w:b/>
        </w:rPr>
        <w:t xml:space="preserve">Коммерческое предложение на </w:t>
      </w:r>
      <w:r>
        <w:rPr>
          <w:rFonts w:eastAsia="MS Mincho"/>
          <w:b/>
          <w:lang w:eastAsia="ja-JP"/>
        </w:rPr>
        <w:t>т</w:t>
      </w:r>
      <w:r w:rsidRPr="00940065">
        <w:rPr>
          <w:rFonts w:eastAsia="MS Mincho"/>
          <w:b/>
          <w:lang w:eastAsia="ja-JP"/>
        </w:rPr>
        <w:t>ехническое задание</w:t>
      </w:r>
      <w:r>
        <w:rPr>
          <w:rFonts w:eastAsia="MS Mincho"/>
          <w:b/>
          <w:lang w:eastAsia="ja-JP"/>
        </w:rPr>
        <w:t xml:space="preserve"> </w:t>
      </w:r>
      <w:r w:rsidRPr="006D6D05">
        <w:rPr>
          <w:rFonts w:eastAsia="MS Mincho"/>
          <w:b/>
          <w:bCs/>
        </w:rPr>
        <w:t>на</w:t>
      </w:r>
      <w:r>
        <w:rPr>
          <w:rFonts w:eastAsia="MS Mincho"/>
          <w:b/>
          <w:bCs/>
        </w:rPr>
        <w:t xml:space="preserve"> </w:t>
      </w:r>
      <w:r w:rsidRPr="006D6D05">
        <w:rPr>
          <w:rFonts w:eastAsia="MS Mincho"/>
          <w:b/>
          <w:bCs/>
        </w:rPr>
        <w:t>п</w:t>
      </w:r>
      <w:r w:rsidRPr="00940065">
        <w:rPr>
          <w:rFonts w:eastAsia="MS Mincho"/>
          <w:b/>
          <w:bCs/>
        </w:rPr>
        <w:t>оверк</w:t>
      </w:r>
      <w:r>
        <w:rPr>
          <w:rFonts w:eastAsia="MS Mincho"/>
          <w:b/>
          <w:bCs/>
        </w:rPr>
        <w:t>у</w:t>
      </w:r>
      <w:r w:rsidRPr="00940065">
        <w:rPr>
          <w:rFonts w:eastAsia="MS Mincho"/>
          <w:b/>
          <w:bCs/>
        </w:rPr>
        <w:t xml:space="preserve"> 1-фазных счетчиков электрической энергии переменного тока на месте установки в </w:t>
      </w:r>
      <w:proofErr w:type="spellStart"/>
      <w:r w:rsidRPr="00940065">
        <w:rPr>
          <w:rFonts w:eastAsia="MS Mincho"/>
          <w:b/>
          <w:bCs/>
        </w:rPr>
        <w:t>г.Но</w:t>
      </w:r>
      <w:r>
        <w:rPr>
          <w:rFonts w:eastAsia="MS Mincho"/>
          <w:b/>
          <w:bCs/>
        </w:rPr>
        <w:t>восибирск</w:t>
      </w:r>
      <w:proofErr w:type="spellEnd"/>
      <w:r>
        <w:rPr>
          <w:rFonts w:eastAsia="MS Mincho"/>
          <w:b/>
          <w:bCs/>
        </w:rPr>
        <w:t xml:space="preserve">, </w:t>
      </w:r>
      <w:proofErr w:type="spellStart"/>
      <w:r>
        <w:rPr>
          <w:rFonts w:eastAsia="MS Mincho"/>
          <w:b/>
          <w:bCs/>
        </w:rPr>
        <w:t>г.Бердск</w:t>
      </w:r>
      <w:proofErr w:type="spellEnd"/>
      <w:r>
        <w:rPr>
          <w:rFonts w:eastAsia="MS Mincho"/>
          <w:b/>
          <w:bCs/>
        </w:rPr>
        <w:t>,</w:t>
      </w:r>
      <w:r w:rsidRPr="00940065">
        <w:rPr>
          <w:rFonts w:eastAsia="MS Mincho"/>
          <w:b/>
          <w:bCs/>
        </w:rPr>
        <w:t xml:space="preserve"> </w:t>
      </w:r>
      <w:proofErr w:type="spellStart"/>
      <w:r w:rsidRPr="00940065">
        <w:rPr>
          <w:rFonts w:eastAsia="MS Mincho"/>
          <w:b/>
          <w:bCs/>
        </w:rPr>
        <w:t>г.Обь</w:t>
      </w:r>
      <w:proofErr w:type="spellEnd"/>
      <w:r>
        <w:rPr>
          <w:rFonts w:eastAsia="MS Mincho"/>
          <w:b/>
          <w:bCs/>
        </w:rPr>
        <w:t>, Новосибирском районе</w:t>
      </w:r>
    </w:p>
    <w:p w14:paraId="2CE0EB07" w14:textId="77777777" w:rsidR="00936EAF" w:rsidRPr="00940065" w:rsidRDefault="00936EAF" w:rsidP="00E24177">
      <w:pPr>
        <w:rPr>
          <w:rFonts w:eastAsia="MS Mincho"/>
          <w:b/>
          <w:bCs/>
          <w:szCs w:val="22"/>
        </w:rPr>
      </w:pPr>
    </w:p>
    <w:tbl>
      <w:tblPr>
        <w:tblW w:w="91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51"/>
        <w:gridCol w:w="1588"/>
        <w:gridCol w:w="1590"/>
      </w:tblGrid>
      <w:tr w:rsidR="00936EAF" w:rsidRPr="00812E83" w14:paraId="713E5DAB" w14:textId="77777777" w:rsidTr="00690ED1">
        <w:trPr>
          <w:trHeight w:val="327"/>
        </w:trPr>
        <w:tc>
          <w:tcPr>
            <w:tcW w:w="4077" w:type="dxa"/>
            <w:shd w:val="clear" w:color="auto" w:fill="auto"/>
            <w:vAlign w:val="center"/>
          </w:tcPr>
          <w:p w14:paraId="46A30DF9" w14:textId="77777777" w:rsidR="00936EAF" w:rsidRPr="00936EAF" w:rsidRDefault="00936EAF" w:rsidP="00E24177">
            <w:pPr>
              <w:pStyle w:val="af5"/>
              <w:ind w:left="-680" w:firstLine="998"/>
            </w:pPr>
            <w:r w:rsidRPr="00936EAF">
              <w:t>Вид предоставляемых услуг</w:t>
            </w:r>
          </w:p>
        </w:tc>
        <w:tc>
          <w:tcPr>
            <w:tcW w:w="1851" w:type="dxa"/>
            <w:vAlign w:val="center"/>
          </w:tcPr>
          <w:p w14:paraId="785BD236" w14:textId="0FEF538F" w:rsidR="00936EAF" w:rsidRPr="00936EAF" w:rsidRDefault="00936EAF" w:rsidP="00E24177">
            <w:pPr>
              <w:pStyle w:val="af5"/>
              <w:rPr>
                <w:rFonts w:eastAsiaTheme="minorHAnsi"/>
                <w:lang w:eastAsia="en-US"/>
              </w:rPr>
            </w:pPr>
            <w:r w:rsidRPr="00936EAF">
              <w:rPr>
                <w:rFonts w:eastAsiaTheme="minorHAnsi"/>
                <w:lang w:eastAsia="en-US"/>
              </w:rPr>
              <w:t>Ед. изм</w:t>
            </w:r>
          </w:p>
        </w:tc>
        <w:tc>
          <w:tcPr>
            <w:tcW w:w="1588" w:type="dxa"/>
            <w:vAlign w:val="bottom"/>
          </w:tcPr>
          <w:p w14:paraId="759C49C4" w14:textId="77777777" w:rsidR="00936EAF" w:rsidRPr="00936EAF" w:rsidRDefault="00936EAF" w:rsidP="00E24177">
            <w:r w:rsidRPr="00936EAF">
              <w:t xml:space="preserve">Стоимость </w:t>
            </w:r>
            <w:proofErr w:type="spellStart"/>
            <w:proofErr w:type="gramStart"/>
            <w:r w:rsidRPr="00936EAF">
              <w:t>ед.изм</w:t>
            </w:r>
            <w:proofErr w:type="spellEnd"/>
            <w:proofErr w:type="gramEnd"/>
            <w:r w:rsidRPr="00936EAF">
              <w:t>, руб. без НДС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07C6D0A1" w14:textId="77777777" w:rsidR="00936EAF" w:rsidRPr="00936EAF" w:rsidRDefault="00936EAF" w:rsidP="00E24177">
            <w:r w:rsidRPr="00936EAF">
              <w:t xml:space="preserve">Стоимость </w:t>
            </w:r>
            <w:proofErr w:type="spellStart"/>
            <w:proofErr w:type="gramStart"/>
            <w:r w:rsidRPr="00936EAF">
              <w:t>ед.изм</w:t>
            </w:r>
            <w:proofErr w:type="spellEnd"/>
            <w:proofErr w:type="gramEnd"/>
            <w:r w:rsidRPr="00936EAF">
              <w:t>, руб. с НДС</w:t>
            </w:r>
          </w:p>
        </w:tc>
      </w:tr>
      <w:tr w:rsidR="00936EAF" w:rsidRPr="00812E83" w14:paraId="752DCD15" w14:textId="77777777" w:rsidTr="00936EAF">
        <w:trPr>
          <w:trHeight w:val="1169"/>
        </w:trPr>
        <w:tc>
          <w:tcPr>
            <w:tcW w:w="4077" w:type="dxa"/>
            <w:shd w:val="clear" w:color="auto" w:fill="auto"/>
            <w:vAlign w:val="center"/>
          </w:tcPr>
          <w:p w14:paraId="009C5745" w14:textId="0161E6FF" w:rsidR="00936EAF" w:rsidRPr="00936EAF" w:rsidRDefault="00936EAF" w:rsidP="00E24177">
            <w:pPr>
              <w:pStyle w:val="af5"/>
            </w:pPr>
            <w:r w:rsidRPr="00936EAF">
              <w:t xml:space="preserve">Поверка 1-фазного электросчетчика </w:t>
            </w:r>
            <w:r w:rsidRPr="00936EAF">
              <w:rPr>
                <w:rFonts w:eastAsia="MS Mincho"/>
              </w:rPr>
              <w:t xml:space="preserve">переменного тока на месте установки в </w:t>
            </w:r>
            <w:proofErr w:type="spellStart"/>
            <w:r w:rsidRPr="00936EAF">
              <w:rPr>
                <w:rFonts w:eastAsia="MS Mincho"/>
              </w:rPr>
              <w:t>г.Новосибирск</w:t>
            </w:r>
            <w:proofErr w:type="spellEnd"/>
            <w:r w:rsidRPr="00936EAF">
              <w:rPr>
                <w:rFonts w:eastAsia="MS Mincho"/>
              </w:rPr>
              <w:t xml:space="preserve">, </w:t>
            </w:r>
            <w:proofErr w:type="spellStart"/>
            <w:r w:rsidRPr="00936EAF">
              <w:rPr>
                <w:rFonts w:eastAsia="MS Mincho"/>
              </w:rPr>
              <w:t>г.Бердск</w:t>
            </w:r>
            <w:proofErr w:type="spellEnd"/>
            <w:r w:rsidRPr="00936EAF">
              <w:rPr>
                <w:rFonts w:eastAsia="MS Mincho"/>
              </w:rPr>
              <w:t xml:space="preserve">, </w:t>
            </w:r>
            <w:proofErr w:type="spellStart"/>
            <w:r w:rsidRPr="00936EAF">
              <w:rPr>
                <w:rFonts w:eastAsia="MS Mincho"/>
              </w:rPr>
              <w:t>г.Обь</w:t>
            </w:r>
            <w:proofErr w:type="spellEnd"/>
            <w:r w:rsidRPr="00936EAF">
              <w:rPr>
                <w:rFonts w:eastAsia="MS Mincho"/>
              </w:rPr>
              <w:t>, Новосибирском районе</w:t>
            </w:r>
            <w:r w:rsidRPr="00936EAF">
              <w:rPr>
                <w:rFonts w:eastAsia="MS Mincho"/>
              </w:rPr>
              <w:t>.</w:t>
            </w:r>
            <w:r w:rsidRPr="00936EAF">
              <w:t xml:space="preserve"> </w:t>
            </w:r>
          </w:p>
        </w:tc>
        <w:tc>
          <w:tcPr>
            <w:tcW w:w="1851" w:type="dxa"/>
          </w:tcPr>
          <w:p w14:paraId="08CCA625" w14:textId="3E229C7E" w:rsidR="00936EAF" w:rsidRPr="00936EAF" w:rsidRDefault="00936EAF" w:rsidP="00E24177">
            <w:pPr>
              <w:pStyle w:val="af5"/>
              <w:rPr>
                <w:rFonts w:eastAsiaTheme="minorHAnsi"/>
                <w:lang w:eastAsia="en-US"/>
              </w:rPr>
            </w:pPr>
            <w:r w:rsidRPr="00936EAF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588" w:type="dxa"/>
          </w:tcPr>
          <w:p w14:paraId="2E0E9623" w14:textId="77777777" w:rsidR="00936EAF" w:rsidRPr="00936EAF" w:rsidRDefault="00936EAF" w:rsidP="00E24177">
            <w:pPr>
              <w:jc w:val="center"/>
            </w:pPr>
          </w:p>
        </w:tc>
        <w:tc>
          <w:tcPr>
            <w:tcW w:w="1590" w:type="dxa"/>
            <w:shd w:val="clear" w:color="auto" w:fill="auto"/>
            <w:noWrap/>
          </w:tcPr>
          <w:p w14:paraId="00A280A4" w14:textId="77777777" w:rsidR="00936EAF" w:rsidRPr="00936EAF" w:rsidRDefault="00936EAF" w:rsidP="00E24177">
            <w:pPr>
              <w:jc w:val="center"/>
            </w:pPr>
          </w:p>
        </w:tc>
      </w:tr>
    </w:tbl>
    <w:p w14:paraId="4692B4FB" w14:textId="77777777" w:rsidR="00936EAF" w:rsidRDefault="00936EAF" w:rsidP="00E24177">
      <w:pPr>
        <w:ind w:left="3261"/>
        <w:rPr>
          <w:rFonts w:eastAsia="MS Mincho"/>
          <w:b/>
          <w:lang w:eastAsia="ja-JP"/>
        </w:rPr>
      </w:pPr>
    </w:p>
    <w:p w14:paraId="553B64E3" w14:textId="11C0D4F5" w:rsidR="00E24177" w:rsidRDefault="00E24177" w:rsidP="00E24177">
      <w:pPr>
        <w:ind w:firstLine="708"/>
        <w:jc w:val="both"/>
      </w:pPr>
      <w:r>
        <w:t>О</w:t>
      </w:r>
      <w:r>
        <w:t xml:space="preserve">бъем услуг – не более 40000 шт. </w:t>
      </w:r>
    </w:p>
    <w:p w14:paraId="3A203A14" w14:textId="3C5679A9" w:rsidR="00936EAF" w:rsidRPr="00940065" w:rsidRDefault="00E24177" w:rsidP="00E24177">
      <w:pPr>
        <w:ind w:firstLine="708"/>
        <w:jc w:val="both"/>
        <w:rPr>
          <w:rFonts w:eastAsia="MS Mincho"/>
          <w:lang w:eastAsia="ja-JP"/>
        </w:rPr>
      </w:pPr>
      <w:r>
        <w:rPr>
          <w:lang w:eastAsia="ja-JP"/>
        </w:rPr>
        <w:t>Общая с</w:t>
      </w:r>
      <w:r w:rsidR="00936EAF">
        <w:rPr>
          <w:lang w:eastAsia="ja-JP"/>
        </w:rPr>
        <w:t>тоимость услуг</w:t>
      </w:r>
      <w:r w:rsidR="00936EAF" w:rsidRPr="00940065">
        <w:rPr>
          <w:lang w:eastAsia="ja-JP"/>
        </w:rPr>
        <w:t xml:space="preserve"> составляет </w:t>
      </w:r>
      <w:r w:rsidR="00936EAF">
        <w:rPr>
          <w:bCs/>
        </w:rPr>
        <w:t>_________________ (____________________________________________-)</w:t>
      </w:r>
      <w:r w:rsidR="00936EAF" w:rsidRPr="00940065">
        <w:rPr>
          <w:bCs/>
        </w:rPr>
        <w:t xml:space="preserve"> рублей 00 копеек без учета НДС</w:t>
      </w:r>
      <w:r w:rsidR="00936EAF">
        <w:rPr>
          <w:bCs/>
        </w:rPr>
        <w:t xml:space="preserve"> или</w:t>
      </w:r>
      <w:r w:rsidR="00936EAF" w:rsidRPr="00940065">
        <w:rPr>
          <w:bCs/>
        </w:rPr>
        <w:t xml:space="preserve"> </w:t>
      </w:r>
      <w:r w:rsidR="00936EAF">
        <w:rPr>
          <w:bCs/>
        </w:rPr>
        <w:t>______________ (_____________________________________________________) рублей 00</w:t>
      </w:r>
      <w:r w:rsidR="00936EAF" w:rsidRPr="00940065">
        <w:rPr>
          <w:bCs/>
        </w:rPr>
        <w:t xml:space="preserve"> </w:t>
      </w:r>
      <w:r w:rsidR="00936EAF">
        <w:rPr>
          <w:bCs/>
        </w:rPr>
        <w:t>коп</w:t>
      </w:r>
      <w:r w:rsidR="00936EAF" w:rsidRPr="00940065">
        <w:rPr>
          <w:bCs/>
        </w:rPr>
        <w:t>. с НДС.</w:t>
      </w:r>
    </w:p>
    <w:p w14:paraId="330FC198" w14:textId="77777777" w:rsidR="00936EAF" w:rsidRDefault="00936EAF" w:rsidP="00E24177">
      <w:pPr>
        <w:pStyle w:val="a4"/>
        <w:ind w:left="426"/>
        <w:jc w:val="both"/>
        <w:rPr>
          <w:lang w:eastAsia="ja-JP"/>
        </w:rPr>
      </w:pPr>
    </w:p>
    <w:p w14:paraId="74558A13" w14:textId="77777777" w:rsidR="00936EAF" w:rsidRDefault="00936EAF" w:rsidP="00E24177">
      <w:pPr>
        <w:pStyle w:val="a4"/>
        <w:ind w:left="426"/>
        <w:jc w:val="both"/>
        <w:rPr>
          <w:lang w:eastAsia="ja-JP"/>
        </w:rPr>
      </w:pPr>
    </w:p>
    <w:p w14:paraId="7F8796AF" w14:textId="40824E87" w:rsidR="00936EAF" w:rsidRDefault="00936EAF" w:rsidP="00E24177">
      <w:pPr>
        <w:pStyle w:val="a4"/>
        <w:ind w:left="0" w:firstLine="708"/>
        <w:jc w:val="both"/>
      </w:pPr>
      <w:r w:rsidRPr="00940065">
        <w:rPr>
          <w:lang w:eastAsia="ja-JP"/>
        </w:rPr>
        <w:t>Услуги выполняютс</w:t>
      </w:r>
      <w:r>
        <w:rPr>
          <w:lang w:eastAsia="ja-JP"/>
        </w:rPr>
        <w:t>я на основании заявок</w:t>
      </w:r>
      <w:r w:rsidRPr="00940065">
        <w:rPr>
          <w:lang w:eastAsia="ja-JP"/>
        </w:rPr>
        <w:t>, в которых</w:t>
      </w:r>
      <w:r>
        <w:rPr>
          <w:lang w:eastAsia="ja-JP"/>
        </w:rPr>
        <w:t xml:space="preserve"> указывается адрес установки и технические характеристики прибора учета электрической энергии, </w:t>
      </w:r>
      <w:r w:rsidRPr="00940065">
        <w:t>срок выполнения услуги</w:t>
      </w:r>
      <w:r>
        <w:t xml:space="preserve"> по каждому адресу. </w:t>
      </w:r>
      <w:r w:rsidRPr="00940065">
        <w:t>Срок действия договора – до 31.12.202</w:t>
      </w:r>
      <w:r>
        <w:t>6</w:t>
      </w:r>
      <w:r w:rsidRPr="00940065">
        <w:t>г</w:t>
      </w:r>
      <w:r>
        <w:t xml:space="preserve">. </w:t>
      </w:r>
    </w:p>
    <w:p w14:paraId="389FD47B" w14:textId="40A066FD" w:rsidR="00936EAF" w:rsidRDefault="00936EAF" w:rsidP="00E24177">
      <w:pPr>
        <w:pStyle w:val="a4"/>
        <w:ind w:left="0"/>
        <w:jc w:val="both"/>
        <w:rPr>
          <w:bCs/>
        </w:rPr>
      </w:pPr>
      <w:r>
        <w:rPr>
          <w:bCs/>
        </w:rPr>
        <w:t>Д</w:t>
      </w:r>
      <w:r w:rsidRPr="00940065">
        <w:rPr>
          <w:bCs/>
        </w:rPr>
        <w:t>ействующий аттестат аккредитации в области обеспечения единства измерений (</w:t>
      </w:r>
      <w:r>
        <w:rPr>
          <w:bCs/>
        </w:rPr>
        <w:t xml:space="preserve">поверка </w:t>
      </w:r>
      <w:r>
        <w:rPr>
          <w:bCs/>
        </w:rPr>
        <w:t xml:space="preserve">    </w:t>
      </w:r>
      <w:r w:rsidRPr="00940065">
        <w:rPr>
          <w:bCs/>
        </w:rPr>
        <w:t>счетчиков электрической энергии)</w:t>
      </w:r>
      <w:r>
        <w:rPr>
          <w:bCs/>
        </w:rPr>
        <w:t xml:space="preserve"> - __________________</w:t>
      </w:r>
    </w:p>
    <w:p w14:paraId="3CDE5641" w14:textId="77777777" w:rsidR="00936EAF" w:rsidRDefault="00936EAF" w:rsidP="00E24177">
      <w:pPr>
        <w:pStyle w:val="a4"/>
        <w:ind w:left="0"/>
        <w:jc w:val="both"/>
        <w:rPr>
          <w:rFonts w:eastAsia="MS Mincho"/>
          <w:b/>
          <w:lang w:eastAsia="ja-JP"/>
        </w:rPr>
      </w:pPr>
    </w:p>
    <w:p w14:paraId="6D8C5C36" w14:textId="77777777" w:rsidR="00936EAF" w:rsidRDefault="00936EAF" w:rsidP="00936EAF">
      <w:pPr>
        <w:ind w:left="426"/>
        <w:rPr>
          <w:rFonts w:eastAsia="MS Mincho"/>
          <w:b/>
          <w:lang w:eastAsia="ja-JP"/>
        </w:rPr>
      </w:pPr>
    </w:p>
    <w:p w14:paraId="579FA0CB" w14:textId="77777777" w:rsidR="00936EAF" w:rsidRDefault="00936EAF" w:rsidP="00936EAF">
      <w:pPr>
        <w:ind w:left="426"/>
        <w:rPr>
          <w:rFonts w:eastAsia="MS Mincho"/>
          <w:b/>
          <w:lang w:eastAsia="ja-JP"/>
        </w:rPr>
      </w:pPr>
    </w:p>
    <w:p w14:paraId="6F67F0CD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3CF5DD14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0F13D940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246FC69C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2E7AAD71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01D88F3B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2A4DE2FE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5E52B4F8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5205D47B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790F1051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47C09465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099C650F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0470B213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3EB0BEEB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11A6EC20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35FE6134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12CD9AD1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77D27242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1DE2AC45" w14:textId="77777777" w:rsidR="00936EAF" w:rsidRDefault="00936EAF" w:rsidP="000946C4">
      <w:pPr>
        <w:ind w:left="3261" w:firstLine="708"/>
        <w:rPr>
          <w:rFonts w:eastAsia="MS Mincho"/>
          <w:b/>
          <w:lang w:eastAsia="ja-JP"/>
        </w:rPr>
      </w:pPr>
    </w:p>
    <w:p w14:paraId="05BA0897" w14:textId="17E18357" w:rsidR="00936EAF" w:rsidRDefault="00936EAF" w:rsidP="00936EAF">
      <w:pPr>
        <w:ind w:left="3261" w:firstLine="708"/>
        <w:jc w:val="right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Приложение</w:t>
      </w:r>
    </w:p>
    <w:p w14:paraId="5B340018" w14:textId="1BF79FCC" w:rsidR="000946C4" w:rsidRPr="00940065" w:rsidRDefault="000946C4" w:rsidP="000946C4">
      <w:pPr>
        <w:ind w:left="3261" w:firstLine="708"/>
        <w:rPr>
          <w:rFonts w:eastAsia="MS Mincho"/>
          <w:b/>
          <w:lang w:eastAsia="ja-JP"/>
        </w:rPr>
      </w:pPr>
      <w:r w:rsidRPr="00940065">
        <w:rPr>
          <w:rFonts w:eastAsia="MS Mincho"/>
          <w:b/>
          <w:lang w:eastAsia="ja-JP"/>
        </w:rPr>
        <w:t>Техническое задание</w:t>
      </w:r>
    </w:p>
    <w:p w14:paraId="74F47926" w14:textId="77777777" w:rsidR="000946C4" w:rsidRPr="00940065" w:rsidRDefault="0002502E" w:rsidP="00F96ED2">
      <w:pPr>
        <w:jc w:val="center"/>
        <w:rPr>
          <w:rFonts w:eastAsia="MS Mincho"/>
          <w:b/>
          <w:bCs/>
        </w:rPr>
      </w:pPr>
      <w:proofErr w:type="gramStart"/>
      <w:r w:rsidRPr="006D6D05">
        <w:rPr>
          <w:rFonts w:eastAsia="MS Mincho"/>
          <w:b/>
          <w:bCs/>
        </w:rPr>
        <w:t xml:space="preserve">на </w:t>
      </w:r>
      <w:r w:rsidR="000946C4" w:rsidRPr="006D6D05">
        <w:rPr>
          <w:rFonts w:eastAsia="MS Mincho"/>
          <w:b/>
          <w:bCs/>
        </w:rPr>
        <w:t xml:space="preserve"> </w:t>
      </w:r>
      <w:r w:rsidR="006D6D05" w:rsidRPr="006D6D05">
        <w:rPr>
          <w:rFonts w:eastAsia="MS Mincho"/>
          <w:b/>
          <w:bCs/>
        </w:rPr>
        <w:t>п</w:t>
      </w:r>
      <w:r w:rsidR="000946C4" w:rsidRPr="00940065">
        <w:rPr>
          <w:rFonts w:eastAsia="MS Mincho"/>
          <w:b/>
          <w:bCs/>
        </w:rPr>
        <w:t>оверк</w:t>
      </w:r>
      <w:r w:rsidR="006D6D05">
        <w:rPr>
          <w:rFonts w:eastAsia="MS Mincho"/>
          <w:b/>
          <w:bCs/>
        </w:rPr>
        <w:t>у</w:t>
      </w:r>
      <w:proofErr w:type="gramEnd"/>
      <w:r w:rsidR="000946C4" w:rsidRPr="00940065">
        <w:rPr>
          <w:rFonts w:eastAsia="MS Mincho"/>
          <w:b/>
          <w:bCs/>
        </w:rPr>
        <w:t xml:space="preserve"> 1-фазных счетчиков электрической энергии переменного тока</w:t>
      </w:r>
      <w:r w:rsidR="00D238F7" w:rsidRPr="00940065">
        <w:rPr>
          <w:rFonts w:eastAsia="MS Mincho"/>
          <w:b/>
          <w:bCs/>
        </w:rPr>
        <w:t xml:space="preserve"> </w:t>
      </w:r>
      <w:r w:rsidR="00214D43" w:rsidRPr="00940065">
        <w:rPr>
          <w:rFonts w:eastAsia="MS Mincho"/>
          <w:b/>
          <w:bCs/>
        </w:rPr>
        <w:t>на месте</w:t>
      </w:r>
      <w:r w:rsidR="00D238F7" w:rsidRPr="00940065">
        <w:rPr>
          <w:rFonts w:eastAsia="MS Mincho"/>
          <w:b/>
          <w:bCs/>
        </w:rPr>
        <w:t xml:space="preserve"> установки</w:t>
      </w:r>
      <w:r w:rsidR="00855384" w:rsidRPr="00940065">
        <w:rPr>
          <w:rFonts w:eastAsia="MS Mincho"/>
          <w:b/>
          <w:bCs/>
        </w:rPr>
        <w:t xml:space="preserve"> в </w:t>
      </w:r>
      <w:proofErr w:type="spellStart"/>
      <w:r w:rsidR="00855384" w:rsidRPr="00940065">
        <w:rPr>
          <w:rFonts w:eastAsia="MS Mincho"/>
          <w:b/>
          <w:bCs/>
        </w:rPr>
        <w:t>г.Но</w:t>
      </w:r>
      <w:r w:rsidR="00ED1A2A">
        <w:rPr>
          <w:rFonts w:eastAsia="MS Mincho"/>
          <w:b/>
          <w:bCs/>
        </w:rPr>
        <w:t>восибирск</w:t>
      </w:r>
      <w:proofErr w:type="spellEnd"/>
      <w:r w:rsidR="00D77FA7">
        <w:rPr>
          <w:rFonts w:eastAsia="MS Mincho"/>
          <w:b/>
          <w:bCs/>
        </w:rPr>
        <w:t xml:space="preserve">, </w:t>
      </w:r>
      <w:proofErr w:type="spellStart"/>
      <w:r w:rsidR="00D77FA7">
        <w:rPr>
          <w:rFonts w:eastAsia="MS Mincho"/>
          <w:b/>
          <w:bCs/>
        </w:rPr>
        <w:t>г.Бердск</w:t>
      </w:r>
      <w:proofErr w:type="spellEnd"/>
      <w:r w:rsidR="00D77FA7">
        <w:rPr>
          <w:rFonts w:eastAsia="MS Mincho"/>
          <w:b/>
          <w:bCs/>
        </w:rPr>
        <w:t>,</w:t>
      </w:r>
      <w:r w:rsidR="00CD41B2" w:rsidRPr="00940065">
        <w:rPr>
          <w:rFonts w:eastAsia="MS Mincho"/>
          <w:b/>
          <w:bCs/>
        </w:rPr>
        <w:t xml:space="preserve"> </w:t>
      </w:r>
      <w:proofErr w:type="spellStart"/>
      <w:r w:rsidR="00CD41B2" w:rsidRPr="00940065">
        <w:rPr>
          <w:rFonts w:eastAsia="MS Mincho"/>
          <w:b/>
          <w:bCs/>
        </w:rPr>
        <w:t>г.Обь</w:t>
      </w:r>
      <w:proofErr w:type="spellEnd"/>
      <w:r w:rsidR="00D663FB">
        <w:rPr>
          <w:rFonts w:eastAsia="MS Mincho"/>
          <w:b/>
          <w:bCs/>
        </w:rPr>
        <w:t>, Новосибирском районе</w:t>
      </w:r>
    </w:p>
    <w:p w14:paraId="61D89E3D" w14:textId="77777777" w:rsidR="000946C4" w:rsidRPr="00940065" w:rsidRDefault="000946C4" w:rsidP="000946C4">
      <w:pPr>
        <w:rPr>
          <w:rFonts w:eastAsia="MS Mincho"/>
          <w:b/>
          <w:bCs/>
          <w:szCs w:val="22"/>
        </w:rPr>
      </w:pPr>
    </w:p>
    <w:p w14:paraId="4E3B78AE" w14:textId="16843CDA" w:rsidR="0067463F" w:rsidRDefault="00855384" w:rsidP="00184903">
      <w:pPr>
        <w:ind w:firstLine="708"/>
        <w:jc w:val="both"/>
        <w:rPr>
          <w:rFonts w:eastAsia="MS Mincho"/>
          <w:lang w:eastAsia="ja-JP"/>
        </w:rPr>
      </w:pPr>
      <w:r w:rsidRPr="00940065">
        <w:rPr>
          <w:lang w:eastAsia="ja-JP"/>
        </w:rPr>
        <w:t>Участник должен предоставить ценовое предложение, в</w:t>
      </w:r>
      <w:r w:rsidR="00003F35">
        <w:rPr>
          <w:lang w:eastAsia="ja-JP"/>
        </w:rPr>
        <w:t>ключающее все затраты исполнителя</w:t>
      </w:r>
      <w:r w:rsidRPr="00940065">
        <w:rPr>
          <w:lang w:eastAsia="ja-JP"/>
        </w:rPr>
        <w:t xml:space="preserve"> </w:t>
      </w:r>
      <w:r w:rsidRPr="00940065">
        <w:rPr>
          <w:sz w:val="23"/>
          <w:szCs w:val="23"/>
        </w:rPr>
        <w:t>и все возможные дополнительные расходы,</w:t>
      </w:r>
      <w:r w:rsidRPr="00940065">
        <w:rPr>
          <w:lang w:eastAsia="ja-JP"/>
        </w:rPr>
        <w:t xml:space="preserve"> которое не может превышать НМЦ, установленную Заказчиком (НМЦ, установленная Заказчиком – </w:t>
      </w:r>
      <w:r w:rsidR="00936EAF">
        <w:rPr>
          <w:lang w:eastAsia="ja-JP"/>
        </w:rPr>
        <w:t>__________</w:t>
      </w:r>
      <w:r w:rsidRPr="00940065">
        <w:rPr>
          <w:lang w:eastAsia="ja-JP"/>
        </w:rPr>
        <w:t xml:space="preserve"> руб. без НДС)</w:t>
      </w:r>
      <w:r w:rsidR="00D663FB">
        <w:rPr>
          <w:lang w:eastAsia="ja-JP"/>
        </w:rPr>
        <w:t xml:space="preserve"> </w:t>
      </w:r>
    </w:p>
    <w:p w14:paraId="5A9181FA" w14:textId="4BC8A9EA" w:rsidR="00184903" w:rsidRPr="00940065" w:rsidRDefault="00184903" w:rsidP="00184903">
      <w:pPr>
        <w:ind w:firstLine="708"/>
        <w:jc w:val="both"/>
        <w:rPr>
          <w:rFonts w:eastAsia="MS Mincho"/>
          <w:lang w:eastAsia="ja-JP"/>
        </w:rPr>
      </w:pPr>
      <w:r w:rsidRPr="00940065">
        <w:rPr>
          <w:lang w:eastAsia="ja-JP"/>
        </w:rPr>
        <w:t>Предельная</w:t>
      </w:r>
      <w:r w:rsidR="001703BB" w:rsidRPr="00940065">
        <w:rPr>
          <w:lang w:eastAsia="ja-JP"/>
        </w:rPr>
        <w:t xml:space="preserve"> (максимально воз</w:t>
      </w:r>
      <w:r w:rsidRPr="00940065">
        <w:rPr>
          <w:lang w:eastAsia="ja-JP"/>
        </w:rPr>
        <w:t>можная) цена договора сос</w:t>
      </w:r>
      <w:r w:rsidR="001703BB" w:rsidRPr="00940065">
        <w:rPr>
          <w:lang w:eastAsia="ja-JP"/>
        </w:rPr>
        <w:t>тавля</w:t>
      </w:r>
      <w:r w:rsidRPr="00940065">
        <w:rPr>
          <w:lang w:eastAsia="ja-JP"/>
        </w:rPr>
        <w:t xml:space="preserve">ет </w:t>
      </w:r>
      <w:r w:rsidR="00936EAF">
        <w:rPr>
          <w:bCs/>
        </w:rPr>
        <w:t>_________________</w:t>
      </w:r>
      <w:r w:rsidR="00B22E8E">
        <w:rPr>
          <w:bCs/>
        </w:rPr>
        <w:t xml:space="preserve"> (</w:t>
      </w:r>
      <w:r w:rsidR="00936EAF">
        <w:rPr>
          <w:bCs/>
        </w:rPr>
        <w:t>____________________________________________-</w:t>
      </w:r>
      <w:r w:rsidR="00B22E8E">
        <w:rPr>
          <w:bCs/>
        </w:rPr>
        <w:t>)</w:t>
      </w:r>
      <w:r w:rsidR="001703BB" w:rsidRPr="00940065">
        <w:rPr>
          <w:bCs/>
        </w:rPr>
        <w:t xml:space="preserve"> </w:t>
      </w:r>
      <w:r w:rsidRPr="00940065">
        <w:rPr>
          <w:bCs/>
        </w:rPr>
        <w:t>рублей 00 копеек без учета НДС</w:t>
      </w:r>
      <w:r w:rsidR="00B22E8E">
        <w:rPr>
          <w:bCs/>
        </w:rPr>
        <w:t xml:space="preserve"> или</w:t>
      </w:r>
      <w:r w:rsidR="00CD41B2" w:rsidRPr="00940065">
        <w:rPr>
          <w:bCs/>
        </w:rPr>
        <w:t xml:space="preserve"> </w:t>
      </w:r>
      <w:r w:rsidR="00936EAF">
        <w:rPr>
          <w:bCs/>
        </w:rPr>
        <w:t>______________</w:t>
      </w:r>
      <w:r w:rsidR="00B22E8E">
        <w:rPr>
          <w:bCs/>
        </w:rPr>
        <w:t xml:space="preserve"> (</w:t>
      </w:r>
      <w:r w:rsidR="00936EAF">
        <w:rPr>
          <w:bCs/>
        </w:rPr>
        <w:t>_____________________________________________________</w:t>
      </w:r>
      <w:r w:rsidR="00B22E8E">
        <w:rPr>
          <w:bCs/>
        </w:rPr>
        <w:t xml:space="preserve">) рублей </w:t>
      </w:r>
      <w:r w:rsidR="00F76C3B">
        <w:rPr>
          <w:bCs/>
        </w:rPr>
        <w:t>00</w:t>
      </w:r>
      <w:r w:rsidR="001703BB" w:rsidRPr="00940065">
        <w:rPr>
          <w:bCs/>
        </w:rPr>
        <w:t xml:space="preserve"> </w:t>
      </w:r>
      <w:r w:rsidR="00B22E8E">
        <w:rPr>
          <w:bCs/>
        </w:rPr>
        <w:t>коп</w:t>
      </w:r>
      <w:r w:rsidR="001703BB" w:rsidRPr="00940065">
        <w:rPr>
          <w:bCs/>
        </w:rPr>
        <w:t>. с НДС.</w:t>
      </w:r>
    </w:p>
    <w:p w14:paraId="1B343AB3" w14:textId="77777777" w:rsidR="00DD50A9" w:rsidRPr="00940065" w:rsidRDefault="00DD50A9" w:rsidP="00DD50A9">
      <w:pPr>
        <w:jc w:val="both"/>
        <w:rPr>
          <w:rFonts w:eastAsia="MS Mincho"/>
          <w:b/>
        </w:rPr>
      </w:pPr>
    </w:p>
    <w:p w14:paraId="3DBCA790" w14:textId="32E5B200" w:rsidR="000946C4" w:rsidRPr="00940065" w:rsidRDefault="000946C4" w:rsidP="00F96ED2">
      <w:pPr>
        <w:jc w:val="center"/>
        <w:rPr>
          <w:rFonts w:eastAsia="MS Mincho"/>
          <w:b/>
        </w:rPr>
      </w:pPr>
      <w:r w:rsidRPr="00940065">
        <w:rPr>
          <w:rFonts w:eastAsia="MS Mincho"/>
          <w:b/>
        </w:rPr>
        <w:t>Общее количество поверяемых</w:t>
      </w:r>
      <w:r w:rsidR="00443887" w:rsidRPr="00940065">
        <w:rPr>
          <w:rFonts w:eastAsia="MS Mincho"/>
          <w:b/>
        </w:rPr>
        <w:t xml:space="preserve"> </w:t>
      </w:r>
      <w:r w:rsidR="00455A6D" w:rsidRPr="00940065">
        <w:rPr>
          <w:rFonts w:eastAsia="MS Mincho"/>
          <w:b/>
        </w:rPr>
        <w:t xml:space="preserve">электросчетчиков </w:t>
      </w:r>
      <w:proofErr w:type="gramStart"/>
      <w:r w:rsidR="00455A6D" w:rsidRPr="00940065">
        <w:rPr>
          <w:rFonts w:eastAsia="MS Mincho"/>
          <w:b/>
        </w:rPr>
        <w:t>–</w:t>
      </w:r>
      <w:r w:rsidR="006734FA">
        <w:rPr>
          <w:rFonts w:eastAsia="MS Mincho"/>
          <w:b/>
        </w:rPr>
        <w:t xml:space="preserve"> </w:t>
      </w:r>
      <w:r w:rsidR="00455A6D" w:rsidRPr="00940065">
        <w:rPr>
          <w:rFonts w:eastAsia="MS Mincho"/>
          <w:b/>
        </w:rPr>
        <w:t xml:space="preserve"> </w:t>
      </w:r>
      <w:r w:rsidR="00B34979">
        <w:rPr>
          <w:rFonts w:eastAsia="MS Mincho"/>
          <w:b/>
        </w:rPr>
        <w:t>40</w:t>
      </w:r>
      <w:proofErr w:type="gramEnd"/>
      <w:r w:rsidRPr="00940065">
        <w:rPr>
          <w:rFonts w:eastAsia="MS Mincho"/>
          <w:b/>
        </w:rPr>
        <w:t> 000 шт.</w:t>
      </w:r>
      <w:r w:rsidR="00D663FB">
        <w:rPr>
          <w:rFonts w:eastAsia="MS Mincho"/>
          <w:b/>
        </w:rPr>
        <w:t xml:space="preserve">, </w:t>
      </w:r>
    </w:p>
    <w:p w14:paraId="0975248B" w14:textId="77777777" w:rsidR="000946C4" w:rsidRPr="00940065" w:rsidRDefault="00555A77" w:rsidP="00F96ED2">
      <w:pPr>
        <w:jc w:val="center"/>
        <w:rPr>
          <w:rFonts w:eastAsia="MS Mincho"/>
          <w:b/>
        </w:rPr>
      </w:pPr>
      <w:r>
        <w:rPr>
          <w:rFonts w:eastAsia="MS Mincho"/>
          <w:b/>
        </w:rPr>
        <w:t>Ориентировочное</w:t>
      </w:r>
      <w:r w:rsidR="0065356B" w:rsidRPr="00940065">
        <w:rPr>
          <w:rFonts w:eastAsia="MS Mincho"/>
          <w:b/>
        </w:rPr>
        <w:t xml:space="preserve"> распределение объемов поверки </w:t>
      </w:r>
      <w:r w:rsidR="003E5C3D">
        <w:rPr>
          <w:rFonts w:eastAsia="MS Mincho"/>
          <w:b/>
        </w:rPr>
        <w:t>э</w:t>
      </w:r>
      <w:r w:rsidR="000946C4" w:rsidRPr="00940065">
        <w:rPr>
          <w:rFonts w:eastAsia="MS Mincho"/>
          <w:b/>
        </w:rPr>
        <w:t>л</w:t>
      </w:r>
      <w:r w:rsidR="00D238F7" w:rsidRPr="00940065">
        <w:rPr>
          <w:rFonts w:eastAsia="MS Mincho"/>
          <w:b/>
        </w:rPr>
        <w:t xml:space="preserve">ектросчетчиков </w:t>
      </w:r>
      <w:r w:rsidR="0065356B" w:rsidRPr="00940065">
        <w:rPr>
          <w:rFonts w:eastAsia="MS Mincho"/>
          <w:b/>
        </w:rPr>
        <w:t>по районам</w:t>
      </w:r>
      <w:r w:rsidR="000946C4" w:rsidRPr="00940065">
        <w:rPr>
          <w:rFonts w:eastAsia="MS Mincho"/>
          <w:b/>
        </w:rPr>
        <w:t>:</w:t>
      </w:r>
    </w:p>
    <w:p w14:paraId="6E07AB2E" w14:textId="77777777" w:rsidR="00934806" w:rsidRPr="00940065" w:rsidRDefault="00934806" w:rsidP="000946C4">
      <w:pPr>
        <w:rPr>
          <w:rFonts w:eastAsia="MS Mincho"/>
          <w:b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D663FB" w:rsidRPr="00940065" w14:paraId="45EF487F" w14:textId="77777777" w:rsidTr="006E4752">
        <w:trPr>
          <w:trHeight w:val="517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F6E0" w14:textId="77777777" w:rsidR="00D663FB" w:rsidRPr="00E45D8A" w:rsidRDefault="00D66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D8A">
              <w:rPr>
                <w:rFonts w:ascii="Calibri" w:hAnsi="Calibri" w:cs="Calibri"/>
                <w:color w:val="000000"/>
                <w:sz w:val="22"/>
                <w:szCs w:val="22"/>
              </w:rPr>
              <w:t>Районы Новосибирской области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D043" w14:textId="7909936B" w:rsidR="00D663FB" w:rsidRPr="00E45D8A" w:rsidRDefault="00315F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Количество,</w:t>
            </w:r>
            <w:r w:rsidR="004910E5" w:rsidRPr="00E45D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шт.</w:t>
            </w:r>
          </w:p>
        </w:tc>
      </w:tr>
      <w:tr w:rsidR="00D663FB" w:rsidRPr="00940065" w14:paraId="2DBDCA4A" w14:textId="77777777" w:rsidTr="006734FA">
        <w:trPr>
          <w:trHeight w:val="692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D05C9" w14:textId="77777777" w:rsidR="00D663FB" w:rsidRPr="00E45D8A" w:rsidRDefault="00D66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394BB" w14:textId="77777777" w:rsidR="00D663FB" w:rsidRPr="00E45D8A" w:rsidRDefault="00D66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5C3D" w:rsidRPr="00940065" w14:paraId="34859095" w14:textId="77777777" w:rsidTr="006E475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3233" w14:textId="77777777" w:rsidR="003E5C3D" w:rsidRPr="00E45D8A" w:rsidRDefault="003E5C3D" w:rsidP="003E5C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D8A">
              <w:rPr>
                <w:color w:val="000000"/>
                <w:sz w:val="22"/>
                <w:szCs w:val="22"/>
              </w:rPr>
              <w:t>г.Бердск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CD02" w14:textId="7E46B3C1" w:rsidR="003E5C3D" w:rsidRPr="00E45D8A" w:rsidRDefault="00B34979" w:rsidP="003E5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E4A95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</w:tr>
      <w:tr w:rsidR="003E5C3D" w:rsidRPr="00940065" w14:paraId="7E56F8E1" w14:textId="77777777" w:rsidTr="006E475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86938" w14:textId="77777777" w:rsidR="003E5C3D" w:rsidRPr="00E45D8A" w:rsidRDefault="003E5C3D" w:rsidP="003E5C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D8A">
              <w:rPr>
                <w:color w:val="000000"/>
                <w:sz w:val="22"/>
                <w:szCs w:val="22"/>
              </w:rPr>
              <w:t>г.Новосибирск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92896" w14:textId="13780439" w:rsidR="003E5C3D" w:rsidRPr="00E45D8A" w:rsidRDefault="00B34979" w:rsidP="003E5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  <w:r w:rsidR="006E4A9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D70B8C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  <w:tr w:rsidR="003E5C3D" w:rsidRPr="00940065" w14:paraId="555E94B5" w14:textId="77777777" w:rsidTr="006E475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C05A" w14:textId="77777777" w:rsidR="003E5C3D" w:rsidRPr="00E45D8A" w:rsidRDefault="003E5C3D" w:rsidP="003E5C3D">
            <w:pPr>
              <w:rPr>
                <w:color w:val="000000"/>
                <w:sz w:val="22"/>
                <w:szCs w:val="22"/>
              </w:rPr>
            </w:pPr>
            <w:r w:rsidRPr="00E45D8A">
              <w:rPr>
                <w:color w:val="000000"/>
                <w:sz w:val="22"/>
                <w:szCs w:val="22"/>
              </w:rPr>
              <w:t>Новосибирский район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3D32" w14:textId="00F8D53D" w:rsidR="003E5C3D" w:rsidRPr="00E45D8A" w:rsidRDefault="00B34979" w:rsidP="003E5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</w:tr>
      <w:tr w:rsidR="003E5C3D" w:rsidRPr="00940065" w14:paraId="1907EDF3" w14:textId="77777777" w:rsidTr="006E475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D306" w14:textId="77777777" w:rsidR="003E5C3D" w:rsidRPr="00E45D8A" w:rsidRDefault="003E5C3D" w:rsidP="003E5C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D8A">
              <w:rPr>
                <w:color w:val="000000"/>
                <w:sz w:val="22"/>
                <w:szCs w:val="22"/>
              </w:rPr>
              <w:t>г.Обь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5CE8" w14:textId="1C8995ED" w:rsidR="003E5C3D" w:rsidRPr="00E45D8A" w:rsidRDefault="00B34979" w:rsidP="003E5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E4A9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  <w:tr w:rsidR="003E5C3D" w:rsidRPr="00940065" w14:paraId="0EB4D9F8" w14:textId="77777777" w:rsidTr="006E4752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498F" w14:textId="77777777" w:rsidR="003E5C3D" w:rsidRPr="00E45D8A" w:rsidRDefault="003E5C3D" w:rsidP="003E5C3D">
            <w:pPr>
              <w:rPr>
                <w:color w:val="000000"/>
                <w:sz w:val="22"/>
                <w:szCs w:val="22"/>
              </w:rPr>
            </w:pPr>
            <w:r w:rsidRPr="00E45D8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2DB54" w14:textId="1B1748DB" w:rsidR="003E5C3D" w:rsidRPr="00E45D8A" w:rsidRDefault="00B34979" w:rsidP="003E5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</w:tbl>
    <w:p w14:paraId="4B1AB844" w14:textId="77777777" w:rsidR="006E4752" w:rsidRDefault="006E4752" w:rsidP="000946C4">
      <w:pPr>
        <w:ind w:firstLine="426"/>
        <w:contextualSpacing/>
        <w:jc w:val="both"/>
        <w:rPr>
          <w:bCs/>
        </w:rPr>
      </w:pPr>
    </w:p>
    <w:p w14:paraId="5B1BD2E1" w14:textId="77777777" w:rsidR="007F7146" w:rsidRPr="00C70BFC" w:rsidRDefault="007F7146" w:rsidP="007F7146">
      <w:pPr>
        <w:ind w:firstLine="708"/>
        <w:contextualSpacing/>
        <w:jc w:val="both"/>
        <w:rPr>
          <w:lang w:eastAsia="ja-JP"/>
        </w:rPr>
      </w:pPr>
      <w:r w:rsidRPr="00660204">
        <w:rPr>
          <w:lang w:eastAsia="ja-JP"/>
        </w:rPr>
        <w:t>Работы выполняются на основании заявок.</w:t>
      </w:r>
      <w:r>
        <w:rPr>
          <w:lang w:eastAsia="ja-JP"/>
        </w:rPr>
        <w:t xml:space="preserve"> </w:t>
      </w:r>
      <w:r w:rsidRPr="00660204">
        <w:rPr>
          <w:lang w:eastAsia="ja-JP"/>
        </w:rPr>
        <w:t xml:space="preserve">После выполнения услуг участник вносит информацию о результатах поверки в Федеральный информационный фонд по обеспечению единства измерений (ФГИС "Аршин"). </w:t>
      </w:r>
    </w:p>
    <w:p w14:paraId="5575FB32" w14:textId="77777777" w:rsidR="007F7146" w:rsidRPr="00C70BFC" w:rsidRDefault="007F7146" w:rsidP="007F7146">
      <w:pPr>
        <w:ind w:firstLine="708"/>
        <w:contextualSpacing/>
        <w:jc w:val="both"/>
        <w:rPr>
          <w:lang w:eastAsia="ja-JP"/>
        </w:rPr>
      </w:pPr>
    </w:p>
    <w:p w14:paraId="2A3297DD" w14:textId="77777777" w:rsidR="007F7146" w:rsidRPr="00C70BFC" w:rsidRDefault="007F7146" w:rsidP="007F7146">
      <w:pPr>
        <w:ind w:firstLine="708"/>
        <w:contextualSpacing/>
        <w:jc w:val="both"/>
        <w:rPr>
          <w:lang w:eastAsia="ja-JP"/>
        </w:rPr>
      </w:pPr>
      <w:r w:rsidRPr="00C70BFC">
        <w:rPr>
          <w:lang w:eastAsia="ja-JP"/>
        </w:rPr>
        <w:t>Общая информация:</w:t>
      </w:r>
    </w:p>
    <w:p w14:paraId="71F8C5EF" w14:textId="19DB355F" w:rsidR="007F7146" w:rsidRPr="00940065" w:rsidRDefault="007F7146" w:rsidP="007F7146">
      <w:pPr>
        <w:pStyle w:val="a4"/>
        <w:numPr>
          <w:ilvl w:val="0"/>
          <w:numId w:val="1"/>
        </w:numPr>
        <w:ind w:left="0" w:firstLine="426"/>
        <w:jc w:val="both"/>
      </w:pPr>
      <w:r>
        <w:t>С</w:t>
      </w:r>
      <w:r w:rsidRPr="00940065">
        <w:t>четчики электрической энергии находятся</w:t>
      </w:r>
      <w:r>
        <w:t xml:space="preserve"> в многоквартирных жилых домах и являются </w:t>
      </w:r>
      <w:r w:rsidRPr="00940065">
        <w:t>собственност</w:t>
      </w:r>
      <w:r>
        <w:t>ью</w:t>
      </w:r>
      <w:r w:rsidRPr="00940065">
        <w:t xml:space="preserve"> потребителей электрической</w:t>
      </w:r>
      <w:r>
        <w:t xml:space="preserve"> энергии</w:t>
      </w:r>
      <w:r w:rsidRPr="00940065">
        <w:rPr>
          <w:lang w:eastAsia="ja-JP"/>
        </w:rPr>
        <w:t>. Услуги выполняютс</w:t>
      </w:r>
      <w:r>
        <w:rPr>
          <w:lang w:eastAsia="ja-JP"/>
        </w:rPr>
        <w:t>я на основании заявок</w:t>
      </w:r>
      <w:r w:rsidRPr="00940065">
        <w:rPr>
          <w:lang w:eastAsia="ja-JP"/>
        </w:rPr>
        <w:t>, в которых</w:t>
      </w:r>
      <w:r>
        <w:rPr>
          <w:lang w:eastAsia="ja-JP"/>
        </w:rPr>
        <w:t xml:space="preserve"> указывается адрес установки и технические характеристики </w:t>
      </w:r>
      <w:r w:rsidR="00913917">
        <w:rPr>
          <w:lang w:eastAsia="ja-JP"/>
        </w:rPr>
        <w:t>прибора учета электрической энерги</w:t>
      </w:r>
      <w:r w:rsidR="006734FA">
        <w:rPr>
          <w:lang w:eastAsia="ja-JP"/>
        </w:rPr>
        <w:t xml:space="preserve">и, </w:t>
      </w:r>
      <w:r w:rsidRPr="00940065">
        <w:t>срок выполнения услуги</w:t>
      </w:r>
      <w:r>
        <w:t xml:space="preserve"> по каждому адресу.</w:t>
      </w:r>
      <w:r w:rsidR="00E24177">
        <w:t xml:space="preserve"> Частота направления и объем услуг в каждой заявке не устанавливается. </w:t>
      </w:r>
      <w:r>
        <w:t xml:space="preserve"> </w:t>
      </w:r>
      <w:r w:rsidRPr="00940065">
        <w:t>Возможно досрочное исполнение работ.</w:t>
      </w:r>
    </w:p>
    <w:p w14:paraId="6FCE5B0E" w14:textId="6D4E7B34" w:rsidR="000946C4" w:rsidRPr="00940065" w:rsidRDefault="000946C4" w:rsidP="00933444">
      <w:pPr>
        <w:numPr>
          <w:ilvl w:val="0"/>
          <w:numId w:val="1"/>
        </w:numPr>
        <w:ind w:left="0" w:firstLine="426"/>
        <w:jc w:val="both"/>
      </w:pPr>
      <w:bookmarkStart w:id="0" w:name="_Hlk148007029"/>
      <w:r w:rsidRPr="00940065">
        <w:t xml:space="preserve">Срок действия договора – </w:t>
      </w:r>
      <w:r w:rsidR="0040685A" w:rsidRPr="00940065">
        <w:t>до 31.12.202</w:t>
      </w:r>
      <w:r w:rsidR="00B34979">
        <w:t>6</w:t>
      </w:r>
      <w:r w:rsidRPr="00940065">
        <w:t>г.</w:t>
      </w:r>
      <w:r w:rsidR="00E3111E" w:rsidRPr="00940065">
        <w:t xml:space="preserve">, </w:t>
      </w:r>
      <w:r w:rsidRPr="00940065">
        <w:t>Участник до</w:t>
      </w:r>
      <w:r w:rsidR="00827A94">
        <w:t xml:space="preserve">лжен предложить стоимость </w:t>
      </w:r>
      <w:r w:rsidRPr="00940065">
        <w:t>услуги, не превышающую начальную максимальную стоимость, указанную в техническом задании.</w:t>
      </w:r>
    </w:p>
    <w:p w14:paraId="5A882464" w14:textId="77777777" w:rsidR="000946C4" w:rsidRPr="00940065" w:rsidRDefault="00023F5B" w:rsidP="000946C4">
      <w:pPr>
        <w:numPr>
          <w:ilvl w:val="0"/>
          <w:numId w:val="1"/>
        </w:numPr>
        <w:ind w:left="0" w:firstLine="425"/>
        <w:jc w:val="both"/>
        <w:rPr>
          <w:bCs/>
        </w:rPr>
      </w:pPr>
      <w:r>
        <w:rPr>
          <w:bCs/>
        </w:rPr>
        <w:t>Стоимость услуги должна быть исчерпывающей</w:t>
      </w:r>
      <w:r w:rsidR="000946C4" w:rsidRPr="00940065">
        <w:rPr>
          <w:bCs/>
        </w:rPr>
        <w:t>, включать все налоги, расходы на оформление и пересылку документов, транспортировку, скидки и др. и не подлежать расширению.</w:t>
      </w:r>
    </w:p>
    <w:p w14:paraId="33E8F75B" w14:textId="77777777" w:rsidR="00BD2E30" w:rsidRDefault="00023F5B" w:rsidP="00166278">
      <w:pPr>
        <w:pStyle w:val="a4"/>
        <w:numPr>
          <w:ilvl w:val="0"/>
          <w:numId w:val="1"/>
        </w:numPr>
        <w:ind w:left="0" w:firstLine="425"/>
        <w:jc w:val="both"/>
      </w:pPr>
      <w:r w:rsidRPr="00BD2E30">
        <w:rPr>
          <w:bCs/>
        </w:rPr>
        <w:t>Объем</w:t>
      </w:r>
      <w:r w:rsidR="00827A94" w:rsidRPr="00BD2E30">
        <w:rPr>
          <w:bCs/>
        </w:rPr>
        <w:t xml:space="preserve"> оказания услуги</w:t>
      </w:r>
      <w:r w:rsidR="006734FA">
        <w:rPr>
          <w:bCs/>
        </w:rPr>
        <w:t>, указанный в заявке,</w:t>
      </w:r>
      <w:r w:rsidR="00CF4C33" w:rsidRPr="00BD2E30">
        <w:rPr>
          <w:bCs/>
        </w:rPr>
        <w:t xml:space="preserve"> является обязательной к ис</w:t>
      </w:r>
      <w:r w:rsidR="00827A94" w:rsidRPr="00BD2E30">
        <w:rPr>
          <w:bCs/>
        </w:rPr>
        <w:t>полнению. Все</w:t>
      </w:r>
      <w:r w:rsidR="00CF4C33" w:rsidRPr="00BD2E30">
        <w:rPr>
          <w:bCs/>
        </w:rPr>
        <w:t xml:space="preserve"> электросчетчики подлежат поверке, в случае невозможности поверки электросчетчика должен быть составлен </w:t>
      </w:r>
      <w:r w:rsidR="00CF4C33" w:rsidRPr="00940065">
        <w:rPr>
          <w:lang w:eastAsia="ar-SA"/>
        </w:rPr>
        <w:t>акт об отказе в дост</w:t>
      </w:r>
      <w:r w:rsidR="00626C08">
        <w:rPr>
          <w:lang w:eastAsia="ar-SA"/>
        </w:rPr>
        <w:t>упе к электросчетчику</w:t>
      </w:r>
      <w:r w:rsidR="005F43B8">
        <w:rPr>
          <w:lang w:eastAsia="ar-SA"/>
        </w:rPr>
        <w:t xml:space="preserve"> в соответствии с </w:t>
      </w:r>
      <w:r w:rsidR="005F43B8">
        <w:t>в соответствии с Постановлением Правительства РФ от 06.05.2011 N 35</w:t>
      </w:r>
      <w:r w:rsidR="006734FA">
        <w:t>4</w:t>
      </w:r>
      <w:r w:rsidR="00626C08">
        <w:rPr>
          <w:lang w:eastAsia="ar-SA"/>
        </w:rPr>
        <w:t>.</w:t>
      </w:r>
      <w:r w:rsidR="00CF4C33" w:rsidRPr="00940065">
        <w:rPr>
          <w:lang w:eastAsia="ar-SA"/>
        </w:rPr>
        <w:t xml:space="preserve"> </w:t>
      </w:r>
    </w:p>
    <w:p w14:paraId="0B662E89" w14:textId="77777777" w:rsidR="00406A71" w:rsidRPr="00406A71" w:rsidRDefault="00406A71" w:rsidP="008827BA">
      <w:pPr>
        <w:pStyle w:val="a4"/>
        <w:numPr>
          <w:ilvl w:val="1"/>
          <w:numId w:val="33"/>
        </w:numPr>
        <w:jc w:val="both"/>
      </w:pPr>
      <w:r w:rsidRPr="00406A71">
        <w:rPr>
          <w:rFonts w:eastAsia="MS Mincho"/>
          <w:i/>
          <w:lang w:eastAsia="ja-JP"/>
        </w:rPr>
        <w:t xml:space="preserve">(если контрагент </w:t>
      </w:r>
      <w:r>
        <w:rPr>
          <w:rFonts w:eastAsia="MS Mincho"/>
          <w:i/>
          <w:lang w:eastAsia="ja-JP"/>
        </w:rPr>
        <w:t>относится к МСП</w:t>
      </w:r>
      <w:r w:rsidRPr="00406A71">
        <w:rPr>
          <w:rFonts w:eastAsia="MS Mincho"/>
          <w:i/>
          <w:lang w:eastAsia="ja-JP"/>
        </w:rPr>
        <w:t>):</w:t>
      </w:r>
      <w:r>
        <w:rPr>
          <w:rFonts w:eastAsia="MS Mincho"/>
          <w:lang w:eastAsia="ja-JP"/>
        </w:rPr>
        <w:t xml:space="preserve"> </w:t>
      </w:r>
      <w:r w:rsidR="00D238F7" w:rsidRPr="00BD2E30">
        <w:rPr>
          <w:rFonts w:eastAsia="MS Mincho"/>
          <w:lang w:eastAsia="ja-JP"/>
        </w:rPr>
        <w:t>Оплата Услуг</w:t>
      </w:r>
      <w:r w:rsidR="00214D43" w:rsidRPr="00BD2E30">
        <w:rPr>
          <w:rFonts w:eastAsia="MS Mincho"/>
          <w:lang w:eastAsia="ja-JP"/>
        </w:rPr>
        <w:t xml:space="preserve"> проводится </w:t>
      </w:r>
      <w:r w:rsidR="00214D43" w:rsidRPr="00BD2E30">
        <w:rPr>
          <w:iCs/>
        </w:rPr>
        <w:t xml:space="preserve">в размере 100% от стоимости </w:t>
      </w:r>
      <w:r w:rsidR="00A445E8">
        <w:rPr>
          <w:iCs/>
        </w:rPr>
        <w:t>оказанных услуг</w:t>
      </w:r>
      <w:r w:rsidR="00214D43" w:rsidRPr="00BD2E30">
        <w:rPr>
          <w:iCs/>
        </w:rPr>
        <w:t xml:space="preserve"> </w:t>
      </w:r>
      <w:r w:rsidR="00E569D1" w:rsidRPr="00BD2E30">
        <w:rPr>
          <w:bCs/>
        </w:rPr>
        <w:t xml:space="preserve">в течение </w:t>
      </w:r>
      <w:r w:rsidR="00BB2E9F" w:rsidRPr="00BD2E30">
        <w:rPr>
          <w:bCs/>
        </w:rPr>
        <w:t xml:space="preserve">7 рабочих </w:t>
      </w:r>
      <w:r w:rsidR="008827BA">
        <w:rPr>
          <w:bCs/>
        </w:rPr>
        <w:t>дней;</w:t>
      </w:r>
    </w:p>
    <w:p w14:paraId="6A13F464" w14:textId="77777777" w:rsidR="000946C4" w:rsidRPr="00940065" w:rsidRDefault="00406A71" w:rsidP="008827BA">
      <w:pPr>
        <w:pStyle w:val="a4"/>
        <w:numPr>
          <w:ilvl w:val="1"/>
          <w:numId w:val="33"/>
        </w:numPr>
        <w:jc w:val="both"/>
      </w:pPr>
      <w:r w:rsidRPr="008827BA">
        <w:rPr>
          <w:bCs/>
          <w:i/>
        </w:rPr>
        <w:t>(если контрагент относится не к МСП)</w:t>
      </w:r>
      <w:r w:rsidRPr="008827BA">
        <w:rPr>
          <w:bCs/>
        </w:rPr>
        <w:t xml:space="preserve"> : Оплата услуг осуществляется в платежный день не ранее 60 (Шестидесяти) календарных дней </w:t>
      </w:r>
      <w:r w:rsidR="00214D43" w:rsidRPr="008827BA">
        <w:rPr>
          <w:bCs/>
        </w:rPr>
        <w:t>с даты</w:t>
      </w:r>
      <w:r w:rsidR="00214D43" w:rsidRPr="00940065">
        <w:t xml:space="preserve"> подписания акт</w:t>
      </w:r>
      <w:r w:rsidR="00E25568" w:rsidRPr="00940065">
        <w:t>а сдачи-приемки оказанных</w:t>
      </w:r>
      <w:r w:rsidR="00732BA9">
        <w:t xml:space="preserve"> услуг</w:t>
      </w:r>
      <w:r w:rsidR="001703BB" w:rsidRPr="00940065">
        <w:t xml:space="preserve"> </w:t>
      </w:r>
      <w:r w:rsidR="000946C4" w:rsidRPr="00940065">
        <w:t>и получен</w:t>
      </w:r>
      <w:r w:rsidR="00732BA9">
        <w:t xml:space="preserve">ия от Участника </w:t>
      </w:r>
      <w:r w:rsidR="00BB2E9F">
        <w:t xml:space="preserve">информации </w:t>
      </w:r>
      <w:r w:rsidR="000946C4" w:rsidRPr="00940065">
        <w:t xml:space="preserve">о внесении результатов поверки в  </w:t>
      </w:r>
      <w:r w:rsidR="000946C4" w:rsidRPr="008827BA">
        <w:rPr>
          <w:bCs/>
        </w:rPr>
        <w:t>Федеральный информационный фонд по обеспечению единства измерений</w:t>
      </w:r>
      <w:r w:rsidR="000946C4" w:rsidRPr="00940065">
        <w:t xml:space="preserve"> (или получения </w:t>
      </w:r>
      <w:r w:rsidR="000946C4" w:rsidRPr="008827BA">
        <w:rPr>
          <w:bCs/>
        </w:rPr>
        <w:t>оформленных свидетельств о поверке или извещений о непригодности)</w:t>
      </w:r>
      <w:r w:rsidR="000946C4" w:rsidRPr="008827BA">
        <w:rPr>
          <w:rFonts w:eastAsia="MS Mincho"/>
          <w:lang w:eastAsia="ja-JP"/>
        </w:rPr>
        <w:t xml:space="preserve"> путем перечисления Заказчиком денежных средств на расчетный счет участника. Если последний день платежа выпадает на неплатежный день, оплата производится в следующий платежный день.</w:t>
      </w:r>
    </w:p>
    <w:bookmarkEnd w:id="0"/>
    <w:p w14:paraId="1A938A21" w14:textId="77777777" w:rsidR="000946C4" w:rsidRPr="00940065" w:rsidRDefault="000946C4" w:rsidP="004E63B0">
      <w:pPr>
        <w:pStyle w:val="a4"/>
        <w:numPr>
          <w:ilvl w:val="0"/>
          <w:numId w:val="24"/>
        </w:numPr>
        <w:jc w:val="both"/>
      </w:pPr>
      <w:r w:rsidRPr="00940065">
        <w:t>Требования к результату выполнения услуги:</w:t>
      </w:r>
    </w:p>
    <w:p w14:paraId="2926D9C0" w14:textId="77777777" w:rsidR="000946C4" w:rsidRDefault="000946C4" w:rsidP="000946C4">
      <w:pPr>
        <w:pStyle w:val="a4"/>
        <w:ind w:left="0" w:firstLine="426"/>
        <w:jc w:val="both"/>
        <w:rPr>
          <w:bCs/>
        </w:rPr>
      </w:pPr>
      <w:r w:rsidRPr="00940065">
        <w:rPr>
          <w:bCs/>
        </w:rPr>
        <w:t xml:space="preserve">После выполнения услуги участник в течение 5 рабочих дней вносит информацию о результатах поверки </w:t>
      </w:r>
      <w:proofErr w:type="gramStart"/>
      <w:r w:rsidRPr="00940065">
        <w:rPr>
          <w:bCs/>
        </w:rPr>
        <w:t>в  Федеральный</w:t>
      </w:r>
      <w:proofErr w:type="gramEnd"/>
      <w:r w:rsidRPr="00940065">
        <w:rPr>
          <w:bCs/>
        </w:rPr>
        <w:t xml:space="preserve"> информационный фонд по обеспечению единства измерений (ФГИС "Аршин"</w:t>
      </w:r>
      <w:r w:rsidR="00D77FA7">
        <w:rPr>
          <w:bCs/>
        </w:rPr>
        <w:t>) и включает в еженедельный и ежемесячный отчет для Заказчика</w:t>
      </w:r>
      <w:r w:rsidRPr="00940065">
        <w:rPr>
          <w:bCs/>
        </w:rPr>
        <w:t>, а также в отдельных случаях по запросу АО «Новосибирскэнергосбыт» оформляет и предоставляет свидетельства о поверке или извещения о непригодности.</w:t>
      </w:r>
    </w:p>
    <w:p w14:paraId="527C5259" w14:textId="77777777" w:rsidR="00005854" w:rsidRPr="00940065" w:rsidRDefault="00005854" w:rsidP="000946C4">
      <w:pPr>
        <w:pStyle w:val="a4"/>
        <w:ind w:left="0" w:firstLine="426"/>
        <w:jc w:val="both"/>
        <w:rPr>
          <w:bCs/>
        </w:rPr>
      </w:pPr>
      <w:r>
        <w:rPr>
          <w:bCs/>
        </w:rPr>
        <w:t>После поверки участник устанавливает на корпус счетчика пломбу</w:t>
      </w:r>
      <w:r w:rsidR="00605CCF" w:rsidRPr="00940065">
        <w:rPr>
          <w:lang w:eastAsia="ar-SA"/>
        </w:rPr>
        <w:t xml:space="preserve"> </w:t>
      </w:r>
      <w:r w:rsidR="00605CCF">
        <w:rPr>
          <w:bCs/>
        </w:rPr>
        <w:t xml:space="preserve">метрологической поверки в </w:t>
      </w:r>
      <w:r w:rsidR="00605CCF" w:rsidRPr="00940065">
        <w:rPr>
          <w:lang w:eastAsia="ar-SA"/>
        </w:rPr>
        <w:t>предусмотренн</w:t>
      </w:r>
      <w:r w:rsidR="00605CCF">
        <w:rPr>
          <w:lang w:eastAsia="ar-SA"/>
        </w:rPr>
        <w:t>ом</w:t>
      </w:r>
      <w:r w:rsidR="00605CCF" w:rsidRPr="00940065">
        <w:rPr>
          <w:lang w:eastAsia="ar-SA"/>
        </w:rPr>
        <w:t xml:space="preserve"> на счетчике мест</w:t>
      </w:r>
      <w:r w:rsidR="00605CCF">
        <w:rPr>
          <w:lang w:eastAsia="ar-SA"/>
        </w:rPr>
        <w:t>е</w:t>
      </w:r>
      <w:r w:rsidR="00605CCF">
        <w:rPr>
          <w:bCs/>
        </w:rPr>
        <w:t xml:space="preserve"> </w:t>
      </w:r>
      <w:r>
        <w:rPr>
          <w:bCs/>
        </w:rPr>
        <w:t>и на клеммную крышку электросчетчика пломбу</w:t>
      </w:r>
      <w:r w:rsidR="00BB2E9F">
        <w:rPr>
          <w:bCs/>
        </w:rPr>
        <w:t>, а также визуальные знаки Заказчика</w:t>
      </w:r>
      <w:r>
        <w:rPr>
          <w:bCs/>
        </w:rPr>
        <w:t>.</w:t>
      </w:r>
    </w:p>
    <w:p w14:paraId="066FF1A2" w14:textId="77777777" w:rsidR="000946C4" w:rsidRPr="00940065" w:rsidRDefault="000946C4" w:rsidP="004E63B0">
      <w:pPr>
        <w:pStyle w:val="a4"/>
        <w:numPr>
          <w:ilvl w:val="0"/>
          <w:numId w:val="24"/>
        </w:numPr>
        <w:ind w:left="0" w:firstLine="426"/>
        <w:jc w:val="both"/>
      </w:pPr>
      <w:r w:rsidRPr="00940065">
        <w:t>Требования к Участнику:</w:t>
      </w:r>
    </w:p>
    <w:p w14:paraId="0F958A67" w14:textId="77777777" w:rsidR="000946C4" w:rsidRDefault="000946C4" w:rsidP="000946C4">
      <w:pPr>
        <w:pStyle w:val="a4"/>
        <w:ind w:left="0" w:firstLine="426"/>
        <w:jc w:val="both"/>
        <w:rPr>
          <w:bCs/>
        </w:rPr>
      </w:pPr>
      <w:r w:rsidRPr="00940065">
        <w:rPr>
          <w:bCs/>
        </w:rPr>
        <w:t>Участник должен иметь действующий аттестат аккредитации в области обеспечения единства измерений (</w:t>
      </w:r>
      <w:r w:rsidR="00BB2E9F">
        <w:rPr>
          <w:bCs/>
        </w:rPr>
        <w:t xml:space="preserve">поверка </w:t>
      </w:r>
      <w:r w:rsidRPr="00940065">
        <w:rPr>
          <w:bCs/>
        </w:rPr>
        <w:t>счетчиков электрической энергии).</w:t>
      </w:r>
    </w:p>
    <w:p w14:paraId="76EB4DE2" w14:textId="77777777" w:rsidR="00746508" w:rsidRDefault="00746508" w:rsidP="000946C4">
      <w:pPr>
        <w:pStyle w:val="a4"/>
        <w:ind w:left="0" w:firstLine="426"/>
        <w:jc w:val="both"/>
        <w:rPr>
          <w:bCs/>
        </w:rPr>
      </w:pPr>
      <w:r>
        <w:rPr>
          <w:bCs/>
        </w:rPr>
        <w:t>Соответствие данному требованию подтверждается копией аттестата участника.</w:t>
      </w:r>
    </w:p>
    <w:p w14:paraId="3C17C758" w14:textId="77777777" w:rsidR="000946C4" w:rsidRDefault="000946C4" w:rsidP="000946C4">
      <w:pPr>
        <w:ind w:firstLine="426"/>
        <w:jc w:val="both"/>
      </w:pPr>
      <w:r w:rsidRPr="00940065">
        <w:t>По результатам рассмотрения и анализа полученных предложений Заказчик, из числа представленных участниками к указанному сроку, определит поставщика, предложение которого соответствует требованиям технического задания заказчика и имеет наименьшую стоимость единицы услуг.</w:t>
      </w:r>
    </w:p>
    <w:p w14:paraId="0722D426" w14:textId="051ECCC9" w:rsidR="00A445E8" w:rsidRPr="00F24595" w:rsidRDefault="00A445E8" w:rsidP="00936EAF">
      <w:pPr>
        <w:pStyle w:val="a4"/>
        <w:widowControl w:val="0"/>
        <w:numPr>
          <w:ilvl w:val="0"/>
          <w:numId w:val="24"/>
        </w:numPr>
        <w:tabs>
          <w:tab w:val="left" w:pos="426"/>
        </w:tabs>
        <w:suppressAutoHyphens/>
        <w:ind w:left="0" w:right="200" w:firstLine="426"/>
        <w:jc w:val="both"/>
      </w:pPr>
      <w:r w:rsidRPr="00F24595">
        <w:t xml:space="preserve">Для получения дополнительной информации по вопросам технического задания обращаться к Антипиной Ирине Владимировне тел. +7 923-247-08-07, </w:t>
      </w:r>
      <w:proofErr w:type="spellStart"/>
      <w:r w:rsidRPr="00F24595">
        <w:t>e-mail</w:t>
      </w:r>
      <w:proofErr w:type="spellEnd"/>
      <w:r w:rsidRPr="00F24595">
        <w:t>: irina.antipina@nskes.ru</w:t>
      </w:r>
    </w:p>
    <w:sectPr w:rsidR="00A445E8" w:rsidRPr="00F24595" w:rsidSect="00443887">
      <w:footerReference w:type="default" r:id="rId12"/>
      <w:pgSz w:w="11906" w:h="16838" w:code="9"/>
      <w:pgMar w:top="426" w:right="566" w:bottom="426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259C" w14:textId="77777777" w:rsidR="00B00E7C" w:rsidRDefault="00B00E7C">
      <w:r>
        <w:separator/>
      </w:r>
    </w:p>
  </w:endnote>
  <w:endnote w:type="continuationSeparator" w:id="0">
    <w:p w14:paraId="574CEC71" w14:textId="77777777" w:rsidR="00B00E7C" w:rsidRDefault="00B0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917664"/>
      <w:docPartObj>
        <w:docPartGallery w:val="Page Numbers (Bottom of Page)"/>
        <w:docPartUnique/>
      </w:docPartObj>
    </w:sdtPr>
    <w:sdtEndPr/>
    <w:sdtContent>
      <w:p w14:paraId="797570A7" w14:textId="77777777" w:rsidR="00136008" w:rsidRDefault="001360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41">
          <w:rPr>
            <w:noProof/>
          </w:rPr>
          <w:t>2</w:t>
        </w:r>
        <w:r>
          <w:fldChar w:fldCharType="end"/>
        </w:r>
      </w:p>
    </w:sdtContent>
  </w:sdt>
  <w:p w14:paraId="296F9FCB" w14:textId="77777777" w:rsidR="00136008" w:rsidRDefault="001360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5912" w14:textId="77777777" w:rsidR="00B00E7C" w:rsidRDefault="00B00E7C">
      <w:r>
        <w:separator/>
      </w:r>
    </w:p>
  </w:footnote>
  <w:footnote w:type="continuationSeparator" w:id="0">
    <w:p w14:paraId="2B3F053B" w14:textId="77777777" w:rsidR="00B00E7C" w:rsidRDefault="00B0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595"/>
    <w:multiLevelType w:val="multilevel"/>
    <w:tmpl w:val="8BA02380"/>
    <w:lvl w:ilvl="0">
      <w:start w:val="5"/>
      <w:numFmt w:val="decimal"/>
      <w:lvlText w:val="%1."/>
      <w:lvlJc w:val="left"/>
      <w:pPr>
        <w:ind w:left="1674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06FE00CA"/>
    <w:multiLevelType w:val="multilevel"/>
    <w:tmpl w:val="EAB48C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99E1C5D"/>
    <w:multiLevelType w:val="multilevel"/>
    <w:tmpl w:val="C974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A3F4F46"/>
    <w:multiLevelType w:val="multilevel"/>
    <w:tmpl w:val="37BC85DA"/>
    <w:lvl w:ilvl="0">
      <w:start w:val="3"/>
      <w:numFmt w:val="decimal"/>
      <w:lvlText w:val="%1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4" w15:restartNumberingAfterBreak="0">
    <w:nsid w:val="0B4F7E1A"/>
    <w:multiLevelType w:val="multilevel"/>
    <w:tmpl w:val="1C30C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A44AD"/>
    <w:multiLevelType w:val="multilevel"/>
    <w:tmpl w:val="E1F865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0411B9"/>
    <w:multiLevelType w:val="multilevel"/>
    <w:tmpl w:val="2ED05EF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MS Mincho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7" w15:restartNumberingAfterBreak="0">
    <w:nsid w:val="1D5736A6"/>
    <w:multiLevelType w:val="multilevel"/>
    <w:tmpl w:val="42FE93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4.2"/>
      <w:lvlJc w:val="left"/>
      <w:pPr>
        <w:tabs>
          <w:tab w:val="num" w:pos="540"/>
        </w:tabs>
        <w:ind w:left="520" w:hanging="3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E526CFB"/>
    <w:multiLevelType w:val="multilevel"/>
    <w:tmpl w:val="7326EB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0D6F06"/>
    <w:multiLevelType w:val="multilevel"/>
    <w:tmpl w:val="1B002F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05E6CC5"/>
    <w:multiLevelType w:val="multilevel"/>
    <w:tmpl w:val="18E0A5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2.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2E14725"/>
    <w:multiLevelType w:val="hybridMultilevel"/>
    <w:tmpl w:val="14B6088C"/>
    <w:lvl w:ilvl="0" w:tplc="5B8E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4EA47E1A">
      <w:numFmt w:val="none"/>
      <w:lvlText w:val=""/>
      <w:lvlJc w:val="left"/>
      <w:pPr>
        <w:tabs>
          <w:tab w:val="num" w:pos="360"/>
        </w:tabs>
      </w:pPr>
    </w:lvl>
    <w:lvl w:ilvl="2" w:tplc="2C3C3D94">
      <w:numFmt w:val="none"/>
      <w:lvlText w:val=""/>
      <w:lvlJc w:val="left"/>
      <w:pPr>
        <w:tabs>
          <w:tab w:val="num" w:pos="360"/>
        </w:tabs>
      </w:pPr>
    </w:lvl>
    <w:lvl w:ilvl="3" w:tplc="B6485E92">
      <w:numFmt w:val="none"/>
      <w:lvlText w:val=""/>
      <w:lvlJc w:val="left"/>
      <w:pPr>
        <w:tabs>
          <w:tab w:val="num" w:pos="360"/>
        </w:tabs>
      </w:pPr>
    </w:lvl>
    <w:lvl w:ilvl="4" w:tplc="968048F4">
      <w:numFmt w:val="none"/>
      <w:lvlText w:val=""/>
      <w:lvlJc w:val="left"/>
      <w:pPr>
        <w:tabs>
          <w:tab w:val="num" w:pos="360"/>
        </w:tabs>
      </w:pPr>
    </w:lvl>
    <w:lvl w:ilvl="5" w:tplc="1EC48644">
      <w:numFmt w:val="none"/>
      <w:lvlText w:val=""/>
      <w:lvlJc w:val="left"/>
      <w:pPr>
        <w:tabs>
          <w:tab w:val="num" w:pos="360"/>
        </w:tabs>
      </w:pPr>
    </w:lvl>
    <w:lvl w:ilvl="6" w:tplc="48704D86">
      <w:numFmt w:val="none"/>
      <w:lvlText w:val=""/>
      <w:lvlJc w:val="left"/>
      <w:pPr>
        <w:tabs>
          <w:tab w:val="num" w:pos="360"/>
        </w:tabs>
      </w:pPr>
    </w:lvl>
    <w:lvl w:ilvl="7" w:tplc="6194E0BE">
      <w:numFmt w:val="none"/>
      <w:lvlText w:val=""/>
      <w:lvlJc w:val="left"/>
      <w:pPr>
        <w:tabs>
          <w:tab w:val="num" w:pos="360"/>
        </w:tabs>
      </w:pPr>
    </w:lvl>
    <w:lvl w:ilvl="8" w:tplc="93D2634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68B69D1"/>
    <w:multiLevelType w:val="multilevel"/>
    <w:tmpl w:val="90CA3B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BD1B86"/>
    <w:multiLevelType w:val="hybridMultilevel"/>
    <w:tmpl w:val="40D82010"/>
    <w:lvl w:ilvl="0" w:tplc="EACC18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E094AE4"/>
    <w:multiLevelType w:val="multilevel"/>
    <w:tmpl w:val="C60898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98010D"/>
    <w:multiLevelType w:val="hybridMultilevel"/>
    <w:tmpl w:val="D7C4FE52"/>
    <w:lvl w:ilvl="0" w:tplc="F564AE7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982C63"/>
    <w:multiLevelType w:val="multilevel"/>
    <w:tmpl w:val="FB826D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7638CF"/>
    <w:multiLevelType w:val="multilevel"/>
    <w:tmpl w:val="831AE5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935D46"/>
    <w:multiLevelType w:val="multilevel"/>
    <w:tmpl w:val="3F4A7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1D841B5"/>
    <w:multiLevelType w:val="multilevel"/>
    <w:tmpl w:val="0E00567A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MS Mincho" w:hint="default"/>
      </w:rPr>
    </w:lvl>
  </w:abstractNum>
  <w:abstractNum w:abstractNumId="20" w15:restartNumberingAfterBreak="0">
    <w:nsid w:val="42726003"/>
    <w:multiLevelType w:val="multilevel"/>
    <w:tmpl w:val="4AF87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963344"/>
    <w:multiLevelType w:val="hybridMultilevel"/>
    <w:tmpl w:val="5C882D74"/>
    <w:lvl w:ilvl="0" w:tplc="EC68D65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2C2991"/>
    <w:multiLevelType w:val="multilevel"/>
    <w:tmpl w:val="99C0E2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525596"/>
    <w:multiLevelType w:val="multilevel"/>
    <w:tmpl w:val="49F470A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550E53"/>
    <w:multiLevelType w:val="multilevel"/>
    <w:tmpl w:val="88EEAF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402479"/>
    <w:multiLevelType w:val="multilevel"/>
    <w:tmpl w:val="B9E40DF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26" w15:restartNumberingAfterBreak="0">
    <w:nsid w:val="571471C0"/>
    <w:multiLevelType w:val="multilevel"/>
    <w:tmpl w:val="48E87B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AD7646"/>
    <w:multiLevelType w:val="multilevel"/>
    <w:tmpl w:val="66682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EF22C0"/>
    <w:multiLevelType w:val="multilevel"/>
    <w:tmpl w:val="B790C4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E40CBC"/>
    <w:multiLevelType w:val="multilevel"/>
    <w:tmpl w:val="872C46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A674F28"/>
    <w:multiLevelType w:val="multilevel"/>
    <w:tmpl w:val="12FA7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0E3A93"/>
    <w:multiLevelType w:val="hybridMultilevel"/>
    <w:tmpl w:val="A2761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A41B07"/>
    <w:multiLevelType w:val="multilevel"/>
    <w:tmpl w:val="3F1EB7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85169959">
    <w:abstractNumId w:val="6"/>
  </w:num>
  <w:num w:numId="2" w16cid:durableId="1592471630">
    <w:abstractNumId w:val="11"/>
  </w:num>
  <w:num w:numId="3" w16cid:durableId="807816960">
    <w:abstractNumId w:val="12"/>
  </w:num>
  <w:num w:numId="4" w16cid:durableId="423495739">
    <w:abstractNumId w:val="7"/>
  </w:num>
  <w:num w:numId="5" w16cid:durableId="892156129">
    <w:abstractNumId w:val="30"/>
  </w:num>
  <w:num w:numId="6" w16cid:durableId="637877445">
    <w:abstractNumId w:val="8"/>
  </w:num>
  <w:num w:numId="7" w16cid:durableId="786510442">
    <w:abstractNumId w:val="10"/>
  </w:num>
  <w:num w:numId="8" w16cid:durableId="216821891">
    <w:abstractNumId w:val="3"/>
  </w:num>
  <w:num w:numId="9" w16cid:durableId="659429799">
    <w:abstractNumId w:val="28"/>
  </w:num>
  <w:num w:numId="10" w16cid:durableId="505748160">
    <w:abstractNumId w:val="4"/>
  </w:num>
  <w:num w:numId="11" w16cid:durableId="1862864470">
    <w:abstractNumId w:val="17"/>
  </w:num>
  <w:num w:numId="12" w16cid:durableId="214435088">
    <w:abstractNumId w:val="24"/>
  </w:num>
  <w:num w:numId="13" w16cid:durableId="1598908980">
    <w:abstractNumId w:val="32"/>
  </w:num>
  <w:num w:numId="14" w16cid:durableId="1977291041">
    <w:abstractNumId w:val="18"/>
  </w:num>
  <w:num w:numId="15" w16cid:durableId="538786872">
    <w:abstractNumId w:val="1"/>
  </w:num>
  <w:num w:numId="16" w16cid:durableId="1581982227">
    <w:abstractNumId w:val="20"/>
  </w:num>
  <w:num w:numId="17" w16cid:durableId="740254560">
    <w:abstractNumId w:val="0"/>
  </w:num>
  <w:num w:numId="18" w16cid:durableId="203177942">
    <w:abstractNumId w:val="27"/>
  </w:num>
  <w:num w:numId="19" w16cid:durableId="1117600428">
    <w:abstractNumId w:val="26"/>
  </w:num>
  <w:num w:numId="20" w16cid:durableId="739256375">
    <w:abstractNumId w:val="14"/>
  </w:num>
  <w:num w:numId="21" w16cid:durableId="1466002823">
    <w:abstractNumId w:val="16"/>
  </w:num>
  <w:num w:numId="22" w16cid:durableId="2144035019">
    <w:abstractNumId w:val="23"/>
  </w:num>
  <w:num w:numId="23" w16cid:durableId="680594715">
    <w:abstractNumId w:val="22"/>
  </w:num>
  <w:num w:numId="24" w16cid:durableId="2049403772">
    <w:abstractNumId w:val="15"/>
  </w:num>
  <w:num w:numId="25" w16cid:durableId="1459256446">
    <w:abstractNumId w:val="5"/>
  </w:num>
  <w:num w:numId="26" w16cid:durableId="968172913">
    <w:abstractNumId w:val="2"/>
  </w:num>
  <w:num w:numId="27" w16cid:durableId="231546079">
    <w:abstractNumId w:val="29"/>
  </w:num>
  <w:num w:numId="28" w16cid:durableId="220673478">
    <w:abstractNumId w:val="31"/>
  </w:num>
  <w:num w:numId="29" w16cid:durableId="1875773887">
    <w:abstractNumId w:val="13"/>
  </w:num>
  <w:num w:numId="30" w16cid:durableId="1753968771">
    <w:abstractNumId w:val="9"/>
  </w:num>
  <w:num w:numId="31" w16cid:durableId="1854147198">
    <w:abstractNumId w:val="25"/>
  </w:num>
  <w:num w:numId="32" w16cid:durableId="914513972">
    <w:abstractNumId w:val="21"/>
  </w:num>
  <w:num w:numId="33" w16cid:durableId="5803365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C4"/>
    <w:rsid w:val="00003F35"/>
    <w:rsid w:val="00005854"/>
    <w:rsid w:val="00017CB7"/>
    <w:rsid w:val="00023F5B"/>
    <w:rsid w:val="0002502E"/>
    <w:rsid w:val="00037CC9"/>
    <w:rsid w:val="000448D3"/>
    <w:rsid w:val="00045751"/>
    <w:rsid w:val="00060588"/>
    <w:rsid w:val="0008322A"/>
    <w:rsid w:val="0008706B"/>
    <w:rsid w:val="00087984"/>
    <w:rsid w:val="00090663"/>
    <w:rsid w:val="00091819"/>
    <w:rsid w:val="000946C4"/>
    <w:rsid w:val="000969AE"/>
    <w:rsid w:val="000B45A6"/>
    <w:rsid w:val="000C29AE"/>
    <w:rsid w:val="000C2FB7"/>
    <w:rsid w:val="000C7621"/>
    <w:rsid w:val="000E6E79"/>
    <w:rsid w:val="00105016"/>
    <w:rsid w:val="001061EE"/>
    <w:rsid w:val="0013484A"/>
    <w:rsid w:val="00136008"/>
    <w:rsid w:val="00142C6A"/>
    <w:rsid w:val="00144564"/>
    <w:rsid w:val="00161B5D"/>
    <w:rsid w:val="00166278"/>
    <w:rsid w:val="001702AC"/>
    <w:rsid w:val="001703BB"/>
    <w:rsid w:val="001765D2"/>
    <w:rsid w:val="001776B9"/>
    <w:rsid w:val="00184903"/>
    <w:rsid w:val="00184A53"/>
    <w:rsid w:val="00184E69"/>
    <w:rsid w:val="001955BC"/>
    <w:rsid w:val="001D256D"/>
    <w:rsid w:val="001D294C"/>
    <w:rsid w:val="001F5BC9"/>
    <w:rsid w:val="00211A51"/>
    <w:rsid w:val="00214D43"/>
    <w:rsid w:val="00222D35"/>
    <w:rsid w:val="00231085"/>
    <w:rsid w:val="00244FF6"/>
    <w:rsid w:val="00245F67"/>
    <w:rsid w:val="00247214"/>
    <w:rsid w:val="00272B37"/>
    <w:rsid w:val="002750B1"/>
    <w:rsid w:val="00280B7C"/>
    <w:rsid w:val="00284118"/>
    <w:rsid w:val="002A526C"/>
    <w:rsid w:val="002B22ED"/>
    <w:rsid w:val="002C2FF3"/>
    <w:rsid w:val="002C6D0B"/>
    <w:rsid w:val="002E3EFD"/>
    <w:rsid w:val="002F0D1E"/>
    <w:rsid w:val="00315F9C"/>
    <w:rsid w:val="00323BA5"/>
    <w:rsid w:val="00326CAB"/>
    <w:rsid w:val="00330D10"/>
    <w:rsid w:val="0033434D"/>
    <w:rsid w:val="003353F0"/>
    <w:rsid w:val="00336D10"/>
    <w:rsid w:val="00350B3C"/>
    <w:rsid w:val="003543C1"/>
    <w:rsid w:val="00367464"/>
    <w:rsid w:val="003715E0"/>
    <w:rsid w:val="00372403"/>
    <w:rsid w:val="00376772"/>
    <w:rsid w:val="00381383"/>
    <w:rsid w:val="003A0EDB"/>
    <w:rsid w:val="003A3DCD"/>
    <w:rsid w:val="003A4545"/>
    <w:rsid w:val="003B350F"/>
    <w:rsid w:val="003C25AC"/>
    <w:rsid w:val="003D3615"/>
    <w:rsid w:val="003E5C3D"/>
    <w:rsid w:val="00400154"/>
    <w:rsid w:val="0040685A"/>
    <w:rsid w:val="00406A71"/>
    <w:rsid w:val="0041393D"/>
    <w:rsid w:val="004268A9"/>
    <w:rsid w:val="00432B77"/>
    <w:rsid w:val="00433B22"/>
    <w:rsid w:val="004345FC"/>
    <w:rsid w:val="00443887"/>
    <w:rsid w:val="00455A6D"/>
    <w:rsid w:val="004910E5"/>
    <w:rsid w:val="004C0933"/>
    <w:rsid w:val="004D1200"/>
    <w:rsid w:val="004E1D83"/>
    <w:rsid w:val="004E63B0"/>
    <w:rsid w:val="004E7FCB"/>
    <w:rsid w:val="004F53D8"/>
    <w:rsid w:val="004F69C4"/>
    <w:rsid w:val="00500EAB"/>
    <w:rsid w:val="00506A1B"/>
    <w:rsid w:val="005153F7"/>
    <w:rsid w:val="00530B3F"/>
    <w:rsid w:val="005515F6"/>
    <w:rsid w:val="00555A77"/>
    <w:rsid w:val="00565A1D"/>
    <w:rsid w:val="00570374"/>
    <w:rsid w:val="00571882"/>
    <w:rsid w:val="00592F29"/>
    <w:rsid w:val="005A1F03"/>
    <w:rsid w:val="005B494F"/>
    <w:rsid w:val="005C0619"/>
    <w:rsid w:val="005C4F41"/>
    <w:rsid w:val="005D1FC4"/>
    <w:rsid w:val="005D3739"/>
    <w:rsid w:val="005F43B8"/>
    <w:rsid w:val="00605CCF"/>
    <w:rsid w:val="006075B7"/>
    <w:rsid w:val="00617320"/>
    <w:rsid w:val="00621810"/>
    <w:rsid w:val="00624659"/>
    <w:rsid w:val="00626C08"/>
    <w:rsid w:val="00627157"/>
    <w:rsid w:val="00643FDD"/>
    <w:rsid w:val="0065356B"/>
    <w:rsid w:val="00662F7D"/>
    <w:rsid w:val="00665358"/>
    <w:rsid w:val="00665540"/>
    <w:rsid w:val="006734FA"/>
    <w:rsid w:val="0067463F"/>
    <w:rsid w:val="006931CA"/>
    <w:rsid w:val="006A5BF6"/>
    <w:rsid w:val="006C1628"/>
    <w:rsid w:val="006C726E"/>
    <w:rsid w:val="006D6D05"/>
    <w:rsid w:val="006E4752"/>
    <w:rsid w:val="006E4A95"/>
    <w:rsid w:val="006E5A8B"/>
    <w:rsid w:val="00705949"/>
    <w:rsid w:val="00710B47"/>
    <w:rsid w:val="0071441B"/>
    <w:rsid w:val="00717830"/>
    <w:rsid w:val="007326D4"/>
    <w:rsid w:val="00732BA9"/>
    <w:rsid w:val="00746508"/>
    <w:rsid w:val="00746D6A"/>
    <w:rsid w:val="007A7646"/>
    <w:rsid w:val="007F1D54"/>
    <w:rsid w:val="007F7146"/>
    <w:rsid w:val="00802436"/>
    <w:rsid w:val="008265A5"/>
    <w:rsid w:val="00827A94"/>
    <w:rsid w:val="00846952"/>
    <w:rsid w:val="00855384"/>
    <w:rsid w:val="00877D42"/>
    <w:rsid w:val="00881ADF"/>
    <w:rsid w:val="008827BA"/>
    <w:rsid w:val="008A15E3"/>
    <w:rsid w:val="008A3881"/>
    <w:rsid w:val="008B73CE"/>
    <w:rsid w:val="008D41AD"/>
    <w:rsid w:val="009040EA"/>
    <w:rsid w:val="009052E2"/>
    <w:rsid w:val="00913639"/>
    <w:rsid w:val="00913917"/>
    <w:rsid w:val="00924DE7"/>
    <w:rsid w:val="00925994"/>
    <w:rsid w:val="00926A4A"/>
    <w:rsid w:val="00927F94"/>
    <w:rsid w:val="00933444"/>
    <w:rsid w:val="00933740"/>
    <w:rsid w:val="00934806"/>
    <w:rsid w:val="00936EAF"/>
    <w:rsid w:val="00940065"/>
    <w:rsid w:val="0094095C"/>
    <w:rsid w:val="009441A8"/>
    <w:rsid w:val="0096519B"/>
    <w:rsid w:val="009772F3"/>
    <w:rsid w:val="009A7062"/>
    <w:rsid w:val="009D6A35"/>
    <w:rsid w:val="009E3637"/>
    <w:rsid w:val="00A15750"/>
    <w:rsid w:val="00A25A1A"/>
    <w:rsid w:val="00A35D2B"/>
    <w:rsid w:val="00A42569"/>
    <w:rsid w:val="00A445E8"/>
    <w:rsid w:val="00A5375B"/>
    <w:rsid w:val="00A859EF"/>
    <w:rsid w:val="00A876E5"/>
    <w:rsid w:val="00A903DD"/>
    <w:rsid w:val="00A92360"/>
    <w:rsid w:val="00AD3A24"/>
    <w:rsid w:val="00AD7661"/>
    <w:rsid w:val="00AF430D"/>
    <w:rsid w:val="00AF5CAD"/>
    <w:rsid w:val="00AF62A3"/>
    <w:rsid w:val="00B00E7C"/>
    <w:rsid w:val="00B2209B"/>
    <w:rsid w:val="00B22E8E"/>
    <w:rsid w:val="00B34979"/>
    <w:rsid w:val="00B40F21"/>
    <w:rsid w:val="00B42CCB"/>
    <w:rsid w:val="00B44977"/>
    <w:rsid w:val="00B62464"/>
    <w:rsid w:val="00B65F6C"/>
    <w:rsid w:val="00B73046"/>
    <w:rsid w:val="00B868DE"/>
    <w:rsid w:val="00BB2E9F"/>
    <w:rsid w:val="00BC622E"/>
    <w:rsid w:val="00BD2E30"/>
    <w:rsid w:val="00BD4989"/>
    <w:rsid w:val="00BE4C96"/>
    <w:rsid w:val="00BE5C66"/>
    <w:rsid w:val="00BE76A4"/>
    <w:rsid w:val="00BE7A96"/>
    <w:rsid w:val="00BF5FBB"/>
    <w:rsid w:val="00BF7D2E"/>
    <w:rsid w:val="00C04C8C"/>
    <w:rsid w:val="00C2255E"/>
    <w:rsid w:val="00C23268"/>
    <w:rsid w:val="00C24849"/>
    <w:rsid w:val="00C2544F"/>
    <w:rsid w:val="00C56387"/>
    <w:rsid w:val="00C671D8"/>
    <w:rsid w:val="00C8060D"/>
    <w:rsid w:val="00CA525C"/>
    <w:rsid w:val="00CB4145"/>
    <w:rsid w:val="00CB6850"/>
    <w:rsid w:val="00CD41B2"/>
    <w:rsid w:val="00CD74CF"/>
    <w:rsid w:val="00CF1913"/>
    <w:rsid w:val="00CF4C33"/>
    <w:rsid w:val="00D20247"/>
    <w:rsid w:val="00D22E9F"/>
    <w:rsid w:val="00D238F7"/>
    <w:rsid w:val="00D26054"/>
    <w:rsid w:val="00D33D74"/>
    <w:rsid w:val="00D404E9"/>
    <w:rsid w:val="00D40C3B"/>
    <w:rsid w:val="00D45F88"/>
    <w:rsid w:val="00D507DE"/>
    <w:rsid w:val="00D54E9C"/>
    <w:rsid w:val="00D61653"/>
    <w:rsid w:val="00D61FA3"/>
    <w:rsid w:val="00D663FB"/>
    <w:rsid w:val="00D70B8C"/>
    <w:rsid w:val="00D77FA7"/>
    <w:rsid w:val="00D8318C"/>
    <w:rsid w:val="00D945DA"/>
    <w:rsid w:val="00D9714B"/>
    <w:rsid w:val="00DB1226"/>
    <w:rsid w:val="00DD50A9"/>
    <w:rsid w:val="00DE2DD2"/>
    <w:rsid w:val="00DE6B03"/>
    <w:rsid w:val="00DF0325"/>
    <w:rsid w:val="00E05EF9"/>
    <w:rsid w:val="00E07F89"/>
    <w:rsid w:val="00E20BE6"/>
    <w:rsid w:val="00E24177"/>
    <w:rsid w:val="00E25568"/>
    <w:rsid w:val="00E30624"/>
    <w:rsid w:val="00E3111E"/>
    <w:rsid w:val="00E3158E"/>
    <w:rsid w:val="00E317B3"/>
    <w:rsid w:val="00E368DC"/>
    <w:rsid w:val="00E37883"/>
    <w:rsid w:val="00E408BA"/>
    <w:rsid w:val="00E45D8A"/>
    <w:rsid w:val="00E569D1"/>
    <w:rsid w:val="00E605D0"/>
    <w:rsid w:val="00E61278"/>
    <w:rsid w:val="00E6433C"/>
    <w:rsid w:val="00E74377"/>
    <w:rsid w:val="00E75EBC"/>
    <w:rsid w:val="00E8479D"/>
    <w:rsid w:val="00E91507"/>
    <w:rsid w:val="00EB1C2F"/>
    <w:rsid w:val="00ED1A2A"/>
    <w:rsid w:val="00ED7813"/>
    <w:rsid w:val="00EE6737"/>
    <w:rsid w:val="00EF5EB7"/>
    <w:rsid w:val="00F0115A"/>
    <w:rsid w:val="00F4244D"/>
    <w:rsid w:val="00F45E0D"/>
    <w:rsid w:val="00F70743"/>
    <w:rsid w:val="00F76C3B"/>
    <w:rsid w:val="00F84232"/>
    <w:rsid w:val="00F852EE"/>
    <w:rsid w:val="00F96ED2"/>
    <w:rsid w:val="00FA30D4"/>
    <w:rsid w:val="00FA5B06"/>
    <w:rsid w:val="00FB4EB0"/>
    <w:rsid w:val="00FD5B7B"/>
    <w:rsid w:val="00FE12EE"/>
    <w:rsid w:val="00FE1462"/>
    <w:rsid w:val="00FE33AB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8663"/>
  <w15:chartTrackingRefBased/>
  <w15:docId w15:val="{712D4A22-582E-47C8-BCEE-C0E69F8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C4"/>
    <w:pPr>
      <w:spacing w:after="0" w:line="240" w:lineRule="auto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46C4"/>
    <w:rPr>
      <w:color w:val="0000FF"/>
      <w:u w:val="single"/>
    </w:rPr>
  </w:style>
  <w:style w:type="paragraph" w:styleId="a4">
    <w:name w:val="List Paragraph"/>
    <w:aliases w:val="f_Абзац 1,название,SL_Абзац списка,Текстовая,Абзац списка4,фото,Рисунок,ПАРАГРАФ,Абзац списка3,Bullet List,FooterText,numbered,Абзац списка2,Bullet Number,Нумерованый список,lp1,Абзац списка11,текст,UL,Paragraphe de liste1,Bullet 1,Маркер"/>
    <w:basedOn w:val="a"/>
    <w:link w:val="a5"/>
    <w:uiPriority w:val="34"/>
    <w:qFormat/>
    <w:rsid w:val="000946C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94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6C4"/>
    <w:rPr>
      <w:color w:val="auto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46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46C4"/>
    <w:rPr>
      <w:color w:val="auto"/>
      <w:lang w:eastAsia="ru-RU"/>
    </w:rPr>
  </w:style>
  <w:style w:type="paragraph" w:styleId="21">
    <w:name w:val="Body Text 2"/>
    <w:basedOn w:val="a"/>
    <w:link w:val="22"/>
    <w:unhideWhenUsed/>
    <w:rsid w:val="000946C4"/>
    <w:rPr>
      <w:i/>
      <w:color w:val="FF0000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0946C4"/>
    <w:rPr>
      <w:i/>
      <w:color w:val="FF0000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09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a5">
    <w:name w:val="Абзац списка Знак"/>
    <w:aliases w:val="f_Абзац 1 Знак,название Знак,SL_Абзац списка Знак,Текстовая Знак,Абзац списка4 Знак,фото Знак,Рисунок Знак,ПАРАГРАФ Знак,Абзац списка3 Знак,Bullet List Знак,FooterText Знак,numbered Знак,Абзац списка2 Знак,Bullet Number Знак,lp1 Знак"/>
    <w:link w:val="a4"/>
    <w:uiPriority w:val="34"/>
    <w:qFormat/>
    <w:rsid w:val="000946C4"/>
    <w:rPr>
      <w:color w:val="auto"/>
      <w:lang w:eastAsia="ru-RU"/>
    </w:rPr>
  </w:style>
  <w:style w:type="paragraph" w:styleId="a8">
    <w:name w:val="Title"/>
    <w:basedOn w:val="a"/>
    <w:link w:val="a9"/>
    <w:qFormat/>
    <w:rsid w:val="000946C4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0946C4"/>
    <w:rPr>
      <w:b/>
      <w:color w:val="auto"/>
      <w:sz w:val="28"/>
      <w:szCs w:val="20"/>
      <w:lang w:eastAsia="ru-RU"/>
    </w:rPr>
  </w:style>
  <w:style w:type="table" w:styleId="aa">
    <w:name w:val="Table Grid"/>
    <w:basedOn w:val="a1"/>
    <w:uiPriority w:val="59"/>
    <w:rsid w:val="00FE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334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344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3444"/>
    <w:rPr>
      <w:color w:val="auto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344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33444"/>
    <w:rPr>
      <w:b/>
      <w:bCs/>
      <w:color w:val="auto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344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3444"/>
    <w:rPr>
      <w:rFonts w:ascii="Segoe UI" w:hAnsi="Segoe UI" w:cs="Segoe UI"/>
      <w:color w:val="auto"/>
      <w:sz w:val="18"/>
      <w:szCs w:val="18"/>
      <w:lang w:eastAsia="ru-RU"/>
    </w:rPr>
  </w:style>
  <w:style w:type="character" w:customStyle="1" w:styleId="af2">
    <w:name w:val="Название Знак"/>
    <w:rsid w:val="00877D42"/>
    <w:rPr>
      <w:sz w:val="24"/>
    </w:rPr>
  </w:style>
  <w:style w:type="paragraph" w:styleId="af3">
    <w:name w:val="No Spacing"/>
    <w:link w:val="af4"/>
    <w:uiPriority w:val="1"/>
    <w:qFormat/>
    <w:rsid w:val="00936EAF"/>
    <w:pPr>
      <w:suppressAutoHyphens/>
      <w:spacing w:after="0" w:line="240" w:lineRule="auto"/>
    </w:pPr>
    <w:rPr>
      <w:rFonts w:eastAsia="MS Mincho"/>
      <w:color w:val="auto"/>
      <w:lang w:eastAsia="ar-SA"/>
    </w:rPr>
  </w:style>
  <w:style w:type="character" w:customStyle="1" w:styleId="af4">
    <w:name w:val="Без интервала Знак"/>
    <w:link w:val="af3"/>
    <w:uiPriority w:val="1"/>
    <w:locked/>
    <w:rsid w:val="00936EAF"/>
    <w:rPr>
      <w:rFonts w:eastAsia="MS Mincho"/>
      <w:color w:val="auto"/>
      <w:lang w:eastAsia="ar-SA"/>
    </w:rPr>
  </w:style>
  <w:style w:type="paragraph" w:styleId="af5">
    <w:name w:val="Normal (Web)"/>
    <w:aliases w:val="Обычный (Web),Обычный (веб) Знак Знак,Обычный (Web) Знак Знак Знак"/>
    <w:basedOn w:val="a"/>
    <w:link w:val="af6"/>
    <w:uiPriority w:val="99"/>
    <w:qFormat/>
    <w:rsid w:val="00936EAF"/>
    <w:pPr>
      <w:spacing w:before="100" w:beforeAutospacing="1" w:after="100" w:afterAutospacing="1"/>
    </w:pPr>
  </w:style>
  <w:style w:type="character" w:customStyle="1" w:styleId="af6">
    <w:name w:val="Обычный (Интернет) Знак"/>
    <w:aliases w:val="Обычный (Web) Знак,Обычный (веб) Знак Знак Знак,Обычный (Web) Знак Знак Знак Знак"/>
    <w:link w:val="af5"/>
    <w:uiPriority w:val="99"/>
    <w:locked/>
    <w:rsid w:val="00936EAF"/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nerKPP xmlns="ecbe7e0c-fea3-4260-9666-c604e9f2c59d" xsi:nil="true"/>
    <OrganizationSender xmlns="ecbe7e0c-fea3-4260-9666-c604e9f2c59d" xsi:nil="true"/>
    <OurCompanyName xmlns="ecbe7e0c-fea3-4260-9666-c604e9f2c59d" xsi:nil="true"/>
    <PartnerName xmlns="ecbe7e0c-fea3-4260-9666-c604e9f2c59d" xsi:nil="true"/>
    <OurCompanyINN xmlns="ecbe7e0c-fea3-4260-9666-c604e9f2c59d" xsi:nil="true"/>
    <_x0421__x0438__x0441__x0442__x0435__x043c__x0430__x0020__x0432__x043b__x0430__x0434__x0435__x043b__x0435__x0446_ xmlns="8995a960-36d2-4643-acb6-4671e6c32dfa" xsi:nil="true"/>
    <OurCompanyKPP xmlns="ecbe7e0c-fea3-4260-9666-c604e9f2c59d" xsi:nil="true"/>
    <DiadocPackageId xmlns="ecbe7e0c-fea3-4260-9666-c604e9f2c59d" xsi:nil="true"/>
    <OrganizationRecipient xmlns="ecbe7e0c-fea3-4260-9666-c604e9f2c59d" xsi:nil="true"/>
    <PartnerINN xmlns="ecbe7e0c-fea3-4260-9666-c604e9f2c59d" xsi:nil="true"/>
    <_x0421__x043e__x0020__x0441__x0442__x0430__x043d__x0446__x0438__x0438__x0020__x0440__x0430__x0441__x043f__x043e__x0437__x043d__x0430__x0432__x0430__x043d__x0438__x044f_ xmlns="8995a960-36d2-4643-acb6-4671e6c32dfa">false</_x0421__x043e__x0020__x0441__x0442__x0430__x043d__x0446__x0438__x0438__x0020__x0440__x0430__x0441__x043f__x043e__x0437__x043d__x0430__x0432__x0430__x043d__x0438__x044f_>
    <CompletionDateEDI xmlns="ecbe7e0c-fea3-4260-9666-c604e9f2c59d" xsi:nil="true"/>
    <_dlc_DocId xmlns="ecbe7e0c-fea3-4260-9666-c604e9f2c59d">ZDY4AJAJDVEE-1200041886-689485</_dlc_DocId>
    <_dlc_DocIdUrl xmlns="ecbe7e0c-fea3-4260-9666-c604e9f2c59d">
      <Url>http://srv-brokerel:81/_layouts/15/DocIdRedir.aspx?ID=ZDY4AJAJDVEE-1200041886-689485</Url>
      <Description>ZDY4AJAJDVEE-1200041886-689485</Description>
    </_dlc_DocIdUrl>
    <OwnerId xmlns="1c79e5eb-80a8-42e1-ad0b-f963e743469e" xsi:nil="true"/>
    <VideoSetOwner xmlns="1c79e5eb-80a8-42e1-ad0b-f963e743469e">
      <UserInfo>
        <DisplayName/>
        <AccountId xsi:nil="true"/>
        <AccountType/>
      </UserInfo>
    </VideoSetOwner>
    <_x0422__x0435__x043c__x0430_ xmlns="1c79e5eb-80a8-42e1-ad0b-f963e743469e" xsi:nil="true"/>
    <VideoSetDescription xmlns="1c79e5eb-80a8-42e1-ad0b-f963e743469e" xsi:nil="true"/>
    <FileDescription xmlns="1c79e5eb-80a8-42e1-ad0b-f963e743469e" xsi:nil="true"/>
    <IsDeleted xmlns="1c79e5eb-80a8-42e1-ad0b-f963e743469e">false</IsDeleted>
    <OwnerDesc xmlns="1c79e5eb-80a8-42e1-ad0b-f963e74346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BEE6431F87B6439E517B49B0EE0390" ma:contentTypeVersion="31" ma:contentTypeDescription="Создание документа." ma:contentTypeScope="" ma:versionID="a46106bd93238f393e66e8bdb2f39736">
  <xsd:schema xmlns:xsd="http://www.w3.org/2001/XMLSchema" xmlns:xs="http://www.w3.org/2001/XMLSchema" xmlns:p="http://schemas.microsoft.com/office/2006/metadata/properties" xmlns:ns2="ecbe7e0c-fea3-4260-9666-c604e9f2c59d" xmlns:ns3="1c79e5eb-80a8-42e1-ad0b-f963e743469e" xmlns:ns4="8995a960-36d2-4643-acb6-4671e6c32dfa" targetNamespace="http://schemas.microsoft.com/office/2006/metadata/properties" ma:root="true" ma:fieldsID="cbb9659f8101b9c6e3c96cd610b5718b" ns2:_="" ns3:_="" ns4:_="">
    <xsd:import namespace="ecbe7e0c-fea3-4260-9666-c604e9f2c59d"/>
    <xsd:import namespace="1c79e5eb-80a8-42e1-ad0b-f963e743469e"/>
    <xsd:import namespace="8995a960-36d2-4643-acb6-4671e6c32d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" minOccurs="0"/>
                <xsd:element ref="ns3:VideoSetOwner" minOccurs="0"/>
                <xsd:element ref="ns3:VideoSetDescription" minOccurs="0"/>
                <xsd:element ref="ns3:FileDescription" minOccurs="0"/>
                <xsd:element ref="ns3:IsDeleted" minOccurs="0"/>
                <xsd:element ref="ns3:OwnerDesc" minOccurs="0"/>
                <xsd:element ref="ns3:OwnerId" minOccurs="0"/>
                <xsd:element ref="ns4:_x0421__x0438__x0441__x0442__x0435__x043c__x0430__x0020__x0432__x043b__x0430__x0434__x0435__x043b__x0435__x0446_" minOccurs="0"/>
                <xsd:element ref="ns4:_x0421__x043e__x0020__x0441__x0442__x0430__x043d__x0446__x0438__x0438__x0020__x0440__x0430__x0441__x043f__x043e__x0437__x043d__x0430__x0432__x0430__x043d__x0438__x044f_" minOccurs="0"/>
                <xsd:element ref="ns2:SharedWithUsers" minOccurs="0"/>
                <xsd:element ref="ns2:SharedWithDetails" minOccurs="0"/>
                <xsd:element ref="ns2:CompletionDateEDI" minOccurs="0"/>
                <xsd:element ref="ns2:DiadocPackageId" minOccurs="0"/>
                <xsd:element ref="ns2:PartnerName" minOccurs="0"/>
                <xsd:element ref="ns2:PartnerKPP" minOccurs="0"/>
                <xsd:element ref="ns2:PartnerINN" minOccurs="0"/>
                <xsd:element ref="ns2:OurCompanyINN" minOccurs="0"/>
                <xsd:element ref="ns2:OrganizationSender" minOccurs="0"/>
                <xsd:element ref="ns2:OrganizationRecipient" minOccurs="0"/>
                <xsd:element ref="ns2:OurCompanyKPP" minOccurs="0"/>
                <xsd:element ref="ns2:OurCompany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7e0c-fea3-4260-9666-c604e9f2c5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CompletionDateEDI" ma:index="22" nillable="true" ma:displayName="CompletionDateEDI" ma:format="DateOnly" ma:internalName="CompletionDateEDI">
      <xsd:simpleType>
        <xsd:restriction base="dms:DateTime"/>
      </xsd:simpleType>
    </xsd:element>
    <xsd:element name="DiadocPackageId" ma:index="23" nillable="true" ma:displayName="DiadocPackageId" ma:internalName="DiadocPackageId">
      <xsd:simpleType>
        <xsd:restriction base="dms:Text">
          <xsd:maxLength value="255"/>
        </xsd:restriction>
      </xsd:simpleType>
    </xsd:element>
    <xsd:element name="PartnerName" ma:index="24" nillable="true" ma:displayName="PartnerName" ma:internalName="PartnerName">
      <xsd:simpleType>
        <xsd:restriction base="dms:Text">
          <xsd:maxLength value="255"/>
        </xsd:restriction>
      </xsd:simpleType>
    </xsd:element>
    <xsd:element name="PartnerKPP" ma:index="25" nillable="true" ma:displayName="PartnerKPP" ma:internalName="PartnerKPP">
      <xsd:simpleType>
        <xsd:restriction base="dms:Text">
          <xsd:maxLength value="255"/>
        </xsd:restriction>
      </xsd:simpleType>
    </xsd:element>
    <xsd:element name="PartnerINN" ma:index="26" nillable="true" ma:displayName="PartnerINN" ma:internalName="PartnerINN">
      <xsd:simpleType>
        <xsd:restriction base="dms:Text">
          <xsd:maxLength value="255"/>
        </xsd:restriction>
      </xsd:simpleType>
    </xsd:element>
    <xsd:element name="OurCompanyINN" ma:index="27" nillable="true" ma:displayName="OurCompanyINN" ma:internalName="OurCompanyINN">
      <xsd:simpleType>
        <xsd:restriction base="dms:Text">
          <xsd:maxLength value="255"/>
        </xsd:restriction>
      </xsd:simpleType>
    </xsd:element>
    <xsd:element name="OrganizationSender" ma:index="28" nillable="true" ma:displayName="OrganizationSender" ma:internalName="OrganizationSender">
      <xsd:simpleType>
        <xsd:restriction base="dms:Text">
          <xsd:maxLength value="255"/>
        </xsd:restriction>
      </xsd:simpleType>
    </xsd:element>
    <xsd:element name="OrganizationRecipient" ma:index="29" nillable="true" ma:displayName="OrganizationRecipient" ma:internalName="OrganizationRecipient">
      <xsd:simpleType>
        <xsd:restriction base="dms:Text">
          <xsd:maxLength value="255"/>
        </xsd:restriction>
      </xsd:simpleType>
    </xsd:element>
    <xsd:element name="OurCompanyKPP" ma:index="30" nillable="true" ma:displayName="OurCompanyKPP" ma:internalName="OurCompanyKPP">
      <xsd:simpleType>
        <xsd:restriction base="dms:Text">
          <xsd:maxLength value="255"/>
        </xsd:restriction>
      </xsd:simpleType>
    </xsd:element>
    <xsd:element name="OurCompanyName" ma:index="31" nillable="true" ma:displayName="OurCompanyName" ma:internalName="OurCompany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e5eb-80a8-42e1-ad0b-f963e743469e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11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VideoSetOwner" ma:index="12" nillable="true" ma:displayName="Владелец" ma:list="UserInfo" ma:SharePointGroup="0" ma:internalName="VideoSe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eoSetDescription" ma:index="13" nillable="true" ma:displayName="Описание" ma:internalName="VideoSetDescription">
      <xsd:simpleType>
        <xsd:restriction base="dms:Note">
          <xsd:maxLength value="255"/>
        </xsd:restriction>
      </xsd:simpleType>
    </xsd:element>
    <xsd:element name="FileDescription" ma:index="14" nillable="true" ma:displayName="FileDescription" ma:internalName="FileDescription">
      <xsd:simpleType>
        <xsd:restriction base="dms:Text">
          <xsd:maxLength value="255"/>
        </xsd:restriction>
      </xsd:simpleType>
    </xsd:element>
    <xsd:element name="IsDeleted" ma:index="15" nillable="true" ma:displayName="IsDeleted" ma:default="0" ma:internalName="IsDeleted">
      <xsd:simpleType>
        <xsd:restriction base="dms:Boolean"/>
      </xsd:simpleType>
    </xsd:element>
    <xsd:element name="OwnerDesc" ma:index="16" nillable="true" ma:displayName="OwnerDesc" ma:internalName="OwnerDesc">
      <xsd:simpleType>
        <xsd:restriction base="dms:Text">
          <xsd:maxLength value="255"/>
        </xsd:restriction>
      </xsd:simpleType>
    </xsd:element>
    <xsd:element name="OwnerId" ma:index="17" nillable="true" ma:displayName="OwnerId" ma:internalName="Own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a960-36d2-4643-acb6-4671e6c32dfa" elementFormDefault="qualified">
    <xsd:import namespace="http://schemas.microsoft.com/office/2006/documentManagement/types"/>
    <xsd:import namespace="http://schemas.microsoft.com/office/infopath/2007/PartnerControls"/>
    <xsd:element name="_x0421__x0438__x0441__x0442__x0435__x043c__x0430__x0020__x0432__x043b__x0430__x0434__x0435__x043b__x0435__x0446_" ma:index="18" nillable="true" ma:displayName="Система владелец" ma:format="Dropdown" ma:internalName="_x0421__x0438__x0441__x0442__x0435__x043c__x0430__x0020__x0432__x043b__x0430__x0434__x0435__x043b__x0435__x0446_">
      <xsd:simpleType>
        <xsd:restriction base="dms:Choice">
          <xsd:enumeration value="BPM"/>
          <xsd:enumeration value="Hermes"/>
          <xsd:enumeration value="1C"/>
          <xsd:enumeration value="None"/>
        </xsd:restriction>
      </xsd:simpleType>
    </xsd:element>
    <xsd:element name="_x0421__x043e__x0020__x0441__x0442__x0430__x043d__x0446__x0438__x0438__x0020__x0440__x0430__x0441__x043f__x043e__x0437__x043d__x0430__x0432__x0430__x043d__x0438__x044f_" ma:index="19" nillable="true" ma:displayName="Со станции распознавания" ma:default="0" ma:internalName="_x0421__x043e__x0020__x0441__x0442__x0430__x043d__x0446__x0438__x0438__x0020__x0440__x0430__x0441__x043f__x043e__x0437__x043d__x0430__x0432__x0430__x043d__x0438__x044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4FAFA8-D42A-46CA-8933-1654C177F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EEFB5-C3B1-40A4-ACB4-F58EE2084A80}">
  <ds:schemaRefs>
    <ds:schemaRef ds:uri="http://schemas.microsoft.com/office/2006/metadata/properties"/>
    <ds:schemaRef ds:uri="http://schemas.microsoft.com/office/infopath/2007/PartnerControls"/>
    <ds:schemaRef ds:uri="ecbe7e0c-fea3-4260-9666-c604e9f2c59d"/>
    <ds:schemaRef ds:uri="8995a960-36d2-4643-acb6-4671e6c32dfa"/>
    <ds:schemaRef ds:uri="1c79e5eb-80a8-42e1-ad0b-f963e743469e"/>
  </ds:schemaRefs>
</ds:datastoreItem>
</file>

<file path=customXml/itemProps3.xml><?xml version="1.0" encoding="utf-8"?>
<ds:datastoreItem xmlns:ds="http://schemas.openxmlformats.org/officeDocument/2006/customXml" ds:itemID="{1703D440-4F01-46FE-B579-C3D227F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e7e0c-fea3-4260-9666-c604e9f2c59d"/>
    <ds:schemaRef ds:uri="1c79e5eb-80a8-42e1-ad0b-f963e743469e"/>
    <ds:schemaRef ds:uri="8995a960-36d2-4643-acb6-4671e6c32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64A2E-C560-4A18-A0A1-2DADFF1E2B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B868CB-7F56-42DC-B97B-5B5B666A83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Владислав Геннадьевич</dc:creator>
  <cp:keywords/>
  <dc:description/>
  <cp:lastModifiedBy>Власов Владислав Геннадьевич</cp:lastModifiedBy>
  <cp:revision>3</cp:revision>
  <cp:lastPrinted>2023-10-02T02:00:00Z</cp:lastPrinted>
  <dcterms:created xsi:type="dcterms:W3CDTF">2024-08-26T10:22:00Z</dcterms:created>
  <dcterms:modified xsi:type="dcterms:W3CDTF">2024-08-26T10:39:00Z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0x010100EEBEE6431F87B6439E517B49B0EE0390</vt:lpwstr>
  </property>
  <property fmtid="{D5CDD505-2E9C-101B-9397-08002B2CF9AE}" pid="3" name="_dlc_DocIdItemGuid">
    <vt:lpwstr>64d3c3c8-a58a-4257-b780-9b989bdd8384</vt:lpwstr>
  </property>
  <property fmtid="{D5CDD505-2E9C-101B-9397-08002B2CF9AE}" pid="4" name="_dlc_DocId">
    <vt:lpwstr>ZDY4AJAJDVEE-1200041886-689485</vt:lpwstr>
  </property>
  <property fmtid="{D5CDD505-2E9C-101B-9397-08002B2CF9AE}" pid="5" name="_dlc_DocIdUrl">
    <vt:lpwstr>http://srv-brokerel:81/_layouts/15/DocIdRedir.aspx?ID=ZDY4AJAJDVEE-1200041886-689485, ZDY4AJAJDVEE-1200041886-689485</vt:lpwstr>
  </property>
  <property fmtid="{D5CDD505-2E9C-101B-9397-08002B2CF9AE}" pid="6" name="ReportOwner">
    <vt:lpwstr/>
  </property>
</Properties>
</file>