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5B0FED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1DCD68FF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54158B">
              <w:rPr>
                <w:b/>
              </w:rPr>
              <w:t xml:space="preserve"> на </w:t>
            </w:r>
            <w:r w:rsidR="00126EDB">
              <w:rPr>
                <w:b/>
              </w:rPr>
              <w:t xml:space="preserve">оказание услуг по </w:t>
            </w:r>
            <w:r w:rsidR="008C3F9C">
              <w:rPr>
                <w:b/>
              </w:rPr>
              <w:t xml:space="preserve">проведению </w:t>
            </w:r>
            <w:r w:rsidR="009D591D">
              <w:rPr>
                <w:b/>
              </w:rPr>
              <w:t xml:space="preserve">аудита </w:t>
            </w:r>
            <w:r w:rsidR="009D591D" w:rsidRPr="009D591D">
              <w:rPr>
                <w:b/>
              </w:rPr>
              <w:t>консолидированной МСФО отчетности группы компаний Т1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 xml:space="preserve">В соответствии с </w:t>
            </w:r>
            <w:bookmarkStart w:id="0" w:name="_GoBack"/>
            <w:r w:rsidRPr="008264DF">
              <w:t>Прилож</w:t>
            </w:r>
            <w:bookmarkEnd w:id="0"/>
            <w:r w:rsidRPr="008264DF">
              <w:t>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3E2266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0001464C" w:rsidR="0062781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4158B">
              <w:t>3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</w:p>
          <w:p w14:paraId="60930E44" w14:textId="13B38B74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DF5F60">
              <w:t>4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CB4DBE4" w14:textId="2164AB1F" w:rsidR="0054158B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4158B">
              <w:t>100</w:t>
            </w:r>
            <w:r w:rsidRPr="008264DF">
              <w:t xml:space="preserve"> %</w:t>
            </w:r>
          </w:p>
          <w:p w14:paraId="64DC6FAA" w14:textId="5B1F5962" w:rsidR="008E6073" w:rsidRPr="008264DF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22C0C07" w:rsidR="008E6073" w:rsidRPr="008264DF" w:rsidRDefault="00052BA3" w:rsidP="00C0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0EE4CD6C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E8349C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187593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F9694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DF5F60">
              <w:t>3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5665336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DF5F60">
              <w:t>4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27B725F" w:rsidR="005A188E" w:rsidRPr="00754ACA" w:rsidRDefault="005A188E" w:rsidP="00754ACA">
      <w:pPr>
        <w:spacing w:after="0" w:line="240" w:lineRule="auto"/>
        <w:jc w:val="center"/>
        <w:rPr>
          <w:rFonts w:cs="Times New Roman"/>
          <w:b/>
          <w:szCs w:val="20"/>
        </w:rPr>
      </w:pPr>
      <w:r w:rsidRPr="00754ACA">
        <w:rPr>
          <w:rFonts w:cs="Times New Roman"/>
          <w:b/>
          <w:szCs w:val="20"/>
        </w:rPr>
        <w:t>ТЕХНИЧЕСКОЕ ЗАДАНИЕ</w:t>
      </w:r>
    </w:p>
    <w:p w14:paraId="58225A80" w14:textId="505FF04D" w:rsidR="001B3EC0" w:rsidRPr="001B3EC0" w:rsidRDefault="001B3EC0" w:rsidP="001B3EC0">
      <w:pPr>
        <w:spacing w:after="0"/>
        <w:jc w:val="center"/>
        <w:rPr>
          <w:rFonts w:cs="Times New Roman"/>
          <w:szCs w:val="20"/>
        </w:rPr>
      </w:pPr>
    </w:p>
    <w:p w14:paraId="38F6BFE2" w14:textId="77777777" w:rsidR="001B3EC0" w:rsidRPr="001B3EC0" w:rsidRDefault="001B3EC0" w:rsidP="001B3EC0">
      <w:pPr>
        <w:pStyle w:val="vHeader2"/>
        <w:numPr>
          <w:ilvl w:val="1"/>
          <w:numId w:val="17"/>
        </w:numPr>
        <w:spacing w:before="0" w:after="0"/>
        <w:ind w:left="0" w:firstLine="0"/>
        <w:jc w:val="both"/>
        <w:rPr>
          <w:rFonts w:cs="Times New Roman"/>
          <w:caps w:val="0"/>
          <w:sz w:val="20"/>
          <w:szCs w:val="20"/>
        </w:rPr>
      </w:pPr>
      <w:r w:rsidRPr="001B3EC0">
        <w:rPr>
          <w:rFonts w:cs="Times New Roman"/>
          <w:caps w:val="0"/>
          <w:sz w:val="20"/>
          <w:szCs w:val="20"/>
        </w:rPr>
        <w:t>ОБЩАЯ ИНФОРМАЦИЯ</w:t>
      </w:r>
    </w:p>
    <w:p w14:paraId="6D2C23B4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>Данный документ определяет ожидания Группы Т1 (далее – Компании) и требования к объему работ по проекту «АУДИТ КОНСОЛИДИРОВАННОЙ МСФО ОТЧЕТНОСТИ ГРУППЫ КОМПАНИЙ Т1».</w:t>
      </w:r>
    </w:p>
    <w:p w14:paraId="5162B217" w14:textId="77777777" w:rsidR="001B3EC0" w:rsidRPr="001B3EC0" w:rsidRDefault="001B3EC0" w:rsidP="001B3EC0">
      <w:pPr>
        <w:pStyle w:val="vHeader2"/>
        <w:numPr>
          <w:ilvl w:val="2"/>
          <w:numId w:val="17"/>
        </w:numPr>
        <w:spacing w:before="0" w:after="0"/>
        <w:ind w:left="0" w:firstLine="0"/>
        <w:jc w:val="both"/>
        <w:rPr>
          <w:rFonts w:cs="Times New Roman"/>
          <w:caps w:val="0"/>
          <w:color w:val="auto"/>
          <w:sz w:val="20"/>
          <w:szCs w:val="20"/>
        </w:rPr>
      </w:pPr>
      <w:bookmarkStart w:id="1" w:name="_Toc70548783"/>
      <w:r w:rsidRPr="001B3EC0">
        <w:rPr>
          <w:rFonts w:cs="Times New Roman"/>
          <w:caps w:val="0"/>
          <w:color w:val="auto"/>
          <w:sz w:val="20"/>
          <w:szCs w:val="20"/>
        </w:rPr>
        <w:t>Основные сведения о компании</w:t>
      </w:r>
      <w:bookmarkEnd w:id="1"/>
    </w:p>
    <w:p w14:paraId="52570661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>Компания представляет 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6F9C91E6" w14:textId="5BBA5F35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>Компании группы предоставляют полный спектр ИТ-услуг для реализации высокотехнологичных проектов с учетом отраслевой специфики заказчиков.</w:t>
      </w:r>
    </w:p>
    <w:p w14:paraId="64961C83" w14:textId="77777777" w:rsidR="001B3EC0" w:rsidRPr="001B3EC0" w:rsidRDefault="001B3EC0" w:rsidP="001B3EC0">
      <w:pPr>
        <w:pStyle w:val="vHeader2"/>
        <w:numPr>
          <w:ilvl w:val="2"/>
          <w:numId w:val="17"/>
        </w:numPr>
        <w:spacing w:before="0" w:after="0"/>
        <w:ind w:left="0" w:firstLine="0"/>
        <w:jc w:val="both"/>
        <w:rPr>
          <w:rFonts w:cs="Times New Roman"/>
          <w:caps w:val="0"/>
          <w:color w:val="auto"/>
          <w:sz w:val="20"/>
          <w:szCs w:val="20"/>
        </w:rPr>
      </w:pPr>
      <w:r w:rsidRPr="001B3EC0">
        <w:rPr>
          <w:rFonts w:cs="Times New Roman"/>
          <w:caps w:val="0"/>
          <w:color w:val="auto"/>
          <w:sz w:val="20"/>
          <w:szCs w:val="20"/>
        </w:rPr>
        <w:t>Организационные рамки проекта</w:t>
      </w:r>
    </w:p>
    <w:p w14:paraId="6DD0C672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 xml:space="preserve">Организационные рамки проекта – это Группа Т1, которая включает в себя 31 компанию. Список компаний предоставляется по запросу после подписания </w:t>
      </w:r>
      <w:r w:rsidRPr="001B3EC0">
        <w:rPr>
          <w:rFonts w:cs="Times New Roman"/>
          <w:szCs w:val="20"/>
          <w:lang w:val="en-US"/>
        </w:rPr>
        <w:t>NDA</w:t>
      </w:r>
      <w:r w:rsidRPr="001B3EC0">
        <w:rPr>
          <w:rFonts w:cs="Times New Roman"/>
          <w:szCs w:val="20"/>
        </w:rPr>
        <w:t>.</w:t>
      </w:r>
    </w:p>
    <w:p w14:paraId="7D5A0317" w14:textId="77777777" w:rsidR="001B3EC0" w:rsidRPr="001B3EC0" w:rsidRDefault="001B3EC0" w:rsidP="001B3EC0">
      <w:pPr>
        <w:pStyle w:val="vHeader2"/>
        <w:numPr>
          <w:ilvl w:val="2"/>
          <w:numId w:val="17"/>
        </w:numPr>
        <w:spacing w:before="0" w:after="0"/>
        <w:ind w:left="0" w:firstLine="0"/>
        <w:jc w:val="both"/>
        <w:rPr>
          <w:rFonts w:cs="Times New Roman"/>
          <w:caps w:val="0"/>
          <w:color w:val="auto"/>
          <w:sz w:val="20"/>
          <w:szCs w:val="20"/>
        </w:rPr>
      </w:pPr>
      <w:bookmarkStart w:id="2" w:name="_Toc70548785"/>
      <w:r w:rsidRPr="001B3EC0">
        <w:rPr>
          <w:rFonts w:cs="Times New Roman"/>
          <w:caps w:val="0"/>
          <w:color w:val="auto"/>
          <w:sz w:val="20"/>
          <w:szCs w:val="20"/>
        </w:rPr>
        <w:t>Сроки проекта</w:t>
      </w:r>
      <w:bookmarkEnd w:id="2"/>
    </w:p>
    <w:p w14:paraId="013576FB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>Начало работ – не позднее 1 июля 2024</w:t>
      </w:r>
    </w:p>
    <w:p w14:paraId="7B2224C4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</w:rPr>
      </w:pPr>
      <w:r w:rsidRPr="001B3EC0">
        <w:rPr>
          <w:rFonts w:cs="Times New Roman"/>
          <w:szCs w:val="20"/>
        </w:rPr>
        <w:t>Завершение работ:</w:t>
      </w:r>
    </w:p>
    <w:p w14:paraId="67E96C23" w14:textId="77777777" w:rsidR="001B3EC0" w:rsidRPr="001B3EC0" w:rsidRDefault="001B3EC0" w:rsidP="001B3EC0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Обзорная проверка за 6 месяцев 2024 года</w:t>
      </w:r>
    </w:p>
    <w:p w14:paraId="00E6668A" w14:textId="17E35F2E" w:rsidR="001B3EC0" w:rsidRPr="001B3EC0" w:rsidRDefault="001B3EC0" w:rsidP="001B3EC0">
      <w:pPr>
        <w:pStyle w:val="a9"/>
        <w:numPr>
          <w:ilvl w:val="0"/>
          <w:numId w:val="21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Выпуск аудиторского заключения вместе с финансовой отчетностью до 26 августа 2024</w:t>
      </w:r>
    </w:p>
    <w:p w14:paraId="21F87E39" w14:textId="77777777" w:rsidR="001B3EC0" w:rsidRPr="001B3EC0" w:rsidRDefault="001B3EC0" w:rsidP="001B3EC0">
      <w:pPr>
        <w:pStyle w:val="a9"/>
        <w:spacing w:before="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0F0C20" w14:textId="77777777" w:rsidR="001B3EC0" w:rsidRPr="001B3EC0" w:rsidRDefault="001B3EC0" w:rsidP="001B3EC0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Аудит 12 месяцев 2024 года:</w:t>
      </w:r>
    </w:p>
    <w:p w14:paraId="3D510E8A" w14:textId="77777777" w:rsidR="001B3EC0" w:rsidRPr="001B3EC0" w:rsidRDefault="001B3EC0" w:rsidP="001B3EC0">
      <w:pPr>
        <w:pStyle w:val="a9"/>
        <w:numPr>
          <w:ilvl w:val="0"/>
          <w:numId w:val="20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Предварительные работы (</w:t>
      </w:r>
      <w:r w:rsidRPr="001B3EC0">
        <w:rPr>
          <w:rFonts w:ascii="Times New Roman" w:hAnsi="Times New Roman" w:cs="Times New Roman"/>
          <w:sz w:val="20"/>
          <w:szCs w:val="20"/>
          <w:lang w:val="en-US"/>
        </w:rPr>
        <w:t>Planning</w:t>
      </w:r>
      <w:r w:rsidRPr="001B3EC0">
        <w:rPr>
          <w:rFonts w:ascii="Times New Roman" w:hAnsi="Times New Roman" w:cs="Times New Roman"/>
          <w:sz w:val="20"/>
          <w:szCs w:val="20"/>
        </w:rPr>
        <w:t>) до 15 декабря 2024</w:t>
      </w:r>
    </w:p>
    <w:p w14:paraId="69A79D4C" w14:textId="77777777" w:rsidR="001B3EC0" w:rsidRPr="001B3EC0" w:rsidRDefault="001B3EC0" w:rsidP="001B3EC0">
      <w:pPr>
        <w:pStyle w:val="a9"/>
        <w:numPr>
          <w:ilvl w:val="0"/>
          <w:numId w:val="20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Предварительное подтверждение цифр в МСФО отчетности (на уровне форм отчетности) до 19 февраля 2025 года.</w:t>
      </w:r>
    </w:p>
    <w:p w14:paraId="5E4A4C4B" w14:textId="77777777" w:rsidR="001B3EC0" w:rsidRPr="001B3EC0" w:rsidRDefault="001B3EC0" w:rsidP="001B3EC0">
      <w:pPr>
        <w:pStyle w:val="a9"/>
        <w:numPr>
          <w:ilvl w:val="0"/>
          <w:numId w:val="20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3EC0">
        <w:rPr>
          <w:rFonts w:ascii="Times New Roman" w:hAnsi="Times New Roman" w:cs="Times New Roman"/>
          <w:sz w:val="20"/>
          <w:szCs w:val="20"/>
        </w:rPr>
        <w:t>Выпуск аудиторского заключения вместе с финансовой отчетностью до 22 марта 2025 г</w:t>
      </w:r>
    </w:p>
    <w:p w14:paraId="635DB15C" w14:textId="77777777" w:rsidR="001B3EC0" w:rsidRPr="001B3EC0" w:rsidRDefault="001B3EC0" w:rsidP="001B3EC0">
      <w:pPr>
        <w:pStyle w:val="vHeader2"/>
        <w:numPr>
          <w:ilvl w:val="2"/>
          <w:numId w:val="17"/>
        </w:numPr>
        <w:spacing w:before="0" w:after="0"/>
        <w:ind w:left="0" w:firstLine="0"/>
        <w:jc w:val="both"/>
        <w:rPr>
          <w:rFonts w:cs="Times New Roman"/>
          <w:caps w:val="0"/>
          <w:color w:val="auto"/>
          <w:sz w:val="20"/>
          <w:szCs w:val="20"/>
        </w:rPr>
      </w:pPr>
      <w:r w:rsidRPr="001B3EC0">
        <w:rPr>
          <w:rFonts w:cs="Times New Roman"/>
          <w:caps w:val="0"/>
          <w:color w:val="auto"/>
          <w:sz w:val="20"/>
          <w:szCs w:val="20"/>
        </w:rPr>
        <w:t>Функциональный объем проекта</w:t>
      </w:r>
    </w:p>
    <w:p w14:paraId="1C6A07A4" w14:textId="77777777" w:rsidR="001B3EC0" w:rsidRPr="001B3EC0" w:rsidRDefault="001B3EC0" w:rsidP="001B3EC0">
      <w:pPr>
        <w:spacing w:after="0"/>
        <w:jc w:val="both"/>
        <w:rPr>
          <w:rFonts w:cs="Times New Roman"/>
          <w:szCs w:val="20"/>
          <w:lang w:eastAsia="ru-RU"/>
        </w:rPr>
      </w:pPr>
      <w:r w:rsidRPr="001B3EC0">
        <w:rPr>
          <w:rFonts w:cs="Times New Roman"/>
          <w:szCs w:val="20"/>
          <w:lang w:eastAsia="ru-RU"/>
        </w:rPr>
        <w:t>В функциональный объем Проекта включаются следующие процессы:</w:t>
      </w:r>
    </w:p>
    <w:p w14:paraId="2AB3E3AA" w14:textId="77777777" w:rsidR="001B3EC0" w:rsidRPr="001B3EC0" w:rsidRDefault="001B3EC0" w:rsidP="001B3EC0">
      <w:pPr>
        <w:spacing w:after="0"/>
        <w:jc w:val="both"/>
        <w:rPr>
          <w:rFonts w:cs="Times New Roman"/>
          <w:color w:val="000000" w:themeColor="text1"/>
          <w:szCs w:val="20"/>
          <w:lang w:eastAsia="ru-RU"/>
        </w:rPr>
      </w:pPr>
    </w:p>
    <w:p w14:paraId="5231B65E" w14:textId="08C722E8" w:rsidR="001B3EC0" w:rsidRPr="001B3EC0" w:rsidRDefault="001B3EC0" w:rsidP="001B3EC0">
      <w:pPr>
        <w:pStyle w:val="a9"/>
        <w:numPr>
          <w:ilvl w:val="0"/>
          <w:numId w:val="18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Проведение обзорной проверки в отношении консолидированной финансовой отчетности </w:t>
      </w:r>
      <w:r w:rsidRPr="001B3EC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за 6 месяцев 2024 г</w:t>
      </w: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>., составленной в соответствии с Международными стандартами финансовой отчетности (“МСФО”) с учетом уровня существенности публичной компании</w:t>
      </w:r>
    </w:p>
    <w:p w14:paraId="582E042C" w14:textId="5A92E4CA" w:rsidR="001B3EC0" w:rsidRPr="001B3EC0" w:rsidRDefault="001B3EC0" w:rsidP="001B3EC0">
      <w:pPr>
        <w:pStyle w:val="a9"/>
        <w:numPr>
          <w:ilvl w:val="0"/>
          <w:numId w:val="18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Проведение аудита в отношении консолидированной финансовой отчетности </w:t>
      </w:r>
      <w:r w:rsidRPr="001B3EC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за год по 31 декабря 2024 г.</w:t>
      </w: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составленной в соответствии с Международными стандартами финансовой отчетности (“МСФО”) с учетом уровня существенности публичной компании.</w:t>
      </w:r>
    </w:p>
    <w:p w14:paraId="7862E585" w14:textId="77777777" w:rsidR="001B3EC0" w:rsidRPr="001B3EC0" w:rsidRDefault="001B3EC0" w:rsidP="001B3EC0">
      <w:pPr>
        <w:pStyle w:val="a9"/>
        <w:numPr>
          <w:ilvl w:val="0"/>
          <w:numId w:val="18"/>
        </w:numPr>
        <w:tabs>
          <w:tab w:val="clear" w:pos="0"/>
          <w:tab w:val="clear" w:pos="426"/>
        </w:tabs>
        <w:spacing w:before="0" w:after="0" w:line="252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Проведение обзорной проверки в отношении Групповых форм отчетности </w:t>
      </w:r>
      <w:r w:rsidRPr="001B3EC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за 6 месяцев 2024 года</w:t>
      </w: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>, подготовленных в соответствии с требованиями «Учетной политики по составлению консолидированной финансовой отчетности Группы «___»</w:t>
      </w:r>
    </w:p>
    <w:p w14:paraId="050C21D8" w14:textId="77777777" w:rsidR="001B3EC0" w:rsidRPr="001B3EC0" w:rsidRDefault="001B3EC0" w:rsidP="001B3EC0">
      <w:pPr>
        <w:pStyle w:val="a9"/>
        <w:numPr>
          <w:ilvl w:val="0"/>
          <w:numId w:val="18"/>
        </w:numPr>
        <w:tabs>
          <w:tab w:val="clear" w:pos="0"/>
          <w:tab w:val="clear" w:pos="426"/>
        </w:tabs>
        <w:spacing w:before="0"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Проведение обзорной проверки в отношении Групповых форм отчетности </w:t>
      </w:r>
      <w:r w:rsidRPr="001B3EC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за 12 месяцев 2024 года</w:t>
      </w:r>
      <w:r w:rsidRPr="001B3EC0">
        <w:rPr>
          <w:rFonts w:ascii="Times New Roman" w:hAnsi="Times New Roman" w:cs="Times New Roman"/>
          <w:color w:val="000000" w:themeColor="text1"/>
          <w:sz w:val="20"/>
          <w:szCs w:val="20"/>
        </w:rPr>
        <w:t>, подготовленных в соответствии с требованиями «Учетной политики по составлению консолидированной финансовой отчетности Группы «___»</w:t>
      </w:r>
    </w:p>
    <w:p w14:paraId="53522704" w14:textId="77777777" w:rsidR="0067460C" w:rsidRDefault="0067460C" w:rsidP="001B3EC0">
      <w:pPr>
        <w:jc w:val="both"/>
        <w:rPr>
          <w:rFonts w:cs="Times New Roman"/>
          <w:b/>
          <w:szCs w:val="20"/>
        </w:rPr>
      </w:pPr>
    </w:p>
    <w:p w14:paraId="183621FC" w14:textId="77777777" w:rsidR="0067460C" w:rsidRDefault="0067460C" w:rsidP="005A188E">
      <w:pPr>
        <w:rPr>
          <w:rFonts w:cs="Times New Roman"/>
          <w:b/>
          <w:szCs w:val="20"/>
        </w:rPr>
      </w:pPr>
    </w:p>
    <w:p w14:paraId="10FB4697" w14:textId="77777777" w:rsidR="0067460C" w:rsidRDefault="0067460C" w:rsidP="005A188E">
      <w:pPr>
        <w:rPr>
          <w:rFonts w:cs="Times New Roman"/>
          <w:b/>
          <w:szCs w:val="20"/>
        </w:rPr>
      </w:pPr>
    </w:p>
    <w:p w14:paraId="46D50EC2" w14:textId="77777777" w:rsidR="0067460C" w:rsidRDefault="0067460C" w:rsidP="005A188E">
      <w:pPr>
        <w:rPr>
          <w:rFonts w:cs="Times New Roman"/>
          <w:b/>
          <w:szCs w:val="20"/>
        </w:rPr>
      </w:pPr>
    </w:p>
    <w:p w14:paraId="0DCE6588" w14:textId="77777777" w:rsidR="0067460C" w:rsidRDefault="0067460C" w:rsidP="005A188E">
      <w:pPr>
        <w:rPr>
          <w:rFonts w:cs="Times New Roman"/>
          <w:b/>
          <w:szCs w:val="20"/>
        </w:rPr>
      </w:pPr>
    </w:p>
    <w:p w14:paraId="7202BE2F" w14:textId="77777777" w:rsidR="0067460C" w:rsidRDefault="0067460C" w:rsidP="005A188E">
      <w:pPr>
        <w:rPr>
          <w:rFonts w:cs="Times New Roman"/>
          <w:b/>
          <w:szCs w:val="20"/>
        </w:rPr>
      </w:pPr>
    </w:p>
    <w:p w14:paraId="7B252A5E" w14:textId="77777777" w:rsidR="001B3EC0" w:rsidRDefault="001B3EC0" w:rsidP="005A188E">
      <w:pPr>
        <w:rPr>
          <w:rFonts w:cs="Times New Roman"/>
          <w:b/>
          <w:szCs w:val="20"/>
        </w:rPr>
      </w:pPr>
    </w:p>
    <w:p w14:paraId="6FC1424D" w14:textId="77777777" w:rsidR="001B3EC0" w:rsidRDefault="001B3EC0" w:rsidP="005A188E">
      <w:pPr>
        <w:rPr>
          <w:rFonts w:cs="Times New Roman"/>
          <w:b/>
          <w:szCs w:val="20"/>
        </w:rPr>
      </w:pPr>
    </w:p>
    <w:p w14:paraId="7A46AB81" w14:textId="5BD75ABF" w:rsidR="005A188E" w:rsidRPr="008264DF" w:rsidRDefault="00D751F2" w:rsidP="005A188E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</w:t>
      </w:r>
      <w:r w:rsidR="005A188E" w:rsidRPr="008264DF">
        <w:rPr>
          <w:rFonts w:cs="Times New Roman"/>
          <w:b/>
          <w:szCs w:val="20"/>
        </w:rPr>
        <w:t>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935"/>
        <w:gridCol w:w="1134"/>
      </w:tblGrid>
      <w:tr w:rsidR="00AE0A7E" w:rsidRPr="008264DF" w14:paraId="0B7937E1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654CA7B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 xml:space="preserve">риложением № </w:t>
            </w:r>
            <w:r w:rsidR="005B0FED">
              <w:rPr>
                <w:rFonts w:cs="Times New Roman"/>
                <w:i/>
                <w:szCs w:val="20"/>
              </w:rPr>
              <w:t>4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6B48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4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4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65D7F41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</w:t>
            </w:r>
            <w:r w:rsidR="005B0FED">
              <w:rPr>
                <w:rFonts w:cs="Times New Roman"/>
                <w:szCs w:val="20"/>
              </w:rPr>
              <w:t>4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6B4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AD79E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0E870EA9" w14:textId="489D4670" w:rsidR="00C0311D" w:rsidRPr="008264DF" w:rsidRDefault="00C0311D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3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18C983F0" w:rsidR="003E50A3" w:rsidRPr="00754ACA" w:rsidRDefault="00754ACA" w:rsidP="003E50A3">
      <w:pPr>
        <w:rPr>
          <w:rFonts w:cs="Times New Roman"/>
          <w:b/>
          <w:szCs w:val="20"/>
        </w:rPr>
      </w:pPr>
      <w:r w:rsidRPr="00754ACA">
        <w:rPr>
          <w:rFonts w:cs="Times New Roman"/>
          <w:b/>
          <w:szCs w:val="20"/>
        </w:rPr>
        <w:t>Предложение о стоимости: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20"/>
        <w:gridCol w:w="2116"/>
        <w:gridCol w:w="949"/>
        <w:gridCol w:w="1885"/>
        <w:gridCol w:w="1885"/>
        <w:gridCol w:w="1559"/>
        <w:gridCol w:w="1529"/>
      </w:tblGrid>
      <w:tr w:rsidR="007932B3" w14:paraId="2EF0B886" w14:textId="77777777" w:rsidTr="007B74A3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503A2E" w14:textId="7F014B58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№ п/п</w:t>
            </w:r>
          </w:p>
        </w:tc>
        <w:tc>
          <w:tcPr>
            <w:tcW w:w="21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D4DA23" w14:textId="79CB7332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Наименование должности</w:t>
            </w:r>
          </w:p>
        </w:tc>
        <w:tc>
          <w:tcPr>
            <w:tcW w:w="9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C17258" w14:textId="3058BB05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Ставка в час, рублей без НДС</w:t>
            </w:r>
          </w:p>
        </w:tc>
        <w:tc>
          <w:tcPr>
            <w:tcW w:w="6798" w:type="dxa"/>
            <w:gridSpan w:val="4"/>
            <w:tcMar>
              <w:left w:w="57" w:type="dxa"/>
              <w:right w:w="57" w:type="dxa"/>
            </w:tcMar>
            <w:vAlign w:val="center"/>
          </w:tcPr>
          <w:p w14:paraId="4A18A7F8" w14:textId="0451AF91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Объем привлечения сотрудников, часов</w:t>
            </w:r>
          </w:p>
        </w:tc>
      </w:tr>
      <w:tr w:rsidR="00C207B6" w14:paraId="005EC8EA" w14:textId="77777777" w:rsidTr="007B74A3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60AA20D" w14:textId="59FDF733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3" w:type="dxa"/>
            <w:vMerge/>
            <w:tcMar>
              <w:left w:w="57" w:type="dxa"/>
              <w:right w:w="57" w:type="dxa"/>
            </w:tcMar>
            <w:vAlign w:val="center"/>
          </w:tcPr>
          <w:p w14:paraId="50F7A4EA" w14:textId="05BE8A47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61" w:type="dxa"/>
            <w:vMerge/>
            <w:tcMar>
              <w:left w:w="57" w:type="dxa"/>
              <w:right w:w="57" w:type="dxa"/>
            </w:tcMar>
            <w:vAlign w:val="center"/>
          </w:tcPr>
          <w:p w14:paraId="477E76D4" w14:textId="63FC68CC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14:paraId="59A18A57" w14:textId="6BC8A1DD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Проведение обзорной проверки в отношении консолидированной финансовой отчетности за 6 месяцев 2024 г.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14:paraId="254517F4" w14:textId="51E2F32F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Проведение аудита в отношении консолидированной финансовой отчетности за 2024 год</w:t>
            </w:r>
          </w:p>
        </w:tc>
        <w:tc>
          <w:tcPr>
            <w:tcW w:w="1589" w:type="dxa"/>
            <w:tcMar>
              <w:left w:w="28" w:type="dxa"/>
              <w:right w:w="28" w:type="dxa"/>
            </w:tcMar>
            <w:vAlign w:val="center"/>
          </w:tcPr>
          <w:p w14:paraId="66B4B824" w14:textId="5E124932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Проведение обзорной проверки в отношении Групповых форм отчетности за 6 месяцев 2024 года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  <w:vAlign w:val="center"/>
          </w:tcPr>
          <w:p w14:paraId="3E092860" w14:textId="21A3A1A6" w:rsidR="007932B3" w:rsidRPr="00C207B6" w:rsidRDefault="007932B3" w:rsidP="007932B3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Проведение обзорной проверки в отношении Групповых форм отчетности за 12 месяцев 2024 года</w:t>
            </w:r>
          </w:p>
        </w:tc>
      </w:tr>
      <w:tr w:rsidR="00F53C3A" w14:paraId="5C8DC69D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E039068" w14:textId="0FA74F2A" w:rsidR="00F53C3A" w:rsidRDefault="00F53C3A" w:rsidP="00F53C3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39C7AC24" w14:textId="491E1F15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отдел аудита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3C23AA0F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3F3FD824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0F53BCFD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1A85FC92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21372B88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5C69EF0B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5CDBDC5" w14:textId="2094BBA0" w:rsidR="00F53C3A" w:rsidRDefault="00F53C3A" w:rsidP="00F53C3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70F619B6" w14:textId="239B57AD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отдел аудита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2C4551BB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7A5D3B16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65B0B81F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4794644A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22D83B5C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7834C401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7E5E395" w14:textId="04EEB9E7" w:rsidR="00F53C3A" w:rsidRDefault="00F53C3A" w:rsidP="00F53C3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59589FF2" w14:textId="197F42AB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отдел аудита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37FCF86E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7ED374EA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113936DD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5AFA6784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53622BBD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047324E4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E23DED7" w14:textId="555E7F0D" w:rsidR="00F53C3A" w:rsidRDefault="00F53C3A" w:rsidP="00F53C3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3128BC97" w14:textId="422D642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эксперт, отдел аудита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02D7C892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2B36491B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5C9F4FE6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66C91926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4BD6A48A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2E8B18CE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C0FAFDA" w14:textId="253CEF0A" w:rsidR="00F53C3A" w:rsidRDefault="00F53C3A" w:rsidP="00F53C3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00DA321D" w14:textId="6267F153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иные подразделения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4DC13603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0841E2C4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62A537B1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77566DDE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49C1E56B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0A07190F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919A402" w14:textId="2DAB19E4" w:rsidR="00F53C3A" w:rsidRDefault="00F53C3A" w:rsidP="00F53C3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17B5BEC4" w14:textId="48A1F018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иные подразделения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3264171B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44D73F99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10AFB3CA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3F9112BE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3B88CC01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23D01990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4675C5B" w14:textId="180D0FB4" w:rsidR="00F53C3A" w:rsidRDefault="00F53C3A" w:rsidP="00F53C3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6C4EF3E9" w14:textId="078494A0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иные подразделения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2BF03538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39367DAF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7A808254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2F14D5F7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4D612B8A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77BC0CD9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2D6F747" w14:textId="482037FE" w:rsidR="00F53C3A" w:rsidRDefault="00F53C3A" w:rsidP="00F53C3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4BD9278C" w14:textId="7DC3296A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Специалист,</w:t>
            </w:r>
            <w:r w:rsidR="00596F80">
              <w:t xml:space="preserve"> </w:t>
            </w:r>
            <w:r w:rsidRPr="00B41734">
              <w:t>ас</w:t>
            </w:r>
            <w:r w:rsidR="00596F80">
              <w:t>с</w:t>
            </w:r>
            <w:r w:rsidRPr="00B41734">
              <w:t>истент аудитора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64CF0E02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76594EFF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5B387888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2074E8D4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4014C450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53C3A" w14:paraId="3B0928A9" w14:textId="77777777" w:rsidTr="007B74A3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13EDE73" w14:textId="1710EFAE" w:rsidR="00F53C3A" w:rsidRDefault="00F53C3A" w:rsidP="00F53C3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14:paraId="03E893D5" w14:textId="1D83D27E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Стажер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14:paraId="0C7C12BF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0EE7DDFD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Mar>
              <w:left w:w="57" w:type="dxa"/>
              <w:right w:w="57" w:type="dxa"/>
            </w:tcMar>
            <w:vAlign w:val="center"/>
          </w:tcPr>
          <w:p w14:paraId="703BFA04" w14:textId="77777777" w:rsidR="00F53C3A" w:rsidRPr="0093154D" w:rsidRDefault="00F53C3A" w:rsidP="00F53C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Mar>
              <w:left w:w="57" w:type="dxa"/>
              <w:right w:w="57" w:type="dxa"/>
            </w:tcMar>
            <w:vAlign w:val="center"/>
          </w:tcPr>
          <w:p w14:paraId="47F353C1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5CE0E6F5" w14:textId="77777777" w:rsidR="00F53C3A" w:rsidRPr="0093154D" w:rsidRDefault="00F53C3A" w:rsidP="00F53C3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B74A3" w:rsidRPr="007B74A3" w14:paraId="4D723616" w14:textId="77777777" w:rsidTr="007B74A3">
        <w:tc>
          <w:tcPr>
            <w:tcW w:w="8786" w:type="dxa"/>
            <w:gridSpan w:val="6"/>
            <w:tcMar>
              <w:left w:w="57" w:type="dxa"/>
              <w:right w:w="57" w:type="dxa"/>
            </w:tcMar>
            <w:vAlign w:val="center"/>
          </w:tcPr>
          <w:p w14:paraId="0CFE02EA" w14:textId="5F07E851" w:rsidR="007B74A3" w:rsidRPr="007B74A3" w:rsidRDefault="007B74A3" w:rsidP="007B74A3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B74A3">
              <w:rPr>
                <w:b/>
                <w:sz w:val="18"/>
                <w:szCs w:val="18"/>
              </w:rPr>
              <w:t>Итого, стоимость предложения, рублей без НДС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07C28B9A" w14:textId="77777777" w:rsidR="007B74A3" w:rsidRPr="007B74A3" w:rsidRDefault="007B74A3" w:rsidP="00F53C3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B74A3" w:rsidRPr="007B74A3" w14:paraId="73C4D201" w14:textId="77777777" w:rsidTr="007B74A3">
        <w:tc>
          <w:tcPr>
            <w:tcW w:w="8786" w:type="dxa"/>
            <w:gridSpan w:val="6"/>
            <w:tcMar>
              <w:left w:w="57" w:type="dxa"/>
              <w:right w:w="57" w:type="dxa"/>
            </w:tcMar>
            <w:vAlign w:val="center"/>
          </w:tcPr>
          <w:p w14:paraId="624042A8" w14:textId="3F1DFC64" w:rsidR="007B74A3" w:rsidRPr="007B74A3" w:rsidRDefault="007B74A3" w:rsidP="007B74A3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Ставка НДС, процентов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14:paraId="564A1998" w14:textId="77777777" w:rsidR="007B74A3" w:rsidRPr="007B74A3" w:rsidRDefault="007B74A3" w:rsidP="00F53C3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4C51D39D" w14:textId="77777777" w:rsidR="0000621D" w:rsidRDefault="0000621D" w:rsidP="00A46336">
      <w:pPr>
        <w:spacing w:after="0"/>
        <w:rPr>
          <w:rFonts w:cs="Times New Roman"/>
          <w:szCs w:val="20"/>
        </w:rPr>
      </w:pPr>
    </w:p>
    <w:p w14:paraId="146FB3A3" w14:textId="3EB9EE3A" w:rsidR="00754ACA" w:rsidRDefault="00754ACA" w:rsidP="003E50A3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сроках оказания услуг: ______________________.</w:t>
      </w:r>
      <w:r>
        <w:rPr>
          <w:rStyle w:val="af7"/>
          <w:rFonts w:cs="Times New Roman"/>
          <w:b/>
          <w:szCs w:val="20"/>
        </w:rPr>
        <w:footnoteReference w:id="1"/>
      </w:r>
    </w:p>
    <w:p w14:paraId="7DF4FBC6" w14:textId="3FD999D5" w:rsidR="003F0DBD" w:rsidRDefault="003F0DBD" w:rsidP="003E50A3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порядке оплаты: ____________________________.</w:t>
      </w:r>
      <w:r>
        <w:rPr>
          <w:rStyle w:val="af7"/>
          <w:rFonts w:cs="Times New Roman"/>
          <w:b/>
          <w:szCs w:val="20"/>
        </w:rPr>
        <w:footnoteReference w:id="2"/>
      </w:r>
    </w:p>
    <w:p w14:paraId="6BC8B4F1" w14:textId="4981FDDB" w:rsidR="00754ACA" w:rsidRDefault="00A8559A" w:rsidP="003E50A3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Информация</w:t>
      </w:r>
      <w:r w:rsidR="00754ACA">
        <w:rPr>
          <w:rFonts w:cs="Times New Roman"/>
          <w:b/>
          <w:szCs w:val="20"/>
        </w:rPr>
        <w:t xml:space="preserve"> о составе проектной команды:</w:t>
      </w:r>
      <w:r w:rsidR="00FB4332">
        <w:rPr>
          <w:rStyle w:val="af7"/>
          <w:rFonts w:cs="Times New Roman"/>
          <w:b/>
          <w:szCs w:val="20"/>
        </w:rPr>
        <w:footnoteReference w:id="3"/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4678"/>
      </w:tblGrid>
      <w:tr w:rsidR="00A8559A" w14:paraId="7DA1998F" w14:textId="77777777" w:rsidTr="00121796">
        <w:trPr>
          <w:jc w:val="center"/>
        </w:trPr>
        <w:tc>
          <w:tcPr>
            <w:tcW w:w="704" w:type="dxa"/>
            <w:vAlign w:val="center"/>
          </w:tcPr>
          <w:p w14:paraId="04248EEC" w14:textId="7D452BC6" w:rsidR="00A8559A" w:rsidRDefault="00A8559A" w:rsidP="00FB433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961" w:type="dxa"/>
            <w:vAlign w:val="center"/>
          </w:tcPr>
          <w:p w14:paraId="098B9741" w14:textId="7D1337B5" w:rsidR="00A8559A" w:rsidRDefault="00A8559A" w:rsidP="00FB433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678" w:type="dxa"/>
            <w:vAlign w:val="center"/>
          </w:tcPr>
          <w:p w14:paraId="4B364FD6" w14:textId="49B154DA" w:rsidR="00A8559A" w:rsidRDefault="00FB4332" w:rsidP="00FB433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</w:tc>
      </w:tr>
      <w:tr w:rsidR="00A8559A" w14:paraId="7F62C582" w14:textId="77777777" w:rsidTr="00121796">
        <w:trPr>
          <w:jc w:val="center"/>
        </w:trPr>
        <w:tc>
          <w:tcPr>
            <w:tcW w:w="704" w:type="dxa"/>
            <w:vAlign w:val="center"/>
          </w:tcPr>
          <w:p w14:paraId="3B8CF477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98B5A44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62129ECB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160ED3D6" w14:textId="77777777" w:rsidTr="00121796">
        <w:trPr>
          <w:jc w:val="center"/>
        </w:trPr>
        <w:tc>
          <w:tcPr>
            <w:tcW w:w="704" w:type="dxa"/>
            <w:vAlign w:val="center"/>
          </w:tcPr>
          <w:p w14:paraId="0B3FFE6C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311021D1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52EE2BB0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0A93D3D0" w14:textId="77777777" w:rsidTr="00121796">
        <w:trPr>
          <w:jc w:val="center"/>
        </w:trPr>
        <w:tc>
          <w:tcPr>
            <w:tcW w:w="704" w:type="dxa"/>
            <w:vAlign w:val="center"/>
          </w:tcPr>
          <w:p w14:paraId="51E16480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4ED95F56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42B421C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0284C2ED" w14:textId="77777777" w:rsidTr="00121796">
        <w:trPr>
          <w:jc w:val="center"/>
        </w:trPr>
        <w:tc>
          <w:tcPr>
            <w:tcW w:w="704" w:type="dxa"/>
            <w:vAlign w:val="center"/>
          </w:tcPr>
          <w:p w14:paraId="64318968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B71597C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2682C9CF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2E912010" w14:textId="77777777" w:rsidTr="00121796">
        <w:trPr>
          <w:jc w:val="center"/>
        </w:trPr>
        <w:tc>
          <w:tcPr>
            <w:tcW w:w="704" w:type="dxa"/>
            <w:vAlign w:val="center"/>
          </w:tcPr>
          <w:p w14:paraId="3A369E78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C6A270E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6F691D2C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63BE1859" w14:textId="77777777" w:rsidTr="00121796">
        <w:trPr>
          <w:jc w:val="center"/>
        </w:trPr>
        <w:tc>
          <w:tcPr>
            <w:tcW w:w="704" w:type="dxa"/>
            <w:vAlign w:val="center"/>
          </w:tcPr>
          <w:p w14:paraId="1087E20D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47F7D734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A07AE80" w14:textId="77777777" w:rsidR="00A8559A" w:rsidRDefault="00A8559A" w:rsidP="003E50A3">
            <w:pPr>
              <w:rPr>
                <w:b/>
              </w:rPr>
            </w:pPr>
          </w:p>
        </w:tc>
      </w:tr>
      <w:tr w:rsidR="00A8559A" w14:paraId="178FACA6" w14:textId="77777777" w:rsidTr="00121796">
        <w:trPr>
          <w:jc w:val="center"/>
        </w:trPr>
        <w:tc>
          <w:tcPr>
            <w:tcW w:w="704" w:type="dxa"/>
            <w:vAlign w:val="center"/>
          </w:tcPr>
          <w:p w14:paraId="0EB902D9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AF039D" w14:textId="77777777" w:rsidR="00A8559A" w:rsidRDefault="00A8559A" w:rsidP="003E50A3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572A947F" w14:textId="77777777" w:rsidR="00A8559A" w:rsidRDefault="00A8559A" w:rsidP="003E50A3">
            <w:pPr>
              <w:rPr>
                <w:b/>
              </w:rPr>
            </w:pPr>
          </w:p>
        </w:tc>
      </w:tr>
    </w:tbl>
    <w:p w14:paraId="4E97F466" w14:textId="77777777" w:rsidR="00754ACA" w:rsidRDefault="00754ACA" w:rsidP="003E50A3">
      <w:pPr>
        <w:rPr>
          <w:rFonts w:cs="Times New Roman"/>
          <w:szCs w:val="20"/>
        </w:rPr>
      </w:pPr>
    </w:p>
    <w:p w14:paraId="23BF5AD3" w14:textId="229F2695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8C8EE1D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211E4">
        <w:rPr>
          <w:rFonts w:cs="Times New Roman"/>
          <w:b/>
          <w:szCs w:val="20"/>
        </w:rPr>
        <w:t>4</w:t>
      </w:r>
    </w:p>
    <w:p w14:paraId="2A7A4DCB" w14:textId="77777777" w:rsidR="004034A2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3135AF35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5A1A3E6E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3BD9E4CB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F5575C" w:rsidRDefault="00F5575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F5575C" w:rsidRDefault="00F5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5575C" w:rsidRPr="00437B01" w:rsidRDefault="005B0FE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F5575C" w:rsidRPr="00437B01">
          <w:rPr>
            <w:rFonts w:cs="Times New Roman"/>
            <w:sz w:val="16"/>
            <w:szCs w:val="16"/>
          </w:rPr>
          <w:fldChar w:fldCharType="begin"/>
        </w:r>
        <w:r w:rsidR="00F5575C" w:rsidRPr="00437B01">
          <w:rPr>
            <w:rFonts w:cs="Times New Roman"/>
            <w:sz w:val="16"/>
            <w:szCs w:val="16"/>
          </w:rPr>
          <w:instrText>PAGE   \* MERGEFORMAT</w:instrText>
        </w:r>
        <w:r w:rsidR="00F5575C" w:rsidRPr="00437B01">
          <w:rPr>
            <w:rFonts w:cs="Times New Roman"/>
            <w:sz w:val="16"/>
            <w:szCs w:val="16"/>
          </w:rPr>
          <w:fldChar w:fldCharType="separate"/>
        </w:r>
        <w:r w:rsidR="00F5575C" w:rsidRPr="00437B01">
          <w:rPr>
            <w:rFonts w:cs="Times New Roman"/>
            <w:sz w:val="16"/>
            <w:szCs w:val="16"/>
          </w:rPr>
          <w:t>2</w:t>
        </w:r>
        <w:r w:rsidR="00F5575C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F5575C" w:rsidRPr="00437B01">
      <w:rPr>
        <w:rFonts w:cs="Times New Roman"/>
        <w:sz w:val="16"/>
        <w:szCs w:val="16"/>
      </w:rPr>
      <w:t xml:space="preserve"> </w:t>
    </w:r>
  </w:p>
  <w:p w14:paraId="6EF5EEEF" w14:textId="77777777" w:rsidR="00F5575C" w:rsidRDefault="00F5575C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F5575C" w:rsidRDefault="00F5575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F5575C" w:rsidRDefault="00F5575C">
      <w:pPr>
        <w:spacing w:after="0" w:line="240" w:lineRule="auto"/>
      </w:pPr>
      <w:r>
        <w:continuationSeparator/>
      </w:r>
    </w:p>
  </w:footnote>
  <w:footnote w:id="1">
    <w:p w14:paraId="143A6DA4" w14:textId="597036F7" w:rsidR="00F5575C" w:rsidRDefault="00F5575C" w:rsidP="00754ACA">
      <w:pPr>
        <w:pStyle w:val="af5"/>
      </w:pPr>
      <w:r>
        <w:rPr>
          <w:rStyle w:val="af7"/>
        </w:rPr>
        <w:footnoteRef/>
      </w:r>
      <w:r>
        <w:t xml:space="preserve"> Указывается в рабочих днях, но не более срока, указанного в Техническом задании.</w:t>
      </w:r>
    </w:p>
  </w:footnote>
  <w:footnote w:id="2">
    <w:p w14:paraId="19EF4624" w14:textId="29C6DCC9" w:rsidR="00F5575C" w:rsidRDefault="00F5575C">
      <w:pPr>
        <w:pStyle w:val="af5"/>
      </w:pPr>
      <w:r>
        <w:rPr>
          <w:rStyle w:val="af7"/>
        </w:rPr>
        <w:footnoteRef/>
      </w:r>
      <w:r>
        <w:t xml:space="preserve"> Указывается длительность отсрочки оплаты с даты завершения </w:t>
      </w:r>
      <w:r w:rsidR="00395219">
        <w:t>оказания услуг</w:t>
      </w:r>
      <w:r>
        <w:t>.</w:t>
      </w:r>
    </w:p>
  </w:footnote>
  <w:footnote w:id="3">
    <w:p w14:paraId="1AF496F3" w14:textId="0E3F5BEE" w:rsidR="00F5575C" w:rsidRDefault="00F5575C">
      <w:pPr>
        <w:pStyle w:val="af5"/>
      </w:pPr>
      <w:r>
        <w:rPr>
          <w:rStyle w:val="af7"/>
        </w:rPr>
        <w:footnoteRef/>
      </w:r>
      <w:r>
        <w:t xml:space="preserve"> С обязательным приложением презентации, включающей следующую информацию:</w:t>
      </w:r>
    </w:p>
    <w:p w14:paraId="2FB678A0" w14:textId="6372253E" w:rsidR="00F5575C" w:rsidRPr="00FB4332" w:rsidRDefault="00F5575C" w:rsidP="00FB4332">
      <w:pPr>
        <w:rPr>
          <w:rFonts w:cs="Times New Roman"/>
        </w:rPr>
      </w:pPr>
      <w:r>
        <w:rPr>
          <w:rFonts w:cs="Times New Roman"/>
        </w:rPr>
        <w:t>- Имя, Фамилия, Отчество</w:t>
      </w:r>
      <w:r>
        <w:rPr>
          <w:rFonts w:cs="Times New Roman"/>
        </w:rPr>
        <w:br/>
        <w:t>- Предполагаемая роль на проекте</w:t>
      </w:r>
      <w:r>
        <w:rPr>
          <w:rFonts w:cs="Times New Roman"/>
        </w:rPr>
        <w:br/>
        <w:t>- Стаж в компании</w:t>
      </w:r>
      <w:r>
        <w:rPr>
          <w:rFonts w:cs="Times New Roman"/>
        </w:rPr>
        <w:br/>
        <w:t>- Общий стаж работы в консалтинге</w:t>
      </w:r>
      <w:r>
        <w:rPr>
          <w:rFonts w:cs="Times New Roman"/>
        </w:rPr>
        <w:br/>
        <w:t>- Опыт на подобных проектах – описание роли на подобных проектах, описание индустрий и специфики проектов</w:t>
      </w:r>
      <w:r>
        <w:rPr>
          <w:rFonts w:cs="Times New Roman"/>
        </w:rPr>
        <w:br/>
        <w:t>- Наличие сертификатов</w:t>
      </w:r>
      <w:r>
        <w:rPr>
          <w:rFonts w:cs="Times New Roman"/>
        </w:rPr>
        <w:br/>
        <w:t>-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5B035CF1" w:rsidR="00F5575C" w:rsidRDefault="00F5575C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16B8F" w14:textId="7CD3FDB9" w:rsidR="007A0DD7" w:rsidRPr="007A0DD7" w:rsidRDefault="007A0DD7" w:rsidP="00BD75A0">
    <w:pPr>
      <w:pStyle w:val="af"/>
      <w:rPr>
        <w:rFonts w:ascii="Times New Roman" w:hAnsi="Times New Roman" w:cs="Times New Roman"/>
        <w:sz w:val="20"/>
        <w:szCs w:val="20"/>
      </w:rPr>
    </w:pPr>
    <w:r w:rsidRPr="007A0DD7">
      <w:rPr>
        <w:rFonts w:ascii="Times New Roman" w:hAnsi="Times New Roman" w:cs="Times New Roman"/>
        <w:sz w:val="20"/>
        <w:szCs w:val="20"/>
      </w:rPr>
      <w:t>Конфиденциально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5575C" w:rsidRDefault="00F5575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651"/>
    <w:multiLevelType w:val="multilevel"/>
    <w:tmpl w:val="CBCCEB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05365"/>
    <w:multiLevelType w:val="multilevel"/>
    <w:tmpl w:val="E7380132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9" w:hanging="6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503" w:hanging="7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511" w:hanging="10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015" w:hanging="12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19" w:hanging="13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095" w:hanging="15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B1A82"/>
    <w:multiLevelType w:val="hybridMultilevel"/>
    <w:tmpl w:val="56463230"/>
    <w:lvl w:ilvl="0" w:tplc="9A5C648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4" w15:restartNumberingAfterBreak="0">
    <w:nsid w:val="114F320B"/>
    <w:multiLevelType w:val="hybridMultilevel"/>
    <w:tmpl w:val="680AA066"/>
    <w:lvl w:ilvl="0" w:tplc="6E0A12B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308F2"/>
    <w:multiLevelType w:val="hybridMultilevel"/>
    <w:tmpl w:val="95E01A46"/>
    <w:lvl w:ilvl="0" w:tplc="CF8E0C34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6AE0943"/>
    <w:multiLevelType w:val="hybridMultilevel"/>
    <w:tmpl w:val="AF444B18"/>
    <w:lvl w:ilvl="0" w:tplc="E88026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A87"/>
    <w:multiLevelType w:val="hybridMultilevel"/>
    <w:tmpl w:val="8CFAF104"/>
    <w:lvl w:ilvl="0" w:tplc="8782E7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4A85"/>
    <w:multiLevelType w:val="multilevel"/>
    <w:tmpl w:val="E7380132"/>
    <w:numStyleLink w:val="3"/>
  </w:abstractNum>
  <w:abstractNum w:abstractNumId="11" w15:restartNumberingAfterBreak="0">
    <w:nsid w:val="3D937E40"/>
    <w:multiLevelType w:val="hybridMultilevel"/>
    <w:tmpl w:val="88129CF2"/>
    <w:lvl w:ilvl="0" w:tplc="E23E0E1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341C5EA6">
      <w:start w:val="1"/>
      <w:numFmt w:val="bullet"/>
      <w:suff w:val="spac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53B"/>
    <w:multiLevelType w:val="multilevel"/>
    <w:tmpl w:val="E4588ECC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3C21"/>
    <w:multiLevelType w:val="hybridMultilevel"/>
    <w:tmpl w:val="04BE36E8"/>
    <w:lvl w:ilvl="0" w:tplc="DD4E96E2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D2CDB"/>
    <w:multiLevelType w:val="multilevel"/>
    <w:tmpl w:val="DF4CFA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B7655"/>
    <w:multiLevelType w:val="hybridMultilevel"/>
    <w:tmpl w:val="A8F2D35E"/>
    <w:lvl w:ilvl="0" w:tplc="65EA627C">
      <w:start w:val="1"/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6389D"/>
    <w:multiLevelType w:val="hybridMultilevel"/>
    <w:tmpl w:val="ADD083C4"/>
    <w:lvl w:ilvl="0" w:tplc="C46865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7"/>
  </w:num>
  <w:num w:numId="5">
    <w:abstractNumId w:val="5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11"/>
  </w:num>
  <w:num w:numId="11">
    <w:abstractNumId w:val="19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1"/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567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999" w:hanging="639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503" w:hanging="783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007" w:hanging="927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511" w:hanging="1071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015" w:hanging="1215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519" w:hanging="1359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095" w:hanging="1575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8">
    <w:abstractNumId w:val="6"/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621D"/>
    <w:rsid w:val="000212B8"/>
    <w:rsid w:val="000247A7"/>
    <w:rsid w:val="00052BA3"/>
    <w:rsid w:val="00086292"/>
    <w:rsid w:val="000C7CA4"/>
    <w:rsid w:val="000D271C"/>
    <w:rsid w:val="000E590D"/>
    <w:rsid w:val="00112D17"/>
    <w:rsid w:val="00121796"/>
    <w:rsid w:val="00126EDB"/>
    <w:rsid w:val="001453E7"/>
    <w:rsid w:val="00147295"/>
    <w:rsid w:val="001940AA"/>
    <w:rsid w:val="001B3EC0"/>
    <w:rsid w:val="001B65D1"/>
    <w:rsid w:val="001C715F"/>
    <w:rsid w:val="001D0638"/>
    <w:rsid w:val="001D7413"/>
    <w:rsid w:val="001F3CA7"/>
    <w:rsid w:val="001F66A2"/>
    <w:rsid w:val="00217A8D"/>
    <w:rsid w:val="002505EA"/>
    <w:rsid w:val="00254996"/>
    <w:rsid w:val="00257912"/>
    <w:rsid w:val="00262D9A"/>
    <w:rsid w:val="00292501"/>
    <w:rsid w:val="002A5840"/>
    <w:rsid w:val="002F510A"/>
    <w:rsid w:val="002F76B2"/>
    <w:rsid w:val="00313085"/>
    <w:rsid w:val="00334E74"/>
    <w:rsid w:val="00352359"/>
    <w:rsid w:val="003902FD"/>
    <w:rsid w:val="00395219"/>
    <w:rsid w:val="003A157E"/>
    <w:rsid w:val="003D1456"/>
    <w:rsid w:val="003E343D"/>
    <w:rsid w:val="003E50A3"/>
    <w:rsid w:val="003F0D2C"/>
    <w:rsid w:val="003F0DBD"/>
    <w:rsid w:val="003F5AA2"/>
    <w:rsid w:val="004034A2"/>
    <w:rsid w:val="00424730"/>
    <w:rsid w:val="004373AF"/>
    <w:rsid w:val="00437B01"/>
    <w:rsid w:val="00453C5A"/>
    <w:rsid w:val="004653B0"/>
    <w:rsid w:val="00496685"/>
    <w:rsid w:val="00496BFC"/>
    <w:rsid w:val="004D142F"/>
    <w:rsid w:val="004F207C"/>
    <w:rsid w:val="0054158B"/>
    <w:rsid w:val="00571A7B"/>
    <w:rsid w:val="00580615"/>
    <w:rsid w:val="00581429"/>
    <w:rsid w:val="00591110"/>
    <w:rsid w:val="00596F80"/>
    <w:rsid w:val="005A188E"/>
    <w:rsid w:val="005B0FED"/>
    <w:rsid w:val="005B47DA"/>
    <w:rsid w:val="005C2607"/>
    <w:rsid w:val="005C2E34"/>
    <w:rsid w:val="005C48FA"/>
    <w:rsid w:val="005C4B30"/>
    <w:rsid w:val="005C5FBC"/>
    <w:rsid w:val="005E2D09"/>
    <w:rsid w:val="005E7FE8"/>
    <w:rsid w:val="005F6F93"/>
    <w:rsid w:val="0062447A"/>
    <w:rsid w:val="00625245"/>
    <w:rsid w:val="00627816"/>
    <w:rsid w:val="00633A53"/>
    <w:rsid w:val="00633F03"/>
    <w:rsid w:val="00647D25"/>
    <w:rsid w:val="00653627"/>
    <w:rsid w:val="006536AE"/>
    <w:rsid w:val="00667056"/>
    <w:rsid w:val="0067460C"/>
    <w:rsid w:val="00693211"/>
    <w:rsid w:val="006A11E3"/>
    <w:rsid w:val="006A27A8"/>
    <w:rsid w:val="006B1903"/>
    <w:rsid w:val="006B4867"/>
    <w:rsid w:val="006D1677"/>
    <w:rsid w:val="0071569D"/>
    <w:rsid w:val="007211E4"/>
    <w:rsid w:val="007225C2"/>
    <w:rsid w:val="00730B6B"/>
    <w:rsid w:val="00754ACA"/>
    <w:rsid w:val="007613C2"/>
    <w:rsid w:val="007742C9"/>
    <w:rsid w:val="00781FF7"/>
    <w:rsid w:val="007905D8"/>
    <w:rsid w:val="007932B3"/>
    <w:rsid w:val="00794F46"/>
    <w:rsid w:val="007A0DD7"/>
    <w:rsid w:val="007B0116"/>
    <w:rsid w:val="007B4568"/>
    <w:rsid w:val="007B74A3"/>
    <w:rsid w:val="007E29F3"/>
    <w:rsid w:val="007E7FAE"/>
    <w:rsid w:val="00804457"/>
    <w:rsid w:val="0080688A"/>
    <w:rsid w:val="00807E44"/>
    <w:rsid w:val="00817EC0"/>
    <w:rsid w:val="008264DF"/>
    <w:rsid w:val="008312B4"/>
    <w:rsid w:val="00873BC7"/>
    <w:rsid w:val="00873BD1"/>
    <w:rsid w:val="008C3F9C"/>
    <w:rsid w:val="008E6073"/>
    <w:rsid w:val="00907655"/>
    <w:rsid w:val="0093154D"/>
    <w:rsid w:val="00962B28"/>
    <w:rsid w:val="0097601D"/>
    <w:rsid w:val="00981B9E"/>
    <w:rsid w:val="00995E9F"/>
    <w:rsid w:val="0099614C"/>
    <w:rsid w:val="009A29DF"/>
    <w:rsid w:val="009C4572"/>
    <w:rsid w:val="009D591D"/>
    <w:rsid w:val="00A164F7"/>
    <w:rsid w:val="00A2571D"/>
    <w:rsid w:val="00A2710A"/>
    <w:rsid w:val="00A2782D"/>
    <w:rsid w:val="00A46336"/>
    <w:rsid w:val="00A60C13"/>
    <w:rsid w:val="00A632B3"/>
    <w:rsid w:val="00A82571"/>
    <w:rsid w:val="00A8559A"/>
    <w:rsid w:val="00A85799"/>
    <w:rsid w:val="00A8737A"/>
    <w:rsid w:val="00AA1657"/>
    <w:rsid w:val="00AC028E"/>
    <w:rsid w:val="00AD6E8F"/>
    <w:rsid w:val="00AD79E5"/>
    <w:rsid w:val="00AE0A7E"/>
    <w:rsid w:val="00AF0239"/>
    <w:rsid w:val="00B26863"/>
    <w:rsid w:val="00B5032E"/>
    <w:rsid w:val="00B54117"/>
    <w:rsid w:val="00B57C1A"/>
    <w:rsid w:val="00B60140"/>
    <w:rsid w:val="00B81FB8"/>
    <w:rsid w:val="00BC18EC"/>
    <w:rsid w:val="00BC5403"/>
    <w:rsid w:val="00BD4BAB"/>
    <w:rsid w:val="00BD75A0"/>
    <w:rsid w:val="00BE269B"/>
    <w:rsid w:val="00BE5118"/>
    <w:rsid w:val="00BF124A"/>
    <w:rsid w:val="00C006DC"/>
    <w:rsid w:val="00C0311D"/>
    <w:rsid w:val="00C04861"/>
    <w:rsid w:val="00C11300"/>
    <w:rsid w:val="00C207B6"/>
    <w:rsid w:val="00C2171C"/>
    <w:rsid w:val="00C23F82"/>
    <w:rsid w:val="00C240D2"/>
    <w:rsid w:val="00C26AAF"/>
    <w:rsid w:val="00C3697D"/>
    <w:rsid w:val="00C73380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751F2"/>
    <w:rsid w:val="00D85F24"/>
    <w:rsid w:val="00D861BB"/>
    <w:rsid w:val="00D865BE"/>
    <w:rsid w:val="00DA4BDE"/>
    <w:rsid w:val="00DD1762"/>
    <w:rsid w:val="00DF5F60"/>
    <w:rsid w:val="00E415D2"/>
    <w:rsid w:val="00E669B7"/>
    <w:rsid w:val="00E673BB"/>
    <w:rsid w:val="00E8349C"/>
    <w:rsid w:val="00E85F88"/>
    <w:rsid w:val="00ED380B"/>
    <w:rsid w:val="00EF3ECA"/>
    <w:rsid w:val="00EF4DDC"/>
    <w:rsid w:val="00F06049"/>
    <w:rsid w:val="00F207D3"/>
    <w:rsid w:val="00F4604A"/>
    <w:rsid w:val="00F53C3A"/>
    <w:rsid w:val="00F5575C"/>
    <w:rsid w:val="00F729AA"/>
    <w:rsid w:val="00F840B1"/>
    <w:rsid w:val="00FB4332"/>
    <w:rsid w:val="00FE6497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ПКФ Список,Маркер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a">
    <w:name w:val="Абзац списка Знак"/>
    <w:aliases w:val="ПКФ Список Знак,Маркер Знак"/>
    <w:basedOn w:val="a1"/>
    <w:link w:val="a9"/>
    <w:uiPriority w:val="34"/>
    <w:rsid w:val="00126ED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C26AAF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C26AAF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C26AAF"/>
    <w:rPr>
      <w:vertAlign w:val="superscript"/>
    </w:rPr>
  </w:style>
  <w:style w:type="paragraph" w:customStyle="1" w:styleId="Default">
    <w:name w:val="Default"/>
    <w:rsid w:val="00754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vHeader2">
    <w:name w:val="vHeader2"/>
    <w:next w:val="a0"/>
    <w:rsid w:val="001B3EC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360" w:line="276" w:lineRule="auto"/>
      <w:outlineLvl w:val="2"/>
    </w:pPr>
    <w:rPr>
      <w:rFonts w:ascii="Times New Roman" w:eastAsia="Arial Unicode MS" w:hAnsi="Times New Roman" w:cs="Arial Unicode MS"/>
      <w:b/>
      <w:bCs/>
      <w:caps/>
      <w:color w:val="000000"/>
      <w:sz w:val="24"/>
      <w:szCs w:val="24"/>
      <w:u w:color="000000"/>
      <w:bdr w:val="nil"/>
      <w:lang w:eastAsia="ru-RU"/>
    </w:rPr>
  </w:style>
  <w:style w:type="numbering" w:customStyle="1" w:styleId="3">
    <w:name w:val="Импортированный стиль 3"/>
    <w:rsid w:val="001B3EC0"/>
    <w:pPr>
      <w:numPr>
        <w:numId w:val="16"/>
      </w:numPr>
    </w:pPr>
  </w:style>
  <w:style w:type="paragraph" w:customStyle="1" w:styleId="vDefaultcenter">
    <w:name w:val="vDefault_center"/>
    <w:rsid w:val="001B3EC0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09BD-92C9-412D-9FD6-63D94802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9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169</cp:revision>
  <dcterms:created xsi:type="dcterms:W3CDTF">2023-10-19T12:36:00Z</dcterms:created>
  <dcterms:modified xsi:type="dcterms:W3CDTF">2024-04-26T10:45:00Z</dcterms:modified>
</cp:coreProperties>
</file>