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5"/>
        <w:gridCol w:w="5035"/>
      </w:tblGrid>
      <w:tr w:rsidR="00282A44" w:rsidTr="00A138B9">
        <w:tc>
          <w:tcPr>
            <w:tcW w:w="5035" w:type="dxa"/>
          </w:tcPr>
          <w:p w:rsidR="00282A44" w:rsidRDefault="00282A44" w:rsidP="00A138B9">
            <w:pPr>
              <w:rPr>
                <w:b/>
                <w:bCs/>
              </w:rPr>
            </w:pPr>
          </w:p>
        </w:tc>
        <w:tc>
          <w:tcPr>
            <w:tcW w:w="5035" w:type="dxa"/>
          </w:tcPr>
          <w:p w:rsidR="00282A44" w:rsidRDefault="00282A44" w:rsidP="00A138B9">
            <w:pPr>
              <w:jc w:val="right"/>
              <w:rPr>
                <w:b/>
                <w:bCs/>
              </w:rPr>
            </w:pPr>
          </w:p>
        </w:tc>
      </w:tr>
    </w:tbl>
    <w:p w:rsidR="00037BB5" w:rsidRPr="000D4994" w:rsidRDefault="00037BB5" w:rsidP="00637283">
      <w:pPr>
        <w:ind w:left="5103"/>
        <w:rPr>
          <w:sz w:val="22"/>
          <w:szCs w:val="22"/>
          <w:lang w:eastAsia="en-US"/>
        </w:rPr>
      </w:pPr>
    </w:p>
    <w:p w:rsidR="003C2C9A" w:rsidRPr="000D4994" w:rsidRDefault="003C2C9A" w:rsidP="003C2C9A">
      <w:pPr>
        <w:jc w:val="both"/>
        <w:rPr>
          <w:sz w:val="22"/>
          <w:szCs w:val="22"/>
        </w:rPr>
      </w:pPr>
    </w:p>
    <w:p w:rsidR="003C2C9A" w:rsidRPr="000D4994" w:rsidRDefault="001A2F76" w:rsidP="001A2F76">
      <w:pPr>
        <w:spacing w:line="276" w:lineRule="auto"/>
        <w:jc w:val="center"/>
        <w:rPr>
          <w:b/>
          <w:sz w:val="22"/>
          <w:szCs w:val="22"/>
        </w:rPr>
      </w:pPr>
      <w:r w:rsidRPr="000D4994">
        <w:rPr>
          <w:b/>
          <w:sz w:val="22"/>
          <w:szCs w:val="22"/>
        </w:rPr>
        <w:t>ТЕХНИЧЕСКОЕ ЗАДАНИЕ</w:t>
      </w:r>
    </w:p>
    <w:p w:rsidR="002B7AAB" w:rsidRDefault="000C6B4C" w:rsidP="000C6B4C">
      <w:pPr>
        <w:jc w:val="center"/>
        <w:rPr>
          <w:b/>
          <w:sz w:val="22"/>
          <w:szCs w:val="22"/>
        </w:rPr>
      </w:pPr>
      <w:r w:rsidRPr="000D4994">
        <w:rPr>
          <w:b/>
          <w:sz w:val="22"/>
          <w:szCs w:val="22"/>
        </w:rPr>
        <w:t>на</w:t>
      </w:r>
      <w:r w:rsidR="002B7AAB">
        <w:rPr>
          <w:b/>
          <w:sz w:val="22"/>
          <w:szCs w:val="22"/>
        </w:rPr>
        <w:t xml:space="preserve"> выполнение работ по контрактному пакету</w:t>
      </w:r>
      <w:r w:rsidRPr="000D4994">
        <w:rPr>
          <w:b/>
          <w:sz w:val="22"/>
          <w:szCs w:val="22"/>
        </w:rPr>
        <w:t xml:space="preserve"> </w:t>
      </w:r>
    </w:p>
    <w:p w:rsidR="00037BB5" w:rsidRPr="000D4994" w:rsidRDefault="00DC044B" w:rsidP="000C6B4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№</w:t>
      </w:r>
      <w:r w:rsidR="00286930" w:rsidRPr="008312E2">
        <w:rPr>
          <w:b/>
          <w:sz w:val="22"/>
          <w:szCs w:val="22"/>
        </w:rPr>
        <w:t xml:space="preserve">19-C007 </w:t>
      </w:r>
      <w:r w:rsidR="00211474" w:rsidRPr="008312E2">
        <w:rPr>
          <w:b/>
          <w:sz w:val="22"/>
          <w:szCs w:val="22"/>
        </w:rPr>
        <w:t>«</w:t>
      </w:r>
      <w:r w:rsidR="003C1087" w:rsidRPr="000D4994">
        <w:rPr>
          <w:b/>
          <w:sz w:val="22"/>
          <w:szCs w:val="22"/>
        </w:rPr>
        <w:t xml:space="preserve">Устройство </w:t>
      </w:r>
      <w:r w:rsidR="003C1087">
        <w:rPr>
          <w:b/>
          <w:sz w:val="22"/>
          <w:szCs w:val="22"/>
        </w:rPr>
        <w:t>оснований</w:t>
      </w:r>
      <w:r w:rsidR="003C1087" w:rsidRPr="000D4994">
        <w:rPr>
          <w:b/>
          <w:sz w:val="22"/>
          <w:szCs w:val="22"/>
        </w:rPr>
        <w:t xml:space="preserve"> автомобильных дорог и </w:t>
      </w:r>
      <w:r w:rsidR="003C1087">
        <w:rPr>
          <w:b/>
          <w:sz w:val="22"/>
          <w:szCs w:val="22"/>
        </w:rPr>
        <w:t>вертикальная планировка</w:t>
      </w:r>
      <w:r w:rsidR="00211474" w:rsidRPr="000D4994">
        <w:rPr>
          <w:b/>
          <w:sz w:val="22"/>
          <w:szCs w:val="22"/>
        </w:rPr>
        <w:t>»</w:t>
      </w:r>
    </w:p>
    <w:p w:rsidR="000C6B4C" w:rsidRPr="000D4994" w:rsidRDefault="000C6B4C" w:rsidP="000C6B4C">
      <w:pPr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:rsidR="00037BB5" w:rsidRPr="000D4994" w:rsidRDefault="00037BB5" w:rsidP="000C6B4C">
      <w:pPr>
        <w:rPr>
          <w:b/>
          <w:sz w:val="22"/>
          <w:szCs w:val="22"/>
        </w:rPr>
      </w:pPr>
      <w:r w:rsidRPr="000D4994">
        <w:rPr>
          <w:b/>
          <w:sz w:val="22"/>
          <w:szCs w:val="22"/>
        </w:rPr>
        <w:t xml:space="preserve">Объект: Строительство </w:t>
      </w:r>
      <w:r w:rsidR="00354406" w:rsidRPr="000D4994">
        <w:rPr>
          <w:b/>
          <w:sz w:val="22"/>
          <w:szCs w:val="22"/>
        </w:rPr>
        <w:t>а</w:t>
      </w:r>
      <w:r w:rsidRPr="000D4994">
        <w:rPr>
          <w:b/>
          <w:sz w:val="22"/>
          <w:szCs w:val="22"/>
        </w:rPr>
        <w:t>эровокзального комплекса (АВК) и объектов служебно-технической территории аэропорта г. Краснодар»</w:t>
      </w:r>
    </w:p>
    <w:p w:rsidR="00147027" w:rsidRPr="000D4994" w:rsidRDefault="00147027" w:rsidP="00147027">
      <w:pPr>
        <w:rPr>
          <w:rFonts w:eastAsia="Calibri"/>
          <w:b/>
          <w:bCs/>
          <w:sz w:val="22"/>
          <w:szCs w:val="22"/>
          <w:lang w:eastAsia="en-US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1"/>
        <w:gridCol w:w="7424"/>
      </w:tblGrid>
      <w:tr w:rsidR="00625703" w:rsidRPr="00546B7F" w:rsidTr="001949C1">
        <w:trPr>
          <w:trHeight w:val="76"/>
        </w:trPr>
        <w:tc>
          <w:tcPr>
            <w:tcW w:w="0" w:type="auto"/>
          </w:tcPr>
          <w:p w:rsidR="00625703" w:rsidRPr="00BB362B" w:rsidRDefault="00625703" w:rsidP="00A33BF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 w:rsidRPr="00BB362B">
              <w:rPr>
                <w:b/>
                <w:bCs/>
              </w:rPr>
              <w:t>Заказчик</w:t>
            </w:r>
          </w:p>
        </w:tc>
        <w:tc>
          <w:tcPr>
            <w:tcW w:w="0" w:type="auto"/>
          </w:tcPr>
          <w:p w:rsidR="00625703" w:rsidRPr="00546B7F" w:rsidRDefault="000C6B4C" w:rsidP="00A33BF0">
            <w:pPr>
              <w:tabs>
                <w:tab w:val="left" w:pos="7544"/>
              </w:tabs>
              <w:ind w:right="37"/>
              <w:jc w:val="both"/>
              <w:rPr>
                <w:bCs/>
              </w:rPr>
            </w:pPr>
            <w:r w:rsidRPr="00546B7F">
              <w:rPr>
                <w:bCs/>
              </w:rPr>
              <w:t xml:space="preserve">ООО «АЭРОТЕРМИНАЛ» (ИНН </w:t>
            </w:r>
            <w:r w:rsidRPr="00546B7F">
              <w:t>2312290845)</w:t>
            </w:r>
          </w:p>
        </w:tc>
      </w:tr>
      <w:tr w:rsidR="00282A44" w:rsidRPr="00546B7F" w:rsidTr="001949C1">
        <w:trPr>
          <w:trHeight w:val="221"/>
        </w:trPr>
        <w:tc>
          <w:tcPr>
            <w:tcW w:w="0" w:type="auto"/>
          </w:tcPr>
          <w:p w:rsidR="00282A44" w:rsidRPr="00300277" w:rsidRDefault="00282A44" w:rsidP="00A33BF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/>
              <w:jc w:val="both"/>
              <w:rPr>
                <w:b/>
              </w:rPr>
            </w:pPr>
            <w:r w:rsidRPr="00341C18">
              <w:rPr>
                <w:b/>
                <w:bCs/>
              </w:rPr>
              <w:t>Застройщик</w:t>
            </w:r>
          </w:p>
        </w:tc>
        <w:tc>
          <w:tcPr>
            <w:tcW w:w="0" w:type="auto"/>
          </w:tcPr>
          <w:p w:rsidR="00282A44" w:rsidRPr="00300277" w:rsidRDefault="00282A44" w:rsidP="00A33BF0">
            <w:pPr>
              <w:ind w:left="36" w:right="174"/>
              <w:jc w:val="both"/>
            </w:pPr>
            <w:bookmarkStart w:id="0" w:name="_GoBack"/>
            <w:bookmarkEnd w:id="0"/>
          </w:p>
        </w:tc>
      </w:tr>
      <w:tr w:rsidR="00282A44" w:rsidRPr="00546B7F" w:rsidTr="001949C1">
        <w:trPr>
          <w:trHeight w:val="221"/>
        </w:trPr>
        <w:tc>
          <w:tcPr>
            <w:tcW w:w="0" w:type="auto"/>
          </w:tcPr>
          <w:p w:rsidR="00282A44" w:rsidRPr="00341C18" w:rsidRDefault="00282A44" w:rsidP="00A33BF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Разработчик рабочей документации по Объекту (далее - Генеральный проектировщик)</w:t>
            </w:r>
          </w:p>
        </w:tc>
        <w:tc>
          <w:tcPr>
            <w:tcW w:w="0" w:type="auto"/>
          </w:tcPr>
          <w:p w:rsidR="00282A44" w:rsidRPr="00341C18" w:rsidRDefault="00282A44" w:rsidP="00A33BF0">
            <w:pPr>
              <w:jc w:val="both"/>
            </w:pPr>
          </w:p>
        </w:tc>
      </w:tr>
      <w:tr w:rsidR="00282A44" w:rsidRPr="00546B7F" w:rsidTr="00A138B9">
        <w:trPr>
          <w:trHeight w:val="221"/>
        </w:trPr>
        <w:tc>
          <w:tcPr>
            <w:tcW w:w="0" w:type="auto"/>
            <w:vAlign w:val="center"/>
          </w:tcPr>
          <w:p w:rsidR="00282A44" w:rsidRPr="00300277" w:rsidRDefault="00282A44" w:rsidP="00A33BF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/>
              <w:jc w:val="both"/>
              <w:rPr>
                <w:b/>
              </w:rPr>
            </w:pPr>
            <w:r>
              <w:rPr>
                <w:b/>
              </w:rPr>
              <w:t>Подрядчик</w:t>
            </w:r>
          </w:p>
        </w:tc>
        <w:tc>
          <w:tcPr>
            <w:tcW w:w="0" w:type="auto"/>
            <w:vAlign w:val="center"/>
          </w:tcPr>
          <w:p w:rsidR="00282A44" w:rsidRPr="00300277" w:rsidRDefault="00282A44" w:rsidP="00A33BF0">
            <w:pPr>
              <w:ind w:left="36" w:right="174"/>
              <w:jc w:val="both"/>
            </w:pPr>
            <w:r w:rsidRPr="00300277">
              <w:t>По результатам конкурсного отбора</w:t>
            </w:r>
          </w:p>
        </w:tc>
      </w:tr>
      <w:tr w:rsidR="00282A44" w:rsidRPr="00546B7F" w:rsidTr="001949C1">
        <w:trPr>
          <w:trHeight w:val="615"/>
        </w:trPr>
        <w:tc>
          <w:tcPr>
            <w:tcW w:w="0" w:type="auto"/>
          </w:tcPr>
          <w:p w:rsidR="00282A44" w:rsidRPr="00BB362B" w:rsidRDefault="00282A44" w:rsidP="00A33BF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 w:rsidRPr="00BB362B">
              <w:rPr>
                <w:b/>
                <w:bCs/>
              </w:rPr>
              <w:t>Район размещения</w:t>
            </w:r>
          </w:p>
          <w:p w:rsidR="00282A44" w:rsidRPr="00BB362B" w:rsidRDefault="00282A44" w:rsidP="00A33BF0">
            <w:pPr>
              <w:rPr>
                <w:b/>
                <w:bCs/>
              </w:rPr>
            </w:pPr>
            <w:r w:rsidRPr="00BB362B">
              <w:rPr>
                <w:b/>
                <w:bCs/>
              </w:rPr>
              <w:t>объекта</w:t>
            </w:r>
          </w:p>
        </w:tc>
        <w:tc>
          <w:tcPr>
            <w:tcW w:w="0" w:type="auto"/>
          </w:tcPr>
          <w:p w:rsidR="00282A44" w:rsidRPr="00546B7F" w:rsidRDefault="00282A44" w:rsidP="00A33BF0">
            <w:pPr>
              <w:tabs>
                <w:tab w:val="left" w:pos="7544"/>
              </w:tabs>
              <w:ind w:right="37"/>
              <w:jc w:val="both"/>
              <w:rPr>
                <w:bCs/>
              </w:rPr>
            </w:pPr>
            <w:r w:rsidRPr="00546B7F">
              <w:rPr>
                <w:bCs/>
              </w:rPr>
              <w:t xml:space="preserve">350912, Россия, Краснодарский край, г. Краснодар, ул. им. Евдокии </w:t>
            </w:r>
            <w:proofErr w:type="spellStart"/>
            <w:r w:rsidRPr="00546B7F">
              <w:rPr>
                <w:bCs/>
              </w:rPr>
              <w:t>Бершанской</w:t>
            </w:r>
            <w:proofErr w:type="spellEnd"/>
            <w:r w:rsidRPr="00546B7F">
              <w:rPr>
                <w:bCs/>
              </w:rPr>
              <w:t>, 355, с северной стороны от МРД и ИВПП-2</w:t>
            </w:r>
          </w:p>
        </w:tc>
      </w:tr>
      <w:tr w:rsidR="00282A44" w:rsidRPr="00546B7F" w:rsidTr="001949C1">
        <w:trPr>
          <w:trHeight w:val="229"/>
        </w:trPr>
        <w:tc>
          <w:tcPr>
            <w:tcW w:w="0" w:type="auto"/>
          </w:tcPr>
          <w:p w:rsidR="00282A44" w:rsidRPr="00BB362B" w:rsidRDefault="00282A44" w:rsidP="00A33BF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 w:rsidRPr="00BB362B">
              <w:rPr>
                <w:b/>
                <w:bCs/>
              </w:rPr>
              <w:t>Вид строительства</w:t>
            </w:r>
          </w:p>
        </w:tc>
        <w:tc>
          <w:tcPr>
            <w:tcW w:w="0" w:type="auto"/>
          </w:tcPr>
          <w:p w:rsidR="00282A44" w:rsidRPr="00546B7F" w:rsidRDefault="00282A44" w:rsidP="00A33BF0">
            <w:pPr>
              <w:tabs>
                <w:tab w:val="left" w:pos="7544"/>
              </w:tabs>
              <w:ind w:right="37"/>
              <w:jc w:val="both"/>
              <w:rPr>
                <w:bCs/>
              </w:rPr>
            </w:pPr>
            <w:r w:rsidRPr="00546B7F">
              <w:rPr>
                <w:bCs/>
              </w:rPr>
              <w:t>Новое строительство</w:t>
            </w:r>
          </w:p>
        </w:tc>
      </w:tr>
      <w:tr w:rsidR="00282A44" w:rsidRPr="00546B7F" w:rsidTr="001949C1">
        <w:trPr>
          <w:trHeight w:val="1200"/>
        </w:trPr>
        <w:tc>
          <w:tcPr>
            <w:tcW w:w="0" w:type="auto"/>
          </w:tcPr>
          <w:p w:rsidR="00282A44" w:rsidRPr="00BB362B" w:rsidRDefault="00282A44" w:rsidP="00A33BF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 w:rsidRPr="00BB362B">
              <w:rPr>
                <w:b/>
                <w:bCs/>
              </w:rPr>
              <w:t>Цель работ</w:t>
            </w:r>
          </w:p>
        </w:tc>
        <w:tc>
          <w:tcPr>
            <w:tcW w:w="0" w:type="auto"/>
            <w:shd w:val="clear" w:color="auto" w:fill="auto"/>
          </w:tcPr>
          <w:p w:rsidR="00282A44" w:rsidRPr="00546B7F" w:rsidRDefault="00282A44" w:rsidP="00A33BF0">
            <w:pPr>
              <w:pStyle w:val="a0"/>
              <w:tabs>
                <w:tab w:val="left" w:pos="7544"/>
              </w:tabs>
              <w:ind w:right="37"/>
              <w:rPr>
                <w:bCs/>
              </w:rPr>
            </w:pPr>
            <w:r w:rsidRPr="00546B7F">
              <w:rPr>
                <w:bCs/>
              </w:rPr>
              <w:t xml:space="preserve">Благоустройство территории аэропорта.  </w:t>
            </w:r>
          </w:p>
          <w:p w:rsidR="00282A44" w:rsidRPr="00546B7F" w:rsidRDefault="00282A44" w:rsidP="00A33BF0">
            <w:pPr>
              <w:pStyle w:val="a0"/>
              <w:tabs>
                <w:tab w:val="left" w:pos="7544"/>
              </w:tabs>
              <w:ind w:right="37"/>
              <w:rPr>
                <w:bCs/>
              </w:rPr>
            </w:pPr>
            <w:r w:rsidRPr="00546B7F">
              <w:rPr>
                <w:bCs/>
              </w:rPr>
              <w:t>На Исполнителя возлагается перечень и состав работ, предусмотренный Приложение №1 Ведомость объемов работ, к данному Техническому заданию</w:t>
            </w:r>
          </w:p>
        </w:tc>
      </w:tr>
      <w:tr w:rsidR="00282A44" w:rsidRPr="00546B7F" w:rsidTr="001949C1">
        <w:trPr>
          <w:trHeight w:val="1298"/>
        </w:trPr>
        <w:tc>
          <w:tcPr>
            <w:tcW w:w="0" w:type="auto"/>
          </w:tcPr>
          <w:p w:rsidR="00282A44" w:rsidRPr="00BB362B" w:rsidRDefault="002B7AAB" w:rsidP="002B7AA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Этапы и с</w:t>
            </w:r>
            <w:r w:rsidR="00282A44" w:rsidRPr="00BB362B">
              <w:rPr>
                <w:b/>
                <w:bCs/>
              </w:rPr>
              <w:t>роки выполнения Работ</w:t>
            </w:r>
          </w:p>
        </w:tc>
        <w:tc>
          <w:tcPr>
            <w:tcW w:w="0" w:type="auto"/>
            <w:shd w:val="clear" w:color="auto" w:fill="auto"/>
          </w:tcPr>
          <w:p w:rsidR="002B7AAB" w:rsidRPr="00767609" w:rsidRDefault="002B7AAB" w:rsidP="00767609">
            <w:pPr>
              <w:pStyle w:val="ab"/>
              <w:tabs>
                <w:tab w:val="left" w:pos="6960"/>
                <w:tab w:val="left" w:pos="7544"/>
              </w:tabs>
              <w:spacing w:after="0"/>
              <w:ind w:left="0" w:right="37" w:firstLine="291"/>
              <w:jc w:val="both"/>
              <w:rPr>
                <w:bCs/>
                <w:color w:val="000000"/>
              </w:rPr>
            </w:pPr>
            <w:r w:rsidRPr="00767609">
              <w:rPr>
                <w:bCs/>
                <w:color w:val="000000"/>
              </w:rPr>
              <w:t>Весь объем ра</w:t>
            </w:r>
            <w:r w:rsidR="00767609" w:rsidRPr="00767609">
              <w:rPr>
                <w:bCs/>
                <w:color w:val="000000"/>
              </w:rPr>
              <w:t>бот условно разделен на 2 этапа:</w:t>
            </w:r>
          </w:p>
          <w:p w:rsidR="00846E40" w:rsidRPr="00767609" w:rsidRDefault="002B7AAB" w:rsidP="00767609">
            <w:pPr>
              <w:pStyle w:val="ab"/>
              <w:tabs>
                <w:tab w:val="left" w:pos="6960"/>
                <w:tab w:val="left" w:pos="7544"/>
              </w:tabs>
              <w:spacing w:after="0"/>
              <w:ind w:left="0" w:right="37" w:firstLine="291"/>
              <w:jc w:val="both"/>
              <w:rPr>
                <w:bCs/>
                <w:color w:val="000000"/>
              </w:rPr>
            </w:pPr>
            <w:r w:rsidRPr="00767609">
              <w:rPr>
                <w:b/>
                <w:bCs/>
                <w:color w:val="000000"/>
              </w:rPr>
              <w:t>1й этап</w:t>
            </w:r>
            <w:r w:rsidRPr="00767609">
              <w:rPr>
                <w:bCs/>
                <w:color w:val="000000"/>
              </w:rPr>
              <w:t xml:space="preserve"> – выполнение работ по устройству оснований автомобильных дорог и вертикальная планировка территории </w:t>
            </w:r>
            <w:r w:rsidR="00846E40" w:rsidRPr="00767609">
              <w:rPr>
                <w:bCs/>
                <w:color w:val="000000"/>
              </w:rPr>
              <w:t xml:space="preserve">4й дороги (северная часть), </w:t>
            </w:r>
            <w:r w:rsidRPr="00767609">
              <w:rPr>
                <w:bCs/>
                <w:color w:val="000000"/>
              </w:rPr>
              <w:t xml:space="preserve">условно </w:t>
            </w:r>
            <w:r w:rsidR="00846E40" w:rsidRPr="00767609">
              <w:rPr>
                <w:bCs/>
                <w:color w:val="000000"/>
              </w:rPr>
              <w:t>ограниченной по линии, расположенной в 20-ти метрах параллельно южному участку дороги №4 (см. приложение №1 – схема);</w:t>
            </w:r>
          </w:p>
          <w:p w:rsidR="002B7AAB" w:rsidRPr="00767609" w:rsidRDefault="00846E40" w:rsidP="00767609">
            <w:pPr>
              <w:pStyle w:val="ab"/>
              <w:tabs>
                <w:tab w:val="left" w:pos="6960"/>
                <w:tab w:val="left" w:pos="7544"/>
              </w:tabs>
              <w:spacing w:after="0"/>
              <w:ind w:left="0" w:right="37" w:firstLine="291"/>
              <w:jc w:val="both"/>
              <w:rPr>
                <w:bCs/>
                <w:color w:val="000000"/>
              </w:rPr>
            </w:pPr>
            <w:r w:rsidRPr="00767609">
              <w:rPr>
                <w:b/>
                <w:bCs/>
                <w:color w:val="000000"/>
              </w:rPr>
              <w:t>2й этап</w:t>
            </w:r>
            <w:r w:rsidRPr="00767609">
              <w:rPr>
                <w:bCs/>
                <w:color w:val="000000"/>
              </w:rPr>
              <w:t xml:space="preserve"> – выполнение работ по устройству оснований автомобильных дорог и вертикальная планировка всей прочей территории строительной площадки к югу от линии, </w:t>
            </w:r>
            <w:r w:rsidR="00767609">
              <w:rPr>
                <w:bCs/>
                <w:color w:val="000000"/>
              </w:rPr>
              <w:t xml:space="preserve">условно </w:t>
            </w:r>
            <w:r w:rsidRPr="00767609">
              <w:rPr>
                <w:bCs/>
                <w:color w:val="000000"/>
              </w:rPr>
              <w:t xml:space="preserve">расположенной в 20-ти метрах параллельно южному участку дороги №4 (см. приложение №1 – схема); </w:t>
            </w:r>
          </w:p>
          <w:p w:rsidR="002B7AAB" w:rsidRPr="00767609" w:rsidRDefault="00767609" w:rsidP="00767609">
            <w:pPr>
              <w:pStyle w:val="ab"/>
              <w:tabs>
                <w:tab w:val="left" w:pos="6960"/>
                <w:tab w:val="left" w:pos="7544"/>
              </w:tabs>
              <w:spacing w:after="0"/>
              <w:ind w:left="0" w:right="37" w:firstLine="291"/>
              <w:jc w:val="both"/>
              <w:rPr>
                <w:bCs/>
                <w:color w:val="000000"/>
              </w:rPr>
            </w:pPr>
            <w:r w:rsidRPr="00767609">
              <w:rPr>
                <w:bCs/>
                <w:color w:val="000000"/>
              </w:rPr>
              <w:t>Ориентировочные сроки выполнения работ по этапам:</w:t>
            </w:r>
          </w:p>
          <w:p w:rsidR="00282A44" w:rsidRPr="00767609" w:rsidRDefault="00282A44" w:rsidP="00767609">
            <w:pPr>
              <w:pStyle w:val="ab"/>
              <w:tabs>
                <w:tab w:val="left" w:pos="6960"/>
                <w:tab w:val="left" w:pos="7544"/>
              </w:tabs>
              <w:spacing w:after="0"/>
              <w:ind w:left="0" w:right="37" w:firstLine="291"/>
              <w:jc w:val="both"/>
              <w:rPr>
                <w:b/>
                <w:bCs/>
                <w:color w:val="000000"/>
              </w:rPr>
            </w:pPr>
            <w:r w:rsidRPr="00767609">
              <w:rPr>
                <w:b/>
                <w:bCs/>
                <w:color w:val="000000"/>
              </w:rPr>
              <w:t>1 этап</w:t>
            </w:r>
            <w:r w:rsidR="00767609" w:rsidRPr="00767609">
              <w:rPr>
                <w:b/>
                <w:bCs/>
                <w:color w:val="000000"/>
              </w:rPr>
              <w:t>:</w:t>
            </w:r>
            <w:r w:rsidRPr="00767609">
              <w:rPr>
                <w:b/>
                <w:bCs/>
                <w:color w:val="000000"/>
              </w:rPr>
              <w:t xml:space="preserve"> </w:t>
            </w:r>
            <w:r w:rsidR="002B7AAB" w:rsidRPr="00767609">
              <w:rPr>
                <w:bCs/>
                <w:color w:val="000000"/>
              </w:rPr>
              <w:t>01.11</w:t>
            </w:r>
            <w:r w:rsidR="00767609">
              <w:rPr>
                <w:bCs/>
                <w:color w:val="000000"/>
              </w:rPr>
              <w:t>.2024 г. по 31</w:t>
            </w:r>
            <w:r w:rsidR="002B7AAB" w:rsidRPr="00767609">
              <w:rPr>
                <w:bCs/>
                <w:color w:val="000000"/>
              </w:rPr>
              <w:t>.03.2025</w:t>
            </w:r>
            <w:r w:rsidRPr="00767609">
              <w:rPr>
                <w:bCs/>
                <w:color w:val="000000"/>
              </w:rPr>
              <w:t>г.</w:t>
            </w:r>
          </w:p>
          <w:p w:rsidR="00282A44" w:rsidRDefault="002B7AAB" w:rsidP="00767609">
            <w:pPr>
              <w:pStyle w:val="ab"/>
              <w:tabs>
                <w:tab w:val="left" w:pos="6960"/>
                <w:tab w:val="left" w:pos="7544"/>
              </w:tabs>
              <w:spacing w:after="0"/>
              <w:ind w:left="0" w:right="37" w:firstLine="291"/>
              <w:jc w:val="both"/>
              <w:rPr>
                <w:bCs/>
                <w:color w:val="000000"/>
              </w:rPr>
            </w:pPr>
            <w:r w:rsidRPr="00767609">
              <w:rPr>
                <w:b/>
                <w:bCs/>
                <w:color w:val="000000"/>
              </w:rPr>
              <w:t>2 этап</w:t>
            </w:r>
            <w:r w:rsidR="00767609" w:rsidRPr="00767609">
              <w:rPr>
                <w:b/>
                <w:bCs/>
                <w:color w:val="000000"/>
              </w:rPr>
              <w:t>:</w:t>
            </w:r>
            <w:r w:rsidRPr="00767609">
              <w:rPr>
                <w:b/>
                <w:bCs/>
                <w:color w:val="000000"/>
              </w:rPr>
              <w:t xml:space="preserve"> </w:t>
            </w:r>
            <w:r w:rsidRPr="00767609">
              <w:rPr>
                <w:bCs/>
                <w:color w:val="000000"/>
              </w:rPr>
              <w:t>01.04.2025г. по 30.08</w:t>
            </w:r>
            <w:r w:rsidR="00282A44" w:rsidRPr="00767609">
              <w:rPr>
                <w:bCs/>
                <w:color w:val="000000"/>
              </w:rPr>
              <w:t>.2025г.</w:t>
            </w:r>
          </w:p>
          <w:p w:rsidR="00767609" w:rsidRPr="00767609" w:rsidRDefault="00767609" w:rsidP="00767609">
            <w:pPr>
              <w:pStyle w:val="ab"/>
              <w:tabs>
                <w:tab w:val="left" w:pos="6960"/>
                <w:tab w:val="left" w:pos="7544"/>
              </w:tabs>
              <w:spacing w:after="0"/>
              <w:ind w:left="0" w:right="37" w:firstLine="291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Сроки выполнения работ по этапам или какой-либо части этапа могут корректироваться по решению Заказчика в зависимости от производственной необходимости.</w:t>
            </w:r>
          </w:p>
          <w:p w:rsidR="00282A44" w:rsidRPr="00767609" w:rsidRDefault="00282A44" w:rsidP="00A33BF0">
            <w:pPr>
              <w:pStyle w:val="ab"/>
              <w:tabs>
                <w:tab w:val="left" w:pos="6960"/>
              </w:tabs>
              <w:spacing w:after="0"/>
              <w:ind w:left="28" w:right="176" w:firstLine="284"/>
              <w:jc w:val="both"/>
            </w:pPr>
            <w:r w:rsidRPr="00767609">
              <w:t xml:space="preserve">На этапе отбора каждый участник </w:t>
            </w:r>
            <w:r w:rsidR="00767609" w:rsidRPr="00767609">
              <w:t xml:space="preserve">отбора </w:t>
            </w:r>
            <w:r w:rsidRPr="00767609">
              <w:t xml:space="preserve">оценивает объем предстоящих работ </w:t>
            </w:r>
            <w:r w:rsidR="00767609">
              <w:t xml:space="preserve">по каждому этапу </w:t>
            </w:r>
            <w:r w:rsidRPr="00767609">
              <w:t>и указывает их в своем графике</w:t>
            </w:r>
            <w:r w:rsidR="00767609">
              <w:t>, который предоставляется в составе документов с коммерческим предложением</w:t>
            </w:r>
            <w:r w:rsidRPr="00767609">
              <w:t>.</w:t>
            </w:r>
          </w:p>
          <w:p w:rsidR="00282A44" w:rsidRPr="00767609" w:rsidRDefault="00282A44" w:rsidP="00A33BF0">
            <w:pPr>
              <w:pStyle w:val="ab"/>
              <w:tabs>
                <w:tab w:val="left" w:pos="6960"/>
              </w:tabs>
              <w:spacing w:after="0"/>
              <w:ind w:left="28" w:right="176" w:firstLine="284"/>
              <w:jc w:val="both"/>
            </w:pPr>
            <w:r w:rsidRPr="00767609">
              <w:t xml:space="preserve">График </w:t>
            </w:r>
            <w:r w:rsidR="00767609">
              <w:t xml:space="preserve">СМР </w:t>
            </w:r>
            <w:r w:rsidRPr="00767609">
              <w:t>уточняется на стадии заключения Договора.</w:t>
            </w:r>
          </w:p>
          <w:p w:rsidR="00767609" w:rsidRDefault="00282A44" w:rsidP="00A33BF0">
            <w:pPr>
              <w:pStyle w:val="ab"/>
              <w:tabs>
                <w:tab w:val="left" w:pos="6960"/>
              </w:tabs>
              <w:spacing w:after="0"/>
              <w:ind w:left="28" w:right="176" w:firstLine="284"/>
              <w:jc w:val="both"/>
            </w:pPr>
            <w:r w:rsidRPr="00767609">
              <w:t xml:space="preserve">При формировании графика </w:t>
            </w:r>
            <w:r w:rsidR="00767609">
              <w:t xml:space="preserve">участником отбора </w:t>
            </w:r>
            <w:r w:rsidRPr="00767609">
              <w:t xml:space="preserve">должны быть учтены, в </w:t>
            </w:r>
            <w:proofErr w:type="spellStart"/>
            <w:r w:rsidRPr="00767609">
              <w:t>т.ч</w:t>
            </w:r>
            <w:proofErr w:type="spellEnd"/>
            <w:r w:rsidRPr="00767609">
              <w:t>.</w:t>
            </w:r>
            <w:r w:rsidR="00767609">
              <w:t>:</w:t>
            </w:r>
          </w:p>
          <w:p w:rsidR="00767609" w:rsidRDefault="00767609" w:rsidP="00A33BF0">
            <w:pPr>
              <w:pStyle w:val="ab"/>
              <w:tabs>
                <w:tab w:val="left" w:pos="6960"/>
              </w:tabs>
              <w:spacing w:after="0"/>
              <w:ind w:left="28" w:right="176" w:firstLine="284"/>
              <w:jc w:val="both"/>
            </w:pPr>
            <w:r>
              <w:t xml:space="preserve">- сроки получения банковской гарантии </w:t>
            </w:r>
            <w:r w:rsidR="00FA1151">
              <w:t xml:space="preserve">(далее БГ) </w:t>
            </w:r>
            <w:r>
              <w:t>на аванс (при необходимости получения аванса);</w:t>
            </w:r>
          </w:p>
          <w:p w:rsidR="00767609" w:rsidRDefault="00767609" w:rsidP="00767609">
            <w:pPr>
              <w:pStyle w:val="ab"/>
              <w:tabs>
                <w:tab w:val="left" w:pos="6960"/>
              </w:tabs>
              <w:spacing w:after="0"/>
              <w:ind w:left="28" w:right="176" w:firstLine="284"/>
              <w:jc w:val="both"/>
            </w:pPr>
            <w:r>
              <w:t>-</w:t>
            </w:r>
            <w:r w:rsidR="00282A44" w:rsidRPr="00767609">
              <w:t xml:space="preserve"> мобилизации специалистов Подрядчика</w:t>
            </w:r>
            <w:r>
              <w:t xml:space="preserve"> на строительную площадку, </w:t>
            </w:r>
            <w:r w:rsidR="00282A44" w:rsidRPr="00767609">
              <w:t>включая организацию строительного городка для своего ИТР и рабочих</w:t>
            </w:r>
            <w:r>
              <w:t>;</w:t>
            </w:r>
          </w:p>
          <w:p w:rsidR="00767609" w:rsidRDefault="00767609" w:rsidP="00767609">
            <w:pPr>
              <w:pStyle w:val="ab"/>
              <w:tabs>
                <w:tab w:val="left" w:pos="6960"/>
              </w:tabs>
              <w:spacing w:after="0"/>
              <w:ind w:left="28" w:right="176" w:firstLine="284"/>
              <w:jc w:val="both"/>
            </w:pPr>
            <w:r>
              <w:lastRenderedPageBreak/>
              <w:t xml:space="preserve">- </w:t>
            </w:r>
            <w:r w:rsidRPr="00767609">
              <w:t xml:space="preserve">сроки </w:t>
            </w:r>
            <w:r>
              <w:t xml:space="preserve">закупки и </w:t>
            </w:r>
            <w:r w:rsidRPr="00767609">
              <w:t xml:space="preserve">поставки материалов </w:t>
            </w:r>
            <w:r w:rsidR="00282A44" w:rsidRPr="00767609">
              <w:t>на строительную площадку</w:t>
            </w:r>
            <w:r>
              <w:t>;</w:t>
            </w:r>
          </w:p>
          <w:p w:rsidR="00767609" w:rsidRDefault="00767609" w:rsidP="00767609">
            <w:pPr>
              <w:pStyle w:val="ab"/>
              <w:tabs>
                <w:tab w:val="left" w:pos="6960"/>
              </w:tabs>
              <w:spacing w:after="0"/>
              <w:ind w:left="28" w:right="176" w:firstLine="284"/>
              <w:jc w:val="both"/>
            </w:pPr>
            <w:r>
              <w:t xml:space="preserve">- сроки доставки на строительную площадку </w:t>
            </w:r>
            <w:r w:rsidR="00282A44" w:rsidRPr="00767609">
              <w:t>необходимых для выполнения работ машин, меха</w:t>
            </w:r>
            <w:r>
              <w:t>низмов, инструментов, инвентаря;</w:t>
            </w:r>
          </w:p>
          <w:p w:rsidR="00767609" w:rsidRDefault="00767609" w:rsidP="00767609">
            <w:pPr>
              <w:pStyle w:val="ab"/>
              <w:tabs>
                <w:tab w:val="left" w:pos="6960"/>
              </w:tabs>
              <w:spacing w:after="0"/>
              <w:ind w:left="28" w:right="176" w:firstLine="284"/>
              <w:jc w:val="both"/>
            </w:pPr>
            <w:r>
              <w:t>- кол-во людей и техники в соотношении с объемами работ;</w:t>
            </w:r>
          </w:p>
          <w:p w:rsidR="00767609" w:rsidRDefault="00767609" w:rsidP="00767609">
            <w:pPr>
              <w:pStyle w:val="ab"/>
              <w:tabs>
                <w:tab w:val="left" w:pos="6960"/>
              </w:tabs>
              <w:spacing w:after="0"/>
              <w:ind w:left="28" w:right="176" w:firstLine="284"/>
              <w:jc w:val="both"/>
            </w:pPr>
            <w:r>
              <w:t>- климатические и прочие условия выполнения работ</w:t>
            </w:r>
            <w:r w:rsidR="00FA1151">
              <w:t>.</w:t>
            </w:r>
            <w:r w:rsidR="00282A44" w:rsidRPr="00767609">
              <w:t xml:space="preserve"> </w:t>
            </w:r>
          </w:p>
          <w:p w:rsidR="00282A44" w:rsidRDefault="00FA1151" w:rsidP="00FA1151">
            <w:pPr>
              <w:pStyle w:val="ab"/>
              <w:tabs>
                <w:tab w:val="left" w:pos="6960"/>
              </w:tabs>
              <w:spacing w:after="0"/>
              <w:ind w:left="28" w:right="176" w:firstLine="284"/>
              <w:jc w:val="both"/>
            </w:pPr>
            <w:r>
              <w:t xml:space="preserve">При составлении графика должны </w:t>
            </w:r>
            <w:r w:rsidR="00282A44" w:rsidRPr="00767609">
              <w:t>с</w:t>
            </w:r>
            <w:r>
              <w:t>облюдаться сроки</w:t>
            </w:r>
            <w:r w:rsidR="00282A44" w:rsidRPr="00767609">
              <w:t xml:space="preserve"> </w:t>
            </w:r>
            <w:r>
              <w:t xml:space="preserve">выполнения </w:t>
            </w:r>
            <w:r w:rsidR="00282A44" w:rsidRPr="00767609">
              <w:t>строительно-монтажных работ по общему графику строительства Объекта.</w:t>
            </w:r>
          </w:p>
          <w:p w:rsidR="00821566" w:rsidRPr="00767609" w:rsidRDefault="00821566" w:rsidP="00FA1151">
            <w:pPr>
              <w:pStyle w:val="ab"/>
              <w:tabs>
                <w:tab w:val="left" w:pos="6960"/>
              </w:tabs>
              <w:spacing w:after="0"/>
              <w:ind w:left="28" w:right="176" w:firstLine="284"/>
              <w:jc w:val="both"/>
              <w:rPr>
                <w:bCs/>
                <w:color w:val="000000"/>
              </w:rPr>
            </w:pPr>
          </w:p>
        </w:tc>
      </w:tr>
      <w:tr w:rsidR="00282A44" w:rsidRPr="00546B7F" w:rsidTr="001949C1">
        <w:trPr>
          <w:trHeight w:val="20"/>
        </w:trPr>
        <w:tc>
          <w:tcPr>
            <w:tcW w:w="0" w:type="auto"/>
          </w:tcPr>
          <w:p w:rsidR="00282A44" w:rsidRPr="00BB362B" w:rsidRDefault="00282A44" w:rsidP="00A33BF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 w:rsidRPr="00BB362B">
              <w:rPr>
                <w:b/>
                <w:bCs/>
              </w:rPr>
              <w:lastRenderedPageBreak/>
              <w:t>Требования к</w:t>
            </w:r>
          </w:p>
          <w:p w:rsidR="00282A44" w:rsidRPr="00546B7F" w:rsidRDefault="00282A44" w:rsidP="00A33BF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BB362B">
              <w:rPr>
                <w:b/>
                <w:bCs/>
              </w:rPr>
              <w:t xml:space="preserve"> качеству Работ</w:t>
            </w:r>
          </w:p>
        </w:tc>
        <w:tc>
          <w:tcPr>
            <w:tcW w:w="0" w:type="auto"/>
          </w:tcPr>
          <w:p w:rsidR="00282A44" w:rsidRPr="00546B7F" w:rsidRDefault="00282A44" w:rsidP="00F817DE">
            <w:pPr>
              <w:tabs>
                <w:tab w:val="left" w:pos="339"/>
                <w:tab w:val="left" w:pos="7544"/>
              </w:tabs>
              <w:ind w:right="37" w:firstLine="291"/>
              <w:jc w:val="both"/>
              <w:rPr>
                <w:bCs/>
              </w:rPr>
            </w:pPr>
            <w:r w:rsidRPr="00546B7F">
              <w:rPr>
                <w:bCs/>
              </w:rPr>
              <w:t xml:space="preserve">Работы необходимо выполнять в соответствии </w:t>
            </w:r>
            <w:r w:rsidR="00F817DE">
              <w:rPr>
                <w:bCs/>
              </w:rPr>
              <w:t>с согласованной Рабочей и организационно-технологической документацией, а также</w:t>
            </w:r>
            <w:r w:rsidRPr="00546B7F">
              <w:rPr>
                <w:bCs/>
              </w:rPr>
              <w:t xml:space="preserve"> </w:t>
            </w:r>
            <w:r w:rsidR="00F817DE">
              <w:rPr>
                <w:bCs/>
              </w:rPr>
              <w:t xml:space="preserve">с действующими </w:t>
            </w:r>
            <w:r w:rsidRPr="00546B7F">
              <w:rPr>
                <w:bCs/>
              </w:rPr>
              <w:t>нормативными документами</w:t>
            </w:r>
            <w:r w:rsidR="00F817DE">
              <w:rPr>
                <w:bCs/>
              </w:rPr>
              <w:t>, в том числе</w:t>
            </w:r>
            <w:r w:rsidRPr="00546B7F">
              <w:rPr>
                <w:bCs/>
              </w:rPr>
              <w:t xml:space="preserve">: </w:t>
            </w:r>
          </w:p>
          <w:p w:rsidR="00282A44" w:rsidRPr="00546B7F" w:rsidRDefault="00282A44" w:rsidP="00F817DE">
            <w:pPr>
              <w:tabs>
                <w:tab w:val="left" w:pos="339"/>
                <w:tab w:val="left" w:pos="7544"/>
              </w:tabs>
              <w:ind w:right="40" w:firstLine="291"/>
              <w:jc w:val="both"/>
              <w:rPr>
                <w:bCs/>
              </w:rPr>
            </w:pPr>
            <w:r w:rsidRPr="00546B7F">
              <w:rPr>
                <w:bCs/>
              </w:rPr>
              <w:t>- СП 34.13330.2021. Свод правил. Автомобильные дороги. Актуализированная редакция СНиП 2.05.02-85*;</w:t>
            </w:r>
          </w:p>
          <w:p w:rsidR="00282A44" w:rsidRPr="00546B7F" w:rsidRDefault="00282A44" w:rsidP="00F817DE">
            <w:pPr>
              <w:tabs>
                <w:tab w:val="left" w:pos="339"/>
                <w:tab w:val="left" w:pos="7544"/>
              </w:tabs>
              <w:ind w:right="40" w:firstLine="291"/>
              <w:jc w:val="both"/>
              <w:rPr>
                <w:bCs/>
              </w:rPr>
            </w:pPr>
            <w:r w:rsidRPr="00546B7F">
              <w:rPr>
                <w:bCs/>
              </w:rPr>
              <w:t>- СП 48.13330.2019 Организация строительства;</w:t>
            </w:r>
          </w:p>
          <w:p w:rsidR="00282A44" w:rsidRPr="00546B7F" w:rsidRDefault="00282A44" w:rsidP="00F817DE">
            <w:pPr>
              <w:tabs>
                <w:tab w:val="left" w:pos="339"/>
                <w:tab w:val="left" w:pos="7544"/>
              </w:tabs>
              <w:ind w:right="40" w:firstLine="291"/>
              <w:jc w:val="both"/>
              <w:rPr>
                <w:bCs/>
              </w:rPr>
            </w:pPr>
            <w:r w:rsidRPr="00546B7F">
              <w:rPr>
                <w:bCs/>
              </w:rPr>
              <w:t>- СП 78.13330.2012 Автомобильные дороги. Актуализированная редакция СНиП 3.06.03-85;</w:t>
            </w:r>
          </w:p>
          <w:p w:rsidR="00282A44" w:rsidRDefault="00282A44" w:rsidP="00F817DE">
            <w:pPr>
              <w:tabs>
                <w:tab w:val="left" w:pos="339"/>
                <w:tab w:val="left" w:pos="7544"/>
              </w:tabs>
              <w:ind w:right="40" w:firstLine="291"/>
              <w:jc w:val="both"/>
              <w:rPr>
                <w:bCs/>
              </w:rPr>
            </w:pPr>
            <w:r w:rsidRPr="00546B7F">
              <w:rPr>
                <w:bCs/>
              </w:rPr>
              <w:t>- СП 82.13330.2016 Благоустройство территорий. Актуализированная редакция СНиП III-10-75;</w:t>
            </w:r>
          </w:p>
          <w:p w:rsidR="00650FBD" w:rsidRPr="00546B7F" w:rsidRDefault="00650FBD" w:rsidP="00F817DE">
            <w:pPr>
              <w:tabs>
                <w:tab w:val="left" w:pos="339"/>
                <w:tab w:val="left" w:pos="7544"/>
              </w:tabs>
              <w:ind w:right="40" w:firstLine="291"/>
              <w:jc w:val="both"/>
              <w:rPr>
                <w:bCs/>
              </w:rPr>
            </w:pPr>
            <w:r>
              <w:rPr>
                <w:bCs/>
              </w:rPr>
              <w:t xml:space="preserve">-СП 121.13330.2019 </w:t>
            </w:r>
            <w:r w:rsidR="003124E3">
              <w:rPr>
                <w:bCs/>
              </w:rPr>
              <w:t>Свод правил. Аэродромы. Актуализированная редакция СНиП 32-03-96.</w:t>
            </w:r>
            <w:r>
              <w:rPr>
                <w:bCs/>
              </w:rPr>
              <w:t xml:space="preserve"> </w:t>
            </w:r>
          </w:p>
          <w:p w:rsidR="00282A44" w:rsidRPr="00546B7F" w:rsidRDefault="00282A44" w:rsidP="00F817DE">
            <w:pPr>
              <w:tabs>
                <w:tab w:val="left" w:pos="339"/>
                <w:tab w:val="left" w:pos="7544"/>
              </w:tabs>
              <w:ind w:right="40" w:firstLine="291"/>
              <w:jc w:val="both"/>
              <w:rPr>
                <w:bCs/>
              </w:rPr>
            </w:pPr>
            <w:r w:rsidRPr="00546B7F">
              <w:rPr>
                <w:bCs/>
              </w:rPr>
              <w:t>- ГОСТ Р 59300-2021 Дороги автомобильные общего пользования. Смеси бетонные для устройства слоев оснований и покрытий. Технические условия.</w:t>
            </w:r>
          </w:p>
          <w:p w:rsidR="00282A44" w:rsidRPr="00546B7F" w:rsidRDefault="00282A44" w:rsidP="00F817DE">
            <w:pPr>
              <w:tabs>
                <w:tab w:val="left" w:pos="339"/>
                <w:tab w:val="left" w:pos="7544"/>
              </w:tabs>
              <w:ind w:right="40" w:firstLine="291"/>
              <w:jc w:val="both"/>
              <w:rPr>
                <w:bCs/>
              </w:rPr>
            </w:pPr>
            <w:r w:rsidRPr="00546B7F">
              <w:rPr>
                <w:bCs/>
              </w:rPr>
              <w:t xml:space="preserve">- ГОСТ Р 55028-2012 Дороги автомобильные общего пользования. Материалы </w:t>
            </w:r>
            <w:proofErr w:type="spellStart"/>
            <w:r w:rsidRPr="00546B7F">
              <w:rPr>
                <w:bCs/>
              </w:rPr>
              <w:t>геосинтетические</w:t>
            </w:r>
            <w:proofErr w:type="spellEnd"/>
            <w:r w:rsidRPr="00546B7F">
              <w:rPr>
                <w:bCs/>
              </w:rPr>
              <w:t xml:space="preserve"> для дорожного строительства. Классификация, термины и определения;</w:t>
            </w:r>
          </w:p>
          <w:p w:rsidR="00282A44" w:rsidRPr="00546B7F" w:rsidRDefault="00282A44" w:rsidP="00F817DE">
            <w:pPr>
              <w:tabs>
                <w:tab w:val="left" w:pos="339"/>
                <w:tab w:val="left" w:pos="7544"/>
              </w:tabs>
              <w:ind w:right="40" w:firstLine="291"/>
              <w:jc w:val="both"/>
            </w:pPr>
            <w:r w:rsidRPr="00546B7F">
              <w:t xml:space="preserve">-ГОСТ 10807-78 Знаки дорожные. Общие технические условия. </w:t>
            </w:r>
          </w:p>
          <w:p w:rsidR="00282A44" w:rsidRPr="00546B7F" w:rsidRDefault="00282A44" w:rsidP="00F817DE">
            <w:pPr>
              <w:tabs>
                <w:tab w:val="left" w:pos="339"/>
                <w:tab w:val="left" w:pos="7544"/>
              </w:tabs>
              <w:ind w:right="40" w:firstLine="291"/>
              <w:jc w:val="both"/>
            </w:pPr>
            <w:r w:rsidRPr="00546B7F">
              <w:t xml:space="preserve">-ГОСТ 19007-73 Материалы лакокрасочные. Метод определения времени и степени высыхания. </w:t>
            </w:r>
          </w:p>
          <w:p w:rsidR="00282A44" w:rsidRPr="00546B7F" w:rsidRDefault="00282A44" w:rsidP="00F817DE">
            <w:pPr>
              <w:tabs>
                <w:tab w:val="left" w:pos="339"/>
                <w:tab w:val="left" w:pos="7544"/>
              </w:tabs>
              <w:ind w:right="40" w:firstLine="291"/>
              <w:jc w:val="both"/>
              <w:rPr>
                <w:bCs/>
              </w:rPr>
            </w:pPr>
            <w:r w:rsidRPr="00546B7F">
              <w:t>-ГОСТ 23457-86 Технические средства организации дорожного движения. Правила применения</w:t>
            </w:r>
          </w:p>
          <w:p w:rsidR="00282A44" w:rsidRPr="00546B7F" w:rsidRDefault="00282A44" w:rsidP="00F817DE">
            <w:pPr>
              <w:tabs>
                <w:tab w:val="left" w:pos="339"/>
                <w:tab w:val="left" w:pos="7544"/>
              </w:tabs>
              <w:ind w:right="40" w:firstLine="291"/>
              <w:jc w:val="both"/>
              <w:rPr>
                <w:bCs/>
              </w:rPr>
            </w:pPr>
            <w:r w:rsidRPr="00546B7F">
              <w:rPr>
                <w:bCs/>
              </w:rPr>
              <w:t>- Градостроительный кодекс Российской Федерации от 29.12.2004 N 190-ФЗ;</w:t>
            </w:r>
          </w:p>
          <w:p w:rsidR="00282A44" w:rsidRPr="00546B7F" w:rsidRDefault="00282A44" w:rsidP="00F817DE">
            <w:pPr>
              <w:tabs>
                <w:tab w:val="left" w:pos="339"/>
                <w:tab w:val="left" w:pos="7544"/>
              </w:tabs>
              <w:ind w:right="40" w:firstLine="291"/>
              <w:jc w:val="both"/>
              <w:rPr>
                <w:bCs/>
              </w:rPr>
            </w:pPr>
            <w:r w:rsidRPr="00546B7F">
              <w:rPr>
                <w:bCs/>
              </w:rPr>
              <w:t>- Федеральный закон от 27.12.2002 N 184-ФЗ «О техническом регулировании»;</w:t>
            </w:r>
          </w:p>
          <w:p w:rsidR="00282A44" w:rsidRPr="00546B7F" w:rsidRDefault="00282A44" w:rsidP="00F817DE">
            <w:pPr>
              <w:tabs>
                <w:tab w:val="left" w:pos="339"/>
                <w:tab w:val="left" w:pos="7544"/>
              </w:tabs>
              <w:ind w:right="40" w:firstLine="291"/>
              <w:jc w:val="both"/>
              <w:rPr>
                <w:bCs/>
              </w:rPr>
            </w:pPr>
            <w:r w:rsidRPr="00546B7F">
              <w:rPr>
                <w:bCs/>
              </w:rPr>
              <w:t>- Федеральный закон от 30.12.2009 N 384-ФЗ «Технический регламент о безопасности зданий и сооружений»;</w:t>
            </w:r>
          </w:p>
          <w:p w:rsidR="00282A44" w:rsidRPr="00546B7F" w:rsidRDefault="00282A44" w:rsidP="00F817DE">
            <w:pPr>
              <w:tabs>
                <w:tab w:val="left" w:pos="339"/>
                <w:tab w:val="left" w:pos="7544"/>
              </w:tabs>
              <w:ind w:right="40" w:firstLine="291"/>
              <w:jc w:val="both"/>
              <w:rPr>
                <w:bCs/>
              </w:rPr>
            </w:pPr>
            <w:r w:rsidRPr="00546B7F">
              <w:rPr>
                <w:bCs/>
              </w:rPr>
              <w:t>- Федеральный закон от 22.07.2008 N 123-ФЗ «Технический регламент о требованиях пожарной безопасности»;</w:t>
            </w:r>
          </w:p>
          <w:p w:rsidR="00282A44" w:rsidRPr="00546B7F" w:rsidRDefault="00282A44" w:rsidP="00F817DE">
            <w:pPr>
              <w:tabs>
                <w:tab w:val="left" w:pos="339"/>
                <w:tab w:val="left" w:pos="7544"/>
              </w:tabs>
              <w:ind w:right="40" w:firstLine="291"/>
              <w:jc w:val="both"/>
              <w:rPr>
                <w:bCs/>
              </w:rPr>
            </w:pPr>
            <w:r w:rsidRPr="00546B7F">
              <w:rPr>
                <w:bCs/>
              </w:rPr>
              <w:t>- СТО НОСТРОЙ 2.33.52-2011 «Организация строительного производства. Организация строительной площадки. Новое строительство»;</w:t>
            </w:r>
          </w:p>
          <w:p w:rsidR="00282A44" w:rsidRPr="00546B7F" w:rsidRDefault="00282A44" w:rsidP="00F817DE">
            <w:pPr>
              <w:tabs>
                <w:tab w:val="left" w:pos="339"/>
                <w:tab w:val="left" w:pos="7544"/>
              </w:tabs>
              <w:ind w:right="40" w:firstLine="291"/>
              <w:jc w:val="both"/>
              <w:rPr>
                <w:bCs/>
              </w:rPr>
            </w:pPr>
            <w:r w:rsidRPr="00546B7F">
              <w:rPr>
                <w:bCs/>
              </w:rPr>
              <w:t>- Постановление Правительства РФ от 26.12.2014 № 1521 «Об утверждении перечня национальных стандартов и сводов правил (частей таких стандартов и сводов правил), в результате применения, которых на обязательной основе обеспечивается соблюдение требований Федерального закона «Технический регламент о безопасности зданий и сооружений»;</w:t>
            </w:r>
          </w:p>
          <w:p w:rsidR="00282A44" w:rsidRDefault="00282A44" w:rsidP="00F817DE">
            <w:pPr>
              <w:tabs>
                <w:tab w:val="left" w:pos="339"/>
                <w:tab w:val="left" w:pos="7544"/>
              </w:tabs>
              <w:ind w:right="40" w:firstLine="291"/>
              <w:jc w:val="both"/>
              <w:rPr>
                <w:bCs/>
              </w:rPr>
            </w:pPr>
            <w:r w:rsidRPr="00546B7F">
              <w:rPr>
                <w:bCs/>
              </w:rPr>
              <w:t>- другими действующими на территории РФ нормативными документами.</w:t>
            </w:r>
          </w:p>
          <w:p w:rsidR="00821566" w:rsidRPr="00546B7F" w:rsidRDefault="00821566" w:rsidP="00F817DE">
            <w:pPr>
              <w:tabs>
                <w:tab w:val="left" w:pos="339"/>
                <w:tab w:val="left" w:pos="7544"/>
              </w:tabs>
              <w:ind w:right="40" w:firstLine="291"/>
              <w:jc w:val="both"/>
              <w:rPr>
                <w:bCs/>
              </w:rPr>
            </w:pPr>
          </w:p>
        </w:tc>
      </w:tr>
      <w:tr w:rsidR="00282A44" w:rsidRPr="00546B7F" w:rsidTr="00FD42BC">
        <w:trPr>
          <w:trHeight w:val="1128"/>
        </w:trPr>
        <w:tc>
          <w:tcPr>
            <w:tcW w:w="0" w:type="auto"/>
          </w:tcPr>
          <w:p w:rsidR="00282A44" w:rsidRPr="00BB362B" w:rsidRDefault="00F817DE" w:rsidP="00A33BF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Состояние территории выполнения работ и о</w:t>
            </w:r>
            <w:r w:rsidR="00282A44" w:rsidRPr="00BB362B">
              <w:rPr>
                <w:b/>
                <w:bCs/>
              </w:rPr>
              <w:t>бъем</w:t>
            </w:r>
            <w:r>
              <w:rPr>
                <w:b/>
                <w:bCs/>
              </w:rPr>
              <w:t>ы</w:t>
            </w:r>
            <w:r w:rsidR="00282A44" w:rsidRPr="00BB362B">
              <w:rPr>
                <w:b/>
                <w:bCs/>
              </w:rPr>
              <w:t xml:space="preserve"> Работ</w:t>
            </w:r>
          </w:p>
          <w:p w:rsidR="00282A44" w:rsidRPr="00546B7F" w:rsidRDefault="00282A44" w:rsidP="00A33BF0">
            <w:pPr>
              <w:ind w:left="360"/>
              <w:rPr>
                <w:bCs/>
              </w:rPr>
            </w:pPr>
          </w:p>
        </w:tc>
        <w:tc>
          <w:tcPr>
            <w:tcW w:w="0" w:type="auto"/>
          </w:tcPr>
          <w:p w:rsidR="00F817DE" w:rsidRDefault="00F817DE" w:rsidP="00D54FC4">
            <w:pPr>
              <w:pStyle w:val="a0"/>
              <w:tabs>
                <w:tab w:val="left" w:pos="7544"/>
              </w:tabs>
              <w:ind w:right="174" w:firstLine="291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В настоящее время вся территория строительства обеспечена дорогами, выполненными из гравийно-песчаной смеси (далее ГПС) по уплотненному основанию. Дороги выполнены в проектном положении и используются для перемещения строительной техники.</w:t>
            </w:r>
          </w:p>
          <w:p w:rsidR="00F817DE" w:rsidRDefault="00F817DE" w:rsidP="00D54FC4">
            <w:pPr>
              <w:pStyle w:val="a0"/>
              <w:tabs>
                <w:tab w:val="left" w:pos="7544"/>
              </w:tabs>
              <w:ind w:right="174" w:firstLine="291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В местах выполнения вертикальной планировки срезан природный растительный слой (далее ПРС)</w:t>
            </w:r>
            <w:r w:rsidR="00D54FC4">
              <w:rPr>
                <w:iCs/>
                <w:color w:val="000000"/>
              </w:rPr>
              <w:t xml:space="preserve"> и ведется прокладка </w:t>
            </w:r>
            <w:r w:rsidR="00A138B9">
              <w:rPr>
                <w:iCs/>
                <w:color w:val="000000"/>
              </w:rPr>
              <w:t xml:space="preserve">подземных </w:t>
            </w:r>
            <w:r w:rsidR="00D54FC4">
              <w:rPr>
                <w:iCs/>
                <w:color w:val="000000"/>
              </w:rPr>
              <w:t>коммуникаций.</w:t>
            </w:r>
          </w:p>
          <w:p w:rsidR="009E5B83" w:rsidRDefault="009E5B83" w:rsidP="00D54FC4">
            <w:pPr>
              <w:pStyle w:val="a0"/>
              <w:tabs>
                <w:tab w:val="left" w:pos="7544"/>
              </w:tabs>
              <w:ind w:right="174" w:firstLine="291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Детальные объемы работ указаны в ВОР – приложение №2.</w:t>
            </w:r>
          </w:p>
          <w:p w:rsidR="00D54FC4" w:rsidRDefault="00D54FC4" w:rsidP="00D54FC4">
            <w:pPr>
              <w:pStyle w:val="a0"/>
              <w:tabs>
                <w:tab w:val="left" w:pos="7544"/>
              </w:tabs>
              <w:ind w:right="174" w:firstLine="291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В </w:t>
            </w:r>
            <w:r w:rsidR="009E5B83">
              <w:rPr>
                <w:iCs/>
                <w:color w:val="000000"/>
              </w:rPr>
              <w:t xml:space="preserve">основной </w:t>
            </w:r>
            <w:r>
              <w:rPr>
                <w:iCs/>
                <w:color w:val="000000"/>
              </w:rPr>
              <w:t>объем работ исполнителя по данному контрактному пакету входит,</w:t>
            </w:r>
            <w:r w:rsidR="00A138B9">
              <w:rPr>
                <w:iCs/>
                <w:color w:val="000000"/>
              </w:rPr>
              <w:t xml:space="preserve"> в том числе</w:t>
            </w:r>
            <w:r>
              <w:rPr>
                <w:iCs/>
                <w:color w:val="000000"/>
              </w:rPr>
              <w:t>:</w:t>
            </w:r>
          </w:p>
          <w:p w:rsidR="00D54FC4" w:rsidRDefault="00D54FC4" w:rsidP="00D54FC4">
            <w:pPr>
              <w:pStyle w:val="a0"/>
              <w:tabs>
                <w:tab w:val="left" w:pos="7544"/>
              </w:tabs>
              <w:ind w:right="174" w:firstLine="291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- </w:t>
            </w:r>
            <w:r w:rsidR="00E51022">
              <w:rPr>
                <w:iCs/>
                <w:color w:val="000000"/>
              </w:rPr>
              <w:t>геодезическая съемка всех участков выполнения работ</w:t>
            </w:r>
            <w:r w:rsidR="00A138B9">
              <w:rPr>
                <w:iCs/>
                <w:color w:val="000000"/>
              </w:rPr>
              <w:t xml:space="preserve"> (существующее положение) до начала работ</w:t>
            </w:r>
            <w:r w:rsidR="00E51022">
              <w:rPr>
                <w:iCs/>
                <w:color w:val="000000"/>
              </w:rPr>
              <w:t>;</w:t>
            </w:r>
          </w:p>
          <w:p w:rsidR="00DD5D3D" w:rsidRDefault="00DD5D3D" w:rsidP="00D54FC4">
            <w:pPr>
              <w:pStyle w:val="a0"/>
              <w:tabs>
                <w:tab w:val="left" w:pos="7544"/>
              </w:tabs>
              <w:ind w:right="174" w:firstLine="291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- очистка загрязненных участков ГПС;</w:t>
            </w:r>
          </w:p>
          <w:p w:rsidR="00E51022" w:rsidRDefault="00E51022" w:rsidP="00D54FC4">
            <w:pPr>
              <w:pStyle w:val="a0"/>
              <w:tabs>
                <w:tab w:val="left" w:pos="7544"/>
              </w:tabs>
              <w:ind w:right="174" w:firstLine="291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- устройство основания дорог из ГПС до отметки стыковки с последующим слоем из ЩГПС, в </w:t>
            </w:r>
            <w:proofErr w:type="spellStart"/>
            <w:r>
              <w:rPr>
                <w:iCs/>
                <w:color w:val="000000"/>
              </w:rPr>
              <w:t>т.ч</w:t>
            </w:r>
            <w:proofErr w:type="spellEnd"/>
            <w:r>
              <w:rPr>
                <w:iCs/>
                <w:color w:val="000000"/>
              </w:rPr>
              <w:t xml:space="preserve">. укладка </w:t>
            </w:r>
            <w:proofErr w:type="spellStart"/>
            <w:r>
              <w:rPr>
                <w:iCs/>
                <w:color w:val="000000"/>
              </w:rPr>
              <w:t>геополотна</w:t>
            </w:r>
            <w:proofErr w:type="spellEnd"/>
            <w:r>
              <w:rPr>
                <w:iCs/>
                <w:color w:val="000000"/>
              </w:rPr>
              <w:t xml:space="preserve"> на боковую поверхность контура дороги со стыковкой с существующим слоем </w:t>
            </w:r>
            <w:proofErr w:type="spellStart"/>
            <w:r>
              <w:rPr>
                <w:iCs/>
                <w:color w:val="000000"/>
              </w:rPr>
              <w:t>геополотна</w:t>
            </w:r>
            <w:proofErr w:type="spellEnd"/>
            <w:r>
              <w:rPr>
                <w:iCs/>
                <w:color w:val="000000"/>
              </w:rPr>
              <w:t xml:space="preserve">, уложенного на нижнем </w:t>
            </w:r>
            <w:r w:rsidR="00A138B9">
              <w:rPr>
                <w:iCs/>
                <w:color w:val="000000"/>
              </w:rPr>
              <w:t xml:space="preserve">(существующем) </w:t>
            </w:r>
            <w:r>
              <w:rPr>
                <w:iCs/>
                <w:color w:val="000000"/>
              </w:rPr>
              <w:t>слое ГПС (перехлест 20-30см);</w:t>
            </w:r>
          </w:p>
          <w:p w:rsidR="009E5B83" w:rsidRDefault="00E51022" w:rsidP="009E5B83">
            <w:pPr>
              <w:pStyle w:val="a0"/>
              <w:tabs>
                <w:tab w:val="left" w:pos="7544"/>
              </w:tabs>
              <w:ind w:right="174" w:firstLine="291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- отсыпка (вертикальная планировка) </w:t>
            </w:r>
            <w:r w:rsidR="00A138B9">
              <w:rPr>
                <w:iCs/>
                <w:color w:val="000000"/>
              </w:rPr>
              <w:t xml:space="preserve">местным грунтом, супесью либо другим материалом по согласованию с проектной организацией (материал предоставляет Заказчик) </w:t>
            </w:r>
            <w:r>
              <w:rPr>
                <w:iCs/>
                <w:color w:val="000000"/>
              </w:rPr>
              <w:t>с уплотнением</w:t>
            </w:r>
            <w:r w:rsidR="00A138B9">
              <w:rPr>
                <w:iCs/>
                <w:color w:val="000000"/>
              </w:rPr>
              <w:t xml:space="preserve"> в зоне озеленения и коридоров инженерных сетей – до Куп не менее 0,92</w:t>
            </w:r>
            <w:r>
              <w:rPr>
                <w:iCs/>
                <w:color w:val="000000"/>
              </w:rPr>
              <w:t xml:space="preserve"> </w:t>
            </w:r>
            <w:r w:rsidR="00C26A99">
              <w:rPr>
                <w:iCs/>
                <w:color w:val="000000"/>
              </w:rPr>
              <w:t>п</w:t>
            </w:r>
            <w:r w:rsidR="00A138B9">
              <w:rPr>
                <w:iCs/>
                <w:color w:val="000000"/>
              </w:rPr>
              <w:t>ри отсыпке под дороги - коэффициент уплотнения не менее 0,98</w:t>
            </w:r>
            <w:r w:rsidR="00C26A99">
              <w:rPr>
                <w:iCs/>
                <w:color w:val="000000"/>
              </w:rPr>
              <w:t>, если другое не указано в Рабочей документации</w:t>
            </w:r>
          </w:p>
          <w:p w:rsidR="009E5B83" w:rsidRDefault="009E5B83" w:rsidP="009E5B83">
            <w:pPr>
              <w:pStyle w:val="a0"/>
              <w:tabs>
                <w:tab w:val="left" w:pos="7544"/>
              </w:tabs>
              <w:ind w:right="174" w:firstLine="291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Выполнение всех работ осуществляется последовательно по мере завершения работ по прокладке сетей и передачи участков от Заказчика Подрядчику по акту.</w:t>
            </w:r>
            <w:r w:rsidR="00C26A99">
              <w:rPr>
                <w:iCs/>
                <w:color w:val="000000"/>
              </w:rPr>
              <w:t xml:space="preserve"> Перед началом работ Заказчик оформляет схему с указанием участка, проектными отметками и границами и передает ее в производство работ Подрядчику. </w:t>
            </w:r>
          </w:p>
          <w:p w:rsidR="00282A44" w:rsidRDefault="00A138B9" w:rsidP="009E5B83">
            <w:pPr>
              <w:pStyle w:val="a0"/>
              <w:tabs>
                <w:tab w:val="left" w:pos="7544"/>
              </w:tabs>
              <w:ind w:right="174" w:firstLine="291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Отсыпка из ЩГПС, устройство бетонного дорожного покрытия, установка бордюрных камней - предусмотрены в другом контрактном пакете.</w:t>
            </w:r>
            <w:r w:rsidR="00282A44" w:rsidRPr="009E5B83">
              <w:rPr>
                <w:iCs/>
                <w:color w:val="000000"/>
              </w:rPr>
              <w:t xml:space="preserve"> </w:t>
            </w:r>
          </w:p>
          <w:p w:rsidR="00821566" w:rsidRPr="009E5B83" w:rsidRDefault="00821566" w:rsidP="009E5B83">
            <w:pPr>
              <w:pStyle w:val="a0"/>
              <w:tabs>
                <w:tab w:val="left" w:pos="7544"/>
              </w:tabs>
              <w:ind w:right="174" w:firstLine="291"/>
              <w:rPr>
                <w:iCs/>
                <w:color w:val="000000"/>
              </w:rPr>
            </w:pPr>
          </w:p>
        </w:tc>
      </w:tr>
      <w:tr w:rsidR="00282A44" w:rsidRPr="00546B7F" w:rsidTr="00A138B9">
        <w:trPr>
          <w:trHeight w:val="2835"/>
        </w:trPr>
        <w:tc>
          <w:tcPr>
            <w:tcW w:w="0" w:type="auto"/>
          </w:tcPr>
          <w:p w:rsidR="00282A44" w:rsidRPr="00987C91" w:rsidRDefault="00282A44" w:rsidP="00A33BF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/>
              <w:jc w:val="both"/>
              <w:rPr>
                <w:b/>
              </w:rPr>
            </w:pPr>
            <w:r w:rsidRPr="00ED22B4">
              <w:rPr>
                <w:b/>
              </w:rPr>
              <w:t xml:space="preserve">Требования к разработке </w:t>
            </w:r>
            <w:r>
              <w:rPr>
                <w:b/>
              </w:rPr>
              <w:t xml:space="preserve">организационно-технической документации </w:t>
            </w:r>
          </w:p>
        </w:tc>
        <w:tc>
          <w:tcPr>
            <w:tcW w:w="0" w:type="auto"/>
            <w:vAlign w:val="center"/>
          </w:tcPr>
          <w:p w:rsidR="00282A44" w:rsidRPr="00D94119" w:rsidRDefault="00282A44" w:rsidP="00A33BF0">
            <w:pPr>
              <w:pStyle w:val="a0"/>
              <w:ind w:right="176" w:firstLine="205"/>
              <w:rPr>
                <w:iCs/>
              </w:rPr>
            </w:pPr>
            <w:r w:rsidRPr="00D94119">
              <w:rPr>
                <w:iCs/>
              </w:rPr>
              <w:t xml:space="preserve">До начала выполнения работ Подрядчик обязан разработать и согласовать с Заказчиком следующую </w:t>
            </w:r>
            <w:r>
              <w:rPr>
                <w:iCs/>
              </w:rPr>
              <w:t>организационно-</w:t>
            </w:r>
            <w:r w:rsidRPr="00D94119">
              <w:rPr>
                <w:iCs/>
              </w:rPr>
              <w:t>технологическую документацию:</w:t>
            </w:r>
          </w:p>
          <w:p w:rsidR="00282A44" w:rsidRPr="00D94119" w:rsidRDefault="00282A44" w:rsidP="00A33BF0">
            <w:pPr>
              <w:pStyle w:val="a0"/>
              <w:ind w:right="176" w:firstLine="205"/>
              <w:rPr>
                <w:iCs/>
              </w:rPr>
            </w:pPr>
            <w:r w:rsidRPr="00D94119">
              <w:rPr>
                <w:iCs/>
              </w:rPr>
              <w:t>- проект производства работ (далее - «ППР») с технологическими картами по видам работ и картами операционного контроля</w:t>
            </w:r>
            <w:r>
              <w:rPr>
                <w:iCs/>
              </w:rPr>
              <w:t xml:space="preserve"> (не позднее 15 календарных дней после подписания договора)</w:t>
            </w:r>
            <w:r w:rsidRPr="00D94119">
              <w:rPr>
                <w:iCs/>
              </w:rPr>
              <w:t>;</w:t>
            </w:r>
          </w:p>
          <w:p w:rsidR="00282A44" w:rsidRPr="00D94119" w:rsidRDefault="00282A44" w:rsidP="00A33BF0">
            <w:pPr>
              <w:pStyle w:val="a0"/>
              <w:ind w:right="176" w:firstLine="205"/>
              <w:rPr>
                <w:iCs/>
              </w:rPr>
            </w:pPr>
            <w:r w:rsidRPr="00D94119">
              <w:rPr>
                <w:iCs/>
              </w:rPr>
              <w:t xml:space="preserve">Начало производства работ без согласованной </w:t>
            </w:r>
            <w:r>
              <w:rPr>
                <w:iCs/>
              </w:rPr>
              <w:t>организационно-</w:t>
            </w:r>
            <w:r w:rsidRPr="00D94119">
              <w:rPr>
                <w:iCs/>
              </w:rPr>
              <w:t>технологической документации не допускается.</w:t>
            </w:r>
          </w:p>
          <w:p w:rsidR="00282A44" w:rsidRPr="00D94119" w:rsidRDefault="00282A44" w:rsidP="00A33BF0">
            <w:pPr>
              <w:pStyle w:val="a0"/>
              <w:ind w:right="176" w:firstLine="205"/>
              <w:rPr>
                <w:iCs/>
              </w:rPr>
            </w:pPr>
            <w:r w:rsidRPr="00D94119">
              <w:rPr>
                <w:iCs/>
              </w:rPr>
              <w:t>Разработка организационно-технологической документации должна выполняться специально обученными и сертифицированными специалистами, либо специализированными организациями.</w:t>
            </w:r>
          </w:p>
          <w:p w:rsidR="009E5B83" w:rsidRDefault="00282A44" w:rsidP="00A33BF0">
            <w:pPr>
              <w:pStyle w:val="a0"/>
              <w:ind w:right="176" w:firstLine="205"/>
              <w:rPr>
                <w:iCs/>
              </w:rPr>
            </w:pPr>
            <w:r w:rsidRPr="00D94119">
              <w:rPr>
                <w:iCs/>
              </w:rPr>
              <w:t>Состав и содержание ППР должен соответствовать требованиям СП 48.13330.20</w:t>
            </w:r>
            <w:r w:rsidR="009E5B83">
              <w:rPr>
                <w:iCs/>
              </w:rPr>
              <w:t>19 «Организация строительства».</w:t>
            </w:r>
          </w:p>
          <w:p w:rsidR="00282A44" w:rsidRPr="00D94119" w:rsidRDefault="00282A44" w:rsidP="00A33BF0">
            <w:pPr>
              <w:pStyle w:val="a0"/>
              <w:ind w:right="176" w:firstLine="205"/>
              <w:rPr>
                <w:iCs/>
              </w:rPr>
            </w:pPr>
            <w:r w:rsidRPr="00D94119">
              <w:rPr>
                <w:iCs/>
              </w:rPr>
              <w:t>Основанием для разработки ППР служит утвержденный Проект организации строительства и Техническая документация, переданная Подрядчику по Приложению № 3.</w:t>
            </w:r>
          </w:p>
          <w:p w:rsidR="00282A44" w:rsidRDefault="00282A44" w:rsidP="00A33BF0">
            <w:pPr>
              <w:pStyle w:val="a0"/>
              <w:ind w:right="176" w:firstLine="205"/>
              <w:rPr>
                <w:iCs/>
              </w:rPr>
            </w:pPr>
            <w:r w:rsidRPr="00D94119">
              <w:rPr>
                <w:iCs/>
              </w:rPr>
              <w:t xml:space="preserve">ППР разрабатывается с учетом </w:t>
            </w:r>
            <w:r w:rsidR="009E5B83">
              <w:rPr>
                <w:iCs/>
              </w:rPr>
              <w:t>обеспечения бесперебойного движения техники по строительной площадке.</w:t>
            </w:r>
          </w:p>
          <w:p w:rsidR="00282A44" w:rsidRPr="00D94119" w:rsidRDefault="00282A44" w:rsidP="00A33BF0">
            <w:pPr>
              <w:pStyle w:val="a0"/>
              <w:ind w:right="176" w:firstLine="205"/>
              <w:rPr>
                <w:iCs/>
              </w:rPr>
            </w:pPr>
            <w:r>
              <w:rPr>
                <w:iCs/>
              </w:rPr>
              <w:t xml:space="preserve">К ППР в обязательном порядке должен быть приложен график выполнения работ с указанием сроков начала и окончания. </w:t>
            </w:r>
          </w:p>
          <w:p w:rsidR="00282A44" w:rsidRPr="00D94119" w:rsidRDefault="00282A44" w:rsidP="00A33BF0">
            <w:pPr>
              <w:pStyle w:val="a0"/>
              <w:ind w:right="176" w:firstLine="205"/>
              <w:rPr>
                <w:iCs/>
              </w:rPr>
            </w:pPr>
            <w:r w:rsidRPr="00D94119">
              <w:rPr>
                <w:iCs/>
              </w:rPr>
              <w:lastRenderedPageBreak/>
              <w:t>ППР должен содержать мероприятия по наиболее эффективной организации строительства с использованием прогрессивных технологий строительства, способствующие улучшению качества, сокращению сроков строительства Объекта, а также обеспечивающее безопасное выполнение работ на строительной площадке в обычных и зимних условиях.</w:t>
            </w:r>
          </w:p>
          <w:p w:rsidR="00282A44" w:rsidRDefault="00282A44" w:rsidP="00A33BF0">
            <w:pPr>
              <w:pStyle w:val="a0"/>
              <w:ind w:right="176" w:firstLine="205"/>
              <w:rPr>
                <w:iCs/>
              </w:rPr>
            </w:pPr>
            <w:r w:rsidRPr="00D94119">
              <w:rPr>
                <w:iCs/>
              </w:rPr>
              <w:t>Если в ходе производства работ возникает необходимость внесения изменений/дополнений в организационно-тех</w:t>
            </w:r>
            <w:r>
              <w:rPr>
                <w:iCs/>
              </w:rPr>
              <w:t xml:space="preserve">нологическую документацию (ППР, </w:t>
            </w:r>
            <w:r w:rsidRPr="00D94119">
              <w:rPr>
                <w:iCs/>
              </w:rPr>
              <w:t>технологические карты, и пр.), Подрядчик должен предоставить Заказчику документальное обоснование необходимости внесения соответствующих изменений. В обосновании должны быть указаны факты, гарантирующие Заказчику, что вносимые изменения не приведут к ухудшению качественных и стоимостных характеристик строящегося объекта и могут быть реализованы в сроки, установлен</w:t>
            </w:r>
            <w:r>
              <w:rPr>
                <w:iCs/>
              </w:rPr>
              <w:t>ные Графиком производства работ.</w:t>
            </w:r>
          </w:p>
          <w:p w:rsidR="00821566" w:rsidRPr="00987C91" w:rsidRDefault="00821566" w:rsidP="00A33BF0">
            <w:pPr>
              <w:pStyle w:val="a0"/>
              <w:ind w:right="176" w:firstLine="205"/>
              <w:rPr>
                <w:iCs/>
              </w:rPr>
            </w:pPr>
          </w:p>
        </w:tc>
      </w:tr>
      <w:tr w:rsidR="0004227D" w:rsidRPr="00546B7F" w:rsidTr="00A138B9">
        <w:trPr>
          <w:trHeight w:val="2835"/>
        </w:trPr>
        <w:tc>
          <w:tcPr>
            <w:tcW w:w="0" w:type="auto"/>
          </w:tcPr>
          <w:p w:rsidR="0004227D" w:rsidRPr="00ED22B4" w:rsidRDefault="0004227D" w:rsidP="00A33BF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/>
              <w:jc w:val="both"/>
              <w:rPr>
                <w:b/>
              </w:rPr>
            </w:pPr>
            <w:r>
              <w:rPr>
                <w:b/>
              </w:rPr>
              <w:lastRenderedPageBreak/>
              <w:t>Требования к месту</w:t>
            </w:r>
            <w:r w:rsidRPr="00ED22B4">
              <w:rPr>
                <w:b/>
              </w:rPr>
              <w:t xml:space="preserve"> выполнения работ</w:t>
            </w:r>
          </w:p>
        </w:tc>
        <w:tc>
          <w:tcPr>
            <w:tcW w:w="0" w:type="auto"/>
            <w:vAlign w:val="center"/>
          </w:tcPr>
          <w:p w:rsidR="0004227D" w:rsidRPr="00FB23A0" w:rsidRDefault="0004227D" w:rsidP="00A33BF0">
            <w:pPr>
              <w:pStyle w:val="a0"/>
              <w:ind w:right="176" w:firstLine="205"/>
              <w:rPr>
                <w:iCs/>
              </w:rPr>
            </w:pPr>
            <w:r w:rsidRPr="00FB23A0">
              <w:rPr>
                <w:iCs/>
              </w:rPr>
              <w:t xml:space="preserve">Подрядчик обязан собственными силами и средствами обеспечить пригодность участков к строительно-монтажным работам, в </w:t>
            </w:r>
            <w:proofErr w:type="spellStart"/>
            <w:r w:rsidRPr="00FB23A0">
              <w:rPr>
                <w:iCs/>
              </w:rPr>
              <w:t>т.ч</w:t>
            </w:r>
            <w:proofErr w:type="spellEnd"/>
            <w:r w:rsidRPr="00FB23A0">
              <w:rPr>
                <w:iCs/>
              </w:rPr>
              <w:t>. выполнить мероприятия для устранения факторов, мешающих выполнению своих работ, прочие вспомогательные работы, нацеленные на безопасное и качественное выполнение работ.</w:t>
            </w:r>
          </w:p>
          <w:p w:rsidR="0004227D" w:rsidRPr="00FB23A0" w:rsidRDefault="0004227D" w:rsidP="00A33BF0">
            <w:pPr>
              <w:pStyle w:val="a0"/>
              <w:ind w:right="176" w:firstLine="202"/>
              <w:rPr>
                <w:iCs/>
              </w:rPr>
            </w:pPr>
            <w:r w:rsidRPr="00FB23A0">
              <w:rPr>
                <w:iCs/>
              </w:rPr>
              <w:t>В обязанности Подрядчика, в том числе, входит:</w:t>
            </w:r>
          </w:p>
          <w:p w:rsidR="0004227D" w:rsidRPr="00FB23A0" w:rsidRDefault="0004227D" w:rsidP="00A33BF0">
            <w:pPr>
              <w:pStyle w:val="a0"/>
              <w:ind w:right="176" w:firstLine="202"/>
              <w:rPr>
                <w:iCs/>
              </w:rPr>
            </w:pPr>
            <w:r w:rsidRPr="00FB23A0">
              <w:rPr>
                <w:iCs/>
              </w:rPr>
              <w:t>-</w:t>
            </w:r>
            <w:r w:rsidRPr="00FB23A0">
              <w:rPr>
                <w:iCs/>
              </w:rPr>
              <w:tab/>
              <w:t>сист</w:t>
            </w:r>
            <w:r w:rsidR="009E5B83">
              <w:rPr>
                <w:iCs/>
              </w:rPr>
              <w:t xml:space="preserve">ематический по мере накопления </w:t>
            </w:r>
            <w:r w:rsidRPr="00FB23A0">
              <w:rPr>
                <w:iCs/>
              </w:rPr>
              <w:t>сбор и утилизация своего строительного мусора и бытовых отходов, образовавшихся при выполнении работ Подрядчика с заключением договоров со специализированными организациями и предоставлением Заказчику отчетности, подтверждающей вывоз мусора и отходов на специализированные полигоны;</w:t>
            </w:r>
          </w:p>
          <w:p w:rsidR="0004227D" w:rsidRDefault="0004227D" w:rsidP="00A33BF0">
            <w:pPr>
              <w:pStyle w:val="a0"/>
              <w:ind w:right="176" w:firstLine="202"/>
              <w:rPr>
                <w:iCs/>
              </w:rPr>
            </w:pPr>
            <w:r w:rsidRPr="00FB23A0">
              <w:rPr>
                <w:iCs/>
              </w:rPr>
              <w:t>-</w:t>
            </w:r>
            <w:r w:rsidRPr="00FB23A0">
              <w:rPr>
                <w:iCs/>
              </w:rPr>
              <w:tab/>
              <w:t>устройство ограждений мест проведения работ в соответствии с требованиями нормативных документов;</w:t>
            </w:r>
          </w:p>
          <w:p w:rsidR="0004227D" w:rsidRPr="00FB23A0" w:rsidRDefault="0004227D" w:rsidP="00A33BF0">
            <w:pPr>
              <w:pStyle w:val="a0"/>
              <w:ind w:right="176" w:firstLine="202"/>
              <w:rPr>
                <w:iCs/>
              </w:rPr>
            </w:pPr>
            <w:r w:rsidRPr="009C6DE8">
              <w:rPr>
                <w:iCs/>
              </w:rPr>
              <w:t>- устройство для собственных нужд производственных, вспомогательных, складских и прочих временных сооружений;</w:t>
            </w:r>
          </w:p>
          <w:p w:rsidR="0004227D" w:rsidRPr="00FB23A0" w:rsidRDefault="0004227D" w:rsidP="00A33BF0">
            <w:pPr>
              <w:pStyle w:val="a0"/>
              <w:ind w:right="176" w:firstLine="202"/>
              <w:rPr>
                <w:iCs/>
              </w:rPr>
            </w:pPr>
            <w:r w:rsidRPr="00FB23A0">
              <w:rPr>
                <w:iCs/>
              </w:rPr>
              <w:t>-</w:t>
            </w:r>
            <w:r w:rsidRPr="00FB23A0">
              <w:rPr>
                <w:iCs/>
              </w:rPr>
              <w:tab/>
            </w:r>
            <w:r w:rsidR="009E5B83">
              <w:rPr>
                <w:iCs/>
              </w:rPr>
              <w:t>выполнение</w:t>
            </w:r>
            <w:r w:rsidRPr="00FB23A0">
              <w:rPr>
                <w:iCs/>
              </w:rPr>
              <w:t xml:space="preserve"> временного освещения и электроснабжения строительного городка Подрядчика;</w:t>
            </w:r>
          </w:p>
          <w:p w:rsidR="0004227D" w:rsidRPr="00FB23A0" w:rsidRDefault="0004227D" w:rsidP="00A33BF0">
            <w:pPr>
              <w:pStyle w:val="a0"/>
              <w:ind w:right="176" w:firstLine="202"/>
              <w:rPr>
                <w:iCs/>
              </w:rPr>
            </w:pPr>
            <w:r w:rsidRPr="00FB23A0">
              <w:rPr>
                <w:iCs/>
              </w:rPr>
              <w:t xml:space="preserve">- </w:t>
            </w:r>
            <w:r w:rsidR="009E5B83">
              <w:rPr>
                <w:iCs/>
              </w:rPr>
              <w:t xml:space="preserve">при необходимости - </w:t>
            </w:r>
            <w:r w:rsidRPr="00FB23A0">
              <w:rPr>
                <w:iCs/>
              </w:rPr>
              <w:t>монтаж временных инженерных коммуникаций с закупкой необходимых материалов для нужд строительного городка (от точки подключения до потребителя), а также установкой приборов учета потребленных ресурсов, соответствующих требованиям, предъявляемым их изготовителем к условиям, необходимым для его эксплуатации и надлежащей работы (функционированию), в том числе подготовка и согласование с Заказчиком план-схем прокладки коммуникаций и приборов учета;</w:t>
            </w:r>
          </w:p>
          <w:p w:rsidR="0004227D" w:rsidRPr="00FB23A0" w:rsidRDefault="0004227D" w:rsidP="00A33BF0">
            <w:pPr>
              <w:pStyle w:val="a0"/>
              <w:ind w:right="176" w:firstLine="202"/>
              <w:rPr>
                <w:iCs/>
              </w:rPr>
            </w:pPr>
            <w:r w:rsidRPr="00FB23A0">
              <w:rPr>
                <w:iCs/>
              </w:rPr>
              <w:t>-</w:t>
            </w:r>
            <w:r w:rsidRPr="00FB23A0">
              <w:rPr>
                <w:iCs/>
              </w:rPr>
              <w:tab/>
              <w:t xml:space="preserve">подготовка </w:t>
            </w:r>
            <w:r>
              <w:rPr>
                <w:iCs/>
              </w:rPr>
              <w:t>участков</w:t>
            </w:r>
            <w:r w:rsidRPr="00FB23A0">
              <w:rPr>
                <w:iCs/>
              </w:rPr>
              <w:t xml:space="preserve"> для производства работ.</w:t>
            </w:r>
          </w:p>
          <w:p w:rsidR="00FC2CDA" w:rsidRDefault="0004227D" w:rsidP="00A33BF0">
            <w:pPr>
              <w:pStyle w:val="a0"/>
              <w:ind w:right="176" w:firstLine="202"/>
              <w:rPr>
                <w:iCs/>
              </w:rPr>
            </w:pPr>
            <w:r w:rsidRPr="00FB23A0">
              <w:rPr>
                <w:iCs/>
              </w:rPr>
              <w:t>После завершения работ в течение не более двух недель Подрядчик обязан демонтировать и вывезти все принадлежащие Подрядчику временные здания, сооружения и сети.</w:t>
            </w:r>
            <w:r w:rsidRPr="009C6DE8">
              <w:rPr>
                <w:iCs/>
              </w:rPr>
              <w:t xml:space="preserve"> </w:t>
            </w:r>
          </w:p>
          <w:p w:rsidR="00821566" w:rsidRDefault="00821566" w:rsidP="00A33BF0">
            <w:pPr>
              <w:pStyle w:val="a0"/>
              <w:ind w:right="176" w:firstLine="202"/>
              <w:rPr>
                <w:iCs/>
              </w:rPr>
            </w:pPr>
          </w:p>
        </w:tc>
      </w:tr>
      <w:tr w:rsidR="0004227D" w:rsidRPr="00546B7F" w:rsidTr="00A81CBB">
        <w:trPr>
          <w:trHeight w:val="845"/>
        </w:trPr>
        <w:tc>
          <w:tcPr>
            <w:tcW w:w="0" w:type="auto"/>
          </w:tcPr>
          <w:p w:rsidR="0004227D" w:rsidRDefault="0004227D" w:rsidP="00A33BF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/>
              <w:jc w:val="both"/>
              <w:rPr>
                <w:b/>
              </w:rPr>
            </w:pPr>
            <w:r w:rsidRPr="00D05AA9">
              <w:rPr>
                <w:b/>
              </w:rPr>
              <w:t>Подготовительные работы, мобилизация, организационные мероприятия</w:t>
            </w:r>
          </w:p>
        </w:tc>
        <w:tc>
          <w:tcPr>
            <w:tcW w:w="0" w:type="auto"/>
            <w:vAlign w:val="center"/>
          </w:tcPr>
          <w:p w:rsidR="0004227D" w:rsidRPr="00D05AA9" w:rsidRDefault="0004227D" w:rsidP="00A33BF0">
            <w:pPr>
              <w:pStyle w:val="a0"/>
              <w:ind w:right="176" w:firstLine="202"/>
              <w:rPr>
                <w:iCs/>
              </w:rPr>
            </w:pPr>
            <w:r w:rsidRPr="00D05AA9">
              <w:rPr>
                <w:iCs/>
              </w:rPr>
              <w:t>1.Временные дороги, проезды, площадки:</w:t>
            </w:r>
          </w:p>
          <w:p w:rsidR="009E5B83" w:rsidRDefault="0004227D" w:rsidP="00A33BF0">
            <w:pPr>
              <w:pStyle w:val="a0"/>
              <w:ind w:right="176" w:firstLine="202"/>
              <w:rPr>
                <w:iCs/>
              </w:rPr>
            </w:pPr>
            <w:r w:rsidRPr="00D05AA9">
              <w:rPr>
                <w:iCs/>
              </w:rPr>
              <w:t xml:space="preserve">Территория строительства Объекта обеспечена подъездными дорогами, проездами по периметру строящегося здания, площадками для производственных нужд и складирования материалов в непосредственной близости к Объекту. Имеется отдельная площадка для устройства строительного городка. </w:t>
            </w:r>
            <w:r w:rsidRPr="00D05AA9">
              <w:rPr>
                <w:iCs/>
              </w:rPr>
              <w:lastRenderedPageBreak/>
              <w:t xml:space="preserve">Покрытия временных дорог, площадок и проездов позволяет осуществлять их эксплуатацию круглогодично и в любую погоду. </w:t>
            </w:r>
          </w:p>
          <w:p w:rsidR="0004227D" w:rsidRDefault="0004227D" w:rsidP="00A33BF0">
            <w:pPr>
              <w:pStyle w:val="a0"/>
              <w:ind w:right="176" w:firstLine="202"/>
              <w:rPr>
                <w:iCs/>
              </w:rPr>
            </w:pPr>
            <w:r w:rsidRPr="00D05AA9">
              <w:rPr>
                <w:iCs/>
              </w:rPr>
              <w:t>2. Временные здания, строения, сооружения и сети:</w:t>
            </w:r>
          </w:p>
          <w:p w:rsidR="0004227D" w:rsidRPr="00D05AA9" w:rsidRDefault="0004227D" w:rsidP="00A33BF0">
            <w:pPr>
              <w:pStyle w:val="a0"/>
              <w:ind w:right="176" w:firstLine="202"/>
              <w:rPr>
                <w:iCs/>
              </w:rPr>
            </w:pPr>
            <w:r w:rsidRPr="00D05AA9">
              <w:rPr>
                <w:iCs/>
              </w:rPr>
              <w:t>Доставку на Объект и монтаж необходимых для выполнения Работ временных зданий, строений и сооружений выполняет Подрядчик в местах, согласованных Заказчиком в составе ППР. Подключение временных объектов к сетям электроснабжения и водоснабжения (при необходимости) выполнят Подрядчик своими силами и материалами от точек подключения, предоставленных Заказчиком в пределах строительной площадки, с обязательной установкой приборов учета. Подрядчик компенсирует Заказчику израсходованные ресурсы по приборам учета, порядок компенсации определяется условиями Договора субподряда.</w:t>
            </w:r>
          </w:p>
          <w:p w:rsidR="0004227D" w:rsidRPr="00D05AA9" w:rsidRDefault="0004227D" w:rsidP="00A33BF0">
            <w:pPr>
              <w:pStyle w:val="a0"/>
              <w:ind w:right="176" w:firstLine="202"/>
              <w:rPr>
                <w:iCs/>
              </w:rPr>
            </w:pPr>
            <w:r w:rsidRPr="00D05AA9">
              <w:rPr>
                <w:iCs/>
              </w:rPr>
              <w:t>3. Ограждение и охрана площадки:</w:t>
            </w:r>
          </w:p>
          <w:p w:rsidR="0004227D" w:rsidRPr="00D05AA9" w:rsidRDefault="0004227D" w:rsidP="00A33BF0">
            <w:pPr>
              <w:pStyle w:val="a0"/>
              <w:ind w:right="176" w:firstLine="202"/>
              <w:rPr>
                <w:iCs/>
              </w:rPr>
            </w:pPr>
            <w:r w:rsidRPr="00D05AA9">
              <w:rPr>
                <w:iCs/>
              </w:rPr>
              <w:t>Вся строительная площадка огорожена по границам выделенного земельного участка и охраняется ЧОП по договору с Заказчиком. Въезд/выезд на территорию строительной площадки осуществляется через установленное Заказчиком КПП с досмотровым оборудованием, соответствующим действующим требованиям доступа на объекты транспортной инфраструктуры. Установка дополнительных ограждений не предусмотрена, кроме локальных временных ограждений мест производства работ – выполняется Подрядчиком. Охрана материалов, инструмента, техники и пр., принадлежащих Подрядчику, в обязанность Заказчика не входит.</w:t>
            </w:r>
          </w:p>
          <w:p w:rsidR="0004227D" w:rsidRPr="00D05AA9" w:rsidRDefault="0004227D" w:rsidP="00A33BF0">
            <w:pPr>
              <w:pStyle w:val="a0"/>
              <w:ind w:right="176" w:firstLine="202"/>
              <w:rPr>
                <w:iCs/>
              </w:rPr>
            </w:pPr>
            <w:r w:rsidRPr="00D05AA9">
              <w:rPr>
                <w:iCs/>
              </w:rPr>
              <w:t>4. Пожарные щиты:</w:t>
            </w:r>
          </w:p>
          <w:p w:rsidR="0004227D" w:rsidRPr="00D05AA9" w:rsidRDefault="0004227D" w:rsidP="00A33BF0">
            <w:pPr>
              <w:pStyle w:val="a0"/>
              <w:ind w:right="176" w:firstLine="202"/>
              <w:rPr>
                <w:iCs/>
              </w:rPr>
            </w:pPr>
            <w:r w:rsidRPr="00D05AA9">
              <w:rPr>
                <w:iCs/>
              </w:rPr>
              <w:t>Пожарные щиты с соответствующим инвентарем устанавливает Заказчик согласно ПОС. Обеспечение непосредственно мест выполнения работ противопожарным инвентарем согласно характеру выполняемых работ – в ответственности и за счет Подрядчика.</w:t>
            </w:r>
          </w:p>
          <w:p w:rsidR="0004227D" w:rsidRPr="00D05AA9" w:rsidRDefault="0004227D" w:rsidP="00A33BF0">
            <w:pPr>
              <w:pStyle w:val="a0"/>
              <w:ind w:right="176" w:firstLine="202"/>
              <w:rPr>
                <w:iCs/>
              </w:rPr>
            </w:pPr>
            <w:r w:rsidRPr="00D05AA9">
              <w:rPr>
                <w:iCs/>
              </w:rPr>
              <w:t>5. Мойка колес:</w:t>
            </w:r>
          </w:p>
          <w:p w:rsidR="0004227D" w:rsidRPr="00D05AA9" w:rsidRDefault="0004227D" w:rsidP="00A33BF0">
            <w:pPr>
              <w:pStyle w:val="a0"/>
              <w:ind w:right="176" w:firstLine="202"/>
              <w:rPr>
                <w:iCs/>
              </w:rPr>
            </w:pPr>
            <w:r w:rsidRPr="00D05AA9">
              <w:rPr>
                <w:iCs/>
              </w:rPr>
              <w:t>Установка для мойки колес выполнена Заказчиком на основном выезде со стройплощадки и предназначена для всех участников строительства. Эксплуатацию, обслуживание и ремонт мойки колес выполняет Заказчик.</w:t>
            </w:r>
          </w:p>
          <w:p w:rsidR="0004227D" w:rsidRPr="00D05AA9" w:rsidRDefault="0004227D" w:rsidP="00A33BF0">
            <w:pPr>
              <w:pStyle w:val="a0"/>
              <w:ind w:right="176" w:firstLine="202"/>
              <w:rPr>
                <w:iCs/>
              </w:rPr>
            </w:pPr>
            <w:r w:rsidRPr="00D05AA9">
              <w:rPr>
                <w:iCs/>
              </w:rPr>
              <w:t>6. Паспорт Объекта:</w:t>
            </w:r>
          </w:p>
          <w:p w:rsidR="0004227D" w:rsidRPr="00D05AA9" w:rsidRDefault="0004227D" w:rsidP="00A33BF0">
            <w:pPr>
              <w:pStyle w:val="a0"/>
              <w:ind w:right="176" w:firstLine="202"/>
              <w:rPr>
                <w:iCs/>
              </w:rPr>
            </w:pPr>
            <w:r w:rsidRPr="00D05AA9">
              <w:rPr>
                <w:iCs/>
              </w:rPr>
              <w:t>Паспорт Объекта установлен Заказчиком.</w:t>
            </w:r>
          </w:p>
          <w:p w:rsidR="0004227D" w:rsidRPr="00D05AA9" w:rsidRDefault="0004227D" w:rsidP="00A33BF0">
            <w:pPr>
              <w:pStyle w:val="a0"/>
              <w:ind w:right="176" w:firstLine="202"/>
              <w:rPr>
                <w:iCs/>
              </w:rPr>
            </w:pPr>
            <w:r w:rsidRPr="00D05AA9">
              <w:rPr>
                <w:iCs/>
              </w:rPr>
              <w:t>7. Весовая:</w:t>
            </w:r>
          </w:p>
          <w:p w:rsidR="0004227D" w:rsidRPr="00D05AA9" w:rsidRDefault="0004227D" w:rsidP="00A33BF0">
            <w:pPr>
              <w:pStyle w:val="a0"/>
              <w:ind w:right="176" w:firstLine="202"/>
              <w:rPr>
                <w:iCs/>
              </w:rPr>
            </w:pPr>
            <w:r w:rsidRPr="00D05AA9">
              <w:rPr>
                <w:iCs/>
              </w:rPr>
              <w:t>На площадке имеется весовая Заказчика, предназначенная для взвешивания (при необходимости) посту</w:t>
            </w:r>
            <w:r w:rsidR="0022348A">
              <w:rPr>
                <w:iCs/>
              </w:rPr>
              <w:t>пающих материалов и конструкций</w:t>
            </w:r>
            <w:r w:rsidRPr="00D05AA9">
              <w:rPr>
                <w:iCs/>
              </w:rPr>
              <w:t>.</w:t>
            </w:r>
          </w:p>
          <w:p w:rsidR="0004227D" w:rsidRPr="00D05AA9" w:rsidRDefault="0004227D" w:rsidP="00A33BF0">
            <w:pPr>
              <w:pStyle w:val="a0"/>
              <w:ind w:right="176" w:firstLine="202"/>
              <w:rPr>
                <w:iCs/>
              </w:rPr>
            </w:pPr>
            <w:r w:rsidRPr="00D05AA9">
              <w:rPr>
                <w:iCs/>
              </w:rPr>
              <w:t>8. Строительный мусор, быто</w:t>
            </w:r>
            <w:r w:rsidR="0022348A">
              <w:rPr>
                <w:iCs/>
              </w:rPr>
              <w:t>вые отходы:</w:t>
            </w:r>
          </w:p>
          <w:p w:rsidR="0022348A" w:rsidRDefault="0004227D" w:rsidP="00A33BF0">
            <w:pPr>
              <w:pStyle w:val="a0"/>
              <w:ind w:right="176" w:firstLine="202"/>
              <w:rPr>
                <w:iCs/>
              </w:rPr>
            </w:pPr>
            <w:r w:rsidRPr="00D05AA9">
              <w:rPr>
                <w:iCs/>
              </w:rPr>
              <w:t xml:space="preserve">Контейнеры для сбора собственного строительного мусора и бытовых отходов обеспечивает Подрядчик. В обязанности Подрядчика входит раздельный сбор строительного мусора и бытовых отходов, образовавшихся при выполнении работ Подрядчика, а также их утилизация по договору Подрядчика со специализированной организацией, с предоставлением документального подтверждения утилизации. </w:t>
            </w:r>
          </w:p>
          <w:p w:rsidR="0004227D" w:rsidRPr="00D05AA9" w:rsidRDefault="0004227D" w:rsidP="00A33BF0">
            <w:pPr>
              <w:pStyle w:val="a0"/>
              <w:ind w:right="176" w:firstLine="202"/>
              <w:rPr>
                <w:iCs/>
              </w:rPr>
            </w:pPr>
            <w:r w:rsidRPr="00D05AA9">
              <w:rPr>
                <w:iCs/>
              </w:rPr>
              <w:t>9. Биотуалеты:</w:t>
            </w:r>
          </w:p>
          <w:p w:rsidR="0004227D" w:rsidRPr="00D05AA9" w:rsidRDefault="0004227D" w:rsidP="00A33BF0">
            <w:pPr>
              <w:pStyle w:val="a0"/>
              <w:ind w:right="176" w:firstLine="202"/>
              <w:rPr>
                <w:iCs/>
              </w:rPr>
            </w:pPr>
            <w:r w:rsidRPr="00D05AA9">
              <w:rPr>
                <w:iCs/>
              </w:rPr>
              <w:t>Подрядчик для своих сотрудников обеспечивает установку биотуалетов. Биотуалеты Подрядчик располагает в специально отведенных зонах, и обеспечивает их своевременную очистку, заключив договор со специализированной организацией.</w:t>
            </w:r>
          </w:p>
          <w:p w:rsidR="0004227D" w:rsidRPr="00D05AA9" w:rsidRDefault="0004227D" w:rsidP="00A33BF0">
            <w:pPr>
              <w:pStyle w:val="a0"/>
              <w:ind w:right="176" w:firstLine="202"/>
              <w:rPr>
                <w:iCs/>
              </w:rPr>
            </w:pPr>
            <w:r w:rsidRPr="00D05AA9">
              <w:rPr>
                <w:iCs/>
              </w:rPr>
              <w:t>10. Временное освещение стройплощадки:</w:t>
            </w:r>
          </w:p>
          <w:p w:rsidR="0004227D" w:rsidRPr="00D05AA9" w:rsidRDefault="0004227D" w:rsidP="00A33BF0">
            <w:pPr>
              <w:pStyle w:val="a0"/>
              <w:ind w:right="176" w:firstLine="202"/>
              <w:rPr>
                <w:iCs/>
              </w:rPr>
            </w:pPr>
            <w:r w:rsidRPr="00D05AA9">
              <w:rPr>
                <w:iCs/>
              </w:rPr>
              <w:lastRenderedPageBreak/>
              <w:t>Заказчиком организовано временное освещение в зоне КПП и склада Заказчика, офиса Заказчика, общее освещение площадки строительства здания АВК. Освещение рабочих мест, мест складирования – в ответственности и за счет Подрядчика.</w:t>
            </w:r>
          </w:p>
          <w:p w:rsidR="0004227D" w:rsidRPr="00D05AA9" w:rsidRDefault="0004227D" w:rsidP="00A33BF0">
            <w:pPr>
              <w:pStyle w:val="a0"/>
              <w:ind w:right="176" w:firstLine="202"/>
              <w:rPr>
                <w:iCs/>
              </w:rPr>
            </w:pPr>
            <w:r w:rsidRPr="00D05AA9">
              <w:rPr>
                <w:iCs/>
              </w:rPr>
              <w:t>11. Доставка сотрудников Подрядчика на стройплощадку и обратно:</w:t>
            </w:r>
          </w:p>
          <w:p w:rsidR="0004227D" w:rsidRPr="00D05AA9" w:rsidRDefault="0004227D" w:rsidP="00A33BF0">
            <w:pPr>
              <w:pStyle w:val="a0"/>
              <w:ind w:right="176" w:firstLine="202"/>
              <w:rPr>
                <w:iCs/>
              </w:rPr>
            </w:pPr>
            <w:r w:rsidRPr="00D05AA9">
              <w:rPr>
                <w:iCs/>
              </w:rPr>
              <w:t>Удаленность КПП стройплощадки от ближайшей остановки</w:t>
            </w:r>
            <w:r>
              <w:rPr>
                <w:iCs/>
              </w:rPr>
              <w:t xml:space="preserve"> </w:t>
            </w:r>
            <w:r w:rsidRPr="00D05AA9">
              <w:rPr>
                <w:iCs/>
              </w:rPr>
              <w:t>общественного транспорта (Аэропорт) составляет ориентировочно 4,5 км, пешеходных дорожек по маршруту не предусмотрено. Организация доставки персонала Подрядчика до стройплощадки и обратно – в ответственности и за счет Подрядчика.</w:t>
            </w:r>
          </w:p>
          <w:p w:rsidR="0004227D" w:rsidRPr="00D05AA9" w:rsidRDefault="0004227D" w:rsidP="00A33BF0">
            <w:pPr>
              <w:pStyle w:val="a0"/>
              <w:ind w:right="176" w:firstLine="202"/>
              <w:rPr>
                <w:iCs/>
              </w:rPr>
            </w:pPr>
            <w:r w:rsidRPr="00D05AA9">
              <w:rPr>
                <w:iCs/>
              </w:rPr>
              <w:t>12. Доступ сотрудников Подрядчика в зону производства работ:</w:t>
            </w:r>
          </w:p>
          <w:p w:rsidR="0004227D" w:rsidRPr="00D05AA9" w:rsidRDefault="0022348A" w:rsidP="00A33BF0">
            <w:pPr>
              <w:pStyle w:val="a0"/>
              <w:ind w:right="176" w:firstLine="202"/>
              <w:rPr>
                <w:iCs/>
              </w:rPr>
            </w:pPr>
            <w:r>
              <w:rPr>
                <w:iCs/>
              </w:rPr>
              <w:t>Ввиду характера работ у</w:t>
            </w:r>
            <w:r w:rsidR="0004227D" w:rsidRPr="00D05AA9">
              <w:rPr>
                <w:iCs/>
              </w:rPr>
              <w:t xml:space="preserve">даленность зоны производства работ от КПП </w:t>
            </w:r>
            <w:r>
              <w:rPr>
                <w:iCs/>
              </w:rPr>
              <w:t xml:space="preserve">может </w:t>
            </w:r>
            <w:r w:rsidR="000A776B">
              <w:rPr>
                <w:iCs/>
              </w:rPr>
              <w:t>достигать</w:t>
            </w:r>
            <w:r>
              <w:rPr>
                <w:iCs/>
              </w:rPr>
              <w:t xml:space="preserve"> 1,5-2км</w:t>
            </w:r>
            <w:r w:rsidR="0004227D" w:rsidRPr="00D05AA9">
              <w:rPr>
                <w:iCs/>
              </w:rPr>
              <w:t>, пешеходные дорожки по маршруту отсутствуют (толь</w:t>
            </w:r>
            <w:r w:rsidR="000A776B">
              <w:rPr>
                <w:iCs/>
              </w:rPr>
              <w:t>ко временные дороги</w:t>
            </w:r>
            <w:r w:rsidR="0004227D" w:rsidRPr="00D05AA9">
              <w:rPr>
                <w:iCs/>
              </w:rPr>
              <w:t>). Обеспечение безопасного движения сотрудников Подрядчика по строительной площадке – в ответственности и за счет Подрядчика.</w:t>
            </w:r>
          </w:p>
          <w:p w:rsidR="0004227D" w:rsidRPr="00D05AA9" w:rsidRDefault="0004227D" w:rsidP="00A33BF0">
            <w:pPr>
              <w:pStyle w:val="a0"/>
              <w:ind w:right="176" w:firstLine="202"/>
              <w:rPr>
                <w:iCs/>
              </w:rPr>
            </w:pPr>
            <w:r w:rsidRPr="00D05AA9">
              <w:rPr>
                <w:iCs/>
              </w:rPr>
              <w:t>13. Питание сотрудников Подрядчика:</w:t>
            </w:r>
          </w:p>
          <w:p w:rsidR="0004227D" w:rsidRPr="00D05AA9" w:rsidRDefault="0004227D" w:rsidP="00A33BF0">
            <w:pPr>
              <w:pStyle w:val="a0"/>
              <w:ind w:right="176" w:firstLine="202"/>
              <w:rPr>
                <w:iCs/>
              </w:rPr>
            </w:pPr>
            <w:r w:rsidRPr="00D05AA9">
              <w:rPr>
                <w:iCs/>
              </w:rPr>
              <w:t xml:space="preserve">На территории строительства рядом с офисом Заказчика располагается действующая столовая на 200 посадочных мест. В настоящее время </w:t>
            </w:r>
            <w:r>
              <w:rPr>
                <w:iCs/>
              </w:rPr>
              <w:t>готовка</w:t>
            </w:r>
            <w:r w:rsidRPr="00D05AA9">
              <w:rPr>
                <w:iCs/>
              </w:rPr>
              <w:t xml:space="preserve"> обедов</w:t>
            </w:r>
            <w:r>
              <w:rPr>
                <w:iCs/>
              </w:rPr>
              <w:t xml:space="preserve"> и ужинов</w:t>
            </w:r>
            <w:r w:rsidRPr="00D05AA9">
              <w:rPr>
                <w:iCs/>
              </w:rPr>
              <w:t xml:space="preserve"> осуществл</w:t>
            </w:r>
            <w:r>
              <w:rPr>
                <w:iCs/>
              </w:rPr>
              <w:t>яется централизовано по договорам</w:t>
            </w:r>
            <w:r w:rsidRPr="00D05AA9">
              <w:rPr>
                <w:iCs/>
              </w:rPr>
              <w:t xml:space="preserve"> Заказчика </w:t>
            </w:r>
            <w:r>
              <w:rPr>
                <w:iCs/>
              </w:rPr>
              <w:t xml:space="preserve">и субподрядчика по монолитным работам </w:t>
            </w:r>
            <w:r w:rsidRPr="00D05AA9">
              <w:rPr>
                <w:iCs/>
              </w:rPr>
              <w:t xml:space="preserve">со специализированной организацией. Подрядчик имеет возможность заключить договор на питание своих сотрудников в действующей столовой. Альтернативная организация питания должна соответствовать санитарным нормам. </w:t>
            </w:r>
          </w:p>
          <w:p w:rsidR="0004227D" w:rsidRPr="00D05AA9" w:rsidRDefault="0004227D" w:rsidP="00A33BF0">
            <w:pPr>
              <w:pStyle w:val="a0"/>
              <w:ind w:right="176" w:firstLine="202"/>
              <w:rPr>
                <w:iCs/>
              </w:rPr>
            </w:pPr>
            <w:r w:rsidRPr="00D05AA9">
              <w:rPr>
                <w:iCs/>
              </w:rPr>
              <w:t>14. Проживание сотрудников Подрядчика:</w:t>
            </w:r>
          </w:p>
          <w:p w:rsidR="0004227D" w:rsidRPr="00D05AA9" w:rsidRDefault="0004227D" w:rsidP="00A33BF0">
            <w:pPr>
              <w:pStyle w:val="a0"/>
              <w:ind w:right="176" w:firstLine="202"/>
              <w:rPr>
                <w:iCs/>
              </w:rPr>
            </w:pPr>
            <w:r w:rsidRPr="00D05AA9">
              <w:rPr>
                <w:iCs/>
              </w:rPr>
              <w:t>На территории строительной площадки проживание запрещено. Подрядчик самостоятельно организовывает проживание своих сотрудников.</w:t>
            </w:r>
          </w:p>
          <w:p w:rsidR="0004227D" w:rsidRPr="00D05AA9" w:rsidRDefault="0004227D" w:rsidP="00A33BF0">
            <w:pPr>
              <w:pStyle w:val="a0"/>
              <w:ind w:right="176" w:firstLine="202"/>
              <w:rPr>
                <w:iCs/>
              </w:rPr>
            </w:pPr>
            <w:r w:rsidRPr="00D05AA9">
              <w:rPr>
                <w:iCs/>
              </w:rPr>
              <w:t>15. Завершение работ:</w:t>
            </w:r>
          </w:p>
          <w:p w:rsidR="00FC2CDA" w:rsidRDefault="0004227D" w:rsidP="00A33BF0">
            <w:pPr>
              <w:pStyle w:val="a0"/>
              <w:ind w:right="176" w:firstLine="202"/>
              <w:rPr>
                <w:iCs/>
              </w:rPr>
            </w:pPr>
            <w:r w:rsidRPr="00D05AA9">
              <w:rPr>
                <w:iCs/>
              </w:rPr>
              <w:t>После завершения работ в течение не более двух недель Подрядчик обязан демонтировать и вывезти все принадлежащие Подрядчику временные здания/сооружения и инженерные сети. В тот же срок вывезти с территории строительства собственные оборудование и инвентарь, инструменты и технику. Передать Заказчику по акту пригодные к примен</w:t>
            </w:r>
            <w:r>
              <w:rPr>
                <w:iCs/>
              </w:rPr>
              <w:t>ению неиспользованные материалы и изделия</w:t>
            </w:r>
            <w:r w:rsidRPr="00D05AA9">
              <w:rPr>
                <w:iCs/>
              </w:rPr>
              <w:t>. Места выполнения работ и установки временных зданий/сооружений Подрядчик обязан привести в первоначальный вид.</w:t>
            </w:r>
          </w:p>
          <w:p w:rsidR="00821566" w:rsidRDefault="00821566" w:rsidP="00A33BF0">
            <w:pPr>
              <w:pStyle w:val="a0"/>
              <w:ind w:right="176" w:firstLine="202"/>
              <w:rPr>
                <w:iCs/>
              </w:rPr>
            </w:pPr>
          </w:p>
        </w:tc>
      </w:tr>
      <w:tr w:rsidR="0004227D" w:rsidRPr="00546B7F" w:rsidTr="00A138B9">
        <w:trPr>
          <w:trHeight w:val="2835"/>
        </w:trPr>
        <w:tc>
          <w:tcPr>
            <w:tcW w:w="0" w:type="auto"/>
          </w:tcPr>
          <w:p w:rsidR="0004227D" w:rsidRPr="00ED22B4" w:rsidRDefault="0004227D" w:rsidP="00A33BF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/>
              <w:jc w:val="both"/>
              <w:rPr>
                <w:b/>
              </w:rPr>
            </w:pPr>
            <w:r>
              <w:rPr>
                <w:b/>
              </w:rPr>
              <w:lastRenderedPageBreak/>
              <w:t>Требования к графикам</w:t>
            </w:r>
            <w:r w:rsidRPr="00ED22B4">
              <w:rPr>
                <w:b/>
              </w:rPr>
              <w:t xml:space="preserve"> выполнения работ</w:t>
            </w:r>
          </w:p>
        </w:tc>
        <w:tc>
          <w:tcPr>
            <w:tcW w:w="0" w:type="auto"/>
            <w:vAlign w:val="center"/>
          </w:tcPr>
          <w:p w:rsidR="0004227D" w:rsidRPr="008E1D2B" w:rsidRDefault="0004227D" w:rsidP="00A33BF0">
            <w:pPr>
              <w:pStyle w:val="a0"/>
              <w:ind w:right="176"/>
              <w:rPr>
                <w:iCs/>
              </w:rPr>
            </w:pPr>
            <w:r>
              <w:rPr>
                <w:iCs/>
              </w:rPr>
              <w:t xml:space="preserve">     В предложении Подрядчика должен быть приложен график, разработанный в увязке с плановыми сроками выполнения работ (см. п.8</w:t>
            </w:r>
            <w:r w:rsidRPr="008E1D2B">
              <w:rPr>
                <w:iCs/>
              </w:rPr>
              <w:t xml:space="preserve"> настоящего ТЗ):</w:t>
            </w:r>
          </w:p>
          <w:p w:rsidR="0004227D" w:rsidRDefault="000A776B" w:rsidP="00A33BF0">
            <w:pPr>
              <w:pStyle w:val="a0"/>
              <w:ind w:right="176"/>
              <w:rPr>
                <w:iCs/>
              </w:rPr>
            </w:pPr>
            <w:r>
              <w:rPr>
                <w:iCs/>
              </w:rPr>
              <w:t xml:space="preserve">   - сроки закупки</w:t>
            </w:r>
            <w:r w:rsidR="0004227D">
              <w:rPr>
                <w:iCs/>
              </w:rPr>
              <w:t xml:space="preserve"> материалов, доставка на стройплощадку;   </w:t>
            </w:r>
          </w:p>
          <w:p w:rsidR="0004227D" w:rsidRDefault="0004227D" w:rsidP="00A33BF0">
            <w:pPr>
              <w:pStyle w:val="a0"/>
              <w:ind w:right="176"/>
              <w:rPr>
                <w:iCs/>
              </w:rPr>
            </w:pPr>
            <w:r>
              <w:rPr>
                <w:iCs/>
              </w:rPr>
              <w:t xml:space="preserve">   - сроки разработки и согласования организационно-технологической документации;</w:t>
            </w:r>
          </w:p>
          <w:p w:rsidR="0004227D" w:rsidRDefault="0004227D" w:rsidP="00A33BF0">
            <w:pPr>
              <w:pStyle w:val="a0"/>
              <w:ind w:right="176"/>
              <w:rPr>
                <w:iCs/>
              </w:rPr>
            </w:pPr>
            <w:r>
              <w:rPr>
                <w:iCs/>
              </w:rPr>
              <w:t xml:space="preserve">   - сроки мобилизации на строительную площадку, организация строительного городка для своего ИТР и рабочих, доставка машин/механизмов/инструментов/инвентаря;</w:t>
            </w:r>
          </w:p>
          <w:p w:rsidR="0004227D" w:rsidRDefault="0004227D" w:rsidP="00A33BF0">
            <w:pPr>
              <w:pStyle w:val="a0"/>
              <w:ind w:right="176"/>
              <w:rPr>
                <w:iCs/>
              </w:rPr>
            </w:pPr>
            <w:r>
              <w:rPr>
                <w:iCs/>
              </w:rPr>
              <w:t xml:space="preserve">   - сроки выполне</w:t>
            </w:r>
            <w:r w:rsidR="000A776B">
              <w:rPr>
                <w:iCs/>
              </w:rPr>
              <w:t>ния строительно-монтажных работ</w:t>
            </w:r>
            <w:r>
              <w:rPr>
                <w:iCs/>
              </w:rPr>
              <w:t>.</w:t>
            </w:r>
          </w:p>
          <w:p w:rsidR="0004227D" w:rsidRPr="00921522" w:rsidRDefault="0004227D" w:rsidP="00A33BF0">
            <w:pPr>
              <w:pStyle w:val="a0"/>
              <w:ind w:right="176"/>
              <w:rPr>
                <w:iCs/>
              </w:rPr>
            </w:pPr>
            <w:r>
              <w:rPr>
                <w:iCs/>
              </w:rPr>
              <w:t xml:space="preserve">    </w:t>
            </w:r>
            <w:r w:rsidRPr="00921522">
              <w:rPr>
                <w:iCs/>
              </w:rPr>
              <w:t>График</w:t>
            </w:r>
            <w:r>
              <w:rPr>
                <w:iCs/>
              </w:rPr>
              <w:t>и</w:t>
            </w:r>
            <w:r w:rsidRPr="00921522">
              <w:rPr>
                <w:iCs/>
              </w:rPr>
              <w:t xml:space="preserve"> и последовательность </w:t>
            </w:r>
            <w:r>
              <w:rPr>
                <w:iCs/>
              </w:rPr>
              <w:t>выполнения работ согласовываются с Заказчиком.</w:t>
            </w:r>
          </w:p>
          <w:p w:rsidR="0004227D" w:rsidRPr="007B29C4" w:rsidRDefault="0004227D" w:rsidP="00A33BF0">
            <w:pPr>
              <w:pStyle w:val="a0"/>
              <w:ind w:right="176"/>
              <w:rPr>
                <w:iCs/>
              </w:rPr>
            </w:pPr>
            <w:r>
              <w:rPr>
                <w:iCs/>
              </w:rPr>
              <w:t xml:space="preserve">    </w:t>
            </w:r>
            <w:r w:rsidRPr="007B29C4">
              <w:rPr>
                <w:iCs/>
              </w:rPr>
              <w:t xml:space="preserve">График строительно-монтажных работ необходимо разработать в среде какого-либо из следующего программного обеспечения: </w:t>
            </w:r>
            <w:proofErr w:type="spellStart"/>
            <w:r w:rsidRPr="007B29C4">
              <w:rPr>
                <w:iCs/>
              </w:rPr>
              <w:t>Spider</w:t>
            </w:r>
            <w:proofErr w:type="spellEnd"/>
            <w:r w:rsidRPr="007B29C4">
              <w:rPr>
                <w:iCs/>
              </w:rPr>
              <w:t xml:space="preserve"> </w:t>
            </w:r>
            <w:proofErr w:type="spellStart"/>
            <w:r w:rsidRPr="007B29C4">
              <w:rPr>
                <w:iCs/>
              </w:rPr>
              <w:lastRenderedPageBreak/>
              <w:t>Project</w:t>
            </w:r>
            <w:proofErr w:type="spellEnd"/>
            <w:r w:rsidRPr="007B29C4">
              <w:rPr>
                <w:iCs/>
              </w:rPr>
              <w:t>/</w:t>
            </w:r>
            <w:proofErr w:type="spellStart"/>
            <w:r w:rsidRPr="007B29C4">
              <w:rPr>
                <w:iCs/>
              </w:rPr>
              <w:t>Primavera</w:t>
            </w:r>
            <w:proofErr w:type="spellEnd"/>
            <w:r w:rsidRPr="007B29C4">
              <w:rPr>
                <w:iCs/>
              </w:rPr>
              <w:t xml:space="preserve">/MS </w:t>
            </w:r>
            <w:proofErr w:type="spellStart"/>
            <w:r w:rsidRPr="007B29C4">
              <w:rPr>
                <w:iCs/>
              </w:rPr>
              <w:t>Project</w:t>
            </w:r>
            <w:proofErr w:type="spellEnd"/>
            <w:r w:rsidRPr="007B29C4">
              <w:rPr>
                <w:iCs/>
              </w:rPr>
              <w:t>/</w:t>
            </w:r>
            <w:proofErr w:type="spellStart"/>
            <w:r w:rsidRPr="007B29C4">
              <w:rPr>
                <w:iCs/>
              </w:rPr>
              <w:t>Excel</w:t>
            </w:r>
            <w:proofErr w:type="spellEnd"/>
            <w:r w:rsidRPr="007B29C4">
              <w:rPr>
                <w:iCs/>
              </w:rPr>
              <w:t xml:space="preserve">, который будет являться неотъемлемой частью Договора. </w:t>
            </w:r>
          </w:p>
          <w:p w:rsidR="0004227D" w:rsidRPr="007B29C4" w:rsidRDefault="0004227D" w:rsidP="00A33BF0">
            <w:pPr>
              <w:pStyle w:val="a0"/>
              <w:ind w:right="176"/>
              <w:rPr>
                <w:iCs/>
              </w:rPr>
            </w:pPr>
            <w:r w:rsidRPr="007B29C4">
              <w:rPr>
                <w:iCs/>
              </w:rPr>
              <w:t xml:space="preserve">     Детальный график 3-го уровня с учетом совмещения работ разрабатывается в течении тендера и представляется одновременно с коммерческим предложением. Данный график должен содержать всю необходимую информацию, в том числе график движения людских ресурсов, а также график использования основных машин и механизмов. График 3-его уровня - является приложением к договору между Заказчиком и Подрядчиком, который не требует особой детализации, а определяет последовательность реализации проекта</w:t>
            </w:r>
            <w:r>
              <w:rPr>
                <w:iCs/>
              </w:rPr>
              <w:t xml:space="preserve"> по секциям Объекта</w:t>
            </w:r>
            <w:r w:rsidRPr="007B29C4">
              <w:rPr>
                <w:iCs/>
              </w:rPr>
              <w:t xml:space="preserve"> и в целом определяет объем работ по проекту. </w:t>
            </w:r>
          </w:p>
          <w:p w:rsidR="00FC2CDA" w:rsidRDefault="0004227D" w:rsidP="000A776B">
            <w:pPr>
              <w:pStyle w:val="a0"/>
              <w:ind w:right="176"/>
              <w:rPr>
                <w:iCs/>
              </w:rPr>
            </w:pPr>
            <w:r w:rsidRPr="007B29C4">
              <w:rPr>
                <w:iCs/>
              </w:rPr>
              <w:t xml:space="preserve">     После подписания договора, в течении </w:t>
            </w:r>
            <w:r>
              <w:rPr>
                <w:iCs/>
              </w:rPr>
              <w:t>15-ти</w:t>
            </w:r>
            <w:r w:rsidRPr="007B29C4">
              <w:rPr>
                <w:iCs/>
              </w:rPr>
              <w:t xml:space="preserve"> </w:t>
            </w:r>
            <w:r>
              <w:rPr>
                <w:iCs/>
              </w:rPr>
              <w:t>календарных</w:t>
            </w:r>
            <w:r w:rsidRPr="007B29C4">
              <w:rPr>
                <w:iCs/>
              </w:rPr>
              <w:t xml:space="preserve"> дней Подрядчик разрабатывает детальные графики для отслеживания статус</w:t>
            </w:r>
            <w:r>
              <w:rPr>
                <w:iCs/>
              </w:rPr>
              <w:t>а выполнения работ по захваткам, в увязке со сроками передачи Заказчиком фронта работ и предоставляет в составе ППР.</w:t>
            </w:r>
          </w:p>
          <w:p w:rsidR="00821566" w:rsidRDefault="00821566" w:rsidP="000A776B">
            <w:pPr>
              <w:pStyle w:val="a0"/>
              <w:ind w:right="176"/>
              <w:rPr>
                <w:iCs/>
              </w:rPr>
            </w:pPr>
          </w:p>
        </w:tc>
      </w:tr>
      <w:tr w:rsidR="0004227D" w:rsidRPr="00546B7F" w:rsidTr="00A138B9">
        <w:trPr>
          <w:trHeight w:val="2835"/>
        </w:trPr>
        <w:tc>
          <w:tcPr>
            <w:tcW w:w="0" w:type="auto"/>
          </w:tcPr>
          <w:p w:rsidR="0004227D" w:rsidRPr="00ED22B4" w:rsidRDefault="0004227D" w:rsidP="00A33BF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/>
              <w:jc w:val="both"/>
              <w:rPr>
                <w:b/>
              </w:rPr>
            </w:pPr>
            <w:r w:rsidRPr="00ED22B4">
              <w:rPr>
                <w:b/>
              </w:rPr>
              <w:lastRenderedPageBreak/>
              <w:t>Контроль выполнения работ</w:t>
            </w:r>
          </w:p>
        </w:tc>
        <w:tc>
          <w:tcPr>
            <w:tcW w:w="0" w:type="auto"/>
            <w:vAlign w:val="center"/>
          </w:tcPr>
          <w:p w:rsidR="0004227D" w:rsidRDefault="0004227D" w:rsidP="00A33BF0">
            <w:pPr>
              <w:pStyle w:val="a0"/>
              <w:ind w:right="176"/>
              <w:rPr>
                <w:iCs/>
              </w:rPr>
            </w:pPr>
            <w:r>
              <w:rPr>
                <w:iCs/>
              </w:rPr>
              <w:t xml:space="preserve">    На всех этапах выполнения работ Подрядчик обязан осуществлять собственный контроль, в том числе:</w:t>
            </w:r>
          </w:p>
          <w:p w:rsidR="0004227D" w:rsidRDefault="0004227D" w:rsidP="00A33BF0">
            <w:pPr>
              <w:pStyle w:val="a0"/>
              <w:ind w:right="176"/>
              <w:rPr>
                <w:iCs/>
              </w:rPr>
            </w:pPr>
            <w:r>
              <w:rPr>
                <w:iCs/>
              </w:rPr>
              <w:t xml:space="preserve">   - поступающей на строительную площадку Рабочей документации и ее своевременное согласование с Заказчиком и иными лицами, предусмотренными техническим заданием;</w:t>
            </w:r>
          </w:p>
          <w:p w:rsidR="0004227D" w:rsidRDefault="0004227D" w:rsidP="00A33BF0">
            <w:pPr>
              <w:pStyle w:val="a0"/>
              <w:ind w:right="176"/>
              <w:rPr>
                <w:iCs/>
              </w:rPr>
            </w:pPr>
            <w:r>
              <w:rPr>
                <w:iCs/>
              </w:rPr>
              <w:t xml:space="preserve">   - выполнение работ в строгом соответствии с согласованной Рабочей и организационно-технологической документацией;</w:t>
            </w:r>
          </w:p>
          <w:p w:rsidR="0004227D" w:rsidRDefault="0004227D" w:rsidP="00A33BF0">
            <w:pPr>
              <w:pStyle w:val="a0"/>
              <w:ind w:right="176"/>
              <w:rPr>
                <w:iCs/>
              </w:rPr>
            </w:pPr>
            <w:r>
              <w:rPr>
                <w:iCs/>
              </w:rPr>
              <w:t xml:space="preserve">    - соответствие применяемых материалов согласованной Рабочей документации и условиям Договора подряда;</w:t>
            </w:r>
          </w:p>
          <w:p w:rsidR="0004227D" w:rsidRDefault="0004227D" w:rsidP="00A33BF0">
            <w:pPr>
              <w:pStyle w:val="a0"/>
              <w:ind w:right="176"/>
              <w:rPr>
                <w:iCs/>
              </w:rPr>
            </w:pPr>
            <w:r>
              <w:rPr>
                <w:iCs/>
              </w:rPr>
              <w:t xml:space="preserve">   - входной контроль качества поступающих на строительную площадку </w:t>
            </w:r>
            <w:r w:rsidRPr="0037299A">
              <w:rPr>
                <w:iCs/>
              </w:rPr>
              <w:t>материалов</w:t>
            </w:r>
            <w:r>
              <w:rPr>
                <w:iCs/>
              </w:rPr>
              <w:t>, включая проверку документов качества;</w:t>
            </w:r>
          </w:p>
          <w:p w:rsidR="0004227D" w:rsidRDefault="0004227D" w:rsidP="00A33BF0">
            <w:pPr>
              <w:pStyle w:val="a0"/>
              <w:ind w:right="176"/>
              <w:rPr>
                <w:iCs/>
              </w:rPr>
            </w:pPr>
            <w:r>
              <w:rPr>
                <w:iCs/>
              </w:rPr>
              <w:t xml:space="preserve">   - операционный контроль выполняемых работ;</w:t>
            </w:r>
          </w:p>
          <w:p w:rsidR="0004227D" w:rsidRDefault="0004227D" w:rsidP="00A33BF0">
            <w:pPr>
              <w:pStyle w:val="a0"/>
              <w:ind w:right="176"/>
              <w:rPr>
                <w:iCs/>
              </w:rPr>
            </w:pPr>
            <w:r>
              <w:rPr>
                <w:iCs/>
              </w:rPr>
              <w:t xml:space="preserve">   - геодезический контроль выполняемых работ;</w:t>
            </w:r>
          </w:p>
          <w:p w:rsidR="0004227D" w:rsidRDefault="0004227D" w:rsidP="00A33BF0">
            <w:pPr>
              <w:pStyle w:val="a0"/>
              <w:ind w:right="176"/>
              <w:rPr>
                <w:iCs/>
              </w:rPr>
            </w:pPr>
            <w:r>
              <w:rPr>
                <w:iCs/>
              </w:rPr>
              <w:t xml:space="preserve">   - лабораторный контроль – для видов работ, требующих привлечения лаборатории; </w:t>
            </w:r>
          </w:p>
          <w:p w:rsidR="000A776B" w:rsidRDefault="0004227D" w:rsidP="00A33BF0">
            <w:pPr>
              <w:pStyle w:val="a0"/>
              <w:ind w:right="176"/>
              <w:rPr>
                <w:iCs/>
              </w:rPr>
            </w:pPr>
            <w:r>
              <w:rPr>
                <w:iCs/>
              </w:rPr>
              <w:t xml:space="preserve">   - приемочный контроль и своевременное предъявление для освидетельствования Заказчику скрываемых работ с подписанием актов на скрытые работы</w:t>
            </w:r>
            <w:r w:rsidR="000A776B">
              <w:rPr>
                <w:iCs/>
              </w:rPr>
              <w:t xml:space="preserve">.  </w:t>
            </w:r>
          </w:p>
          <w:p w:rsidR="0004227D" w:rsidRDefault="0004227D" w:rsidP="00A33BF0">
            <w:pPr>
              <w:pStyle w:val="a0"/>
              <w:ind w:right="176"/>
              <w:rPr>
                <w:iCs/>
              </w:rPr>
            </w:pPr>
            <w:r>
              <w:rPr>
                <w:iCs/>
              </w:rPr>
              <w:t xml:space="preserve">   Для выполнения контроля и подписания актов в составе комплекта исполнительной документации Подрядчик назначает приказом ответственное лицо (лиц), копию приказа передает Заказчику.</w:t>
            </w:r>
          </w:p>
          <w:p w:rsidR="0004227D" w:rsidRDefault="0004227D" w:rsidP="00A33BF0">
            <w:pPr>
              <w:pStyle w:val="a0"/>
              <w:ind w:right="176"/>
              <w:rPr>
                <w:iCs/>
              </w:rPr>
            </w:pPr>
            <w:r>
              <w:rPr>
                <w:iCs/>
              </w:rPr>
              <w:t xml:space="preserve">   Заказчик в процессе строительства осуществляет собственный строительный контроль, при обнаружении недостатков выдает Подрядчику замечания, в </w:t>
            </w:r>
            <w:proofErr w:type="spellStart"/>
            <w:r>
              <w:rPr>
                <w:iCs/>
              </w:rPr>
              <w:t>т.ч</w:t>
            </w:r>
            <w:proofErr w:type="spellEnd"/>
            <w:r>
              <w:rPr>
                <w:iCs/>
              </w:rPr>
              <w:t>. в виде предписаний, обязательные для устранения Подрядчиком.</w:t>
            </w:r>
          </w:p>
          <w:p w:rsidR="0004227D" w:rsidRDefault="0004227D" w:rsidP="00A33BF0">
            <w:pPr>
              <w:pStyle w:val="a0"/>
              <w:ind w:right="176"/>
              <w:rPr>
                <w:iCs/>
              </w:rPr>
            </w:pPr>
            <w:r>
              <w:rPr>
                <w:iCs/>
              </w:rPr>
              <w:t xml:space="preserve">    Подрядчик обязан принять все необходимые меры для своевременного и качественного устранения замечаний Заказчика.</w:t>
            </w:r>
          </w:p>
          <w:p w:rsidR="0004227D" w:rsidRDefault="0004227D" w:rsidP="00A33BF0">
            <w:pPr>
              <w:pStyle w:val="a0"/>
              <w:ind w:right="176"/>
              <w:rPr>
                <w:iCs/>
              </w:rPr>
            </w:pPr>
            <w:r>
              <w:rPr>
                <w:iCs/>
              </w:rPr>
              <w:t xml:space="preserve">   Скрытие работ другими работами без предварительного предъявления Заказчику устранения выявленных замечаний не допускается.</w:t>
            </w:r>
          </w:p>
          <w:p w:rsidR="0004227D" w:rsidRDefault="0004227D" w:rsidP="00A33BF0">
            <w:pPr>
              <w:pStyle w:val="a0"/>
              <w:ind w:right="176" w:firstLine="205"/>
              <w:rPr>
                <w:iCs/>
              </w:rPr>
            </w:pPr>
            <w:r w:rsidRPr="0043781B">
              <w:rPr>
                <w:iCs/>
              </w:rPr>
              <w:t>При выявлении Подрядчиком в процессе выполнения работ недостатков в Рабочей документации, влияющих на качество либо стоимость работ, Подрядчик обязан официально уведомить об этом Заказчика и не выполнять указанные работы до получения указания Заказчика в отношении выявленных недостатков.</w:t>
            </w:r>
          </w:p>
          <w:p w:rsidR="0004227D" w:rsidRDefault="0004227D" w:rsidP="00A33BF0">
            <w:pPr>
              <w:pStyle w:val="a0"/>
              <w:ind w:right="176" w:firstLine="205"/>
              <w:rPr>
                <w:iCs/>
              </w:rPr>
            </w:pPr>
            <w:r w:rsidRPr="00546B7F">
              <w:t xml:space="preserve">В случае, если Заказчик внес в журнал производства работ замечания по выполненным скрытым работам, то выполнение последующих Работ на этом участке Подрядчиком, без письменного </w:t>
            </w:r>
            <w:r w:rsidRPr="00546B7F">
              <w:lastRenderedPageBreak/>
              <w:t>разрешения Заказчика, не допускается. Если Скрытые работы выполнены без подтверждения представителя Заказчика (представитель Заказчика не был информирован об этом или информирован с опозданием), то Подрядчик за свой счет обязуется открыть доступ к любой части скрытых работ, указанных Заказчиком и не прошедших приемку представителем Заказчика, с дальнейшим оформлением соответствующих актов.</w:t>
            </w:r>
          </w:p>
          <w:p w:rsidR="00FC2CDA" w:rsidRDefault="0004227D" w:rsidP="00A33BF0">
            <w:pPr>
              <w:pStyle w:val="a0"/>
              <w:ind w:right="176"/>
              <w:rPr>
                <w:iCs/>
              </w:rPr>
            </w:pPr>
            <w:r>
              <w:rPr>
                <w:iCs/>
              </w:rPr>
              <w:t xml:space="preserve">    При выявлении нарушений Подрядчиком действующих нормативных документов и согласованной Рабочей документации в результате проверок надзорных органов они обязательны к устранению Подрядчиком в установленные сроки. В случае привлечения Заказчика к административной ответственности (штрафные санкции) по вине Подрядчика, все понесенные Заказчиком расходы компенсируются Подрядчиком.</w:t>
            </w:r>
          </w:p>
          <w:p w:rsidR="00821566" w:rsidRDefault="00821566" w:rsidP="00A33BF0">
            <w:pPr>
              <w:pStyle w:val="a0"/>
              <w:ind w:right="176"/>
              <w:rPr>
                <w:iCs/>
              </w:rPr>
            </w:pPr>
          </w:p>
        </w:tc>
      </w:tr>
      <w:tr w:rsidR="009269F1" w:rsidRPr="00546B7F" w:rsidTr="00B23CDE">
        <w:trPr>
          <w:trHeight w:val="1408"/>
        </w:trPr>
        <w:tc>
          <w:tcPr>
            <w:tcW w:w="0" w:type="auto"/>
          </w:tcPr>
          <w:p w:rsidR="009269F1" w:rsidRPr="009F4AD4" w:rsidRDefault="009269F1" w:rsidP="00A33BF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/>
              <w:jc w:val="both"/>
              <w:rPr>
                <w:b/>
              </w:rPr>
            </w:pPr>
            <w:r w:rsidRPr="009F4AD4">
              <w:rPr>
                <w:b/>
              </w:rPr>
              <w:lastRenderedPageBreak/>
              <w:t>Требования к исполнительной документации</w:t>
            </w:r>
          </w:p>
        </w:tc>
        <w:tc>
          <w:tcPr>
            <w:tcW w:w="0" w:type="auto"/>
            <w:vAlign w:val="center"/>
          </w:tcPr>
          <w:p w:rsidR="00F82F71" w:rsidRPr="000A776B" w:rsidRDefault="00F82F71" w:rsidP="000A776B">
            <w:pPr>
              <w:pStyle w:val="a0"/>
              <w:ind w:right="174" w:firstLine="291"/>
              <w:rPr>
                <w:iCs/>
              </w:rPr>
            </w:pPr>
            <w:r w:rsidRPr="000A776B">
              <w:rPr>
                <w:iCs/>
              </w:rPr>
              <w:t>Подрядчик обязан обеспечить своевременное ведение и оформление исполнительной документации в соответствии с требованиями:</w:t>
            </w:r>
          </w:p>
          <w:p w:rsidR="00F82F71" w:rsidRPr="000A776B" w:rsidRDefault="00B23CDE" w:rsidP="00B23CDE">
            <w:pPr>
              <w:pStyle w:val="a0"/>
              <w:ind w:left="313" w:right="174"/>
              <w:rPr>
                <w:iCs/>
              </w:rPr>
            </w:pPr>
            <w:r>
              <w:rPr>
                <w:iCs/>
              </w:rPr>
              <w:t xml:space="preserve">- </w:t>
            </w:r>
            <w:r w:rsidR="00F82F71" w:rsidRPr="000A776B">
              <w:rPr>
                <w:iCs/>
              </w:rPr>
              <w:t>приказа Минстроя России № 344/</w:t>
            </w:r>
            <w:proofErr w:type="spellStart"/>
            <w:r w:rsidR="00F82F71" w:rsidRPr="000A776B">
              <w:rPr>
                <w:iCs/>
              </w:rPr>
              <w:t>пр</w:t>
            </w:r>
            <w:proofErr w:type="spellEnd"/>
            <w:r w:rsidR="00F82F71" w:rsidRPr="000A776B">
              <w:rPr>
                <w:iCs/>
              </w:rPr>
              <w:t xml:space="preserve"> от 16.05.2023 "Об утверждении состава и порядка ведения исполнительной документации при строительстве, реконструкции, капитальном ремонте объектов капитального строительства";</w:t>
            </w:r>
          </w:p>
          <w:p w:rsidR="00F82F71" w:rsidRPr="000A776B" w:rsidRDefault="00B23CDE" w:rsidP="00B23CDE">
            <w:pPr>
              <w:pStyle w:val="a0"/>
              <w:ind w:left="313" w:right="174"/>
              <w:rPr>
                <w:iCs/>
              </w:rPr>
            </w:pPr>
            <w:r>
              <w:rPr>
                <w:iCs/>
              </w:rPr>
              <w:t xml:space="preserve">- </w:t>
            </w:r>
            <w:r w:rsidR="00F82F71" w:rsidRPr="000A776B">
              <w:rPr>
                <w:iCs/>
              </w:rPr>
              <w:t>приказа Минстроя РФ №1026/</w:t>
            </w:r>
            <w:proofErr w:type="spellStart"/>
            <w:r w:rsidR="00F82F71" w:rsidRPr="000A776B">
              <w:rPr>
                <w:iCs/>
              </w:rPr>
              <w:t>пр</w:t>
            </w:r>
            <w:proofErr w:type="spellEnd"/>
            <w:r w:rsidR="00F82F71" w:rsidRPr="000A776B">
              <w:rPr>
                <w:iCs/>
              </w:rPr>
              <w:t xml:space="preserve"> "Об утверждении формы и порядка ведения общего журнала, в котором ведется учет выполнения работ по строительству, реконструкции, капитальному ремонту объекта капитального строительства";</w:t>
            </w:r>
          </w:p>
          <w:p w:rsidR="00F82F71" w:rsidRPr="000A776B" w:rsidRDefault="00B23CDE" w:rsidP="00B23CDE">
            <w:pPr>
              <w:pStyle w:val="a0"/>
              <w:ind w:left="313" w:right="174"/>
              <w:rPr>
                <w:iCs/>
              </w:rPr>
            </w:pPr>
            <w:r>
              <w:rPr>
                <w:iCs/>
              </w:rPr>
              <w:t xml:space="preserve">- </w:t>
            </w:r>
            <w:r w:rsidR="00F82F71" w:rsidRPr="000A776B">
              <w:rPr>
                <w:iCs/>
              </w:rPr>
              <w:t>СП 48.13330.2019 «Организация строительства»;</w:t>
            </w:r>
          </w:p>
          <w:p w:rsidR="00F82F71" w:rsidRPr="000A776B" w:rsidRDefault="00B23CDE" w:rsidP="00B23CDE">
            <w:pPr>
              <w:pStyle w:val="a0"/>
              <w:ind w:left="313" w:right="174"/>
              <w:rPr>
                <w:iCs/>
              </w:rPr>
            </w:pPr>
            <w:r>
              <w:rPr>
                <w:iCs/>
              </w:rPr>
              <w:t xml:space="preserve">- </w:t>
            </w:r>
            <w:r w:rsidR="00F82F71" w:rsidRPr="000A776B">
              <w:rPr>
                <w:iCs/>
              </w:rPr>
              <w:t>иными требованиями действующего законодательства РФ.</w:t>
            </w:r>
          </w:p>
          <w:p w:rsidR="00F82F71" w:rsidRPr="000A776B" w:rsidRDefault="00F82F71" w:rsidP="00A33BF0">
            <w:pPr>
              <w:pStyle w:val="a0"/>
              <w:ind w:right="174"/>
              <w:rPr>
                <w:iCs/>
              </w:rPr>
            </w:pPr>
            <w:r w:rsidRPr="000A776B">
              <w:rPr>
                <w:iCs/>
              </w:rPr>
              <w:t xml:space="preserve">   Каждый акт в исполнительной документации должен быть подписан уполномоченным на основании распорядительного документа представителем Подрядчика, в том числе представителем, включенным в национальный реестр специалистов в области строительства.</w:t>
            </w:r>
          </w:p>
          <w:p w:rsidR="00F82F71" w:rsidRPr="000A776B" w:rsidRDefault="00F82F71" w:rsidP="00B23CDE">
            <w:pPr>
              <w:pStyle w:val="a0"/>
              <w:ind w:right="174" w:firstLine="150"/>
              <w:rPr>
                <w:iCs/>
              </w:rPr>
            </w:pPr>
            <w:r w:rsidRPr="000A776B">
              <w:rPr>
                <w:iCs/>
              </w:rPr>
              <w:t>Исполнительная документация предоставляется Заказчику:</w:t>
            </w:r>
          </w:p>
          <w:p w:rsidR="00F82F71" w:rsidRPr="000A776B" w:rsidRDefault="00F82F71" w:rsidP="00B23CDE">
            <w:pPr>
              <w:pStyle w:val="a0"/>
              <w:ind w:right="174" w:firstLine="150"/>
              <w:rPr>
                <w:iCs/>
              </w:rPr>
            </w:pPr>
            <w:r w:rsidRPr="000A776B">
              <w:rPr>
                <w:iCs/>
              </w:rPr>
              <w:t>-   в 4-х экземплярах на бумажном носителе;</w:t>
            </w:r>
          </w:p>
          <w:p w:rsidR="00F82F71" w:rsidRPr="000A776B" w:rsidRDefault="00F82F71" w:rsidP="00B23CDE">
            <w:pPr>
              <w:pStyle w:val="a0"/>
              <w:ind w:right="174" w:firstLine="150"/>
              <w:rPr>
                <w:iCs/>
              </w:rPr>
            </w:pPr>
            <w:r w:rsidRPr="000A776B">
              <w:rPr>
                <w:iCs/>
              </w:rPr>
              <w:t xml:space="preserve">- </w:t>
            </w:r>
            <w:r w:rsidR="00B23CDE">
              <w:rPr>
                <w:iCs/>
              </w:rPr>
              <w:t xml:space="preserve"> </w:t>
            </w:r>
            <w:r w:rsidRPr="000A776B">
              <w:rPr>
                <w:iCs/>
              </w:rPr>
              <w:t xml:space="preserve">в 2-х экземплярах в электронном виде в формате .PDF, в том числе в редактируемом формате в форматах .DWG и .DOCX (в </w:t>
            </w:r>
            <w:proofErr w:type="spellStart"/>
            <w:r w:rsidRPr="000A776B">
              <w:rPr>
                <w:iCs/>
              </w:rPr>
              <w:t>т.ч</w:t>
            </w:r>
            <w:proofErr w:type="spellEnd"/>
            <w:r w:rsidRPr="000A776B">
              <w:rPr>
                <w:iCs/>
              </w:rPr>
              <w:t>. исполнительные чертежи и схемы).</w:t>
            </w:r>
          </w:p>
          <w:p w:rsidR="00F82F71" w:rsidRPr="000A776B" w:rsidRDefault="00F82F71" w:rsidP="00B23CDE">
            <w:pPr>
              <w:pStyle w:val="a0"/>
              <w:ind w:right="174" w:firstLine="150"/>
              <w:rPr>
                <w:iCs/>
              </w:rPr>
            </w:pPr>
            <w:r w:rsidRPr="000A776B">
              <w:rPr>
                <w:iCs/>
              </w:rPr>
              <w:t>Подрядчик своевременно оформляет акты освидетельствования скрытых работ и ответственных конструкций, формирует комплекты исполнительной документации, включая исполнительные геодезические схемы, документы качества на примененные материалы, протоколы испытаний и пр., обеспечивает согласование и подписание исполнительной документации.</w:t>
            </w:r>
          </w:p>
          <w:p w:rsidR="00F82F71" w:rsidRPr="000A776B" w:rsidRDefault="00F82F71" w:rsidP="00B23CDE">
            <w:pPr>
              <w:pStyle w:val="a0"/>
              <w:ind w:right="174" w:firstLine="150"/>
              <w:rPr>
                <w:iCs/>
              </w:rPr>
            </w:pPr>
            <w:r w:rsidRPr="000A776B">
              <w:rPr>
                <w:iCs/>
              </w:rPr>
              <w:t>Подрядчик с момента начала работ ведет Общий и специальные журналы работ по своим работам. Ежедневно в обязательном порядке подает Заказчику в электронном виде (по электронной почте) перечень выполненных за предыдущий день работ с указанием осей, отметок и пр. для внесения в Общий журнал работ.</w:t>
            </w:r>
          </w:p>
          <w:p w:rsidR="00F82F71" w:rsidRPr="000A776B" w:rsidRDefault="00F82F71" w:rsidP="00B23CDE">
            <w:pPr>
              <w:pStyle w:val="a0"/>
              <w:ind w:right="174" w:firstLine="150"/>
              <w:rPr>
                <w:iCs/>
              </w:rPr>
            </w:pPr>
            <w:r w:rsidRPr="000A776B">
              <w:rPr>
                <w:iCs/>
              </w:rPr>
              <w:t>Полный комплект исполнительной документации на выполненный и передаваемый к приемке объем работ должен быть передан Заказчику по реестру с указанием наименования документов, количества страниц и экземпляров.</w:t>
            </w:r>
          </w:p>
          <w:p w:rsidR="00F82F71" w:rsidRPr="000A776B" w:rsidRDefault="00F82F71" w:rsidP="00B23CDE">
            <w:pPr>
              <w:pStyle w:val="a0"/>
              <w:ind w:right="174" w:firstLine="150"/>
              <w:rPr>
                <w:iCs/>
              </w:rPr>
            </w:pPr>
            <w:r w:rsidRPr="000A776B">
              <w:rPr>
                <w:iCs/>
              </w:rPr>
              <w:t xml:space="preserve">Сдача-приемка выполненных Работ производится Сторонами ежемесячно с подписанием Акта о приемке выполненных работ и </w:t>
            </w:r>
            <w:r w:rsidRPr="000A776B">
              <w:rPr>
                <w:iCs/>
              </w:rPr>
              <w:lastRenderedPageBreak/>
              <w:t>Справки о стоимости выполненных работ и затрат. Под отчетным периодом понимается период времени с 21-го числа предшествующего месяца по 20-ое число текущего месяца включительно.</w:t>
            </w:r>
          </w:p>
          <w:p w:rsidR="00821566" w:rsidRPr="000A776B" w:rsidRDefault="00F82F71" w:rsidP="000149D0">
            <w:pPr>
              <w:pStyle w:val="a0"/>
              <w:ind w:right="174"/>
              <w:rPr>
                <w:iCs/>
              </w:rPr>
            </w:pPr>
            <w:r w:rsidRPr="000A776B">
              <w:rPr>
                <w:iCs/>
              </w:rPr>
              <w:t>В случае выполнения Подрядчиком Работ с использованием материала Заказчика Подрядчик предоставляет Акт о приемке выполненных работ (формы КС-2), содержащий заполненный, заверенный подписями уполномоченных лиц и печатью Подрядчика Отчет об использовании давальческих материалов.</w:t>
            </w:r>
          </w:p>
        </w:tc>
      </w:tr>
      <w:tr w:rsidR="009269F1" w:rsidRPr="00546B7F" w:rsidTr="0031269D">
        <w:trPr>
          <w:trHeight w:val="1270"/>
        </w:trPr>
        <w:tc>
          <w:tcPr>
            <w:tcW w:w="0" w:type="auto"/>
          </w:tcPr>
          <w:p w:rsidR="009269F1" w:rsidRPr="00300277" w:rsidRDefault="009269F1" w:rsidP="00A33BF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/>
              <w:jc w:val="both"/>
              <w:rPr>
                <w:b/>
              </w:rPr>
            </w:pPr>
            <w:r w:rsidRPr="00300277">
              <w:rPr>
                <w:b/>
              </w:rPr>
              <w:lastRenderedPageBreak/>
              <w:t>Требования к материалам</w:t>
            </w:r>
          </w:p>
        </w:tc>
        <w:tc>
          <w:tcPr>
            <w:tcW w:w="0" w:type="auto"/>
            <w:vAlign w:val="center"/>
          </w:tcPr>
          <w:p w:rsidR="000149D0" w:rsidRPr="00772418" w:rsidRDefault="000149D0" w:rsidP="000149D0">
            <w:pPr>
              <w:ind w:left="63"/>
              <w:jc w:val="both"/>
              <w:rPr>
                <w:sz w:val="22"/>
                <w:szCs w:val="22"/>
              </w:rPr>
            </w:pPr>
            <w:r w:rsidRPr="00772418">
              <w:rPr>
                <w:sz w:val="22"/>
                <w:szCs w:val="22"/>
              </w:rPr>
              <w:t>Силами Заказчика поставляются следующие материалы:</w:t>
            </w:r>
          </w:p>
          <w:p w:rsidR="000149D0" w:rsidRPr="003C312C" w:rsidRDefault="000149D0" w:rsidP="000149D0">
            <w:pPr>
              <w:ind w:left="63"/>
              <w:jc w:val="both"/>
              <w:rPr>
                <w:sz w:val="22"/>
                <w:szCs w:val="22"/>
              </w:rPr>
            </w:pPr>
            <w:r w:rsidRPr="00772418">
              <w:rPr>
                <w:bCs/>
                <w:iCs/>
                <w:sz w:val="22"/>
                <w:szCs w:val="22"/>
              </w:rPr>
              <w:t xml:space="preserve">- </w:t>
            </w:r>
            <w:proofErr w:type="spellStart"/>
            <w:r w:rsidRPr="00772418">
              <w:rPr>
                <w:bCs/>
                <w:iCs/>
                <w:sz w:val="22"/>
                <w:szCs w:val="22"/>
              </w:rPr>
              <w:t>Геотекстиль</w:t>
            </w:r>
            <w:proofErr w:type="spellEnd"/>
            <w:r w:rsidRPr="00772418">
              <w:rPr>
                <w:bCs/>
                <w:iCs/>
                <w:sz w:val="22"/>
                <w:szCs w:val="22"/>
              </w:rPr>
              <w:t>;</w:t>
            </w:r>
          </w:p>
          <w:p w:rsidR="000149D0" w:rsidRPr="00772418" w:rsidRDefault="000149D0" w:rsidP="000149D0">
            <w:pPr>
              <w:ind w:left="63"/>
              <w:jc w:val="both"/>
              <w:rPr>
                <w:sz w:val="22"/>
                <w:szCs w:val="22"/>
              </w:rPr>
            </w:pPr>
            <w:r w:rsidRPr="00772418">
              <w:rPr>
                <w:sz w:val="22"/>
                <w:szCs w:val="22"/>
              </w:rPr>
              <w:t>Выдача материалов осуществляется Подрядчику исходя из условий договора по накладной М15.</w:t>
            </w:r>
          </w:p>
          <w:p w:rsidR="009269F1" w:rsidRDefault="009269F1" w:rsidP="00A33BF0">
            <w:pPr>
              <w:pStyle w:val="a0"/>
              <w:tabs>
                <w:tab w:val="left" w:pos="256"/>
              </w:tabs>
              <w:ind w:right="176" w:firstLine="205"/>
              <w:rPr>
                <w:iCs/>
              </w:rPr>
            </w:pPr>
            <w:r w:rsidRPr="000A776B">
              <w:rPr>
                <w:iCs/>
              </w:rPr>
              <w:t xml:space="preserve"> Подрядчик выполняет своими силами и за свой счет закупку, доставку и перебазировку </w:t>
            </w:r>
            <w:r w:rsidR="00B23CDE">
              <w:rPr>
                <w:iCs/>
              </w:rPr>
              <w:t xml:space="preserve">всех </w:t>
            </w:r>
            <w:r w:rsidRPr="000A776B">
              <w:rPr>
                <w:iCs/>
              </w:rPr>
              <w:t>материалов</w:t>
            </w:r>
            <w:r w:rsidR="00B23CDE">
              <w:rPr>
                <w:iCs/>
              </w:rPr>
              <w:t xml:space="preserve">, </w:t>
            </w:r>
            <w:r w:rsidRPr="000A776B">
              <w:rPr>
                <w:iCs/>
              </w:rPr>
              <w:t>необходимых для выполнения Работ в соответствии с согласованной Рабочей документацией, расчетами договорной цены, технологией производства работ, в том числе вспомогательные материалы.</w:t>
            </w:r>
          </w:p>
          <w:p w:rsidR="00B23CDE" w:rsidRPr="000A776B" w:rsidRDefault="00B23CDE" w:rsidP="00A33BF0">
            <w:pPr>
              <w:pStyle w:val="a0"/>
              <w:tabs>
                <w:tab w:val="left" w:pos="256"/>
              </w:tabs>
              <w:ind w:right="176" w:firstLine="205"/>
              <w:rPr>
                <w:iCs/>
              </w:rPr>
            </w:pPr>
            <w:r>
              <w:rPr>
                <w:iCs/>
              </w:rPr>
              <w:t>Исключением является местный грунт либо супесь, предоставляемая Заказчиком.</w:t>
            </w:r>
          </w:p>
          <w:p w:rsidR="009269F1" w:rsidRPr="000A776B" w:rsidRDefault="009269F1" w:rsidP="00A33BF0">
            <w:pPr>
              <w:pStyle w:val="a0"/>
              <w:ind w:right="176"/>
              <w:rPr>
                <w:iCs/>
              </w:rPr>
            </w:pPr>
            <w:r w:rsidRPr="000A776B">
              <w:rPr>
                <w:iCs/>
              </w:rPr>
              <w:t xml:space="preserve">    Качество поста</w:t>
            </w:r>
            <w:r w:rsidR="00B23CDE">
              <w:rPr>
                <w:iCs/>
              </w:rPr>
              <w:t xml:space="preserve">вляемых Подрядчиком материалов </w:t>
            </w:r>
            <w:r w:rsidRPr="000A776B">
              <w:rPr>
                <w:iCs/>
              </w:rPr>
              <w:t>должно соответствовать требованиям Рабочей документации, ГОСТ, ТУ и другим нормативным и техническим документам.</w:t>
            </w:r>
          </w:p>
          <w:p w:rsidR="009269F1" w:rsidRPr="000A776B" w:rsidRDefault="009269F1" w:rsidP="00A33BF0">
            <w:pPr>
              <w:pStyle w:val="a0"/>
              <w:tabs>
                <w:tab w:val="left" w:pos="346"/>
              </w:tabs>
              <w:ind w:right="176" w:firstLine="205"/>
              <w:rPr>
                <w:iCs/>
              </w:rPr>
            </w:pPr>
            <w:r w:rsidRPr="000A776B">
              <w:rPr>
                <w:iCs/>
              </w:rPr>
              <w:t xml:space="preserve"> </w:t>
            </w:r>
            <w:r w:rsidR="00B23CDE">
              <w:rPr>
                <w:iCs/>
              </w:rPr>
              <w:t xml:space="preserve">Все поставляемые материалы </w:t>
            </w:r>
            <w:r w:rsidRPr="000A776B">
              <w:rPr>
                <w:iCs/>
              </w:rPr>
              <w:t>должны иметь соответствующие сертификаты, технические паспорта и другие документы, удостоверяющие их качество, в том числе подтверждающие происхождение и возможность применения в условиях сейсмики.</w:t>
            </w:r>
          </w:p>
          <w:p w:rsidR="009269F1" w:rsidRPr="000A776B" w:rsidRDefault="009269F1" w:rsidP="00A33BF0">
            <w:pPr>
              <w:pStyle w:val="a0"/>
              <w:ind w:right="176" w:firstLine="205"/>
              <w:rPr>
                <w:iCs/>
              </w:rPr>
            </w:pPr>
            <w:r w:rsidRPr="000A776B">
              <w:rPr>
                <w:iCs/>
              </w:rPr>
              <w:t xml:space="preserve"> Материалы, приобретаемые Подрядчиком, при поступлении на строительную площадку должны проходить входной контроль с участием представителя Заказчика и Застройщика с подписанием акта входного контроля, применение материалов не прошедших входной контроль - не допускается.</w:t>
            </w:r>
          </w:p>
          <w:p w:rsidR="009269F1" w:rsidRPr="000A776B" w:rsidRDefault="009269F1" w:rsidP="00A33BF0">
            <w:pPr>
              <w:pStyle w:val="a0"/>
              <w:ind w:right="176" w:firstLine="205"/>
              <w:rPr>
                <w:iCs/>
              </w:rPr>
            </w:pPr>
            <w:r w:rsidRPr="000A776B">
              <w:rPr>
                <w:iCs/>
              </w:rPr>
              <w:t xml:space="preserve"> Данные о качестве поставляемых Подрядчиком материалов заносятся в журнал входного контроля, оформляются акты входного контроля.</w:t>
            </w:r>
          </w:p>
          <w:p w:rsidR="00821566" w:rsidRPr="000A776B" w:rsidRDefault="009269F1" w:rsidP="000149D0">
            <w:pPr>
              <w:pStyle w:val="a0"/>
              <w:ind w:right="176" w:firstLine="205"/>
              <w:rPr>
                <w:iCs/>
              </w:rPr>
            </w:pPr>
            <w:r w:rsidRPr="000A776B">
              <w:rPr>
                <w:iCs/>
              </w:rPr>
              <w:t xml:space="preserve"> В объем работ Подрядчика входят все необходимые работы по закупке, доставке, погрузке-разгрузке, складированию, хранению, обеспечению сохранности материалов, доставке к месту </w:t>
            </w:r>
            <w:r w:rsidR="00B23CDE">
              <w:rPr>
                <w:iCs/>
              </w:rPr>
              <w:t>укладки,</w:t>
            </w:r>
            <w:r w:rsidRPr="000A776B">
              <w:rPr>
                <w:iCs/>
              </w:rPr>
              <w:t xml:space="preserve"> </w:t>
            </w:r>
            <w:r w:rsidR="00B23CDE">
              <w:rPr>
                <w:iCs/>
              </w:rPr>
              <w:t>укладку с уплотнением</w:t>
            </w:r>
            <w:r w:rsidRPr="000A776B">
              <w:rPr>
                <w:iCs/>
              </w:rPr>
              <w:t xml:space="preserve">, а также предоставлению соответствующих машин, механизмов и оборудования для всех работ.  Хранение материалов должно выполняться исходя из их условий хранения, </w:t>
            </w:r>
            <w:r w:rsidR="00B23CDE">
              <w:rPr>
                <w:iCs/>
              </w:rPr>
              <w:t>указанных в нормативных документах и документах о качестве</w:t>
            </w:r>
            <w:r w:rsidRPr="000A776B">
              <w:rPr>
                <w:iCs/>
              </w:rPr>
              <w:t>.</w:t>
            </w:r>
          </w:p>
        </w:tc>
      </w:tr>
      <w:tr w:rsidR="009269F1" w:rsidRPr="00546B7F" w:rsidTr="001949C1">
        <w:trPr>
          <w:trHeight w:val="1837"/>
        </w:trPr>
        <w:tc>
          <w:tcPr>
            <w:tcW w:w="0" w:type="auto"/>
          </w:tcPr>
          <w:p w:rsidR="009269F1" w:rsidRPr="00A81CBB" w:rsidRDefault="009269F1" w:rsidP="00A33BF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 w:rsidRPr="00A81CBB">
              <w:rPr>
                <w:b/>
              </w:rPr>
              <w:t xml:space="preserve">Минимальные </w:t>
            </w:r>
            <w:r w:rsidRPr="00A81CBB">
              <w:rPr>
                <w:b/>
                <w:bCs/>
              </w:rPr>
              <w:t>требования к технике и персоналу Подрядчика</w:t>
            </w:r>
          </w:p>
        </w:tc>
        <w:tc>
          <w:tcPr>
            <w:tcW w:w="0" w:type="auto"/>
          </w:tcPr>
          <w:p w:rsidR="009269F1" w:rsidRPr="00546B7F" w:rsidRDefault="009269F1" w:rsidP="000149D0">
            <w:pPr>
              <w:tabs>
                <w:tab w:val="left" w:pos="7544"/>
              </w:tabs>
              <w:spacing w:before="100" w:beforeAutospacing="1" w:after="100" w:afterAutospacing="1" w:line="192" w:lineRule="auto"/>
              <w:ind w:firstLine="289"/>
              <w:jc w:val="both"/>
            </w:pPr>
            <w:r w:rsidRPr="00546B7F">
              <w:t>Работы должны производиться специально</w:t>
            </w:r>
            <w:r w:rsidR="00B23CDE">
              <w:t>й техникой,</w:t>
            </w:r>
            <w:r w:rsidRPr="00546B7F">
              <w:t xml:space="preserve"> предназнач</w:t>
            </w:r>
            <w:r w:rsidR="00B23CDE">
              <w:t>енной для таких видов работ.</w:t>
            </w:r>
            <w:r w:rsidRPr="00546B7F">
              <w:t xml:space="preserve"> Для выполнения работ Подрядчик обязан привлекать только квалифицированных и обученных сотрудников, допускать к производству работ только работников, обеспеченных средствами индивидуальной и коллективной защиты, а также прошедших противопожарный инструктаж</w:t>
            </w:r>
          </w:p>
          <w:p w:rsidR="009269F1" w:rsidRPr="00546B7F" w:rsidRDefault="009269F1" w:rsidP="00B23CDE">
            <w:pPr>
              <w:tabs>
                <w:tab w:val="left" w:pos="7544"/>
              </w:tabs>
              <w:ind w:firstLine="291"/>
              <w:jc w:val="both"/>
            </w:pPr>
            <w:r w:rsidRPr="00546B7F">
              <w:t>Вся техника должна:</w:t>
            </w:r>
          </w:p>
          <w:p w:rsidR="009269F1" w:rsidRPr="00546B7F" w:rsidRDefault="009269F1" w:rsidP="00B23CDE">
            <w:pPr>
              <w:tabs>
                <w:tab w:val="left" w:pos="7544"/>
              </w:tabs>
              <w:ind w:firstLine="291"/>
              <w:jc w:val="both"/>
            </w:pPr>
            <w:r w:rsidRPr="00546B7F">
              <w:t>- быть укомплектованной сертифицированным оборудованием согласно назначению, Техническому заданию.</w:t>
            </w:r>
          </w:p>
          <w:p w:rsidR="009269F1" w:rsidRPr="00546B7F" w:rsidRDefault="009269F1" w:rsidP="00B23CDE">
            <w:pPr>
              <w:tabs>
                <w:tab w:val="left" w:pos="53"/>
                <w:tab w:val="left" w:pos="194"/>
                <w:tab w:val="left" w:pos="7544"/>
              </w:tabs>
              <w:ind w:firstLine="291"/>
              <w:jc w:val="both"/>
            </w:pPr>
            <w:r w:rsidRPr="00546B7F">
              <w:t>- быть обеспеченной соответствующим обученным/аттестованным персоналом;</w:t>
            </w:r>
          </w:p>
          <w:p w:rsidR="009269F1" w:rsidRPr="00546B7F" w:rsidRDefault="009269F1" w:rsidP="00B23CDE">
            <w:pPr>
              <w:tabs>
                <w:tab w:val="left" w:pos="7544"/>
              </w:tabs>
              <w:ind w:firstLine="291"/>
              <w:jc w:val="both"/>
            </w:pPr>
            <w:r w:rsidRPr="00546B7F">
              <w:lastRenderedPageBreak/>
              <w:t>- быть в работоспособном состоянии, отвечать всем нормативно-техническим, санитарным требованиям РФ и требованиям правил по охране труда, промышленной и пожарной безопасности.</w:t>
            </w:r>
          </w:p>
          <w:p w:rsidR="009269F1" w:rsidRPr="00546B7F" w:rsidRDefault="009269F1" w:rsidP="00B23CDE">
            <w:pPr>
              <w:tabs>
                <w:tab w:val="left" w:pos="7544"/>
              </w:tabs>
              <w:ind w:firstLine="291"/>
              <w:jc w:val="both"/>
            </w:pPr>
            <w:r w:rsidRPr="00546B7F">
              <w:t>- принадлежать Подрядчику на праве собственности или ином законном основании.</w:t>
            </w:r>
          </w:p>
          <w:p w:rsidR="009269F1" w:rsidRPr="00546B7F" w:rsidRDefault="009269F1" w:rsidP="00B23CDE">
            <w:pPr>
              <w:ind w:firstLine="291"/>
              <w:jc w:val="both"/>
              <w:rPr>
                <w:bCs/>
                <w:iCs/>
              </w:rPr>
            </w:pPr>
            <w:r w:rsidRPr="00546B7F">
              <w:rPr>
                <w:bCs/>
                <w:iCs/>
              </w:rPr>
              <w:t xml:space="preserve">Вся техника и средства малой механизации, необходимые для выполнения работ, предоставляется Подрядчиком. </w:t>
            </w:r>
          </w:p>
          <w:p w:rsidR="009269F1" w:rsidRPr="00546B7F" w:rsidRDefault="009269F1" w:rsidP="00A33BF0">
            <w:pPr>
              <w:jc w:val="both"/>
              <w:rPr>
                <w:bCs/>
                <w:iCs/>
              </w:rPr>
            </w:pPr>
            <w:r w:rsidRPr="00546B7F">
              <w:rPr>
                <w:bCs/>
                <w:iCs/>
              </w:rPr>
              <w:t>Т</w:t>
            </w:r>
            <w:r w:rsidR="00B23CDE">
              <w:rPr>
                <w:bCs/>
                <w:iCs/>
              </w:rPr>
              <w:t>ехника, оборудование, механизмы,</w:t>
            </w:r>
            <w:r w:rsidRPr="00546B7F">
              <w:rPr>
                <w:bCs/>
                <w:iCs/>
              </w:rPr>
              <w:t xml:space="preserve"> оснастка должны иметь все необходимые разрешения, регистрации и сертификаты</w:t>
            </w:r>
            <w:r w:rsidR="00B23CDE">
              <w:rPr>
                <w:bCs/>
                <w:iCs/>
              </w:rPr>
              <w:t>.</w:t>
            </w:r>
          </w:p>
          <w:p w:rsidR="009269F1" w:rsidRPr="00546B7F" w:rsidRDefault="009269F1" w:rsidP="00B23CDE">
            <w:pPr>
              <w:ind w:firstLine="291"/>
              <w:jc w:val="both"/>
              <w:rPr>
                <w:bCs/>
                <w:iCs/>
              </w:rPr>
            </w:pPr>
            <w:r w:rsidRPr="00546B7F">
              <w:rPr>
                <w:bCs/>
                <w:iCs/>
              </w:rPr>
              <w:t>Доставка строительной техники до/от строительной площадки осуществляется Подрядчиком.</w:t>
            </w:r>
          </w:p>
          <w:p w:rsidR="009269F1" w:rsidRPr="00546B7F" w:rsidRDefault="009269F1" w:rsidP="00B23CDE">
            <w:pPr>
              <w:ind w:firstLine="291"/>
              <w:jc w:val="both"/>
              <w:rPr>
                <w:bCs/>
                <w:iCs/>
              </w:rPr>
            </w:pPr>
            <w:r w:rsidRPr="00546B7F">
              <w:rPr>
                <w:bCs/>
                <w:iCs/>
              </w:rPr>
              <w:t>Принадлежащие Подрядчику строительная техника, в том числе строительные машины и оборудование, транспортные средства, инструменты, приборы, инвентарь, строительные материалы, изделия, конструкции и другое имущество, должны</w:t>
            </w:r>
            <w:r w:rsidR="00B23CDE">
              <w:rPr>
                <w:bCs/>
                <w:iCs/>
              </w:rPr>
              <w:t xml:space="preserve"> (до внедрения и применения на с</w:t>
            </w:r>
            <w:r w:rsidRPr="00546B7F">
              <w:rPr>
                <w:bCs/>
                <w:iCs/>
              </w:rPr>
              <w:t>троительной площадке) пройти учет и регистрацию в соответствующем журнале, быть испытанными (если это установлено требованиями предписанных норм и правил) и проверенными, пронумерованными и промаркированными в соответствии с обязательными предписанными нормами и правилами.</w:t>
            </w:r>
          </w:p>
          <w:p w:rsidR="009269F1" w:rsidRPr="00546B7F" w:rsidRDefault="009269F1" w:rsidP="00B23CDE">
            <w:pPr>
              <w:ind w:firstLine="291"/>
              <w:jc w:val="both"/>
              <w:rPr>
                <w:bCs/>
                <w:iCs/>
              </w:rPr>
            </w:pPr>
            <w:r w:rsidRPr="00546B7F">
              <w:rPr>
                <w:bCs/>
                <w:iCs/>
              </w:rPr>
              <w:t xml:space="preserve">Подъемные сооружения (ПС), предоставляемые для производства работ на объекте, должны являться техническими устройствами участка из состава ОПО, зарегистрированного и учтённого в органах </w:t>
            </w:r>
            <w:proofErr w:type="spellStart"/>
            <w:r w:rsidRPr="00546B7F">
              <w:rPr>
                <w:bCs/>
                <w:iCs/>
              </w:rPr>
              <w:t>Ростехнадзора</w:t>
            </w:r>
            <w:proofErr w:type="spellEnd"/>
            <w:r w:rsidRPr="00546B7F">
              <w:rPr>
                <w:bCs/>
                <w:iCs/>
              </w:rPr>
              <w:t xml:space="preserve"> на эксплуатирующую эти ПС организацию. </w:t>
            </w:r>
          </w:p>
          <w:p w:rsidR="009269F1" w:rsidRPr="00546B7F" w:rsidRDefault="009269F1" w:rsidP="00B23CDE">
            <w:pPr>
              <w:ind w:firstLine="291"/>
              <w:jc w:val="both"/>
              <w:rPr>
                <w:bCs/>
                <w:iCs/>
              </w:rPr>
            </w:pPr>
            <w:r w:rsidRPr="00546B7F">
              <w:rPr>
                <w:bCs/>
                <w:iCs/>
              </w:rPr>
              <w:t>В перечень основных строительных машин и механизмов, предоставляемых Подрядчиком</w:t>
            </w:r>
            <w:r w:rsidR="00B23CDE">
              <w:rPr>
                <w:bCs/>
                <w:iCs/>
              </w:rPr>
              <w:t>,</w:t>
            </w:r>
            <w:r w:rsidRPr="00546B7F">
              <w:rPr>
                <w:bCs/>
                <w:iCs/>
              </w:rPr>
              <w:t xml:space="preserve"> должны входить</w:t>
            </w:r>
            <w:r w:rsidR="00B23CDE">
              <w:rPr>
                <w:bCs/>
                <w:iCs/>
              </w:rPr>
              <w:t xml:space="preserve"> (рекомендовано)</w:t>
            </w:r>
            <w:r w:rsidRPr="00546B7F">
              <w:rPr>
                <w:bCs/>
                <w:iCs/>
              </w:rPr>
              <w:t>:</w:t>
            </w:r>
          </w:p>
          <w:p w:rsidR="009269F1" w:rsidRPr="00546B7F" w:rsidRDefault="009269F1" w:rsidP="00B23CDE">
            <w:pPr>
              <w:ind w:firstLine="291"/>
              <w:jc w:val="both"/>
              <w:rPr>
                <w:bCs/>
                <w:iCs/>
              </w:rPr>
            </w:pPr>
            <w:r w:rsidRPr="00546B7F">
              <w:rPr>
                <w:bCs/>
                <w:iCs/>
              </w:rPr>
              <w:t>- автосамосвал грузопод</w:t>
            </w:r>
            <w:r w:rsidR="00B23CDE">
              <w:rPr>
                <w:bCs/>
                <w:iCs/>
              </w:rPr>
              <w:t>ъемностью 20 тонн – не менее 5</w:t>
            </w:r>
            <w:r w:rsidRPr="00546B7F">
              <w:rPr>
                <w:bCs/>
                <w:iCs/>
              </w:rPr>
              <w:t>шт.;</w:t>
            </w:r>
          </w:p>
          <w:p w:rsidR="009269F1" w:rsidRDefault="009269F1" w:rsidP="00B23CDE">
            <w:pPr>
              <w:ind w:firstLine="291"/>
              <w:jc w:val="both"/>
              <w:rPr>
                <w:bCs/>
                <w:iCs/>
              </w:rPr>
            </w:pPr>
            <w:r w:rsidRPr="00546B7F">
              <w:rPr>
                <w:bCs/>
                <w:iCs/>
              </w:rPr>
              <w:t xml:space="preserve">- экскаватор </w:t>
            </w:r>
            <w:r w:rsidR="00B23CDE">
              <w:rPr>
                <w:bCs/>
                <w:iCs/>
              </w:rPr>
              <w:t xml:space="preserve">с </w:t>
            </w:r>
            <w:r w:rsidRPr="00546B7F">
              <w:rPr>
                <w:bCs/>
                <w:iCs/>
              </w:rPr>
              <w:t>емкость</w:t>
            </w:r>
            <w:r w:rsidR="00B23CDE">
              <w:rPr>
                <w:bCs/>
                <w:iCs/>
              </w:rPr>
              <w:t>ю ковша 1</w:t>
            </w:r>
            <w:r w:rsidRPr="00546B7F">
              <w:rPr>
                <w:bCs/>
                <w:iCs/>
              </w:rPr>
              <w:t xml:space="preserve">м3 – </w:t>
            </w:r>
            <w:r w:rsidR="00B23CDE">
              <w:rPr>
                <w:bCs/>
                <w:iCs/>
              </w:rPr>
              <w:t>3</w:t>
            </w:r>
            <w:r w:rsidRPr="00546B7F">
              <w:rPr>
                <w:bCs/>
                <w:iCs/>
              </w:rPr>
              <w:t xml:space="preserve"> шт.;</w:t>
            </w:r>
          </w:p>
          <w:p w:rsidR="00223128" w:rsidRPr="00546B7F" w:rsidRDefault="00223128" w:rsidP="00B23CDE">
            <w:pPr>
              <w:ind w:firstLine="291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- фронтальный погрузчик – 1шт;</w:t>
            </w:r>
          </w:p>
          <w:p w:rsidR="009269F1" w:rsidRDefault="009269F1" w:rsidP="00B23CDE">
            <w:pPr>
              <w:ind w:firstLine="291"/>
              <w:jc w:val="both"/>
              <w:rPr>
                <w:bCs/>
                <w:iCs/>
              </w:rPr>
            </w:pPr>
            <w:r w:rsidRPr="00546B7F">
              <w:rPr>
                <w:bCs/>
                <w:iCs/>
              </w:rPr>
              <w:t>-</w:t>
            </w:r>
            <w:r w:rsidR="00B23CDE">
              <w:rPr>
                <w:bCs/>
                <w:iCs/>
              </w:rPr>
              <w:t xml:space="preserve"> </w:t>
            </w:r>
            <w:r w:rsidRPr="00546B7F">
              <w:rPr>
                <w:bCs/>
                <w:iCs/>
              </w:rPr>
              <w:t>автогрейдер</w:t>
            </w:r>
            <w:r w:rsidR="00B23CDE">
              <w:rPr>
                <w:bCs/>
                <w:iCs/>
              </w:rPr>
              <w:t xml:space="preserve"> – </w:t>
            </w:r>
            <w:r w:rsidRPr="00546B7F">
              <w:rPr>
                <w:bCs/>
                <w:iCs/>
              </w:rPr>
              <w:t>1шт;</w:t>
            </w:r>
          </w:p>
          <w:p w:rsidR="00B23CDE" w:rsidRPr="00546B7F" w:rsidRDefault="00B23CDE" w:rsidP="00B23CDE">
            <w:pPr>
              <w:ind w:firstLine="291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- бульдозер – 1шт;</w:t>
            </w:r>
          </w:p>
          <w:p w:rsidR="009269F1" w:rsidRPr="00546B7F" w:rsidRDefault="00B23CDE" w:rsidP="00B23CDE">
            <w:pPr>
              <w:ind w:firstLine="291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- </w:t>
            </w:r>
            <w:proofErr w:type="spellStart"/>
            <w:r>
              <w:rPr>
                <w:bCs/>
                <w:iCs/>
              </w:rPr>
              <w:t>виброкаток</w:t>
            </w:r>
            <w:proofErr w:type="spellEnd"/>
            <w:r>
              <w:rPr>
                <w:bCs/>
                <w:iCs/>
              </w:rPr>
              <w:t xml:space="preserve"> – 2</w:t>
            </w:r>
            <w:r w:rsidR="009269F1" w:rsidRPr="00546B7F">
              <w:rPr>
                <w:bCs/>
                <w:iCs/>
              </w:rPr>
              <w:t>шт.;</w:t>
            </w:r>
          </w:p>
          <w:p w:rsidR="009269F1" w:rsidRPr="00546B7F" w:rsidRDefault="009269F1" w:rsidP="00223128">
            <w:pPr>
              <w:ind w:left="53" w:firstLine="238"/>
              <w:jc w:val="both"/>
            </w:pPr>
            <w:r w:rsidRPr="00546B7F">
              <w:t>Требования к персоналу:</w:t>
            </w:r>
          </w:p>
          <w:p w:rsidR="009269F1" w:rsidRPr="00546B7F" w:rsidRDefault="009269F1" w:rsidP="00223128">
            <w:pPr>
              <w:tabs>
                <w:tab w:val="left" w:pos="336"/>
              </w:tabs>
              <w:ind w:left="53" w:firstLine="238"/>
              <w:jc w:val="both"/>
            </w:pPr>
            <w:r w:rsidRPr="00546B7F">
              <w:t xml:space="preserve">- линейный ИТР с опытом работы – </w:t>
            </w:r>
            <w:r w:rsidR="00223128">
              <w:t>3</w:t>
            </w:r>
            <w:r w:rsidRPr="00546B7F">
              <w:t>чел.;</w:t>
            </w:r>
          </w:p>
          <w:p w:rsidR="009269F1" w:rsidRPr="00546B7F" w:rsidRDefault="009269F1" w:rsidP="00223128">
            <w:pPr>
              <w:tabs>
                <w:tab w:val="left" w:pos="336"/>
              </w:tabs>
              <w:ind w:left="53" w:firstLine="238"/>
              <w:jc w:val="both"/>
            </w:pPr>
            <w:r w:rsidRPr="00546B7F">
              <w:t xml:space="preserve">- </w:t>
            </w:r>
            <w:r w:rsidR="00223128">
              <w:t>механизаторы</w:t>
            </w:r>
            <w:r w:rsidRPr="00546B7F">
              <w:t xml:space="preserve">, имеющие опыт в выполнении </w:t>
            </w:r>
            <w:r w:rsidR="00223128">
              <w:t xml:space="preserve">дорожных </w:t>
            </w:r>
            <w:r w:rsidRPr="00546B7F">
              <w:t>работ;</w:t>
            </w:r>
          </w:p>
          <w:p w:rsidR="00394684" w:rsidRDefault="009269F1" w:rsidP="00223128">
            <w:pPr>
              <w:tabs>
                <w:tab w:val="left" w:pos="336"/>
              </w:tabs>
              <w:ind w:left="53" w:firstLine="238"/>
              <w:jc w:val="both"/>
            </w:pPr>
            <w:r w:rsidRPr="00394684">
              <w:t xml:space="preserve">- линейный геодезист – </w:t>
            </w:r>
            <w:r w:rsidR="003124E3">
              <w:t>2</w:t>
            </w:r>
            <w:r w:rsidRPr="00394684">
              <w:t xml:space="preserve"> чел.;</w:t>
            </w:r>
          </w:p>
          <w:p w:rsidR="00223128" w:rsidRDefault="009269F1" w:rsidP="00223128">
            <w:pPr>
              <w:ind w:left="53" w:firstLine="238"/>
              <w:jc w:val="both"/>
            </w:pPr>
            <w:r w:rsidRPr="00394684">
              <w:t>- инженер ПТО</w:t>
            </w:r>
            <w:r w:rsidRPr="00546B7F">
              <w:t xml:space="preserve"> – </w:t>
            </w:r>
            <w:r w:rsidR="003124E3">
              <w:t>2</w:t>
            </w:r>
            <w:r w:rsidRPr="00546B7F">
              <w:t xml:space="preserve"> чел.</w:t>
            </w:r>
            <w:r w:rsidR="00223128">
              <w:t xml:space="preserve"> </w:t>
            </w:r>
          </w:p>
          <w:p w:rsidR="00D77705" w:rsidRDefault="00223128" w:rsidP="00223128">
            <w:pPr>
              <w:ind w:left="53" w:firstLine="238"/>
              <w:jc w:val="both"/>
            </w:pPr>
            <w:r>
              <w:t>Может применяться другой состав техники и персонала в соответствии с согласованным ППР.</w:t>
            </w:r>
            <w:r w:rsidR="00D77705">
              <w:t xml:space="preserve"> </w:t>
            </w:r>
          </w:p>
          <w:p w:rsidR="0031269D" w:rsidRDefault="00D77705" w:rsidP="00D77705">
            <w:pPr>
              <w:ind w:left="53" w:firstLine="238"/>
              <w:jc w:val="both"/>
            </w:pPr>
            <w:r>
              <w:t>Подрядчик должен обладать собственной лабораторией</w:t>
            </w:r>
            <w:r w:rsidRPr="00D77705">
              <w:t>, либо привлекаемой по договору</w:t>
            </w:r>
            <w:r>
              <w:t xml:space="preserve"> для проведения испытаний и подтверждения качества выполненных работ с оформлением протоколов/актов, прилагаемых в составе исполнительной документации. </w:t>
            </w:r>
          </w:p>
          <w:p w:rsidR="00821566" w:rsidRPr="00223128" w:rsidRDefault="00821566" w:rsidP="00D77705">
            <w:pPr>
              <w:ind w:left="53" w:firstLine="238"/>
              <w:jc w:val="both"/>
            </w:pPr>
          </w:p>
        </w:tc>
      </w:tr>
      <w:tr w:rsidR="00CC71FD" w:rsidRPr="00546B7F" w:rsidTr="00A138B9">
        <w:trPr>
          <w:trHeight w:val="1837"/>
        </w:trPr>
        <w:tc>
          <w:tcPr>
            <w:tcW w:w="0" w:type="auto"/>
          </w:tcPr>
          <w:p w:rsidR="00CC71FD" w:rsidRDefault="00CC71FD" w:rsidP="00A33BF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/>
              <w:jc w:val="both"/>
              <w:rPr>
                <w:b/>
              </w:rPr>
            </w:pPr>
            <w:r w:rsidRPr="00141403">
              <w:rPr>
                <w:b/>
              </w:rPr>
              <w:lastRenderedPageBreak/>
              <w:t>Передача строительной площадки и геодезические работы</w:t>
            </w:r>
          </w:p>
        </w:tc>
        <w:tc>
          <w:tcPr>
            <w:tcW w:w="0" w:type="auto"/>
            <w:vAlign w:val="center"/>
          </w:tcPr>
          <w:p w:rsidR="00FC2CDA" w:rsidRDefault="00CC71FD" w:rsidP="00223128">
            <w:pPr>
              <w:spacing w:before="120" w:after="120"/>
              <w:ind w:left="8" w:right="176" w:firstLine="283"/>
              <w:jc w:val="both"/>
            </w:pPr>
            <w:r w:rsidRPr="00141403">
              <w:rPr>
                <w:bCs/>
              </w:rPr>
              <w:t>Заказчик передает Подрядчику площадку по акту. Также до начала работ Заказчик передает Подрядчику схему расположения на строительной площадке геодезических знаков с каталогом координат. Подрядчик обязан выполнять геодезические работы квалифицированным опытным персоналом с применением поверенного современного геодезического оборудования</w:t>
            </w:r>
            <w:r w:rsidR="00223128">
              <w:t xml:space="preserve"> не менее 2х комплектов.</w:t>
            </w:r>
          </w:p>
          <w:p w:rsidR="00821566" w:rsidRPr="0046587D" w:rsidRDefault="00821566" w:rsidP="00223128">
            <w:pPr>
              <w:spacing w:before="120" w:after="120"/>
              <w:ind w:left="8" w:right="176" w:firstLine="283"/>
              <w:jc w:val="both"/>
              <w:rPr>
                <w:bCs/>
              </w:rPr>
            </w:pPr>
          </w:p>
        </w:tc>
      </w:tr>
      <w:tr w:rsidR="00CC71FD" w:rsidRPr="00546B7F" w:rsidTr="003C1087">
        <w:trPr>
          <w:trHeight w:val="2117"/>
        </w:trPr>
        <w:tc>
          <w:tcPr>
            <w:tcW w:w="0" w:type="auto"/>
          </w:tcPr>
          <w:p w:rsidR="00CC71FD" w:rsidRPr="00300277" w:rsidRDefault="00CC71FD" w:rsidP="00A33BF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/>
              <w:jc w:val="both"/>
              <w:rPr>
                <w:b/>
              </w:rPr>
            </w:pPr>
            <w:r>
              <w:rPr>
                <w:b/>
              </w:rPr>
              <w:lastRenderedPageBreak/>
              <w:t>Отчетность, участие в совещаниях, сопровождение</w:t>
            </w:r>
          </w:p>
        </w:tc>
        <w:tc>
          <w:tcPr>
            <w:tcW w:w="0" w:type="auto"/>
            <w:vAlign w:val="center"/>
          </w:tcPr>
          <w:p w:rsidR="00CC71FD" w:rsidRPr="00141403" w:rsidRDefault="00CC71FD" w:rsidP="00A33BF0">
            <w:pPr>
              <w:spacing w:before="120" w:after="120"/>
              <w:ind w:left="176" w:right="176"/>
              <w:jc w:val="both"/>
              <w:rPr>
                <w:bCs/>
              </w:rPr>
            </w:pPr>
            <w:r w:rsidRPr="0046587D">
              <w:rPr>
                <w:bCs/>
              </w:rPr>
              <w:t xml:space="preserve">    </w:t>
            </w:r>
            <w:r w:rsidRPr="00141403">
              <w:rPr>
                <w:bCs/>
              </w:rPr>
              <w:t>Подрядчик должен предоставлять ежедневно и по запросу Заказчика отчеты по выполняемым работам с подробным описанием видов выполняемых работ и их месторасположения, ходу управления затратами, перечислением рисков и способов смягчения последствий таких рисков. Отчет должен содержать информацию о персонале и технике, схематические планы, объемы, показывающие выполнение работ и фотоотчет. Отчет должен содержать информацию о ходе формирования комплекта исполнительной документации по проекту.</w:t>
            </w:r>
          </w:p>
          <w:p w:rsidR="0031269D" w:rsidRDefault="00CC71FD" w:rsidP="00A33BF0">
            <w:pPr>
              <w:spacing w:before="120" w:after="120"/>
              <w:ind w:left="176" w:right="176"/>
              <w:jc w:val="both"/>
              <w:rPr>
                <w:bCs/>
              </w:rPr>
            </w:pPr>
            <w:r w:rsidRPr="00141403">
              <w:rPr>
                <w:bCs/>
              </w:rPr>
              <w:t xml:space="preserve">    Подрядчик должен посещать ежедневные и еженедельные совещания по Проекту</w:t>
            </w:r>
            <w:r>
              <w:rPr>
                <w:bCs/>
              </w:rPr>
              <w:t xml:space="preserve"> (по договоренности – ВКС)</w:t>
            </w:r>
            <w:r w:rsidRPr="00141403">
              <w:rPr>
                <w:bCs/>
              </w:rPr>
              <w:t>, и/или при получении приглашения от Заказчика.</w:t>
            </w:r>
          </w:p>
          <w:p w:rsidR="00821566" w:rsidRPr="00AB7B82" w:rsidRDefault="00821566" w:rsidP="00A33BF0">
            <w:pPr>
              <w:spacing w:before="120" w:after="120"/>
              <w:ind w:left="176" w:right="176"/>
              <w:jc w:val="both"/>
              <w:rPr>
                <w:bCs/>
              </w:rPr>
            </w:pPr>
          </w:p>
        </w:tc>
      </w:tr>
      <w:tr w:rsidR="00CC71FD" w:rsidRPr="00546B7F" w:rsidTr="00A138B9">
        <w:trPr>
          <w:trHeight w:val="1837"/>
        </w:trPr>
        <w:tc>
          <w:tcPr>
            <w:tcW w:w="0" w:type="auto"/>
          </w:tcPr>
          <w:p w:rsidR="00CC71FD" w:rsidRDefault="00CC71FD" w:rsidP="00A33BF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/>
              <w:jc w:val="both"/>
              <w:rPr>
                <w:b/>
              </w:rPr>
            </w:pPr>
            <w:r>
              <w:rPr>
                <w:b/>
              </w:rPr>
              <w:t>Охрана труда и экологическая безопасность</w:t>
            </w:r>
          </w:p>
        </w:tc>
        <w:tc>
          <w:tcPr>
            <w:tcW w:w="0" w:type="auto"/>
            <w:vAlign w:val="center"/>
          </w:tcPr>
          <w:p w:rsidR="00CC71FD" w:rsidRDefault="00CC71FD" w:rsidP="00A33BF0">
            <w:pPr>
              <w:ind w:left="176" w:right="176"/>
              <w:jc w:val="both"/>
              <w:rPr>
                <w:bCs/>
              </w:rPr>
            </w:pPr>
            <w:r>
              <w:rPr>
                <w:bCs/>
              </w:rPr>
              <w:t xml:space="preserve">    </w:t>
            </w:r>
            <w:r w:rsidRPr="00686897">
              <w:rPr>
                <w:bCs/>
              </w:rPr>
              <w:t>Подрядчик обязан обеспечить всех своих сотрудников средствами индивидуальной защиты в соответствии с характером выполняемых работ.</w:t>
            </w:r>
            <w:r>
              <w:rPr>
                <w:bCs/>
              </w:rPr>
              <w:t xml:space="preserve"> </w:t>
            </w:r>
          </w:p>
          <w:p w:rsidR="00CC71FD" w:rsidRDefault="00CC71FD" w:rsidP="00A33BF0">
            <w:pPr>
              <w:ind w:left="176" w:right="176"/>
              <w:jc w:val="both"/>
              <w:rPr>
                <w:bCs/>
              </w:rPr>
            </w:pPr>
            <w:r>
              <w:rPr>
                <w:bCs/>
              </w:rPr>
              <w:t xml:space="preserve">    Все сотрудники Подрядчика должны пройти вводный инструктаж, инструктажи на рабочем месте, быть аттестованными по охране труда, пожарной безопасности, иметь соответствующие допуски к выполняемым видам работ. </w:t>
            </w:r>
          </w:p>
          <w:p w:rsidR="00CC71FD" w:rsidRDefault="00CC71FD" w:rsidP="00A33BF0">
            <w:pPr>
              <w:ind w:left="176" w:right="176"/>
              <w:jc w:val="both"/>
              <w:rPr>
                <w:bCs/>
              </w:rPr>
            </w:pPr>
            <w:r>
              <w:rPr>
                <w:bCs/>
              </w:rPr>
              <w:t xml:space="preserve">    На всем протяжении строительных работ все сотрудники Подрядчика должны строго соблюдать действующее законодательство в области охраны труда, пожарной безопасности, электробезопасности, экологической безопасности, а также требования Заказчика, предусмотренные тендерной документацией, Договором и приложениями к нему. </w:t>
            </w:r>
          </w:p>
          <w:p w:rsidR="00FC2CDA" w:rsidRPr="00686897" w:rsidRDefault="00FC2CDA" w:rsidP="00A33BF0">
            <w:pPr>
              <w:ind w:left="176" w:right="176"/>
              <w:jc w:val="both"/>
              <w:rPr>
                <w:bCs/>
              </w:rPr>
            </w:pPr>
          </w:p>
        </w:tc>
      </w:tr>
      <w:tr w:rsidR="00CC71FD" w:rsidRPr="00546B7F" w:rsidTr="00A138B9">
        <w:trPr>
          <w:trHeight w:val="1837"/>
        </w:trPr>
        <w:tc>
          <w:tcPr>
            <w:tcW w:w="0" w:type="auto"/>
          </w:tcPr>
          <w:p w:rsidR="00CC71FD" w:rsidRPr="00300277" w:rsidRDefault="00CC71FD" w:rsidP="00A33BF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/>
              <w:jc w:val="both"/>
              <w:rPr>
                <w:b/>
              </w:rPr>
            </w:pPr>
            <w:r w:rsidRPr="00300277">
              <w:rPr>
                <w:b/>
              </w:rPr>
              <w:t>Порядок и условия проживания, питания и т.п.</w:t>
            </w:r>
          </w:p>
        </w:tc>
        <w:tc>
          <w:tcPr>
            <w:tcW w:w="0" w:type="auto"/>
            <w:vAlign w:val="center"/>
          </w:tcPr>
          <w:p w:rsidR="00CC71FD" w:rsidRPr="00300277" w:rsidRDefault="00CC71FD" w:rsidP="00D77705">
            <w:pPr>
              <w:ind w:left="176" w:right="176" w:firstLine="257"/>
              <w:jc w:val="both"/>
              <w:rPr>
                <w:bCs/>
              </w:rPr>
            </w:pPr>
            <w:r w:rsidRPr="00300277">
              <w:rPr>
                <w:bCs/>
              </w:rPr>
              <w:t>Подрядная организация:</w:t>
            </w:r>
          </w:p>
          <w:p w:rsidR="00CC71FD" w:rsidRDefault="00CC71FD" w:rsidP="00D77705">
            <w:pPr>
              <w:ind w:left="176" w:right="174" w:firstLine="257"/>
              <w:jc w:val="both"/>
            </w:pPr>
            <w:r w:rsidRPr="00300277">
              <w:t>- обеспечивает прожив</w:t>
            </w:r>
            <w:r>
              <w:t>ание своего персонала</w:t>
            </w:r>
            <w:r w:rsidRPr="00300277">
              <w:t xml:space="preserve"> за свой счёт за территорией строительной площадки</w:t>
            </w:r>
            <w:r>
              <w:t>;</w:t>
            </w:r>
          </w:p>
          <w:p w:rsidR="00CC71FD" w:rsidRPr="00300277" w:rsidRDefault="00CC71FD" w:rsidP="00D77705">
            <w:pPr>
              <w:ind w:left="176" w:right="174" w:firstLine="257"/>
              <w:jc w:val="both"/>
            </w:pPr>
            <w:r>
              <w:t>- обеспечивает питание своих сотрудников за свой счет. Питание может быть организовано на строительной площадке при условии согласования с Заказчиком и обеспечения соответствующих санитарных условий;</w:t>
            </w:r>
          </w:p>
          <w:p w:rsidR="00CC71FD" w:rsidRPr="00300277" w:rsidRDefault="00CC71FD" w:rsidP="00D77705">
            <w:pPr>
              <w:ind w:left="176" w:right="174" w:firstLine="257"/>
              <w:jc w:val="both"/>
            </w:pPr>
            <w:r w:rsidRPr="00300277">
              <w:t>- организовывает на территории строительной площадки установку вагончиков для переодевания, прорабскую и т.п.</w:t>
            </w:r>
          </w:p>
          <w:p w:rsidR="0031269D" w:rsidRDefault="00CC71FD" w:rsidP="00D77705">
            <w:pPr>
              <w:ind w:left="176" w:right="174" w:firstLine="257"/>
              <w:jc w:val="both"/>
            </w:pPr>
            <w:r w:rsidRPr="00300277">
              <w:t>- обеспечивает подключение бытовых помещений. Точку подключения предоставляет Заказчик</w:t>
            </w:r>
            <w:r w:rsidR="00FA1E5F">
              <w:t xml:space="preserve"> в пределах стройплощадки.</w:t>
            </w:r>
          </w:p>
          <w:p w:rsidR="00821566" w:rsidRDefault="00821566" w:rsidP="00D77705">
            <w:pPr>
              <w:ind w:left="176" w:right="174" w:firstLine="257"/>
              <w:jc w:val="both"/>
            </w:pPr>
          </w:p>
          <w:p w:rsidR="00821566" w:rsidRPr="00300277" w:rsidRDefault="00821566" w:rsidP="00D77705">
            <w:pPr>
              <w:ind w:left="176" w:right="174" w:firstLine="257"/>
              <w:jc w:val="both"/>
            </w:pPr>
          </w:p>
        </w:tc>
      </w:tr>
      <w:tr w:rsidR="00FC2CDA" w:rsidRPr="00546B7F" w:rsidTr="00A138B9">
        <w:trPr>
          <w:trHeight w:val="1692"/>
        </w:trPr>
        <w:tc>
          <w:tcPr>
            <w:tcW w:w="0" w:type="auto"/>
          </w:tcPr>
          <w:p w:rsidR="00FC2CDA" w:rsidRPr="00300277" w:rsidRDefault="00FC2CDA" w:rsidP="00A33BF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/>
              <w:jc w:val="both"/>
              <w:rPr>
                <w:b/>
              </w:rPr>
            </w:pPr>
            <w:r>
              <w:rPr>
                <w:b/>
              </w:rPr>
              <w:t>Оплата работ и прочие условия</w:t>
            </w:r>
          </w:p>
        </w:tc>
        <w:tc>
          <w:tcPr>
            <w:tcW w:w="0" w:type="auto"/>
            <w:vAlign w:val="center"/>
          </w:tcPr>
          <w:p w:rsidR="00FC2CDA" w:rsidRDefault="00FC2CDA" w:rsidP="00A33BF0">
            <w:pPr>
              <w:ind w:left="32" w:right="174"/>
              <w:jc w:val="both"/>
            </w:pPr>
            <w:r>
              <w:t xml:space="preserve"> </w:t>
            </w:r>
            <w:r w:rsidR="00394684">
              <w:t xml:space="preserve">    </w:t>
            </w:r>
            <w:r>
              <w:t xml:space="preserve"> Все платежи осуществляются Заказчиком в соответствии с условиями Договора подряда за фактически выполненные Подрядчиком и принятые Заказчиком работы, на основании подписанных Сторонами Акта о приемке выполненных работ (форма КС-2) и Справки о стоимости выполненных работ и затрат (форма КС-3). </w:t>
            </w:r>
          </w:p>
          <w:p w:rsidR="00FC2CDA" w:rsidRDefault="00FC2CDA" w:rsidP="00A33BF0">
            <w:pPr>
              <w:ind w:left="32" w:right="174"/>
              <w:jc w:val="both"/>
            </w:pPr>
            <w:r>
              <w:t xml:space="preserve">   Подрядчик возмещает Заказчику стоимость израсходованного объема энергоносителей (электричество, вода и т.д.). по приборам учета.</w:t>
            </w:r>
          </w:p>
          <w:p w:rsidR="00FC2CDA" w:rsidRDefault="00FC2CDA" w:rsidP="00A33BF0">
            <w:pPr>
              <w:ind w:left="32" w:right="174"/>
              <w:jc w:val="both"/>
            </w:pPr>
            <w:r>
              <w:t xml:space="preserve">    При необходимости авансирования работ Подрядчика, предоплата Заказчиком возможна с обязательным предоставлением Подрядчиком Банковской гарантии на размер аванса. </w:t>
            </w:r>
            <w:r w:rsidRPr="006B78F1">
              <w:t xml:space="preserve">В качестве Гаранта может выступать банк, зарегистрированный на территории </w:t>
            </w:r>
            <w:r w:rsidRPr="006B78F1">
              <w:lastRenderedPageBreak/>
              <w:t>Российской Федерации, преимущественно имеющий показатель оценки степени долгосрочной кредитоспособности по классификации рейтинговых агентств: «АКРА» (acra-ratings.ru) и «Эксперт-</w:t>
            </w:r>
            <w:r>
              <w:t>РА» (raexpert.ru) – не ниже BBB</w:t>
            </w:r>
            <w:r w:rsidRPr="006B78F1">
              <w:t xml:space="preserve"> </w:t>
            </w:r>
            <w:r>
              <w:t>(кроме</w:t>
            </w:r>
            <w:r w:rsidRPr="006B78F1">
              <w:t xml:space="preserve"> ПАО Сбербанк</w:t>
            </w:r>
            <w:r>
              <w:t>). Банк-гарант обязательно должен быть согласован</w:t>
            </w:r>
            <w:r w:rsidRPr="006B78F1">
              <w:t xml:space="preserve"> </w:t>
            </w:r>
            <w:r>
              <w:t>Заказчиком.</w:t>
            </w:r>
          </w:p>
          <w:p w:rsidR="00821566" w:rsidRDefault="00FC2CDA" w:rsidP="00CD4923">
            <w:pPr>
              <w:ind w:left="32" w:right="174"/>
              <w:jc w:val="both"/>
            </w:pPr>
            <w:r>
              <w:t>Гарантийный срок на выполненные работы – 5 лет.</w:t>
            </w:r>
          </w:p>
          <w:p w:rsidR="00821566" w:rsidRPr="00300277" w:rsidRDefault="00821566" w:rsidP="00CD4923">
            <w:pPr>
              <w:ind w:left="32" w:right="174"/>
              <w:jc w:val="both"/>
            </w:pPr>
          </w:p>
        </w:tc>
      </w:tr>
    </w:tbl>
    <w:p w:rsidR="00443F52" w:rsidRPr="000D4994" w:rsidRDefault="00443F52" w:rsidP="004B32BB">
      <w:pPr>
        <w:pStyle w:val="a0"/>
        <w:rPr>
          <w:sz w:val="22"/>
          <w:szCs w:val="22"/>
        </w:rPr>
      </w:pPr>
    </w:p>
    <w:p w:rsidR="000C6B4C" w:rsidRPr="000D4994" w:rsidRDefault="000C6B4C" w:rsidP="000C6B4C">
      <w:pPr>
        <w:pStyle w:val="a0"/>
        <w:rPr>
          <w:b/>
          <w:sz w:val="22"/>
          <w:szCs w:val="22"/>
        </w:rPr>
      </w:pPr>
      <w:r w:rsidRPr="000D4994">
        <w:rPr>
          <w:b/>
          <w:sz w:val="22"/>
          <w:szCs w:val="22"/>
        </w:rPr>
        <w:t xml:space="preserve">Приложения: </w:t>
      </w:r>
    </w:p>
    <w:p w:rsidR="00D77705" w:rsidRDefault="00D77705" w:rsidP="00D77705">
      <w:pPr>
        <w:pStyle w:val="a0"/>
        <w:numPr>
          <w:ilvl w:val="0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>Схема разделения работ на этапы</w:t>
      </w:r>
    </w:p>
    <w:p w:rsidR="00D77705" w:rsidRDefault="00D77705" w:rsidP="00D77705">
      <w:pPr>
        <w:pStyle w:val="a0"/>
        <w:numPr>
          <w:ilvl w:val="0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>ВОР;</w:t>
      </w:r>
    </w:p>
    <w:p w:rsidR="00D77705" w:rsidRDefault="00D77705" w:rsidP="00D77705">
      <w:pPr>
        <w:pStyle w:val="a0"/>
        <w:numPr>
          <w:ilvl w:val="0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>Рабочая документация – ГП изм.5</w:t>
      </w:r>
      <w:r w:rsidR="00113DE6" w:rsidRPr="000D4994">
        <w:rPr>
          <w:sz w:val="22"/>
          <w:szCs w:val="22"/>
        </w:rPr>
        <w:tab/>
      </w:r>
    </w:p>
    <w:p w:rsidR="00CC1B28" w:rsidRDefault="00CC1B28" w:rsidP="00126614">
      <w:pPr>
        <w:pStyle w:val="a0"/>
        <w:rPr>
          <w:sz w:val="22"/>
          <w:szCs w:val="22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5012"/>
        <w:gridCol w:w="5013"/>
      </w:tblGrid>
      <w:tr w:rsidR="00D77705" w:rsidRPr="00C345A5" w:rsidTr="00D77705">
        <w:tc>
          <w:tcPr>
            <w:tcW w:w="5012" w:type="dxa"/>
            <w:vAlign w:val="center"/>
          </w:tcPr>
          <w:p w:rsidR="00D77705" w:rsidRPr="00BD0391" w:rsidRDefault="00D77705" w:rsidP="00DE1FF9"/>
        </w:tc>
        <w:tc>
          <w:tcPr>
            <w:tcW w:w="5013" w:type="dxa"/>
            <w:vAlign w:val="center"/>
          </w:tcPr>
          <w:p w:rsidR="00D77705" w:rsidRDefault="00D77705" w:rsidP="00DE1FF9">
            <w:pPr>
              <w:pStyle w:val="a0"/>
              <w:jc w:val="right"/>
              <w:rPr>
                <w:sz w:val="22"/>
                <w:szCs w:val="22"/>
              </w:rPr>
            </w:pPr>
          </w:p>
        </w:tc>
      </w:tr>
      <w:tr w:rsidR="00D77705" w:rsidRPr="00C345A5" w:rsidTr="00D77705">
        <w:tc>
          <w:tcPr>
            <w:tcW w:w="5012" w:type="dxa"/>
            <w:vAlign w:val="center"/>
          </w:tcPr>
          <w:p w:rsidR="00D77705" w:rsidRPr="00BD0391" w:rsidRDefault="00D77705" w:rsidP="00DE1FF9">
            <w:pPr>
              <w:pStyle w:val="a0"/>
              <w:jc w:val="left"/>
            </w:pPr>
          </w:p>
        </w:tc>
        <w:tc>
          <w:tcPr>
            <w:tcW w:w="5013" w:type="dxa"/>
            <w:vAlign w:val="center"/>
          </w:tcPr>
          <w:p w:rsidR="00D77705" w:rsidRPr="00BD0391" w:rsidRDefault="00D77705" w:rsidP="00DE1FF9">
            <w:pPr>
              <w:pStyle w:val="a0"/>
              <w:jc w:val="right"/>
              <w:rPr>
                <w:highlight w:val="yellow"/>
              </w:rPr>
            </w:pPr>
          </w:p>
        </w:tc>
      </w:tr>
      <w:tr w:rsidR="000A2B95" w:rsidRPr="00C345A5" w:rsidTr="00D77705">
        <w:tc>
          <w:tcPr>
            <w:tcW w:w="5012" w:type="dxa"/>
            <w:vAlign w:val="center"/>
          </w:tcPr>
          <w:p w:rsidR="000A2B95" w:rsidRPr="00C345A5" w:rsidRDefault="000A2B95" w:rsidP="00A138B9">
            <w:pPr>
              <w:pStyle w:val="a0"/>
              <w:jc w:val="left"/>
              <w:rPr>
                <w:sz w:val="22"/>
                <w:szCs w:val="22"/>
              </w:rPr>
            </w:pPr>
          </w:p>
        </w:tc>
        <w:tc>
          <w:tcPr>
            <w:tcW w:w="5013" w:type="dxa"/>
            <w:vAlign w:val="center"/>
          </w:tcPr>
          <w:p w:rsidR="000A2B95" w:rsidRPr="00C345A5" w:rsidRDefault="000A2B95" w:rsidP="00A138B9">
            <w:pPr>
              <w:pStyle w:val="a0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0A2B95" w:rsidRPr="00C345A5" w:rsidTr="00D77705">
        <w:tc>
          <w:tcPr>
            <w:tcW w:w="5012" w:type="dxa"/>
            <w:vAlign w:val="center"/>
          </w:tcPr>
          <w:p w:rsidR="00B60DE7" w:rsidRPr="00C345A5" w:rsidRDefault="00B60DE7" w:rsidP="00B60DE7">
            <w:pPr>
              <w:pStyle w:val="a0"/>
              <w:jc w:val="left"/>
              <w:rPr>
                <w:sz w:val="22"/>
                <w:szCs w:val="22"/>
              </w:rPr>
            </w:pPr>
          </w:p>
        </w:tc>
        <w:tc>
          <w:tcPr>
            <w:tcW w:w="5013" w:type="dxa"/>
            <w:vAlign w:val="center"/>
          </w:tcPr>
          <w:p w:rsidR="000A2B95" w:rsidRPr="00772418" w:rsidRDefault="000A2B95" w:rsidP="00A138B9">
            <w:pPr>
              <w:pStyle w:val="a0"/>
              <w:jc w:val="right"/>
              <w:rPr>
                <w:sz w:val="22"/>
                <w:szCs w:val="22"/>
              </w:rPr>
            </w:pPr>
          </w:p>
        </w:tc>
      </w:tr>
      <w:tr w:rsidR="00B60DE7" w:rsidRPr="00C345A5" w:rsidTr="00D77705">
        <w:tc>
          <w:tcPr>
            <w:tcW w:w="5012" w:type="dxa"/>
            <w:vAlign w:val="center"/>
          </w:tcPr>
          <w:p w:rsidR="00B60DE7" w:rsidRPr="00C345A5" w:rsidRDefault="00B60DE7" w:rsidP="00B60DE7">
            <w:pPr>
              <w:pStyle w:val="a0"/>
              <w:jc w:val="left"/>
              <w:rPr>
                <w:sz w:val="22"/>
                <w:szCs w:val="22"/>
              </w:rPr>
            </w:pPr>
          </w:p>
        </w:tc>
        <w:tc>
          <w:tcPr>
            <w:tcW w:w="5013" w:type="dxa"/>
            <w:vAlign w:val="center"/>
          </w:tcPr>
          <w:p w:rsidR="00B60DE7" w:rsidRPr="00772418" w:rsidRDefault="00B60DE7" w:rsidP="00B60DE7">
            <w:pPr>
              <w:pStyle w:val="a0"/>
              <w:jc w:val="right"/>
              <w:rPr>
                <w:sz w:val="22"/>
                <w:szCs w:val="22"/>
              </w:rPr>
            </w:pPr>
          </w:p>
        </w:tc>
      </w:tr>
    </w:tbl>
    <w:p w:rsidR="00346D8D" w:rsidRPr="000D4994" w:rsidRDefault="00346D8D" w:rsidP="00CC1B28">
      <w:pPr>
        <w:rPr>
          <w:noProof/>
          <w:sz w:val="22"/>
          <w:szCs w:val="22"/>
        </w:rPr>
      </w:pPr>
    </w:p>
    <w:sectPr w:rsidR="00346D8D" w:rsidRPr="000D4994" w:rsidSect="00FD42BC">
      <w:footerReference w:type="default" r:id="rId8"/>
      <w:pgSz w:w="11906" w:h="16838"/>
      <w:pgMar w:top="426" w:right="567" w:bottom="709" w:left="902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082" w:rsidRDefault="004F3082">
      <w:r>
        <w:separator/>
      </w:r>
    </w:p>
  </w:endnote>
  <w:endnote w:type="continuationSeparator" w:id="0">
    <w:p w:rsidR="004F3082" w:rsidRDefault="004F3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Narrow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8B9" w:rsidRDefault="00A138B9">
    <w:pPr>
      <w:pStyle w:val="a7"/>
      <w:rPr>
        <w:sz w:val="18"/>
      </w:rPr>
    </w:pPr>
  </w:p>
  <w:p w:rsidR="00A138B9" w:rsidRPr="008E21D4" w:rsidRDefault="00A138B9" w:rsidP="009A00D0">
    <w:pPr>
      <w:pStyle w:val="a7"/>
      <w:jc w:val="right"/>
      <w:rPr>
        <w:sz w:val="18"/>
      </w:rPr>
    </w:pPr>
    <w:r w:rsidRPr="0059633D">
      <w:rPr>
        <w:i/>
        <w:sz w:val="22"/>
        <w:szCs w:val="22"/>
      </w:rPr>
      <w:t xml:space="preserve">Страница </w:t>
    </w:r>
    <w:r w:rsidRPr="0059633D">
      <w:rPr>
        <w:bCs/>
        <w:i/>
        <w:sz w:val="22"/>
        <w:szCs w:val="22"/>
      </w:rPr>
      <w:fldChar w:fldCharType="begin"/>
    </w:r>
    <w:r w:rsidRPr="0059633D">
      <w:rPr>
        <w:bCs/>
        <w:i/>
        <w:sz w:val="22"/>
        <w:szCs w:val="22"/>
      </w:rPr>
      <w:instrText>PAGE</w:instrText>
    </w:r>
    <w:r w:rsidRPr="0059633D">
      <w:rPr>
        <w:bCs/>
        <w:i/>
        <w:sz w:val="22"/>
        <w:szCs w:val="22"/>
      </w:rPr>
      <w:fldChar w:fldCharType="separate"/>
    </w:r>
    <w:r w:rsidR="006730A2">
      <w:rPr>
        <w:bCs/>
        <w:i/>
        <w:noProof/>
        <w:sz w:val="22"/>
        <w:szCs w:val="22"/>
      </w:rPr>
      <w:t>12</w:t>
    </w:r>
    <w:r w:rsidRPr="0059633D">
      <w:rPr>
        <w:bCs/>
        <w:i/>
        <w:sz w:val="22"/>
        <w:szCs w:val="22"/>
      </w:rPr>
      <w:fldChar w:fldCharType="end"/>
    </w:r>
    <w:r w:rsidRPr="0059633D">
      <w:rPr>
        <w:i/>
        <w:sz w:val="22"/>
        <w:szCs w:val="22"/>
      </w:rPr>
      <w:t xml:space="preserve"> из </w:t>
    </w:r>
    <w:r w:rsidRPr="0059633D">
      <w:rPr>
        <w:bCs/>
        <w:i/>
        <w:sz w:val="22"/>
        <w:szCs w:val="22"/>
      </w:rPr>
      <w:fldChar w:fldCharType="begin"/>
    </w:r>
    <w:r w:rsidRPr="0059633D">
      <w:rPr>
        <w:bCs/>
        <w:i/>
        <w:sz w:val="22"/>
        <w:szCs w:val="22"/>
      </w:rPr>
      <w:instrText>NUMPAGES</w:instrText>
    </w:r>
    <w:r w:rsidRPr="0059633D">
      <w:rPr>
        <w:bCs/>
        <w:i/>
        <w:sz w:val="22"/>
        <w:szCs w:val="22"/>
      </w:rPr>
      <w:fldChar w:fldCharType="separate"/>
    </w:r>
    <w:r w:rsidR="006730A2">
      <w:rPr>
        <w:bCs/>
        <w:i/>
        <w:noProof/>
        <w:sz w:val="22"/>
        <w:szCs w:val="22"/>
      </w:rPr>
      <w:t>12</w:t>
    </w:r>
    <w:r w:rsidRPr="0059633D">
      <w:rPr>
        <w:bCs/>
        <w:i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082" w:rsidRDefault="004F3082">
      <w:r>
        <w:separator/>
      </w:r>
    </w:p>
  </w:footnote>
  <w:footnote w:type="continuationSeparator" w:id="0">
    <w:p w:rsidR="004F3082" w:rsidRDefault="004F3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17D9C"/>
    <w:multiLevelType w:val="hybridMultilevel"/>
    <w:tmpl w:val="1FE4E2C0"/>
    <w:lvl w:ilvl="0" w:tplc="73FE6444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" w15:restartNumberingAfterBreak="0">
    <w:nsid w:val="08A85134"/>
    <w:multiLevelType w:val="hybridMultilevel"/>
    <w:tmpl w:val="FFE6D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31167"/>
    <w:multiLevelType w:val="multilevel"/>
    <w:tmpl w:val="BDFC22A2"/>
    <w:styleLink w:val="-"/>
    <w:lvl w:ilvl="0">
      <w:start w:val="1"/>
      <w:numFmt w:val="decimal"/>
      <w:pStyle w:val="1-"/>
      <w:lvlText w:val="%1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1">
      <w:start w:val="1"/>
      <w:numFmt w:val="decimal"/>
      <w:pStyle w:val="2-"/>
      <w:lvlText w:val="%1.%2."/>
      <w:lvlJc w:val="left"/>
      <w:pPr>
        <w:tabs>
          <w:tab w:val="num" w:pos="1135"/>
        </w:tabs>
        <w:ind w:left="1135" w:hanging="709"/>
      </w:pPr>
      <w:rPr>
        <w:rFonts w:hint="default"/>
      </w:rPr>
    </w:lvl>
    <w:lvl w:ilvl="2">
      <w:start w:val="1"/>
      <w:numFmt w:val="decimal"/>
      <w:pStyle w:val="3-"/>
      <w:lvlText w:val="%1.%2.%3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decimal"/>
      <w:pStyle w:val="4-"/>
      <w:lvlText w:val="%1.%2.%3.%4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bullet"/>
      <w:pStyle w:val="2-0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6">
      <w:start w:val="1"/>
      <w:numFmt w:val="bullet"/>
      <w:pStyle w:val="3-0"/>
      <w:lvlText w:val=""/>
      <w:lvlJc w:val="left"/>
      <w:pPr>
        <w:tabs>
          <w:tab w:val="num" w:pos="1418"/>
        </w:tabs>
        <w:ind w:left="1418" w:hanging="709"/>
      </w:pPr>
      <w:rPr>
        <w:rFonts w:ascii="Symbol" w:hAnsi="Symbol" w:hint="default"/>
      </w:rPr>
    </w:lvl>
    <w:lvl w:ilvl="7">
      <w:start w:val="1"/>
      <w:numFmt w:val="bullet"/>
      <w:pStyle w:val="4-0"/>
      <w:lvlText w:val=""/>
      <w:lvlJc w:val="left"/>
      <w:pPr>
        <w:tabs>
          <w:tab w:val="num" w:pos="2268"/>
        </w:tabs>
        <w:ind w:left="2268" w:hanging="850"/>
      </w:pPr>
      <w:rPr>
        <w:rFonts w:ascii="Symbol" w:hAnsi="Symbol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E0F1100"/>
    <w:multiLevelType w:val="hybridMultilevel"/>
    <w:tmpl w:val="91AAA178"/>
    <w:lvl w:ilvl="0" w:tplc="8B8AA74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 w15:restartNumberingAfterBreak="0">
    <w:nsid w:val="0FD91DA1"/>
    <w:multiLevelType w:val="hybridMultilevel"/>
    <w:tmpl w:val="61767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B29A8"/>
    <w:multiLevelType w:val="hybridMultilevel"/>
    <w:tmpl w:val="6F00B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15797"/>
    <w:multiLevelType w:val="hybridMultilevel"/>
    <w:tmpl w:val="FCF26152"/>
    <w:lvl w:ilvl="0" w:tplc="09CC56C0">
      <w:start w:val="1"/>
      <w:numFmt w:val="decimal"/>
      <w:lvlText w:val="%1."/>
      <w:lvlJc w:val="left"/>
      <w:pPr>
        <w:ind w:left="53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7" w15:restartNumberingAfterBreak="0">
    <w:nsid w:val="1560443A"/>
    <w:multiLevelType w:val="multilevel"/>
    <w:tmpl w:val="BDFC22A2"/>
    <w:numStyleLink w:val="-"/>
  </w:abstractNum>
  <w:abstractNum w:abstractNumId="8" w15:restartNumberingAfterBreak="0">
    <w:nsid w:val="1A7D5DE2"/>
    <w:multiLevelType w:val="hybridMultilevel"/>
    <w:tmpl w:val="CBC28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B53D6E"/>
    <w:multiLevelType w:val="hybridMultilevel"/>
    <w:tmpl w:val="2C4EF94A"/>
    <w:lvl w:ilvl="0" w:tplc="FFC60C88">
      <w:start w:val="2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0" w15:restartNumberingAfterBreak="0">
    <w:nsid w:val="2EAC2CCF"/>
    <w:multiLevelType w:val="hybridMultilevel"/>
    <w:tmpl w:val="99164A76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30085BF5"/>
    <w:multiLevelType w:val="hybridMultilevel"/>
    <w:tmpl w:val="451A4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3452CC"/>
    <w:multiLevelType w:val="hybridMultilevel"/>
    <w:tmpl w:val="1F74275A"/>
    <w:lvl w:ilvl="0" w:tplc="6C1C01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B8405E"/>
    <w:multiLevelType w:val="hybridMultilevel"/>
    <w:tmpl w:val="E17E5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391620"/>
    <w:multiLevelType w:val="hybridMultilevel"/>
    <w:tmpl w:val="E74CFD94"/>
    <w:lvl w:ilvl="0" w:tplc="0419000F">
      <w:start w:val="1"/>
      <w:numFmt w:val="decimal"/>
      <w:lvlText w:val="%1."/>
      <w:lvlJc w:val="left"/>
      <w:pPr>
        <w:ind w:left="1256" w:hanging="360"/>
      </w:pPr>
    </w:lvl>
    <w:lvl w:ilvl="1" w:tplc="04190019" w:tentative="1">
      <w:start w:val="1"/>
      <w:numFmt w:val="lowerLetter"/>
      <w:lvlText w:val="%2."/>
      <w:lvlJc w:val="left"/>
      <w:pPr>
        <w:ind w:left="1976" w:hanging="360"/>
      </w:pPr>
    </w:lvl>
    <w:lvl w:ilvl="2" w:tplc="0419001B" w:tentative="1">
      <w:start w:val="1"/>
      <w:numFmt w:val="lowerRoman"/>
      <w:lvlText w:val="%3."/>
      <w:lvlJc w:val="right"/>
      <w:pPr>
        <w:ind w:left="2696" w:hanging="180"/>
      </w:pPr>
    </w:lvl>
    <w:lvl w:ilvl="3" w:tplc="0419000F" w:tentative="1">
      <w:start w:val="1"/>
      <w:numFmt w:val="decimal"/>
      <w:lvlText w:val="%4."/>
      <w:lvlJc w:val="left"/>
      <w:pPr>
        <w:ind w:left="3416" w:hanging="360"/>
      </w:pPr>
    </w:lvl>
    <w:lvl w:ilvl="4" w:tplc="04190019" w:tentative="1">
      <w:start w:val="1"/>
      <w:numFmt w:val="lowerLetter"/>
      <w:lvlText w:val="%5."/>
      <w:lvlJc w:val="left"/>
      <w:pPr>
        <w:ind w:left="4136" w:hanging="360"/>
      </w:pPr>
    </w:lvl>
    <w:lvl w:ilvl="5" w:tplc="0419001B" w:tentative="1">
      <w:start w:val="1"/>
      <w:numFmt w:val="lowerRoman"/>
      <w:lvlText w:val="%6."/>
      <w:lvlJc w:val="right"/>
      <w:pPr>
        <w:ind w:left="4856" w:hanging="180"/>
      </w:pPr>
    </w:lvl>
    <w:lvl w:ilvl="6" w:tplc="0419000F" w:tentative="1">
      <w:start w:val="1"/>
      <w:numFmt w:val="decimal"/>
      <w:lvlText w:val="%7."/>
      <w:lvlJc w:val="left"/>
      <w:pPr>
        <w:ind w:left="5576" w:hanging="360"/>
      </w:pPr>
    </w:lvl>
    <w:lvl w:ilvl="7" w:tplc="04190019" w:tentative="1">
      <w:start w:val="1"/>
      <w:numFmt w:val="lowerLetter"/>
      <w:lvlText w:val="%8."/>
      <w:lvlJc w:val="left"/>
      <w:pPr>
        <w:ind w:left="6296" w:hanging="360"/>
      </w:pPr>
    </w:lvl>
    <w:lvl w:ilvl="8" w:tplc="0419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15" w15:restartNumberingAfterBreak="0">
    <w:nsid w:val="436B12C5"/>
    <w:multiLevelType w:val="hybridMultilevel"/>
    <w:tmpl w:val="5EFC6284"/>
    <w:lvl w:ilvl="0" w:tplc="B7B8A7CA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6" w15:restartNumberingAfterBreak="0">
    <w:nsid w:val="451E54EF"/>
    <w:multiLevelType w:val="hybridMultilevel"/>
    <w:tmpl w:val="2938CE26"/>
    <w:lvl w:ilvl="0" w:tplc="C1321202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7" w15:restartNumberingAfterBreak="0">
    <w:nsid w:val="52683933"/>
    <w:multiLevelType w:val="hybridMultilevel"/>
    <w:tmpl w:val="C5A86756"/>
    <w:lvl w:ilvl="0" w:tplc="F8685C06">
      <w:start w:val="1"/>
      <w:numFmt w:val="decimal"/>
      <w:lvlText w:val="%1."/>
      <w:lvlJc w:val="left"/>
      <w:pPr>
        <w:ind w:left="536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8" w15:restartNumberingAfterBreak="0">
    <w:nsid w:val="531104D6"/>
    <w:multiLevelType w:val="hybridMultilevel"/>
    <w:tmpl w:val="1098F72E"/>
    <w:lvl w:ilvl="0" w:tplc="95126EE0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9" w15:restartNumberingAfterBreak="0">
    <w:nsid w:val="55392A98"/>
    <w:multiLevelType w:val="hybridMultilevel"/>
    <w:tmpl w:val="FFE6D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786903"/>
    <w:multiLevelType w:val="multilevel"/>
    <w:tmpl w:val="76366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5E357279"/>
    <w:multiLevelType w:val="hybridMultilevel"/>
    <w:tmpl w:val="C13EFEB4"/>
    <w:lvl w:ilvl="0" w:tplc="CE82EF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E96294"/>
    <w:multiLevelType w:val="hybridMultilevel"/>
    <w:tmpl w:val="AD44A8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076AD8"/>
    <w:multiLevelType w:val="hybridMultilevel"/>
    <w:tmpl w:val="BE926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5403F5"/>
    <w:multiLevelType w:val="hybridMultilevel"/>
    <w:tmpl w:val="FFE6D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1C624F"/>
    <w:multiLevelType w:val="hybridMultilevel"/>
    <w:tmpl w:val="3904D30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6B06CE"/>
    <w:multiLevelType w:val="hybridMultilevel"/>
    <w:tmpl w:val="5EB6E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744539"/>
    <w:multiLevelType w:val="hybridMultilevel"/>
    <w:tmpl w:val="CEEA9D3E"/>
    <w:lvl w:ilvl="0" w:tplc="A96884D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152C92"/>
    <w:multiLevelType w:val="hybridMultilevel"/>
    <w:tmpl w:val="5B205ABC"/>
    <w:lvl w:ilvl="0" w:tplc="051EB356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num w:numId="1">
    <w:abstractNumId w:val="20"/>
  </w:num>
  <w:num w:numId="2">
    <w:abstractNumId w:val="16"/>
  </w:num>
  <w:num w:numId="3">
    <w:abstractNumId w:val="4"/>
  </w:num>
  <w:num w:numId="4">
    <w:abstractNumId w:val="27"/>
  </w:num>
  <w:num w:numId="5">
    <w:abstractNumId w:val="14"/>
  </w:num>
  <w:num w:numId="6">
    <w:abstractNumId w:val="8"/>
  </w:num>
  <w:num w:numId="7">
    <w:abstractNumId w:val="3"/>
  </w:num>
  <w:num w:numId="8">
    <w:abstractNumId w:val="15"/>
  </w:num>
  <w:num w:numId="9">
    <w:abstractNumId w:val="9"/>
  </w:num>
  <w:num w:numId="10">
    <w:abstractNumId w:val="18"/>
  </w:num>
  <w:num w:numId="11">
    <w:abstractNumId w:val="0"/>
  </w:num>
  <w:num w:numId="12">
    <w:abstractNumId w:val="6"/>
  </w:num>
  <w:num w:numId="13">
    <w:abstractNumId w:val="28"/>
  </w:num>
  <w:num w:numId="14">
    <w:abstractNumId w:val="22"/>
  </w:num>
  <w:num w:numId="15">
    <w:abstractNumId w:val="17"/>
  </w:num>
  <w:num w:numId="16">
    <w:abstractNumId w:val="12"/>
  </w:num>
  <w:num w:numId="17">
    <w:abstractNumId w:val="21"/>
  </w:num>
  <w:num w:numId="18">
    <w:abstractNumId w:val="23"/>
  </w:num>
  <w:num w:numId="19">
    <w:abstractNumId w:val="13"/>
  </w:num>
  <w:num w:numId="20">
    <w:abstractNumId w:val="2"/>
  </w:num>
  <w:num w:numId="21">
    <w:abstractNumId w:val="7"/>
    <w:lvlOverride w:ilvl="0">
      <w:lvl w:ilvl="0">
        <w:start w:val="1"/>
        <w:numFmt w:val="decimal"/>
        <w:pStyle w:val="1-"/>
        <w:lvlText w:val="%1."/>
        <w:lvlJc w:val="left"/>
        <w:pPr>
          <w:tabs>
            <w:tab w:val="num" w:pos="709"/>
          </w:tabs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-"/>
        <w:lvlText w:val="%1.%2."/>
        <w:lvlJc w:val="left"/>
        <w:pPr>
          <w:tabs>
            <w:tab w:val="num" w:pos="1135"/>
          </w:tabs>
          <w:ind w:left="1135" w:hanging="709"/>
        </w:pPr>
        <w:rPr>
          <w:rFonts w:hint="default"/>
        </w:rPr>
      </w:lvl>
    </w:lvlOverride>
    <w:lvlOverride w:ilvl="2">
      <w:lvl w:ilvl="2">
        <w:start w:val="1"/>
        <w:numFmt w:val="decimal"/>
        <w:pStyle w:val="3-"/>
        <w:lvlText w:val="%1.%2.%3."/>
        <w:lvlJc w:val="left"/>
        <w:pPr>
          <w:tabs>
            <w:tab w:val="num" w:pos="1419"/>
          </w:tabs>
          <w:ind w:left="1419" w:hanging="709"/>
        </w:pPr>
        <w:rPr>
          <w:rFonts w:hint="default"/>
        </w:rPr>
      </w:lvl>
    </w:lvlOverride>
    <w:lvlOverride w:ilvl="3">
      <w:lvl w:ilvl="3">
        <w:start w:val="1"/>
        <w:numFmt w:val="decimal"/>
        <w:pStyle w:val="4-"/>
        <w:lvlText w:val="%1.%2.%3.%4."/>
        <w:lvlJc w:val="left"/>
        <w:pPr>
          <w:tabs>
            <w:tab w:val="num" w:pos="2268"/>
          </w:tabs>
          <w:ind w:left="2268" w:hanging="85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bullet"/>
        <w:pStyle w:val="2-0"/>
        <w:lvlText w:val=""/>
        <w:lvlJc w:val="left"/>
        <w:pPr>
          <w:tabs>
            <w:tab w:val="num" w:pos="709"/>
          </w:tabs>
          <w:ind w:left="709" w:hanging="709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pStyle w:val="3-0"/>
        <w:lvlText w:val=""/>
        <w:lvlJc w:val="left"/>
        <w:pPr>
          <w:tabs>
            <w:tab w:val="num" w:pos="1418"/>
          </w:tabs>
          <w:ind w:left="1418" w:hanging="709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pStyle w:val="4-0"/>
        <w:lvlText w:val=""/>
        <w:lvlJc w:val="left"/>
        <w:pPr>
          <w:tabs>
            <w:tab w:val="num" w:pos="2268"/>
          </w:tabs>
          <w:ind w:left="2268" w:hanging="850"/>
        </w:pPr>
        <w:rPr>
          <w:rFonts w:ascii="Symbol" w:hAnsi="Symbol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2">
    <w:abstractNumId w:val="5"/>
  </w:num>
  <w:num w:numId="23">
    <w:abstractNumId w:val="26"/>
  </w:num>
  <w:num w:numId="24">
    <w:abstractNumId w:val="1"/>
  </w:num>
  <w:num w:numId="25">
    <w:abstractNumId w:val="24"/>
  </w:num>
  <w:num w:numId="26">
    <w:abstractNumId w:val="25"/>
  </w:num>
  <w:num w:numId="27">
    <w:abstractNumId w:val="19"/>
  </w:num>
  <w:num w:numId="28">
    <w:abstractNumId w:val="10"/>
  </w:num>
  <w:num w:numId="29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CD7"/>
    <w:rsid w:val="000072B8"/>
    <w:rsid w:val="00012568"/>
    <w:rsid w:val="00013116"/>
    <w:rsid w:val="000149D0"/>
    <w:rsid w:val="00021F11"/>
    <w:rsid w:val="00024F05"/>
    <w:rsid w:val="000319CC"/>
    <w:rsid w:val="00035AF7"/>
    <w:rsid w:val="00036A83"/>
    <w:rsid w:val="00037BB5"/>
    <w:rsid w:val="000401AA"/>
    <w:rsid w:val="0004227D"/>
    <w:rsid w:val="000433E8"/>
    <w:rsid w:val="00045907"/>
    <w:rsid w:val="000467C0"/>
    <w:rsid w:val="00046836"/>
    <w:rsid w:val="00047D36"/>
    <w:rsid w:val="000510EE"/>
    <w:rsid w:val="000539FC"/>
    <w:rsid w:val="00056491"/>
    <w:rsid w:val="0006099C"/>
    <w:rsid w:val="00061932"/>
    <w:rsid w:val="00062016"/>
    <w:rsid w:val="000622C4"/>
    <w:rsid w:val="00062A42"/>
    <w:rsid w:val="00063A21"/>
    <w:rsid w:val="00064D88"/>
    <w:rsid w:val="000821B7"/>
    <w:rsid w:val="00082C6F"/>
    <w:rsid w:val="00083A1C"/>
    <w:rsid w:val="00084A7E"/>
    <w:rsid w:val="00086660"/>
    <w:rsid w:val="000909D6"/>
    <w:rsid w:val="00093FBB"/>
    <w:rsid w:val="000962FD"/>
    <w:rsid w:val="000A2B95"/>
    <w:rsid w:val="000A2EFA"/>
    <w:rsid w:val="000A3D35"/>
    <w:rsid w:val="000A5C14"/>
    <w:rsid w:val="000A6C8F"/>
    <w:rsid w:val="000A776B"/>
    <w:rsid w:val="000B1B81"/>
    <w:rsid w:val="000B27C0"/>
    <w:rsid w:val="000B34B3"/>
    <w:rsid w:val="000B5BF1"/>
    <w:rsid w:val="000C38B4"/>
    <w:rsid w:val="000C4F41"/>
    <w:rsid w:val="000C5160"/>
    <w:rsid w:val="000C63BA"/>
    <w:rsid w:val="000C6B4C"/>
    <w:rsid w:val="000C7381"/>
    <w:rsid w:val="000D235A"/>
    <w:rsid w:val="000D3EDA"/>
    <w:rsid w:val="000D4327"/>
    <w:rsid w:val="000D4994"/>
    <w:rsid w:val="000D75D3"/>
    <w:rsid w:val="000D7636"/>
    <w:rsid w:val="000D7970"/>
    <w:rsid w:val="000E5B5A"/>
    <w:rsid w:val="000E5CBD"/>
    <w:rsid w:val="000F13BE"/>
    <w:rsid w:val="000F23CA"/>
    <w:rsid w:val="000F2A70"/>
    <w:rsid w:val="000F3981"/>
    <w:rsid w:val="00103F5A"/>
    <w:rsid w:val="00110A30"/>
    <w:rsid w:val="00111E9D"/>
    <w:rsid w:val="00113DE6"/>
    <w:rsid w:val="0011522D"/>
    <w:rsid w:val="00120165"/>
    <w:rsid w:val="00123DEC"/>
    <w:rsid w:val="00126614"/>
    <w:rsid w:val="00127AFF"/>
    <w:rsid w:val="0013744D"/>
    <w:rsid w:val="00142CB7"/>
    <w:rsid w:val="00146B3A"/>
    <w:rsid w:val="00147027"/>
    <w:rsid w:val="001514B2"/>
    <w:rsid w:val="0015402F"/>
    <w:rsid w:val="00156832"/>
    <w:rsid w:val="00160E22"/>
    <w:rsid w:val="001622AD"/>
    <w:rsid w:val="0016275E"/>
    <w:rsid w:val="00163435"/>
    <w:rsid w:val="00164A13"/>
    <w:rsid w:val="00167CCE"/>
    <w:rsid w:val="00170AFC"/>
    <w:rsid w:val="001723D2"/>
    <w:rsid w:val="00174D28"/>
    <w:rsid w:val="001767A5"/>
    <w:rsid w:val="001778E6"/>
    <w:rsid w:val="0018181C"/>
    <w:rsid w:val="00182A14"/>
    <w:rsid w:val="00186F0A"/>
    <w:rsid w:val="00187C65"/>
    <w:rsid w:val="00191E0F"/>
    <w:rsid w:val="0019283A"/>
    <w:rsid w:val="001949C1"/>
    <w:rsid w:val="00195553"/>
    <w:rsid w:val="001970D8"/>
    <w:rsid w:val="001976F6"/>
    <w:rsid w:val="001A1947"/>
    <w:rsid w:val="001A2F76"/>
    <w:rsid w:val="001A33F7"/>
    <w:rsid w:val="001A4875"/>
    <w:rsid w:val="001A6ADB"/>
    <w:rsid w:val="001B15DC"/>
    <w:rsid w:val="001B1D7E"/>
    <w:rsid w:val="001B4497"/>
    <w:rsid w:val="001B6BC0"/>
    <w:rsid w:val="001D1A2C"/>
    <w:rsid w:val="001D729F"/>
    <w:rsid w:val="001D7849"/>
    <w:rsid w:val="001E16F3"/>
    <w:rsid w:val="001E19C6"/>
    <w:rsid w:val="001E3E88"/>
    <w:rsid w:val="001F09AC"/>
    <w:rsid w:val="001F6253"/>
    <w:rsid w:val="001F6E15"/>
    <w:rsid w:val="001F7927"/>
    <w:rsid w:val="001F7A58"/>
    <w:rsid w:val="00201797"/>
    <w:rsid w:val="00201FDC"/>
    <w:rsid w:val="00202E16"/>
    <w:rsid w:val="00204310"/>
    <w:rsid w:val="002065A0"/>
    <w:rsid w:val="00210C20"/>
    <w:rsid w:val="00211474"/>
    <w:rsid w:val="002136DB"/>
    <w:rsid w:val="0021725F"/>
    <w:rsid w:val="002202FC"/>
    <w:rsid w:val="00220D1E"/>
    <w:rsid w:val="002218B2"/>
    <w:rsid w:val="00223128"/>
    <w:rsid w:val="0022348A"/>
    <w:rsid w:val="0022367F"/>
    <w:rsid w:val="0022785A"/>
    <w:rsid w:val="00231A3B"/>
    <w:rsid w:val="00231E5E"/>
    <w:rsid w:val="00232A1D"/>
    <w:rsid w:val="00232B77"/>
    <w:rsid w:val="00235874"/>
    <w:rsid w:val="002364FC"/>
    <w:rsid w:val="00236D1C"/>
    <w:rsid w:val="00245A9C"/>
    <w:rsid w:val="00252BCB"/>
    <w:rsid w:val="00253B15"/>
    <w:rsid w:val="002571FC"/>
    <w:rsid w:val="00257B98"/>
    <w:rsid w:val="002620D2"/>
    <w:rsid w:val="002671D2"/>
    <w:rsid w:val="00276F99"/>
    <w:rsid w:val="00282263"/>
    <w:rsid w:val="00282A44"/>
    <w:rsid w:val="002840F7"/>
    <w:rsid w:val="00286930"/>
    <w:rsid w:val="00290D7F"/>
    <w:rsid w:val="00295BD1"/>
    <w:rsid w:val="002A18BE"/>
    <w:rsid w:val="002A2069"/>
    <w:rsid w:val="002A20C1"/>
    <w:rsid w:val="002A4A0C"/>
    <w:rsid w:val="002A53B5"/>
    <w:rsid w:val="002B4811"/>
    <w:rsid w:val="002B6950"/>
    <w:rsid w:val="002B7AAB"/>
    <w:rsid w:val="002C0D3B"/>
    <w:rsid w:val="002C109B"/>
    <w:rsid w:val="002C1CE8"/>
    <w:rsid w:val="002C1D3D"/>
    <w:rsid w:val="002C2556"/>
    <w:rsid w:val="002C54CC"/>
    <w:rsid w:val="002C587C"/>
    <w:rsid w:val="002D0196"/>
    <w:rsid w:val="002D1A3E"/>
    <w:rsid w:val="002D2E8F"/>
    <w:rsid w:val="002D4C2D"/>
    <w:rsid w:val="002D7106"/>
    <w:rsid w:val="002E343B"/>
    <w:rsid w:val="002E34BE"/>
    <w:rsid w:val="002E5CA0"/>
    <w:rsid w:val="002E7D51"/>
    <w:rsid w:val="002F0648"/>
    <w:rsid w:val="002F3857"/>
    <w:rsid w:val="00300DC6"/>
    <w:rsid w:val="00300F45"/>
    <w:rsid w:val="00304A30"/>
    <w:rsid w:val="003052F3"/>
    <w:rsid w:val="00311774"/>
    <w:rsid w:val="00311FDF"/>
    <w:rsid w:val="003124E3"/>
    <w:rsid w:val="0031269D"/>
    <w:rsid w:val="00317F48"/>
    <w:rsid w:val="003202FA"/>
    <w:rsid w:val="00321832"/>
    <w:rsid w:val="003221D4"/>
    <w:rsid w:val="0032348A"/>
    <w:rsid w:val="003251DD"/>
    <w:rsid w:val="00331CDB"/>
    <w:rsid w:val="00334A7F"/>
    <w:rsid w:val="0033579B"/>
    <w:rsid w:val="00342947"/>
    <w:rsid w:val="003440FD"/>
    <w:rsid w:val="00345392"/>
    <w:rsid w:val="003462CB"/>
    <w:rsid w:val="00346D8D"/>
    <w:rsid w:val="00354406"/>
    <w:rsid w:val="0036054E"/>
    <w:rsid w:val="00360AA1"/>
    <w:rsid w:val="003712AF"/>
    <w:rsid w:val="00371F25"/>
    <w:rsid w:val="003729DE"/>
    <w:rsid w:val="003748DD"/>
    <w:rsid w:val="00375473"/>
    <w:rsid w:val="003777AE"/>
    <w:rsid w:val="0038003D"/>
    <w:rsid w:val="00381900"/>
    <w:rsid w:val="003822ED"/>
    <w:rsid w:val="00382596"/>
    <w:rsid w:val="00384371"/>
    <w:rsid w:val="00391133"/>
    <w:rsid w:val="003912F4"/>
    <w:rsid w:val="00391682"/>
    <w:rsid w:val="00391820"/>
    <w:rsid w:val="00394684"/>
    <w:rsid w:val="0039510E"/>
    <w:rsid w:val="003A17DC"/>
    <w:rsid w:val="003B4F83"/>
    <w:rsid w:val="003B54CE"/>
    <w:rsid w:val="003B744B"/>
    <w:rsid w:val="003C0D5F"/>
    <w:rsid w:val="003C1087"/>
    <w:rsid w:val="003C2C9A"/>
    <w:rsid w:val="003C45C1"/>
    <w:rsid w:val="003C4B88"/>
    <w:rsid w:val="003C4BDF"/>
    <w:rsid w:val="003C5CD7"/>
    <w:rsid w:val="003D094E"/>
    <w:rsid w:val="003D1969"/>
    <w:rsid w:val="003D1FF5"/>
    <w:rsid w:val="003D26E0"/>
    <w:rsid w:val="003D2F6A"/>
    <w:rsid w:val="003E01FD"/>
    <w:rsid w:val="003E0EFD"/>
    <w:rsid w:val="003E134E"/>
    <w:rsid w:val="003E39AE"/>
    <w:rsid w:val="003E4FBF"/>
    <w:rsid w:val="003F668B"/>
    <w:rsid w:val="00405B27"/>
    <w:rsid w:val="004074A1"/>
    <w:rsid w:val="004176CF"/>
    <w:rsid w:val="004204EF"/>
    <w:rsid w:val="004272A2"/>
    <w:rsid w:val="00436186"/>
    <w:rsid w:val="004371C9"/>
    <w:rsid w:val="00443F52"/>
    <w:rsid w:val="00444AE0"/>
    <w:rsid w:val="00446BCA"/>
    <w:rsid w:val="00451CA8"/>
    <w:rsid w:val="00454F09"/>
    <w:rsid w:val="00455DA7"/>
    <w:rsid w:val="0046783C"/>
    <w:rsid w:val="004764F3"/>
    <w:rsid w:val="00480C7F"/>
    <w:rsid w:val="0048458D"/>
    <w:rsid w:val="00484F1A"/>
    <w:rsid w:val="00490616"/>
    <w:rsid w:val="00493834"/>
    <w:rsid w:val="00495D59"/>
    <w:rsid w:val="00495D8B"/>
    <w:rsid w:val="004A67F5"/>
    <w:rsid w:val="004A7017"/>
    <w:rsid w:val="004B2339"/>
    <w:rsid w:val="004B32BB"/>
    <w:rsid w:val="004B3FDD"/>
    <w:rsid w:val="004B5614"/>
    <w:rsid w:val="004C5489"/>
    <w:rsid w:val="004C60C2"/>
    <w:rsid w:val="004D215C"/>
    <w:rsid w:val="004D2257"/>
    <w:rsid w:val="004E17A5"/>
    <w:rsid w:val="004E396F"/>
    <w:rsid w:val="004E44CB"/>
    <w:rsid w:val="004E6265"/>
    <w:rsid w:val="004E6294"/>
    <w:rsid w:val="004E69BA"/>
    <w:rsid w:val="004F032B"/>
    <w:rsid w:val="004F3082"/>
    <w:rsid w:val="004F3DA6"/>
    <w:rsid w:val="004F4AB8"/>
    <w:rsid w:val="004F63EE"/>
    <w:rsid w:val="004F78D5"/>
    <w:rsid w:val="005019B2"/>
    <w:rsid w:val="00502031"/>
    <w:rsid w:val="00503F00"/>
    <w:rsid w:val="00505DBF"/>
    <w:rsid w:val="005130DA"/>
    <w:rsid w:val="0051608F"/>
    <w:rsid w:val="005178C4"/>
    <w:rsid w:val="0052029B"/>
    <w:rsid w:val="00524AD8"/>
    <w:rsid w:val="005304A7"/>
    <w:rsid w:val="005331EB"/>
    <w:rsid w:val="0053396B"/>
    <w:rsid w:val="0053403B"/>
    <w:rsid w:val="00536DBE"/>
    <w:rsid w:val="00540FDE"/>
    <w:rsid w:val="005447DE"/>
    <w:rsid w:val="00546760"/>
    <w:rsid w:val="00546B7F"/>
    <w:rsid w:val="00552308"/>
    <w:rsid w:val="00552BB7"/>
    <w:rsid w:val="00552DAA"/>
    <w:rsid w:val="00556BED"/>
    <w:rsid w:val="00557DDD"/>
    <w:rsid w:val="0056041B"/>
    <w:rsid w:val="00562E53"/>
    <w:rsid w:val="0057051B"/>
    <w:rsid w:val="00573CB9"/>
    <w:rsid w:val="005833AC"/>
    <w:rsid w:val="00584181"/>
    <w:rsid w:val="00585DBB"/>
    <w:rsid w:val="005879DB"/>
    <w:rsid w:val="00595167"/>
    <w:rsid w:val="005A1210"/>
    <w:rsid w:val="005A205F"/>
    <w:rsid w:val="005A24E6"/>
    <w:rsid w:val="005A3846"/>
    <w:rsid w:val="005A4C72"/>
    <w:rsid w:val="005A53DB"/>
    <w:rsid w:val="005A541C"/>
    <w:rsid w:val="005B2566"/>
    <w:rsid w:val="005B3D51"/>
    <w:rsid w:val="005B4908"/>
    <w:rsid w:val="005B6091"/>
    <w:rsid w:val="005B66B8"/>
    <w:rsid w:val="005B794D"/>
    <w:rsid w:val="005B7AAE"/>
    <w:rsid w:val="005C2954"/>
    <w:rsid w:val="005C2CC1"/>
    <w:rsid w:val="005C417C"/>
    <w:rsid w:val="005C4C14"/>
    <w:rsid w:val="005C6294"/>
    <w:rsid w:val="005C7040"/>
    <w:rsid w:val="005D08F7"/>
    <w:rsid w:val="005D4004"/>
    <w:rsid w:val="005D406E"/>
    <w:rsid w:val="005D4431"/>
    <w:rsid w:val="005D5AF3"/>
    <w:rsid w:val="005D664B"/>
    <w:rsid w:val="005D7B2E"/>
    <w:rsid w:val="005D7F08"/>
    <w:rsid w:val="005E1134"/>
    <w:rsid w:val="005E5EF5"/>
    <w:rsid w:val="005F3847"/>
    <w:rsid w:val="005F423F"/>
    <w:rsid w:val="005F5553"/>
    <w:rsid w:val="005F5B05"/>
    <w:rsid w:val="006034BB"/>
    <w:rsid w:val="00604DCE"/>
    <w:rsid w:val="00605A54"/>
    <w:rsid w:val="00607E9F"/>
    <w:rsid w:val="006122F3"/>
    <w:rsid w:val="00613285"/>
    <w:rsid w:val="0061420D"/>
    <w:rsid w:val="006167F3"/>
    <w:rsid w:val="00617B5C"/>
    <w:rsid w:val="006209BA"/>
    <w:rsid w:val="00622029"/>
    <w:rsid w:val="00622BF2"/>
    <w:rsid w:val="0062382E"/>
    <w:rsid w:val="00625703"/>
    <w:rsid w:val="00625E04"/>
    <w:rsid w:val="00627E81"/>
    <w:rsid w:val="00634DE1"/>
    <w:rsid w:val="00635613"/>
    <w:rsid w:val="00637283"/>
    <w:rsid w:val="006429D9"/>
    <w:rsid w:val="00650FBD"/>
    <w:rsid w:val="00651561"/>
    <w:rsid w:val="00651B66"/>
    <w:rsid w:val="00652273"/>
    <w:rsid w:val="00653D7E"/>
    <w:rsid w:val="00655A13"/>
    <w:rsid w:val="00656034"/>
    <w:rsid w:val="00656D17"/>
    <w:rsid w:val="00661AB0"/>
    <w:rsid w:val="00661F7D"/>
    <w:rsid w:val="006646F0"/>
    <w:rsid w:val="006724E9"/>
    <w:rsid w:val="00672C31"/>
    <w:rsid w:val="006730A2"/>
    <w:rsid w:val="00674F83"/>
    <w:rsid w:val="00675518"/>
    <w:rsid w:val="00675E42"/>
    <w:rsid w:val="00676462"/>
    <w:rsid w:val="006771B8"/>
    <w:rsid w:val="00680417"/>
    <w:rsid w:val="006821E3"/>
    <w:rsid w:val="00685228"/>
    <w:rsid w:val="00690AC3"/>
    <w:rsid w:val="00696AA7"/>
    <w:rsid w:val="0069718E"/>
    <w:rsid w:val="006A50E5"/>
    <w:rsid w:val="006A575C"/>
    <w:rsid w:val="006B14C2"/>
    <w:rsid w:val="006B1A8A"/>
    <w:rsid w:val="006B601E"/>
    <w:rsid w:val="006B6EB9"/>
    <w:rsid w:val="006B7CEA"/>
    <w:rsid w:val="006D0430"/>
    <w:rsid w:val="006D05E0"/>
    <w:rsid w:val="006D07C9"/>
    <w:rsid w:val="006D1E90"/>
    <w:rsid w:val="006D2A14"/>
    <w:rsid w:val="006D5284"/>
    <w:rsid w:val="006D6B14"/>
    <w:rsid w:val="006D7E3D"/>
    <w:rsid w:val="006E05AF"/>
    <w:rsid w:val="006E0E78"/>
    <w:rsid w:val="006E121F"/>
    <w:rsid w:val="006E2D59"/>
    <w:rsid w:val="006E464C"/>
    <w:rsid w:val="006E5D23"/>
    <w:rsid w:val="006E79E6"/>
    <w:rsid w:val="006F182F"/>
    <w:rsid w:val="006F31DB"/>
    <w:rsid w:val="006F3EE0"/>
    <w:rsid w:val="006F42DD"/>
    <w:rsid w:val="006F7380"/>
    <w:rsid w:val="006F7744"/>
    <w:rsid w:val="00704296"/>
    <w:rsid w:val="00705B8C"/>
    <w:rsid w:val="00710C1D"/>
    <w:rsid w:val="0071414F"/>
    <w:rsid w:val="007156BB"/>
    <w:rsid w:val="00717CE1"/>
    <w:rsid w:val="0072234C"/>
    <w:rsid w:val="007229E0"/>
    <w:rsid w:val="00722AB5"/>
    <w:rsid w:val="007251CA"/>
    <w:rsid w:val="007253D7"/>
    <w:rsid w:val="00725C5D"/>
    <w:rsid w:val="00727287"/>
    <w:rsid w:val="00731CCB"/>
    <w:rsid w:val="00735835"/>
    <w:rsid w:val="00743195"/>
    <w:rsid w:val="00747948"/>
    <w:rsid w:val="007540FD"/>
    <w:rsid w:val="007635A3"/>
    <w:rsid w:val="00763D85"/>
    <w:rsid w:val="00766F03"/>
    <w:rsid w:val="00767609"/>
    <w:rsid w:val="00772418"/>
    <w:rsid w:val="007751EA"/>
    <w:rsid w:val="007764CA"/>
    <w:rsid w:val="00780D3B"/>
    <w:rsid w:val="00780F54"/>
    <w:rsid w:val="00781EDC"/>
    <w:rsid w:val="00783354"/>
    <w:rsid w:val="0078669D"/>
    <w:rsid w:val="00790A85"/>
    <w:rsid w:val="00797A66"/>
    <w:rsid w:val="007A2C2D"/>
    <w:rsid w:val="007A400B"/>
    <w:rsid w:val="007A67FB"/>
    <w:rsid w:val="007B2AD2"/>
    <w:rsid w:val="007B416C"/>
    <w:rsid w:val="007C3E38"/>
    <w:rsid w:val="007C4B18"/>
    <w:rsid w:val="007C4E41"/>
    <w:rsid w:val="007C6569"/>
    <w:rsid w:val="007D2AA9"/>
    <w:rsid w:val="007D2BAD"/>
    <w:rsid w:val="007D2EB9"/>
    <w:rsid w:val="007D55D9"/>
    <w:rsid w:val="007D64BD"/>
    <w:rsid w:val="007E0CA0"/>
    <w:rsid w:val="007E5A98"/>
    <w:rsid w:val="007E7A61"/>
    <w:rsid w:val="007F41E8"/>
    <w:rsid w:val="007F4821"/>
    <w:rsid w:val="007F59BD"/>
    <w:rsid w:val="007F5D59"/>
    <w:rsid w:val="007F632F"/>
    <w:rsid w:val="00800B35"/>
    <w:rsid w:val="00803756"/>
    <w:rsid w:val="008102B4"/>
    <w:rsid w:val="008107DF"/>
    <w:rsid w:val="008130F7"/>
    <w:rsid w:val="008139C9"/>
    <w:rsid w:val="00814853"/>
    <w:rsid w:val="00815DCA"/>
    <w:rsid w:val="00816051"/>
    <w:rsid w:val="00821566"/>
    <w:rsid w:val="00825140"/>
    <w:rsid w:val="00825AE0"/>
    <w:rsid w:val="00825D2A"/>
    <w:rsid w:val="0082754B"/>
    <w:rsid w:val="00827BDE"/>
    <w:rsid w:val="00827EC5"/>
    <w:rsid w:val="0083068F"/>
    <w:rsid w:val="008312E2"/>
    <w:rsid w:val="008328A0"/>
    <w:rsid w:val="008362B3"/>
    <w:rsid w:val="008379DC"/>
    <w:rsid w:val="008442DA"/>
    <w:rsid w:val="00846E40"/>
    <w:rsid w:val="00850749"/>
    <w:rsid w:val="008607CF"/>
    <w:rsid w:val="008674BD"/>
    <w:rsid w:val="008674BE"/>
    <w:rsid w:val="008703D0"/>
    <w:rsid w:val="008708D4"/>
    <w:rsid w:val="0087220E"/>
    <w:rsid w:val="0088029F"/>
    <w:rsid w:val="00880387"/>
    <w:rsid w:val="00880D5E"/>
    <w:rsid w:val="00883943"/>
    <w:rsid w:val="0088399D"/>
    <w:rsid w:val="0088528C"/>
    <w:rsid w:val="00885F2E"/>
    <w:rsid w:val="0088630C"/>
    <w:rsid w:val="00891E97"/>
    <w:rsid w:val="0089289D"/>
    <w:rsid w:val="00892EDA"/>
    <w:rsid w:val="00893063"/>
    <w:rsid w:val="0089409E"/>
    <w:rsid w:val="00894540"/>
    <w:rsid w:val="00897A48"/>
    <w:rsid w:val="008A25BD"/>
    <w:rsid w:val="008A29AE"/>
    <w:rsid w:val="008A5618"/>
    <w:rsid w:val="008B2A44"/>
    <w:rsid w:val="008B2DB2"/>
    <w:rsid w:val="008C5A65"/>
    <w:rsid w:val="008C613F"/>
    <w:rsid w:val="008D1C03"/>
    <w:rsid w:val="008D4433"/>
    <w:rsid w:val="008D4AF2"/>
    <w:rsid w:val="008E21D4"/>
    <w:rsid w:val="008E69CD"/>
    <w:rsid w:val="008F58A7"/>
    <w:rsid w:val="0090247D"/>
    <w:rsid w:val="00903AC8"/>
    <w:rsid w:val="00904AEA"/>
    <w:rsid w:val="00913C99"/>
    <w:rsid w:val="00925884"/>
    <w:rsid w:val="009269F1"/>
    <w:rsid w:val="00930498"/>
    <w:rsid w:val="00930BA0"/>
    <w:rsid w:val="00935142"/>
    <w:rsid w:val="009403B1"/>
    <w:rsid w:val="009415BB"/>
    <w:rsid w:val="00947842"/>
    <w:rsid w:val="0095007D"/>
    <w:rsid w:val="00950325"/>
    <w:rsid w:val="00951DCF"/>
    <w:rsid w:val="009629E5"/>
    <w:rsid w:val="00963DBB"/>
    <w:rsid w:val="00964579"/>
    <w:rsid w:val="0096538D"/>
    <w:rsid w:val="00972638"/>
    <w:rsid w:val="00972868"/>
    <w:rsid w:val="009735F0"/>
    <w:rsid w:val="00973670"/>
    <w:rsid w:val="00973C93"/>
    <w:rsid w:val="00973CD6"/>
    <w:rsid w:val="0097459B"/>
    <w:rsid w:val="00974D4B"/>
    <w:rsid w:val="009767AD"/>
    <w:rsid w:val="00976D74"/>
    <w:rsid w:val="009817A7"/>
    <w:rsid w:val="009830E9"/>
    <w:rsid w:val="00992275"/>
    <w:rsid w:val="0099594B"/>
    <w:rsid w:val="00997BB8"/>
    <w:rsid w:val="00997CAA"/>
    <w:rsid w:val="009A00D0"/>
    <w:rsid w:val="009A24CB"/>
    <w:rsid w:val="009A46D8"/>
    <w:rsid w:val="009A6131"/>
    <w:rsid w:val="009A6CB6"/>
    <w:rsid w:val="009A7EFE"/>
    <w:rsid w:val="009B11EA"/>
    <w:rsid w:val="009B360D"/>
    <w:rsid w:val="009B3B42"/>
    <w:rsid w:val="009B4503"/>
    <w:rsid w:val="009C00EE"/>
    <w:rsid w:val="009C0EE6"/>
    <w:rsid w:val="009D1DF3"/>
    <w:rsid w:val="009D28F5"/>
    <w:rsid w:val="009D3361"/>
    <w:rsid w:val="009D3400"/>
    <w:rsid w:val="009D4E78"/>
    <w:rsid w:val="009E3D4D"/>
    <w:rsid w:val="009E5B83"/>
    <w:rsid w:val="009E6105"/>
    <w:rsid w:val="009E789D"/>
    <w:rsid w:val="009F04EB"/>
    <w:rsid w:val="009F0F3E"/>
    <w:rsid w:val="009F1143"/>
    <w:rsid w:val="009F72DC"/>
    <w:rsid w:val="00A02F19"/>
    <w:rsid w:val="00A07F5B"/>
    <w:rsid w:val="00A11D38"/>
    <w:rsid w:val="00A12B41"/>
    <w:rsid w:val="00A138B9"/>
    <w:rsid w:val="00A1652D"/>
    <w:rsid w:val="00A16C2E"/>
    <w:rsid w:val="00A249EF"/>
    <w:rsid w:val="00A253F1"/>
    <w:rsid w:val="00A31E98"/>
    <w:rsid w:val="00A322A6"/>
    <w:rsid w:val="00A33A40"/>
    <w:rsid w:val="00A33BF0"/>
    <w:rsid w:val="00A34F55"/>
    <w:rsid w:val="00A3630A"/>
    <w:rsid w:val="00A37563"/>
    <w:rsid w:val="00A426D3"/>
    <w:rsid w:val="00A4484F"/>
    <w:rsid w:val="00A44DAB"/>
    <w:rsid w:val="00A5084A"/>
    <w:rsid w:val="00A50DB6"/>
    <w:rsid w:val="00A52815"/>
    <w:rsid w:val="00A6408D"/>
    <w:rsid w:val="00A6647F"/>
    <w:rsid w:val="00A67F61"/>
    <w:rsid w:val="00A72C7F"/>
    <w:rsid w:val="00A75A3E"/>
    <w:rsid w:val="00A76DE5"/>
    <w:rsid w:val="00A777F4"/>
    <w:rsid w:val="00A77954"/>
    <w:rsid w:val="00A81649"/>
    <w:rsid w:val="00A81CBB"/>
    <w:rsid w:val="00A8319E"/>
    <w:rsid w:val="00A86CAC"/>
    <w:rsid w:val="00A97E9E"/>
    <w:rsid w:val="00AA0C6E"/>
    <w:rsid w:val="00AA33DD"/>
    <w:rsid w:val="00AA6C04"/>
    <w:rsid w:val="00AA7C85"/>
    <w:rsid w:val="00AB1092"/>
    <w:rsid w:val="00AB15C1"/>
    <w:rsid w:val="00AB1A81"/>
    <w:rsid w:val="00AB1C41"/>
    <w:rsid w:val="00AB6E75"/>
    <w:rsid w:val="00AC5091"/>
    <w:rsid w:val="00AC6DD2"/>
    <w:rsid w:val="00AD386B"/>
    <w:rsid w:val="00AD5BC2"/>
    <w:rsid w:val="00AD5E65"/>
    <w:rsid w:val="00AE2DC9"/>
    <w:rsid w:val="00AF3B43"/>
    <w:rsid w:val="00AF49B2"/>
    <w:rsid w:val="00AF54AA"/>
    <w:rsid w:val="00AF7890"/>
    <w:rsid w:val="00B021C5"/>
    <w:rsid w:val="00B036D6"/>
    <w:rsid w:val="00B0419E"/>
    <w:rsid w:val="00B05DFA"/>
    <w:rsid w:val="00B07D58"/>
    <w:rsid w:val="00B12C07"/>
    <w:rsid w:val="00B13B53"/>
    <w:rsid w:val="00B16B8F"/>
    <w:rsid w:val="00B17E23"/>
    <w:rsid w:val="00B23CDE"/>
    <w:rsid w:val="00B248E1"/>
    <w:rsid w:val="00B322D7"/>
    <w:rsid w:val="00B33FEF"/>
    <w:rsid w:val="00B3475E"/>
    <w:rsid w:val="00B36AF6"/>
    <w:rsid w:val="00B46A43"/>
    <w:rsid w:val="00B508C0"/>
    <w:rsid w:val="00B56B99"/>
    <w:rsid w:val="00B5706F"/>
    <w:rsid w:val="00B60DE7"/>
    <w:rsid w:val="00B61EB4"/>
    <w:rsid w:val="00B65611"/>
    <w:rsid w:val="00B65D4F"/>
    <w:rsid w:val="00B709AF"/>
    <w:rsid w:val="00B70EEB"/>
    <w:rsid w:val="00B71796"/>
    <w:rsid w:val="00B7236E"/>
    <w:rsid w:val="00B74CDB"/>
    <w:rsid w:val="00B77A1C"/>
    <w:rsid w:val="00B857AE"/>
    <w:rsid w:val="00B85B4D"/>
    <w:rsid w:val="00B8695D"/>
    <w:rsid w:val="00B86E70"/>
    <w:rsid w:val="00B9108B"/>
    <w:rsid w:val="00B9122F"/>
    <w:rsid w:val="00BA4043"/>
    <w:rsid w:val="00BA46EA"/>
    <w:rsid w:val="00BA5503"/>
    <w:rsid w:val="00BB1270"/>
    <w:rsid w:val="00BB12C7"/>
    <w:rsid w:val="00BB359F"/>
    <w:rsid w:val="00BB362B"/>
    <w:rsid w:val="00BB423B"/>
    <w:rsid w:val="00BB4F44"/>
    <w:rsid w:val="00BB5651"/>
    <w:rsid w:val="00BC2337"/>
    <w:rsid w:val="00BC29FE"/>
    <w:rsid w:val="00BC4412"/>
    <w:rsid w:val="00BD10D5"/>
    <w:rsid w:val="00BD1D50"/>
    <w:rsid w:val="00BD220B"/>
    <w:rsid w:val="00BD33B3"/>
    <w:rsid w:val="00BD731B"/>
    <w:rsid w:val="00BE042D"/>
    <w:rsid w:val="00BE355F"/>
    <w:rsid w:val="00BE596C"/>
    <w:rsid w:val="00BE6E81"/>
    <w:rsid w:val="00BE7C87"/>
    <w:rsid w:val="00BF003B"/>
    <w:rsid w:val="00BF0D03"/>
    <w:rsid w:val="00BF3349"/>
    <w:rsid w:val="00BF6B0F"/>
    <w:rsid w:val="00C06149"/>
    <w:rsid w:val="00C135AF"/>
    <w:rsid w:val="00C14CB6"/>
    <w:rsid w:val="00C21E53"/>
    <w:rsid w:val="00C22D46"/>
    <w:rsid w:val="00C2461E"/>
    <w:rsid w:val="00C26425"/>
    <w:rsid w:val="00C26A99"/>
    <w:rsid w:val="00C30359"/>
    <w:rsid w:val="00C31850"/>
    <w:rsid w:val="00C32E32"/>
    <w:rsid w:val="00C34594"/>
    <w:rsid w:val="00C5574C"/>
    <w:rsid w:val="00C60082"/>
    <w:rsid w:val="00C667C7"/>
    <w:rsid w:val="00C677B0"/>
    <w:rsid w:val="00C709DC"/>
    <w:rsid w:val="00C74594"/>
    <w:rsid w:val="00C75A1F"/>
    <w:rsid w:val="00C76134"/>
    <w:rsid w:val="00C8382C"/>
    <w:rsid w:val="00C847BB"/>
    <w:rsid w:val="00C87403"/>
    <w:rsid w:val="00C905FB"/>
    <w:rsid w:val="00C94CB2"/>
    <w:rsid w:val="00CA2117"/>
    <w:rsid w:val="00CA2C03"/>
    <w:rsid w:val="00CA3EEC"/>
    <w:rsid w:val="00CA4FC9"/>
    <w:rsid w:val="00CB029A"/>
    <w:rsid w:val="00CB4486"/>
    <w:rsid w:val="00CB6918"/>
    <w:rsid w:val="00CC1B28"/>
    <w:rsid w:val="00CC371B"/>
    <w:rsid w:val="00CC4AFA"/>
    <w:rsid w:val="00CC51D0"/>
    <w:rsid w:val="00CC6FE4"/>
    <w:rsid w:val="00CC71FD"/>
    <w:rsid w:val="00CC74F7"/>
    <w:rsid w:val="00CD15E3"/>
    <w:rsid w:val="00CD19C8"/>
    <w:rsid w:val="00CD4923"/>
    <w:rsid w:val="00CD6997"/>
    <w:rsid w:val="00CD6F25"/>
    <w:rsid w:val="00CD7883"/>
    <w:rsid w:val="00CE2EBC"/>
    <w:rsid w:val="00CE4238"/>
    <w:rsid w:val="00CE45CE"/>
    <w:rsid w:val="00CE554E"/>
    <w:rsid w:val="00CF6701"/>
    <w:rsid w:val="00D02612"/>
    <w:rsid w:val="00D036DD"/>
    <w:rsid w:val="00D04DA2"/>
    <w:rsid w:val="00D11747"/>
    <w:rsid w:val="00D127F1"/>
    <w:rsid w:val="00D21F59"/>
    <w:rsid w:val="00D22B72"/>
    <w:rsid w:val="00D230E6"/>
    <w:rsid w:val="00D240C5"/>
    <w:rsid w:val="00D271E1"/>
    <w:rsid w:val="00D3066A"/>
    <w:rsid w:val="00D30ECC"/>
    <w:rsid w:val="00D3174B"/>
    <w:rsid w:val="00D45298"/>
    <w:rsid w:val="00D46D29"/>
    <w:rsid w:val="00D47ADB"/>
    <w:rsid w:val="00D54375"/>
    <w:rsid w:val="00D54A37"/>
    <w:rsid w:val="00D54FC4"/>
    <w:rsid w:val="00D560B3"/>
    <w:rsid w:val="00D56102"/>
    <w:rsid w:val="00D5676A"/>
    <w:rsid w:val="00D57F57"/>
    <w:rsid w:val="00D625F4"/>
    <w:rsid w:val="00D627AB"/>
    <w:rsid w:val="00D6314D"/>
    <w:rsid w:val="00D72456"/>
    <w:rsid w:val="00D726E1"/>
    <w:rsid w:val="00D72AE3"/>
    <w:rsid w:val="00D760F1"/>
    <w:rsid w:val="00D76500"/>
    <w:rsid w:val="00D77705"/>
    <w:rsid w:val="00D77742"/>
    <w:rsid w:val="00D809AC"/>
    <w:rsid w:val="00D81A6B"/>
    <w:rsid w:val="00D83958"/>
    <w:rsid w:val="00D87FD8"/>
    <w:rsid w:val="00D93900"/>
    <w:rsid w:val="00D94323"/>
    <w:rsid w:val="00DA0730"/>
    <w:rsid w:val="00DA3B67"/>
    <w:rsid w:val="00DA5B03"/>
    <w:rsid w:val="00DB4672"/>
    <w:rsid w:val="00DB4CB1"/>
    <w:rsid w:val="00DB50A5"/>
    <w:rsid w:val="00DB54D6"/>
    <w:rsid w:val="00DB5E3E"/>
    <w:rsid w:val="00DB70F7"/>
    <w:rsid w:val="00DC044B"/>
    <w:rsid w:val="00DC2414"/>
    <w:rsid w:val="00DC3B5D"/>
    <w:rsid w:val="00DC5AA4"/>
    <w:rsid w:val="00DD5D3D"/>
    <w:rsid w:val="00DE1A92"/>
    <w:rsid w:val="00DE2BEE"/>
    <w:rsid w:val="00DF08AA"/>
    <w:rsid w:val="00DF1CD4"/>
    <w:rsid w:val="00DF22A7"/>
    <w:rsid w:val="00DF39B0"/>
    <w:rsid w:val="00DF7413"/>
    <w:rsid w:val="00E006A5"/>
    <w:rsid w:val="00E0143E"/>
    <w:rsid w:val="00E0236F"/>
    <w:rsid w:val="00E028FD"/>
    <w:rsid w:val="00E03601"/>
    <w:rsid w:val="00E03F94"/>
    <w:rsid w:val="00E053AE"/>
    <w:rsid w:val="00E06CFB"/>
    <w:rsid w:val="00E07A3D"/>
    <w:rsid w:val="00E10F0F"/>
    <w:rsid w:val="00E114DC"/>
    <w:rsid w:val="00E13FD6"/>
    <w:rsid w:val="00E14C5B"/>
    <w:rsid w:val="00E1591C"/>
    <w:rsid w:val="00E1600E"/>
    <w:rsid w:val="00E16221"/>
    <w:rsid w:val="00E20F3F"/>
    <w:rsid w:val="00E23CCC"/>
    <w:rsid w:val="00E2577A"/>
    <w:rsid w:val="00E260CD"/>
    <w:rsid w:val="00E324B7"/>
    <w:rsid w:val="00E3621E"/>
    <w:rsid w:val="00E37132"/>
    <w:rsid w:val="00E37A4F"/>
    <w:rsid w:val="00E44A2D"/>
    <w:rsid w:val="00E473C3"/>
    <w:rsid w:val="00E500D8"/>
    <w:rsid w:val="00E50281"/>
    <w:rsid w:val="00E50C8A"/>
    <w:rsid w:val="00E51022"/>
    <w:rsid w:val="00E5150F"/>
    <w:rsid w:val="00E52744"/>
    <w:rsid w:val="00E607AF"/>
    <w:rsid w:val="00E61E1B"/>
    <w:rsid w:val="00E70784"/>
    <w:rsid w:val="00E70EC2"/>
    <w:rsid w:val="00E71806"/>
    <w:rsid w:val="00E73FDF"/>
    <w:rsid w:val="00E8447D"/>
    <w:rsid w:val="00E91365"/>
    <w:rsid w:val="00E91C98"/>
    <w:rsid w:val="00E93571"/>
    <w:rsid w:val="00E94218"/>
    <w:rsid w:val="00E943C0"/>
    <w:rsid w:val="00E94B6E"/>
    <w:rsid w:val="00E953F6"/>
    <w:rsid w:val="00E96C5C"/>
    <w:rsid w:val="00EA16DB"/>
    <w:rsid w:val="00EA26AF"/>
    <w:rsid w:val="00EB085B"/>
    <w:rsid w:val="00EB1CCC"/>
    <w:rsid w:val="00EB53C7"/>
    <w:rsid w:val="00EB6887"/>
    <w:rsid w:val="00EB6CCD"/>
    <w:rsid w:val="00EB7D22"/>
    <w:rsid w:val="00EC1CA2"/>
    <w:rsid w:val="00EC3944"/>
    <w:rsid w:val="00EC4515"/>
    <w:rsid w:val="00EC5B4A"/>
    <w:rsid w:val="00ED1332"/>
    <w:rsid w:val="00EE45C8"/>
    <w:rsid w:val="00EE5341"/>
    <w:rsid w:val="00EE7169"/>
    <w:rsid w:val="00EF19BB"/>
    <w:rsid w:val="00EF2E86"/>
    <w:rsid w:val="00EF7750"/>
    <w:rsid w:val="00F01372"/>
    <w:rsid w:val="00F043D8"/>
    <w:rsid w:val="00F14EE4"/>
    <w:rsid w:val="00F22947"/>
    <w:rsid w:val="00F22E76"/>
    <w:rsid w:val="00F23DC0"/>
    <w:rsid w:val="00F25544"/>
    <w:rsid w:val="00F2643D"/>
    <w:rsid w:val="00F30180"/>
    <w:rsid w:val="00F322EC"/>
    <w:rsid w:val="00F34D7D"/>
    <w:rsid w:val="00F36B51"/>
    <w:rsid w:val="00F4279C"/>
    <w:rsid w:val="00F43ADC"/>
    <w:rsid w:val="00F44819"/>
    <w:rsid w:val="00F53CAC"/>
    <w:rsid w:val="00F55317"/>
    <w:rsid w:val="00F6082B"/>
    <w:rsid w:val="00F60ACF"/>
    <w:rsid w:val="00F64170"/>
    <w:rsid w:val="00F6727A"/>
    <w:rsid w:val="00F704D1"/>
    <w:rsid w:val="00F77091"/>
    <w:rsid w:val="00F812CA"/>
    <w:rsid w:val="00F812E3"/>
    <w:rsid w:val="00F817DE"/>
    <w:rsid w:val="00F82F71"/>
    <w:rsid w:val="00F87EED"/>
    <w:rsid w:val="00F90E8A"/>
    <w:rsid w:val="00F92451"/>
    <w:rsid w:val="00F92CAF"/>
    <w:rsid w:val="00F94878"/>
    <w:rsid w:val="00F957A4"/>
    <w:rsid w:val="00FA074C"/>
    <w:rsid w:val="00FA0A2F"/>
    <w:rsid w:val="00FA1151"/>
    <w:rsid w:val="00FA1E5F"/>
    <w:rsid w:val="00FA5303"/>
    <w:rsid w:val="00FA5910"/>
    <w:rsid w:val="00FB0395"/>
    <w:rsid w:val="00FB089B"/>
    <w:rsid w:val="00FB2525"/>
    <w:rsid w:val="00FB66E4"/>
    <w:rsid w:val="00FB6973"/>
    <w:rsid w:val="00FC2918"/>
    <w:rsid w:val="00FC2B70"/>
    <w:rsid w:val="00FC2CDA"/>
    <w:rsid w:val="00FC3CB7"/>
    <w:rsid w:val="00FC7334"/>
    <w:rsid w:val="00FD135F"/>
    <w:rsid w:val="00FD2180"/>
    <w:rsid w:val="00FD2D09"/>
    <w:rsid w:val="00FD33DE"/>
    <w:rsid w:val="00FD42BC"/>
    <w:rsid w:val="00FE009B"/>
    <w:rsid w:val="00FE0E14"/>
    <w:rsid w:val="00FE286F"/>
    <w:rsid w:val="00FE7125"/>
    <w:rsid w:val="00FF2E6A"/>
    <w:rsid w:val="00FF4209"/>
    <w:rsid w:val="00FF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B8D76D08-DD16-4C1A-8382-617D8468B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0F7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Cs w:val="32"/>
    </w:rPr>
  </w:style>
  <w:style w:type="paragraph" w:styleId="4">
    <w:name w:val="heading 4"/>
    <w:basedOn w:val="a"/>
    <w:next w:val="a0"/>
    <w:qFormat/>
    <w:rsid w:val="009E789D"/>
    <w:pPr>
      <w:tabs>
        <w:tab w:val="num" w:pos="0"/>
      </w:tabs>
      <w:spacing w:after="240"/>
      <w:outlineLvl w:val="3"/>
    </w:pPr>
    <w:rPr>
      <w:sz w:val="22"/>
      <w:szCs w:val="20"/>
      <w:lang w:val="en-GB" w:eastAsia="en-US"/>
    </w:rPr>
  </w:style>
  <w:style w:type="paragraph" w:styleId="5">
    <w:name w:val="heading 5"/>
    <w:basedOn w:val="a"/>
    <w:next w:val="a"/>
    <w:qFormat/>
    <w:rsid w:val="009E789D"/>
    <w:pPr>
      <w:tabs>
        <w:tab w:val="num" w:pos="0"/>
      </w:tabs>
      <w:spacing w:before="240" w:after="60"/>
      <w:outlineLvl w:val="4"/>
    </w:pPr>
    <w:rPr>
      <w:sz w:val="22"/>
      <w:szCs w:val="20"/>
      <w:lang w:val="en-GB" w:eastAsia="en-US"/>
    </w:rPr>
  </w:style>
  <w:style w:type="paragraph" w:styleId="6">
    <w:name w:val="heading 6"/>
    <w:basedOn w:val="a"/>
    <w:next w:val="a"/>
    <w:qFormat/>
    <w:rsid w:val="009E789D"/>
    <w:pPr>
      <w:tabs>
        <w:tab w:val="num" w:pos="0"/>
      </w:tabs>
      <w:spacing w:before="240" w:after="60"/>
      <w:outlineLvl w:val="5"/>
    </w:pPr>
    <w:rPr>
      <w:i/>
      <w:sz w:val="22"/>
      <w:szCs w:val="20"/>
      <w:lang w:val="en-GB" w:eastAsia="en-US"/>
    </w:rPr>
  </w:style>
  <w:style w:type="paragraph" w:styleId="7">
    <w:name w:val="heading 7"/>
    <w:basedOn w:val="a"/>
    <w:next w:val="a"/>
    <w:qFormat/>
    <w:rsid w:val="009E789D"/>
    <w:pPr>
      <w:tabs>
        <w:tab w:val="num" w:pos="0"/>
      </w:tabs>
      <w:spacing w:before="240" w:after="60"/>
      <w:outlineLvl w:val="6"/>
    </w:pPr>
    <w:rPr>
      <w:sz w:val="22"/>
      <w:szCs w:val="20"/>
      <w:lang w:val="en-GB" w:eastAsia="en-US"/>
    </w:rPr>
  </w:style>
  <w:style w:type="paragraph" w:styleId="8">
    <w:name w:val="heading 8"/>
    <w:basedOn w:val="a"/>
    <w:next w:val="a"/>
    <w:qFormat/>
    <w:rsid w:val="009E789D"/>
    <w:pPr>
      <w:tabs>
        <w:tab w:val="num" w:pos="0"/>
      </w:tabs>
      <w:spacing w:before="240" w:after="60"/>
      <w:outlineLvl w:val="7"/>
    </w:pPr>
    <w:rPr>
      <w:i/>
      <w:sz w:val="22"/>
      <w:szCs w:val="20"/>
      <w:lang w:val="en-GB" w:eastAsia="en-US"/>
    </w:rPr>
  </w:style>
  <w:style w:type="paragraph" w:styleId="9">
    <w:name w:val="heading 9"/>
    <w:basedOn w:val="a"/>
    <w:next w:val="a"/>
    <w:qFormat/>
    <w:rsid w:val="009E789D"/>
    <w:pPr>
      <w:tabs>
        <w:tab w:val="num" w:pos="0"/>
      </w:tabs>
      <w:spacing w:before="240" w:after="60"/>
      <w:outlineLvl w:val="8"/>
    </w:pPr>
    <w:rPr>
      <w:i/>
      <w:sz w:val="18"/>
      <w:szCs w:val="20"/>
      <w:lang w:val="en-GB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Pr>
      <w:color w:val="0000FF"/>
      <w:u w:val="single"/>
    </w:rPr>
  </w:style>
  <w:style w:type="paragraph" w:styleId="a0">
    <w:name w:val="Body Text"/>
    <w:basedOn w:val="a"/>
    <w:link w:val="a5"/>
    <w:rsid w:val="00F704D1"/>
    <w:pPr>
      <w:jc w:val="both"/>
    </w:pPr>
  </w:style>
  <w:style w:type="paragraph" w:styleId="a6">
    <w:name w:val="header"/>
    <w:basedOn w:val="a"/>
    <w:rsid w:val="008E21D4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rsid w:val="008E21D4"/>
    <w:pPr>
      <w:tabs>
        <w:tab w:val="center" w:pos="4677"/>
        <w:tab w:val="right" w:pos="9355"/>
      </w:tabs>
    </w:pPr>
  </w:style>
  <w:style w:type="character" w:styleId="a9">
    <w:name w:val="page number"/>
    <w:basedOn w:val="a1"/>
    <w:rsid w:val="008E21D4"/>
  </w:style>
  <w:style w:type="paragraph" w:customStyle="1" w:styleId="10">
    <w:name w:val="Знак1"/>
    <w:basedOn w:val="a"/>
    <w:rsid w:val="007D2AA9"/>
    <w:pPr>
      <w:spacing w:after="160" w:line="240" w:lineRule="exact"/>
    </w:pPr>
    <w:rPr>
      <w:noProof/>
      <w:sz w:val="20"/>
      <w:szCs w:val="20"/>
      <w:lang w:val="en-GB"/>
    </w:rPr>
  </w:style>
  <w:style w:type="paragraph" w:styleId="aa">
    <w:name w:val="Balloon Text"/>
    <w:basedOn w:val="a"/>
    <w:semiHidden/>
    <w:rsid w:val="00FD2D09"/>
    <w:rPr>
      <w:rFonts w:ascii="Tahoma" w:hAnsi="Tahoma" w:cs="Tahoma"/>
      <w:sz w:val="16"/>
      <w:szCs w:val="16"/>
    </w:rPr>
  </w:style>
  <w:style w:type="paragraph" w:styleId="ab">
    <w:name w:val="Body Text Indent"/>
    <w:basedOn w:val="a"/>
    <w:rsid w:val="009E789D"/>
    <w:pPr>
      <w:spacing w:after="120"/>
      <w:ind w:left="283"/>
    </w:pPr>
  </w:style>
  <w:style w:type="paragraph" w:styleId="11">
    <w:name w:val="toc 1"/>
    <w:basedOn w:val="a0"/>
    <w:next w:val="a0"/>
    <w:semiHidden/>
    <w:rsid w:val="009E789D"/>
    <w:pPr>
      <w:tabs>
        <w:tab w:val="right" w:leader="dot" w:pos="9360"/>
      </w:tabs>
      <w:spacing w:before="120" w:after="120"/>
      <w:ind w:left="1080" w:right="720"/>
      <w:jc w:val="left"/>
    </w:pPr>
    <w:rPr>
      <w:b/>
      <w:sz w:val="22"/>
      <w:szCs w:val="20"/>
      <w:lang w:val="en-GB" w:eastAsia="en-US"/>
    </w:rPr>
  </w:style>
  <w:style w:type="paragraph" w:styleId="20">
    <w:name w:val="toc 2"/>
    <w:basedOn w:val="a0"/>
    <w:next w:val="a0"/>
    <w:semiHidden/>
    <w:rsid w:val="009E789D"/>
    <w:pPr>
      <w:tabs>
        <w:tab w:val="right" w:leader="dot" w:pos="9360"/>
      </w:tabs>
      <w:spacing w:after="240"/>
      <w:ind w:left="720" w:right="720"/>
      <w:jc w:val="left"/>
    </w:pPr>
    <w:rPr>
      <w:sz w:val="22"/>
      <w:szCs w:val="20"/>
      <w:lang w:val="en-GB" w:eastAsia="en-US"/>
    </w:rPr>
  </w:style>
  <w:style w:type="table" w:styleId="ac">
    <w:name w:val="Table Grid"/>
    <w:basedOn w:val="a2"/>
    <w:uiPriority w:val="39"/>
    <w:rsid w:val="009E7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uiPriority w:val="99"/>
    <w:semiHidden/>
    <w:rsid w:val="00046836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046836"/>
    <w:rPr>
      <w:sz w:val="20"/>
      <w:szCs w:val="20"/>
    </w:rPr>
  </w:style>
  <w:style w:type="paragraph" w:styleId="af0">
    <w:name w:val="annotation subject"/>
    <w:basedOn w:val="ae"/>
    <w:next w:val="ae"/>
    <w:semiHidden/>
    <w:rsid w:val="00046836"/>
    <w:rPr>
      <w:b/>
      <w:bCs/>
    </w:rPr>
  </w:style>
  <w:style w:type="paragraph" w:styleId="af1">
    <w:name w:val="Block Text"/>
    <w:basedOn w:val="a"/>
    <w:rsid w:val="00FD33DE"/>
    <w:pPr>
      <w:ind w:left="843" w:right="183" w:hanging="540"/>
    </w:pPr>
  </w:style>
  <w:style w:type="paragraph" w:customStyle="1" w:styleId="body-12">
    <w:name w:val="body-12"/>
    <w:basedOn w:val="a"/>
    <w:rsid w:val="00FD33DE"/>
    <w:pPr>
      <w:spacing w:before="60" w:after="60" w:line="312" w:lineRule="auto"/>
      <w:ind w:firstLine="720"/>
      <w:jc w:val="both"/>
    </w:pPr>
    <w:rPr>
      <w:snapToGrid w:val="0"/>
      <w:szCs w:val="20"/>
    </w:rPr>
  </w:style>
  <w:style w:type="paragraph" w:styleId="40">
    <w:name w:val="toc 4"/>
    <w:basedOn w:val="a"/>
    <w:next w:val="a"/>
    <w:autoRedefine/>
    <w:rsid w:val="00FD33DE"/>
    <w:pPr>
      <w:ind w:left="720"/>
    </w:pPr>
  </w:style>
  <w:style w:type="character" w:customStyle="1" w:styleId="a5">
    <w:name w:val="Основной текст Знак"/>
    <w:link w:val="a0"/>
    <w:rsid w:val="002840F7"/>
    <w:rPr>
      <w:sz w:val="24"/>
      <w:szCs w:val="24"/>
    </w:rPr>
  </w:style>
  <w:style w:type="paragraph" w:styleId="af2">
    <w:name w:val="List Paragraph"/>
    <w:aliases w:val="Булет 1,Bullet List,numbered,FooterText,Bullet Number,Нумерованый список,List Paragraph1,lp1,lp11,List Paragraph11,Bullet 1,Use Case List Paragraph,Paragraphe de liste1,Абзац списка1,ПАРАГРАФ,Алроса_маркер (Уровень 4),Маркер,Абзац списка2"/>
    <w:basedOn w:val="a"/>
    <w:link w:val="af3"/>
    <w:uiPriority w:val="34"/>
    <w:qFormat/>
    <w:rsid w:val="00E0236F"/>
    <w:pPr>
      <w:ind w:left="720"/>
      <w:contextualSpacing/>
    </w:pPr>
  </w:style>
  <w:style w:type="character" w:customStyle="1" w:styleId="af">
    <w:name w:val="Текст примечания Знак"/>
    <w:link w:val="ae"/>
    <w:uiPriority w:val="99"/>
    <w:rsid w:val="00E0236F"/>
  </w:style>
  <w:style w:type="character" w:customStyle="1" w:styleId="af3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f2"/>
    <w:uiPriority w:val="34"/>
    <w:rsid w:val="00E0236F"/>
    <w:rPr>
      <w:sz w:val="24"/>
      <w:szCs w:val="24"/>
    </w:rPr>
  </w:style>
  <w:style w:type="character" w:customStyle="1" w:styleId="FontStyle184">
    <w:name w:val="Font Style184"/>
    <w:rsid w:val="00800B35"/>
    <w:rPr>
      <w:rFonts w:ascii="Times New Roman" w:hAnsi="Times New Roman" w:cs="Times New Roman"/>
      <w:sz w:val="24"/>
    </w:rPr>
  </w:style>
  <w:style w:type="paragraph" w:styleId="af4">
    <w:name w:val="No Spacing"/>
    <w:link w:val="af5"/>
    <w:uiPriority w:val="1"/>
    <w:qFormat/>
    <w:rsid w:val="00800B35"/>
    <w:rPr>
      <w:rFonts w:ascii="Calibri" w:hAnsi="Calibri"/>
      <w:sz w:val="22"/>
      <w:szCs w:val="22"/>
    </w:rPr>
  </w:style>
  <w:style w:type="character" w:customStyle="1" w:styleId="af5">
    <w:name w:val="Без интервала Знак"/>
    <w:link w:val="af4"/>
    <w:uiPriority w:val="1"/>
    <w:locked/>
    <w:rsid w:val="00800B35"/>
    <w:rPr>
      <w:rFonts w:ascii="Calibri" w:hAnsi="Calibri"/>
      <w:sz w:val="22"/>
      <w:szCs w:val="22"/>
    </w:rPr>
  </w:style>
  <w:style w:type="character" w:styleId="af6">
    <w:name w:val="Emphasis"/>
    <w:uiPriority w:val="20"/>
    <w:qFormat/>
    <w:rsid w:val="00800B35"/>
    <w:rPr>
      <w:i/>
      <w:iCs/>
    </w:rPr>
  </w:style>
  <w:style w:type="character" w:customStyle="1" w:styleId="51">
    <w:name w:val="Заголовок 5 Знак1"/>
    <w:rsid w:val="00800B35"/>
    <w:rPr>
      <w:rFonts w:ascii="Cambria" w:hAnsi="Cambria" w:cs="Cambria"/>
      <w:color w:val="243F60"/>
      <w:sz w:val="24"/>
    </w:rPr>
  </w:style>
  <w:style w:type="character" w:customStyle="1" w:styleId="a8">
    <w:name w:val="Нижний колонтитул Знак"/>
    <w:link w:val="a7"/>
    <w:uiPriority w:val="99"/>
    <w:rsid w:val="009A00D0"/>
    <w:rPr>
      <w:sz w:val="24"/>
      <w:szCs w:val="24"/>
    </w:rPr>
  </w:style>
  <w:style w:type="character" w:customStyle="1" w:styleId="af7">
    <w:name w:val="Основной текст + Не полужирный"/>
    <w:uiPriority w:val="99"/>
    <w:rsid w:val="000072B8"/>
    <w:rPr>
      <w:rFonts w:ascii="Times New Roman" w:hAnsi="Times New Roman" w:cs="Times New Roman"/>
      <w:sz w:val="22"/>
      <w:szCs w:val="22"/>
      <w:u w:val="none"/>
    </w:rPr>
  </w:style>
  <w:style w:type="paragraph" w:customStyle="1" w:styleId="110">
    <w:name w:val="Знак11"/>
    <w:basedOn w:val="a"/>
    <w:rsid w:val="00113DE6"/>
    <w:pPr>
      <w:spacing w:after="160" w:line="240" w:lineRule="exact"/>
    </w:pPr>
    <w:rPr>
      <w:noProof/>
      <w:sz w:val="20"/>
      <w:szCs w:val="20"/>
      <w:lang w:val="en-GB"/>
    </w:rPr>
  </w:style>
  <w:style w:type="numbering" w:customStyle="1" w:styleId="-">
    <w:name w:val="Контракты - Нумерация"/>
    <w:uiPriority w:val="99"/>
    <w:rsid w:val="00F957A4"/>
    <w:pPr>
      <w:numPr>
        <w:numId w:val="20"/>
      </w:numPr>
    </w:pPr>
  </w:style>
  <w:style w:type="paragraph" w:customStyle="1" w:styleId="1-">
    <w:name w:val="Контракты 1 - Номер"/>
    <w:qFormat/>
    <w:rsid w:val="00F957A4"/>
    <w:pPr>
      <w:keepNext/>
      <w:numPr>
        <w:numId w:val="21"/>
      </w:numPr>
      <w:spacing w:before="480" w:after="120"/>
      <w:jc w:val="center"/>
    </w:pPr>
    <w:rPr>
      <w:rFonts w:eastAsia="Calibri"/>
      <w:b/>
      <w:bCs/>
      <w:caps/>
      <w:sz w:val="24"/>
      <w:szCs w:val="24"/>
      <w:lang w:eastAsia="en-US"/>
    </w:rPr>
  </w:style>
  <w:style w:type="paragraph" w:customStyle="1" w:styleId="2-">
    <w:name w:val="Контракты 2 - Номер"/>
    <w:qFormat/>
    <w:rsid w:val="00F957A4"/>
    <w:pPr>
      <w:numPr>
        <w:ilvl w:val="1"/>
        <w:numId w:val="21"/>
      </w:numPr>
      <w:tabs>
        <w:tab w:val="clear" w:pos="1135"/>
        <w:tab w:val="num" w:pos="851"/>
      </w:tabs>
      <w:spacing w:before="120" w:after="120"/>
      <w:ind w:left="851"/>
      <w:jc w:val="both"/>
    </w:pPr>
    <w:rPr>
      <w:rFonts w:eastAsia="Calibri"/>
      <w:bCs/>
      <w:sz w:val="24"/>
      <w:szCs w:val="24"/>
      <w:lang w:eastAsia="en-US"/>
    </w:rPr>
  </w:style>
  <w:style w:type="paragraph" w:customStyle="1" w:styleId="2-0">
    <w:name w:val="Контракты 2 - Список"/>
    <w:qFormat/>
    <w:rsid w:val="00F957A4"/>
    <w:pPr>
      <w:numPr>
        <w:ilvl w:val="5"/>
        <w:numId w:val="21"/>
      </w:numPr>
      <w:spacing w:before="120" w:after="120"/>
      <w:contextualSpacing/>
      <w:jc w:val="both"/>
    </w:pPr>
    <w:rPr>
      <w:rFonts w:eastAsia="Calibri"/>
      <w:sz w:val="24"/>
      <w:szCs w:val="22"/>
      <w:lang w:eastAsia="en-US"/>
    </w:rPr>
  </w:style>
  <w:style w:type="paragraph" w:customStyle="1" w:styleId="3-">
    <w:name w:val="Контракты 3 - Номер"/>
    <w:qFormat/>
    <w:rsid w:val="00F957A4"/>
    <w:pPr>
      <w:numPr>
        <w:ilvl w:val="2"/>
        <w:numId w:val="21"/>
      </w:numPr>
      <w:spacing w:before="120" w:after="120"/>
      <w:jc w:val="both"/>
    </w:pPr>
    <w:rPr>
      <w:rFonts w:eastAsia="Calibri"/>
      <w:bCs/>
      <w:sz w:val="24"/>
      <w:szCs w:val="24"/>
      <w:lang w:eastAsia="en-US"/>
    </w:rPr>
  </w:style>
  <w:style w:type="paragraph" w:customStyle="1" w:styleId="3-0">
    <w:name w:val="Контракты 3 - Список"/>
    <w:qFormat/>
    <w:rsid w:val="00F957A4"/>
    <w:pPr>
      <w:numPr>
        <w:ilvl w:val="6"/>
        <w:numId w:val="21"/>
      </w:numPr>
      <w:spacing w:before="120" w:after="120"/>
      <w:contextualSpacing/>
      <w:jc w:val="both"/>
    </w:pPr>
    <w:rPr>
      <w:rFonts w:eastAsia="Calibri"/>
      <w:sz w:val="24"/>
      <w:szCs w:val="22"/>
      <w:lang w:eastAsia="en-US"/>
    </w:rPr>
  </w:style>
  <w:style w:type="paragraph" w:customStyle="1" w:styleId="4-">
    <w:name w:val="Контракты 4 - Номер"/>
    <w:qFormat/>
    <w:rsid w:val="00F957A4"/>
    <w:pPr>
      <w:numPr>
        <w:ilvl w:val="3"/>
        <w:numId w:val="21"/>
      </w:numPr>
      <w:spacing w:before="120" w:after="120"/>
      <w:jc w:val="both"/>
    </w:pPr>
    <w:rPr>
      <w:rFonts w:eastAsia="Calibri"/>
      <w:bCs/>
      <w:sz w:val="24"/>
      <w:szCs w:val="24"/>
      <w:lang w:eastAsia="en-US"/>
    </w:rPr>
  </w:style>
  <w:style w:type="paragraph" w:customStyle="1" w:styleId="4-0">
    <w:name w:val="Контракты 4 - Список"/>
    <w:qFormat/>
    <w:rsid w:val="00F957A4"/>
    <w:pPr>
      <w:numPr>
        <w:ilvl w:val="7"/>
        <w:numId w:val="21"/>
      </w:numPr>
      <w:spacing w:before="120" w:after="120"/>
      <w:contextualSpacing/>
      <w:jc w:val="both"/>
    </w:pPr>
    <w:rPr>
      <w:rFonts w:eastAsia="Calibri"/>
      <w:sz w:val="24"/>
      <w:szCs w:val="22"/>
      <w:lang w:eastAsia="en-US"/>
    </w:rPr>
  </w:style>
  <w:style w:type="character" w:customStyle="1" w:styleId="fontstyle01">
    <w:name w:val="fontstyle01"/>
    <w:basedOn w:val="a1"/>
    <w:rsid w:val="00A31E98"/>
    <w:rPr>
      <w:rFonts w:ascii="ArialNarrow" w:hAnsi="ArialNarrow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12">
    <w:name w:val="Знак1"/>
    <w:basedOn w:val="a"/>
    <w:rsid w:val="00F82F71"/>
    <w:pPr>
      <w:spacing w:after="160" w:line="240" w:lineRule="exact"/>
    </w:pPr>
    <w:rPr>
      <w:noProof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E9376-2194-4555-B2F5-070F72C32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12</Pages>
  <Words>3629</Words>
  <Characters>26797</Characters>
  <Application>Microsoft Office Word</Application>
  <DocSecurity>0</DocSecurity>
  <Lines>223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конструкции</vt:lpstr>
    </vt:vector>
  </TitlesOfParts>
  <Company>Монолит-Модуль</Company>
  <LinksUpToDate>false</LinksUpToDate>
  <CharactersWithSpaces>30366</CharactersWithSpaces>
  <SharedDoc>false</SharedDoc>
  <HLinks>
    <vt:vector size="30" baseType="variant">
      <vt:variant>
        <vt:i4>2949168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consultantplus://offline/ref=FE409E668FA5C0D5D2A783EFA0785AFAB22368EFD5635C7E02DDC64BF4447E11F8576D31F7F6451E4B520532q8t4G</vt:lpwstr>
      </vt:variant>
      <vt:variant>
        <vt:lpwstr/>
      </vt:variant>
      <vt:variant>
        <vt:i4>3407983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consultantplus://offline/ref=21EDD898239957BF1FC5A8D326901E78B2C890E6EBEB174B44CA0868970BD8CC8F9EB9751E41C08C98932FC55Ar0G</vt:lpwstr>
      </vt:variant>
      <vt:variant>
        <vt:lpwstr/>
      </vt:variant>
      <vt:variant>
        <vt:i4>3407976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consultantplus://offline/ref=21EDD898239957BF1FC5A8D326901E78B1CA90E1E8EB174B44CA0868970BD8CC8F9EB9751E41C08C98932FC55Ar0G</vt:lpwstr>
      </vt:variant>
      <vt:variant>
        <vt:lpwstr/>
      </vt:variant>
      <vt:variant>
        <vt:i4>3145835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consultantplus://offline/ref=87BD3FEA36AB8E1120ED1951DBAC051D725F39F47205AFC300AA57E853AD8C0B1462ACA9F3A58D0B2EBFADB668qDG</vt:lpwstr>
      </vt:variant>
      <vt:variant>
        <vt:lpwstr/>
      </vt:variant>
      <vt:variant>
        <vt:i4>3342433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consultantplus://offline/ref=F521A28B045723A14AF45B1A8CB1F051C995B7651357AC6049FE49020E200FE4F9CD14C836E99523A2606F6DzCoBG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конструкции</dc:title>
  <dc:subject/>
  <dc:creator>Фуфологи</dc:creator>
  <cp:keywords/>
  <dc:description/>
  <cp:lastModifiedBy>Медведев Василий Васильевич</cp:lastModifiedBy>
  <cp:revision>7</cp:revision>
  <cp:lastPrinted>2024-09-26T12:47:00Z</cp:lastPrinted>
  <dcterms:created xsi:type="dcterms:W3CDTF">2024-09-24T07:17:00Z</dcterms:created>
  <dcterms:modified xsi:type="dcterms:W3CDTF">2024-10-16T14:12:00Z</dcterms:modified>
</cp:coreProperties>
</file>