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AFA" w:rsidRPr="00B42AFA" w:rsidRDefault="00B42AFA" w:rsidP="00B42AFA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42AFA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B42AFA" w:rsidRDefault="00B42AFA" w:rsidP="00B42AFA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A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техническому заданию</w:t>
      </w:r>
      <w:r w:rsidRPr="00B42A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42AFA" w:rsidRDefault="00B42AFA" w:rsidP="00B42A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2AFA" w:rsidRPr="00B42AFA" w:rsidRDefault="00B42AFA" w:rsidP="00B42A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AFA">
        <w:rPr>
          <w:rFonts w:ascii="Times New Roman" w:eastAsia="Times New Roman" w:hAnsi="Times New Roman" w:cs="Times New Roman"/>
          <w:b/>
          <w:sz w:val="24"/>
          <w:szCs w:val="24"/>
        </w:rPr>
        <w:t>ТРЕБОВАНИЯ</w:t>
      </w:r>
    </w:p>
    <w:p w:rsidR="00B42AFA" w:rsidRPr="00B42AFA" w:rsidRDefault="00B42AFA" w:rsidP="00B42A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AFA">
        <w:rPr>
          <w:rFonts w:ascii="Times New Roman" w:eastAsia="Times New Roman" w:hAnsi="Times New Roman" w:cs="Times New Roman"/>
          <w:b/>
          <w:sz w:val="24"/>
          <w:szCs w:val="24"/>
        </w:rPr>
        <w:t>к рабочей документации</w:t>
      </w:r>
    </w:p>
    <w:p w:rsidR="00B42AFA" w:rsidRPr="00B42AFA" w:rsidRDefault="00B42AFA" w:rsidP="00B42A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2AFA" w:rsidRPr="00B42AFA" w:rsidRDefault="00B42AFA" w:rsidP="00B42AF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FA">
        <w:rPr>
          <w:rFonts w:ascii="Times New Roman" w:eastAsia="Times New Roman" w:hAnsi="Times New Roman" w:cs="Times New Roman"/>
          <w:sz w:val="24"/>
          <w:szCs w:val="24"/>
        </w:rPr>
        <w:t>Рабочая документация должна соответствовать следующим требованиям:</w:t>
      </w:r>
    </w:p>
    <w:p w:rsidR="00B42AFA" w:rsidRPr="00B42AFA" w:rsidRDefault="00B42AFA" w:rsidP="00B42A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2AFA" w:rsidRPr="00B42AFA" w:rsidRDefault="00B42AFA" w:rsidP="00B42A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FA">
        <w:rPr>
          <w:rFonts w:ascii="Times New Roman" w:eastAsia="Times New Roman" w:hAnsi="Times New Roman" w:cs="Times New Roman"/>
          <w:sz w:val="24"/>
          <w:szCs w:val="24"/>
        </w:rPr>
        <w:t>Рабочая документация должна предусматривать выполнени</w:t>
      </w:r>
      <w:r w:rsidR="00303B02">
        <w:rPr>
          <w:rFonts w:ascii="Times New Roman" w:eastAsia="Times New Roman" w:hAnsi="Times New Roman" w:cs="Times New Roman"/>
          <w:sz w:val="24"/>
          <w:szCs w:val="24"/>
        </w:rPr>
        <w:t>е Работ</w:t>
      </w:r>
      <w:r w:rsidRPr="00B42A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Pr="00B42AFA">
        <w:rPr>
          <w:rFonts w:ascii="Times New Roman" w:eastAsia="Times New Roman" w:hAnsi="Times New Roman" w:cs="Times New Roman"/>
          <w:sz w:val="24"/>
          <w:szCs w:val="24"/>
        </w:rPr>
        <w:t xml:space="preserve">замене на Южном участке автомобильной дороги </w:t>
      </w:r>
      <w:r w:rsidR="00303B0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42AFA">
        <w:rPr>
          <w:rFonts w:ascii="Times New Roman" w:eastAsia="Times New Roman" w:hAnsi="Times New Roman" w:cs="Times New Roman"/>
          <w:sz w:val="24"/>
          <w:szCs w:val="24"/>
        </w:rPr>
        <w:t>Западный скоростной диаметр</w:t>
      </w:r>
      <w:r w:rsidR="00303B0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42AF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303B02">
        <w:rPr>
          <w:rFonts w:ascii="Times New Roman" w:eastAsia="Times New Roman" w:hAnsi="Times New Roman" w:cs="Times New Roman"/>
          <w:sz w:val="24"/>
          <w:szCs w:val="24"/>
        </w:rPr>
        <w:t xml:space="preserve">транспортной </w:t>
      </w:r>
      <w:r w:rsidRPr="00B42AFA">
        <w:rPr>
          <w:rFonts w:ascii="Times New Roman" w:eastAsia="Times New Roman" w:hAnsi="Times New Roman" w:cs="Times New Roman"/>
          <w:sz w:val="24"/>
          <w:szCs w:val="24"/>
        </w:rPr>
        <w:t xml:space="preserve">развязки </w:t>
      </w:r>
      <w:r w:rsidR="00303B02">
        <w:rPr>
          <w:rFonts w:ascii="Times New Roman" w:eastAsia="Times New Roman" w:hAnsi="Times New Roman" w:cs="Times New Roman"/>
          <w:sz w:val="24"/>
          <w:szCs w:val="24"/>
        </w:rPr>
        <w:t xml:space="preserve">с Автомобильной ул. </w:t>
      </w:r>
      <w:r w:rsidRPr="00B42AFA">
        <w:rPr>
          <w:rFonts w:ascii="Times New Roman" w:eastAsia="Times New Roman" w:hAnsi="Times New Roman" w:cs="Times New Roman"/>
          <w:sz w:val="24"/>
          <w:szCs w:val="24"/>
        </w:rPr>
        <w:t xml:space="preserve"> до развязки </w:t>
      </w:r>
      <w:r w:rsidR="008C2522">
        <w:rPr>
          <w:rFonts w:ascii="Times New Roman" w:eastAsia="Times New Roman" w:hAnsi="Times New Roman" w:cs="Times New Roman"/>
          <w:sz w:val="24"/>
          <w:szCs w:val="24"/>
        </w:rPr>
        <w:t>в районе р. Екатерингофка</w:t>
      </w:r>
      <w:r w:rsidRPr="0004162E">
        <w:rPr>
          <w:rFonts w:ascii="Times New Roman" w:eastAsia="Times New Roman" w:hAnsi="Times New Roman" w:cs="Times New Roman"/>
          <w:sz w:val="24"/>
          <w:szCs w:val="24"/>
        </w:rPr>
        <w:t xml:space="preserve"> (далее по тексту настоящих требований – Объект)</w:t>
      </w:r>
      <w:r w:rsidRPr="00B42AFA">
        <w:rPr>
          <w:rFonts w:ascii="Times New Roman" w:eastAsia="Times New Roman" w:hAnsi="Times New Roman" w:cs="Times New Roman"/>
          <w:sz w:val="24"/>
          <w:szCs w:val="24"/>
        </w:rPr>
        <w:t xml:space="preserve"> су</w:t>
      </w:r>
      <w:r w:rsidR="00303B02">
        <w:rPr>
          <w:rFonts w:ascii="Times New Roman" w:eastAsia="Times New Roman" w:hAnsi="Times New Roman" w:cs="Times New Roman"/>
          <w:sz w:val="24"/>
          <w:szCs w:val="24"/>
        </w:rPr>
        <w:t xml:space="preserve">ществующих шумозащитных панелей </w:t>
      </w:r>
      <w:r w:rsidRPr="00B42AFA">
        <w:rPr>
          <w:rFonts w:ascii="Times New Roman" w:eastAsia="Times New Roman" w:hAnsi="Times New Roman" w:cs="Times New Roman"/>
          <w:sz w:val="24"/>
          <w:szCs w:val="24"/>
        </w:rPr>
        <w:t>без изменения общей конструкции несущей части экранов (стоек и мачт), с обеспечением в результате таких Работ нормативного состояния Объекта в соответствующей части.</w:t>
      </w:r>
    </w:p>
    <w:p w:rsidR="00B42AFA" w:rsidRPr="00B42AFA" w:rsidRDefault="00303B02" w:rsidP="00303B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Рабочей документации должен быть выделен</w:t>
      </w:r>
      <w:r w:rsidR="00B42AFA" w:rsidRPr="00B42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B42AFA" w:rsidRPr="00B42AFA">
        <w:rPr>
          <w:rFonts w:ascii="Times New Roman" w:eastAsia="Times New Roman" w:hAnsi="Times New Roman" w:cs="Times New Roman"/>
          <w:sz w:val="24"/>
          <w:szCs w:val="24"/>
        </w:rPr>
        <w:t xml:space="preserve">часток основного хода </w:t>
      </w:r>
      <w:r w:rsidRPr="00303B02">
        <w:rPr>
          <w:rFonts w:ascii="Times New Roman" w:hAnsi="Times New Roman" w:cs="Times New Roman"/>
          <w:sz w:val="24"/>
          <w:szCs w:val="24"/>
        </w:rPr>
        <w:t>автомобильной дороги «Западный скоростной диаметр» правого направления от ПК20+</w:t>
      </w:r>
      <w:r>
        <w:rPr>
          <w:rFonts w:ascii="Times New Roman" w:hAnsi="Times New Roman" w:cs="Times New Roman"/>
          <w:sz w:val="24"/>
          <w:szCs w:val="24"/>
        </w:rPr>
        <w:t>75 до</w:t>
      </w:r>
      <w:r w:rsidR="00B42AFA" w:rsidRPr="00B42AFA">
        <w:rPr>
          <w:rFonts w:ascii="Times New Roman" w:eastAsia="Times New Roman" w:hAnsi="Times New Roman" w:cs="Times New Roman"/>
          <w:sz w:val="24"/>
          <w:szCs w:val="24"/>
        </w:rPr>
        <w:t xml:space="preserve"> ПК</w:t>
      </w:r>
      <w:r w:rsidR="008C2522">
        <w:rPr>
          <w:rFonts w:ascii="Times New Roman" w:eastAsia="Times New Roman" w:hAnsi="Times New Roman" w:cs="Times New Roman"/>
          <w:sz w:val="24"/>
          <w:szCs w:val="24"/>
        </w:rPr>
        <w:t>82+20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AFA" w:rsidRPr="00B42AFA">
        <w:rPr>
          <w:rFonts w:ascii="Times New Roman" w:eastAsia="Times New Roman" w:hAnsi="Times New Roman" w:cs="Times New Roman"/>
          <w:sz w:val="24"/>
          <w:szCs w:val="24"/>
        </w:rPr>
        <w:t xml:space="preserve">(км </w:t>
      </w:r>
      <w:r w:rsidR="009F162E">
        <w:rPr>
          <w:rFonts w:ascii="Times New Roman" w:eastAsia="Times New Roman" w:hAnsi="Times New Roman" w:cs="Times New Roman"/>
          <w:sz w:val="24"/>
          <w:szCs w:val="24"/>
        </w:rPr>
        <w:t>2,065</w:t>
      </w:r>
      <w:r w:rsidR="00B42AFA" w:rsidRPr="00B42AFA">
        <w:rPr>
          <w:rFonts w:ascii="Times New Roman" w:eastAsia="Times New Roman" w:hAnsi="Times New Roman" w:cs="Times New Roman"/>
          <w:sz w:val="24"/>
          <w:szCs w:val="24"/>
        </w:rPr>
        <w:t xml:space="preserve">– км </w:t>
      </w:r>
      <w:r w:rsidR="008C2522">
        <w:rPr>
          <w:rFonts w:ascii="Times New Roman" w:eastAsia="Times New Roman" w:hAnsi="Times New Roman" w:cs="Times New Roman"/>
          <w:sz w:val="24"/>
          <w:szCs w:val="24"/>
        </w:rPr>
        <w:t>8,210</w:t>
      </w:r>
      <w:r w:rsidR="009F162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42AFA" w:rsidRPr="00B42AFA" w:rsidRDefault="00B42AFA" w:rsidP="00B42A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FA">
        <w:rPr>
          <w:rFonts w:ascii="Times New Roman" w:eastAsia="Times New Roman" w:hAnsi="Times New Roman" w:cs="Times New Roman"/>
          <w:sz w:val="24"/>
          <w:szCs w:val="24"/>
        </w:rPr>
        <w:t>В Рабочей документации должно быть учтено текущее состояние Объекта (состояние до начала выполнения Работ).</w:t>
      </w:r>
    </w:p>
    <w:p w:rsidR="00B42AFA" w:rsidRPr="00B42AFA" w:rsidRDefault="00B42AFA" w:rsidP="00B42A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FA">
        <w:rPr>
          <w:rFonts w:ascii="Times New Roman" w:eastAsia="Times New Roman" w:hAnsi="Times New Roman" w:cs="Times New Roman"/>
          <w:sz w:val="24"/>
          <w:szCs w:val="24"/>
        </w:rPr>
        <w:t>В Рабочей документации должны быть предусмотрены:</w:t>
      </w:r>
    </w:p>
    <w:p w:rsidR="0004162E" w:rsidRPr="00247EB7" w:rsidRDefault="00B42AFA" w:rsidP="00B42AFA">
      <w:pPr>
        <w:widowControl w:val="0"/>
        <w:numPr>
          <w:ilvl w:val="1"/>
          <w:numId w:val="1"/>
        </w:numPr>
        <w:tabs>
          <w:tab w:val="left" w:pos="49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FA">
        <w:rPr>
          <w:rFonts w:ascii="Times New Roman" w:eastAsia="Times New Roman" w:hAnsi="Times New Roman" w:cs="Times New Roman"/>
          <w:sz w:val="24"/>
          <w:szCs w:val="24"/>
        </w:rPr>
        <w:t xml:space="preserve">Замена </w:t>
      </w:r>
      <w:r w:rsidRPr="00247EB7">
        <w:rPr>
          <w:rFonts w:ascii="Times New Roman" w:eastAsia="Times New Roman" w:hAnsi="Times New Roman" w:cs="Times New Roman"/>
          <w:sz w:val="24"/>
          <w:szCs w:val="24"/>
        </w:rPr>
        <w:t xml:space="preserve">шумопоглощающих панелей (перфорированных, прямоугольных) </w:t>
      </w:r>
      <w:r w:rsidR="008108DA" w:rsidRPr="00247EB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47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1CDC">
        <w:rPr>
          <w:rFonts w:ascii="Times New Roman" w:eastAsia="Times New Roman" w:hAnsi="Times New Roman" w:cs="Times New Roman"/>
          <w:sz w:val="24"/>
          <w:szCs w:val="24"/>
        </w:rPr>
        <w:t>5899</w:t>
      </w:r>
      <w:r w:rsidR="008108DA" w:rsidRPr="00247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4CF" w:rsidRPr="00247EB7">
        <w:rPr>
          <w:rFonts w:ascii="Times New Roman" w:eastAsia="Times New Roman" w:hAnsi="Times New Roman" w:cs="Times New Roman"/>
          <w:sz w:val="24"/>
          <w:szCs w:val="24"/>
        </w:rPr>
        <w:t>шт./</w:t>
      </w:r>
    </w:p>
    <w:p w:rsidR="00B42AFA" w:rsidRPr="00247EB7" w:rsidRDefault="0004162E" w:rsidP="0004162E">
      <w:pPr>
        <w:widowControl w:val="0"/>
        <w:tabs>
          <w:tab w:val="left" w:pos="49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EB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444CF" w:rsidRPr="00247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1CDC">
        <w:rPr>
          <w:rFonts w:ascii="Times New Roman" w:eastAsia="Times New Roman" w:hAnsi="Times New Roman" w:cs="Times New Roman"/>
          <w:sz w:val="24"/>
          <w:szCs w:val="24"/>
        </w:rPr>
        <w:t>9308,6</w:t>
      </w:r>
      <w:r w:rsidR="008108DA" w:rsidRPr="00247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AFA" w:rsidRPr="00247EB7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42AFA" w:rsidRPr="00247E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B42AFA" w:rsidRPr="00247EB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42AFA" w:rsidRPr="00247EB7" w:rsidRDefault="00B42AFA" w:rsidP="00B42AFA">
      <w:pPr>
        <w:widowControl w:val="0"/>
        <w:numPr>
          <w:ilvl w:val="1"/>
          <w:numId w:val="1"/>
        </w:numPr>
        <w:tabs>
          <w:tab w:val="left" w:pos="49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EB7">
        <w:rPr>
          <w:rFonts w:ascii="Times New Roman" w:eastAsia="Times New Roman" w:hAnsi="Times New Roman" w:cs="Times New Roman"/>
          <w:sz w:val="24"/>
          <w:szCs w:val="24"/>
        </w:rPr>
        <w:t xml:space="preserve">Замена </w:t>
      </w:r>
      <w:r w:rsidR="00D04BC6">
        <w:rPr>
          <w:rFonts w:ascii="Times New Roman" w:eastAsia="Times New Roman" w:hAnsi="Times New Roman" w:cs="Times New Roman"/>
          <w:sz w:val="24"/>
          <w:szCs w:val="24"/>
        </w:rPr>
        <w:t>угловых листов</w:t>
      </w:r>
      <w:r w:rsidRPr="00247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BC6">
        <w:rPr>
          <w:rFonts w:ascii="Times New Roman" w:eastAsia="Times New Roman" w:hAnsi="Times New Roman" w:cs="Times New Roman"/>
          <w:sz w:val="24"/>
          <w:szCs w:val="24"/>
        </w:rPr>
        <w:t>(перфорированные</w:t>
      </w:r>
      <w:r w:rsidR="008444CF" w:rsidRPr="00247EB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108DA" w:rsidRPr="00247EB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444CF" w:rsidRPr="00247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1CDC">
        <w:rPr>
          <w:rFonts w:ascii="Times New Roman" w:eastAsia="Times New Roman" w:hAnsi="Times New Roman" w:cs="Times New Roman"/>
          <w:sz w:val="24"/>
          <w:szCs w:val="24"/>
        </w:rPr>
        <w:t>76</w:t>
      </w:r>
      <w:r w:rsidR="00D04BC6">
        <w:rPr>
          <w:rFonts w:ascii="Times New Roman" w:eastAsia="Times New Roman" w:hAnsi="Times New Roman" w:cs="Times New Roman"/>
          <w:sz w:val="24"/>
          <w:szCs w:val="24"/>
        </w:rPr>
        <w:t>6</w:t>
      </w:r>
      <w:r w:rsidR="008108DA" w:rsidRPr="00247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4CF" w:rsidRPr="00247EB7">
        <w:rPr>
          <w:rFonts w:ascii="Times New Roman" w:eastAsia="Times New Roman" w:hAnsi="Times New Roman" w:cs="Times New Roman"/>
          <w:sz w:val="24"/>
          <w:szCs w:val="24"/>
        </w:rPr>
        <w:t xml:space="preserve">шт./ </w:t>
      </w:r>
      <w:r w:rsidR="00F71CDC">
        <w:rPr>
          <w:rFonts w:ascii="Times New Roman" w:eastAsia="Times New Roman" w:hAnsi="Times New Roman" w:cs="Times New Roman"/>
          <w:sz w:val="24"/>
          <w:szCs w:val="24"/>
        </w:rPr>
        <w:t>743,9</w:t>
      </w:r>
      <w:r w:rsidR="008108DA" w:rsidRPr="00247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EB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47E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47EB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42AFA" w:rsidRPr="00247EB7" w:rsidRDefault="00B42AFA" w:rsidP="00B42AFA">
      <w:pPr>
        <w:widowControl w:val="0"/>
        <w:numPr>
          <w:ilvl w:val="1"/>
          <w:numId w:val="1"/>
        </w:numPr>
        <w:tabs>
          <w:tab w:val="left" w:pos="49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EB7">
        <w:rPr>
          <w:rFonts w:ascii="Times New Roman" w:eastAsia="Times New Roman" w:hAnsi="Times New Roman" w:cs="Times New Roman"/>
          <w:sz w:val="24"/>
          <w:szCs w:val="24"/>
        </w:rPr>
        <w:t>Замена по</w:t>
      </w:r>
      <w:r w:rsidR="008444CF" w:rsidRPr="00247EB7">
        <w:rPr>
          <w:rFonts w:ascii="Times New Roman" w:eastAsia="Times New Roman" w:hAnsi="Times New Roman" w:cs="Times New Roman"/>
          <w:sz w:val="24"/>
          <w:szCs w:val="24"/>
        </w:rPr>
        <w:t xml:space="preserve">крывного листа – крышки – </w:t>
      </w:r>
      <w:r w:rsidR="00F71CDC">
        <w:rPr>
          <w:rFonts w:ascii="Times New Roman" w:eastAsia="Times New Roman" w:hAnsi="Times New Roman" w:cs="Times New Roman"/>
          <w:sz w:val="24"/>
          <w:szCs w:val="24"/>
        </w:rPr>
        <w:t>4575</w:t>
      </w:r>
      <w:r w:rsidR="00E82238">
        <w:rPr>
          <w:rFonts w:ascii="Times New Roman" w:eastAsia="Times New Roman" w:hAnsi="Times New Roman" w:cs="Times New Roman"/>
          <w:sz w:val="24"/>
          <w:szCs w:val="24"/>
        </w:rPr>
        <w:t xml:space="preserve">,0 </w:t>
      </w:r>
      <w:r w:rsidRPr="00247EB7">
        <w:rPr>
          <w:rFonts w:ascii="Times New Roman" w:eastAsia="Times New Roman" w:hAnsi="Times New Roman" w:cs="Times New Roman"/>
          <w:sz w:val="24"/>
          <w:szCs w:val="24"/>
        </w:rPr>
        <w:t>пог.м.;</w:t>
      </w:r>
    </w:p>
    <w:p w:rsidR="00B42AFA" w:rsidRPr="00247EB7" w:rsidRDefault="00B42AFA" w:rsidP="00B42AFA">
      <w:pPr>
        <w:widowControl w:val="0"/>
        <w:numPr>
          <w:ilvl w:val="1"/>
          <w:numId w:val="1"/>
        </w:numPr>
        <w:tabs>
          <w:tab w:val="left" w:pos="49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EB7">
        <w:rPr>
          <w:rFonts w:ascii="Times New Roman" w:eastAsia="Times New Roman" w:hAnsi="Times New Roman" w:cs="Times New Roman"/>
          <w:sz w:val="24"/>
          <w:szCs w:val="24"/>
        </w:rPr>
        <w:t>Замена шумоотражающих па</w:t>
      </w:r>
      <w:r w:rsidR="008444CF" w:rsidRPr="00247EB7">
        <w:rPr>
          <w:rFonts w:ascii="Times New Roman" w:eastAsia="Times New Roman" w:hAnsi="Times New Roman" w:cs="Times New Roman"/>
          <w:sz w:val="24"/>
          <w:szCs w:val="24"/>
        </w:rPr>
        <w:t xml:space="preserve">нелей (неперфорированные) </w:t>
      </w:r>
      <w:r w:rsidR="008108DA" w:rsidRPr="00247EB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444CF" w:rsidRPr="00247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1CDC">
        <w:rPr>
          <w:rFonts w:ascii="Times New Roman" w:eastAsia="Times New Roman" w:hAnsi="Times New Roman" w:cs="Times New Roman"/>
          <w:sz w:val="24"/>
          <w:szCs w:val="24"/>
        </w:rPr>
        <w:t>1525</w:t>
      </w:r>
      <w:r w:rsidR="008108DA" w:rsidRPr="00247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4CF" w:rsidRPr="00247EB7">
        <w:rPr>
          <w:rFonts w:ascii="Times New Roman" w:eastAsia="Times New Roman" w:hAnsi="Times New Roman" w:cs="Times New Roman"/>
          <w:sz w:val="24"/>
          <w:szCs w:val="24"/>
        </w:rPr>
        <w:t>шт./</w:t>
      </w:r>
      <w:r w:rsidR="0004162E" w:rsidRPr="00247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1CDC">
        <w:rPr>
          <w:rFonts w:ascii="Times New Roman" w:eastAsia="Times New Roman" w:hAnsi="Times New Roman" w:cs="Times New Roman"/>
          <w:sz w:val="24"/>
          <w:szCs w:val="24"/>
        </w:rPr>
        <w:t>2406,5</w:t>
      </w:r>
      <w:r w:rsidR="008108DA" w:rsidRPr="00247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EB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47E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2;</w:t>
      </w:r>
    </w:p>
    <w:p w:rsidR="00B42AFA" w:rsidRPr="00247EB7" w:rsidRDefault="008444CF" w:rsidP="00B42AFA">
      <w:pPr>
        <w:widowControl w:val="0"/>
        <w:numPr>
          <w:ilvl w:val="1"/>
          <w:numId w:val="1"/>
        </w:numPr>
        <w:tabs>
          <w:tab w:val="left" w:pos="49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EB7">
        <w:rPr>
          <w:rFonts w:ascii="Times New Roman" w:eastAsia="Times New Roman" w:hAnsi="Times New Roman" w:cs="Times New Roman"/>
          <w:sz w:val="24"/>
          <w:szCs w:val="24"/>
        </w:rPr>
        <w:t>Установка нащельников</w:t>
      </w:r>
      <w:r w:rsidR="0004162E" w:rsidRPr="00247EB7">
        <w:rPr>
          <w:rFonts w:ascii="Times New Roman" w:eastAsia="Times New Roman" w:hAnsi="Times New Roman" w:cs="Times New Roman"/>
          <w:sz w:val="24"/>
          <w:szCs w:val="24"/>
        </w:rPr>
        <w:t xml:space="preserve"> (внешний и внутренний) </w:t>
      </w:r>
      <w:r w:rsidRPr="00247EB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04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1CDC">
        <w:rPr>
          <w:rFonts w:ascii="Times New Roman" w:eastAsia="Times New Roman" w:hAnsi="Times New Roman" w:cs="Times New Roman"/>
          <w:sz w:val="24"/>
          <w:szCs w:val="24"/>
        </w:rPr>
        <w:t>9150,0</w:t>
      </w:r>
      <w:r w:rsidR="00247EB7" w:rsidRPr="00247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AFA" w:rsidRPr="00247EB7">
        <w:rPr>
          <w:rFonts w:ascii="Times New Roman" w:eastAsia="Times New Roman" w:hAnsi="Times New Roman" w:cs="Times New Roman"/>
          <w:sz w:val="24"/>
          <w:szCs w:val="24"/>
        </w:rPr>
        <w:t>пог.м.;</w:t>
      </w:r>
    </w:p>
    <w:p w:rsidR="00B42AFA" w:rsidRPr="00247EB7" w:rsidRDefault="008444CF" w:rsidP="00B42AFA">
      <w:pPr>
        <w:widowControl w:val="0"/>
        <w:numPr>
          <w:ilvl w:val="1"/>
          <w:numId w:val="1"/>
        </w:numPr>
        <w:tabs>
          <w:tab w:val="left" w:pos="49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EB7">
        <w:rPr>
          <w:rFonts w:ascii="Times New Roman" w:eastAsia="Times New Roman" w:hAnsi="Times New Roman" w:cs="Times New Roman"/>
          <w:sz w:val="24"/>
          <w:szCs w:val="24"/>
        </w:rPr>
        <w:t>Сохранение светопрозрачных</w:t>
      </w:r>
      <w:r w:rsidR="00B42AFA" w:rsidRPr="00247EB7">
        <w:rPr>
          <w:rFonts w:ascii="Times New Roman" w:eastAsia="Times New Roman" w:hAnsi="Times New Roman" w:cs="Times New Roman"/>
          <w:sz w:val="24"/>
          <w:szCs w:val="24"/>
        </w:rPr>
        <w:t xml:space="preserve"> панел</w:t>
      </w:r>
      <w:r w:rsidRPr="00247EB7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B42AFA" w:rsidRPr="00247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62E" w:rsidRPr="00247EB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47EB7">
        <w:rPr>
          <w:rFonts w:ascii="Times New Roman" w:eastAsia="Times New Roman" w:hAnsi="Times New Roman" w:cs="Times New Roman"/>
          <w:sz w:val="24"/>
          <w:szCs w:val="24"/>
        </w:rPr>
        <w:t>их проектного положения</w:t>
      </w:r>
      <w:r w:rsidR="0004162E" w:rsidRPr="00247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AFA" w:rsidRPr="00247EB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47EB7" w:rsidRPr="00247EB7">
        <w:rPr>
          <w:rFonts w:ascii="Times New Roman" w:eastAsia="Times New Roman" w:hAnsi="Times New Roman" w:cs="Times New Roman"/>
          <w:sz w:val="24"/>
          <w:szCs w:val="24"/>
        </w:rPr>
        <w:t>1</w:t>
      </w:r>
      <w:r w:rsidR="00F71CDC">
        <w:rPr>
          <w:rFonts w:ascii="Times New Roman" w:eastAsia="Times New Roman" w:hAnsi="Times New Roman" w:cs="Times New Roman"/>
          <w:sz w:val="24"/>
          <w:szCs w:val="24"/>
        </w:rPr>
        <w:t>525</w:t>
      </w:r>
      <w:r w:rsidR="00247EB7" w:rsidRPr="00247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AFA" w:rsidRPr="00247EB7">
        <w:rPr>
          <w:rFonts w:ascii="Times New Roman" w:eastAsia="Times New Roman" w:hAnsi="Times New Roman" w:cs="Times New Roman"/>
          <w:sz w:val="24"/>
          <w:szCs w:val="24"/>
        </w:rPr>
        <w:t>шт.</w:t>
      </w:r>
    </w:p>
    <w:p w:rsidR="00B42AFA" w:rsidRPr="00B42AFA" w:rsidRDefault="00B42AFA" w:rsidP="00B42AFA">
      <w:pPr>
        <w:widowControl w:val="0"/>
        <w:numPr>
          <w:ilvl w:val="0"/>
          <w:numId w:val="1"/>
        </w:numPr>
        <w:tabs>
          <w:tab w:val="left" w:pos="49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FA">
        <w:rPr>
          <w:rFonts w:ascii="Times New Roman" w:eastAsia="Times New Roman" w:hAnsi="Times New Roman" w:cs="Times New Roman"/>
          <w:sz w:val="24"/>
          <w:szCs w:val="24"/>
        </w:rPr>
        <w:t>В составе Рабочей документации в числе прочего должны иметься архитектурно-строительные решения, предусматривающие сохранение архитектурного стиля Объекта как с фасадной, так и с внутренней сторон в части цветового исполнения, со следующими цветами элементом:</w:t>
      </w:r>
    </w:p>
    <w:p w:rsidR="0058751F" w:rsidRPr="0058751F" w:rsidRDefault="0058751F" w:rsidP="0058751F">
      <w:pPr>
        <w:pStyle w:val="a3"/>
        <w:widowControl w:val="0"/>
        <w:numPr>
          <w:ilvl w:val="1"/>
          <w:numId w:val="3"/>
        </w:numPr>
        <w:tabs>
          <w:tab w:val="left" w:pos="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8751F">
        <w:rPr>
          <w:rFonts w:ascii="Times New Roman" w:hAnsi="Times New Roman"/>
          <w:sz w:val="24"/>
          <w:szCs w:val="24"/>
        </w:rPr>
        <w:t xml:space="preserve">Шумопоглощающие панели, расположенные выше светопрозрачных панелей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58751F">
        <w:rPr>
          <w:rFonts w:ascii="Times New Roman" w:hAnsi="Times New Roman"/>
          <w:sz w:val="24"/>
          <w:szCs w:val="24"/>
        </w:rPr>
        <w:t>RAL 9010;</w:t>
      </w:r>
    </w:p>
    <w:p w:rsidR="0058751F" w:rsidRDefault="0058751F" w:rsidP="0058751F">
      <w:pPr>
        <w:pStyle w:val="a3"/>
        <w:widowControl w:val="0"/>
        <w:numPr>
          <w:ilvl w:val="1"/>
          <w:numId w:val="3"/>
        </w:numPr>
        <w:tabs>
          <w:tab w:val="left" w:pos="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8751F">
        <w:rPr>
          <w:rFonts w:ascii="Times New Roman" w:hAnsi="Times New Roman"/>
          <w:sz w:val="24"/>
          <w:szCs w:val="24"/>
        </w:rPr>
        <w:t xml:space="preserve">Шумопоглощающие и шумоотражающие панели, расположенные ниже светопрозрачных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B42AFA" w:rsidRPr="0058751F" w:rsidRDefault="0058751F" w:rsidP="0058751F">
      <w:pPr>
        <w:pStyle w:val="a3"/>
        <w:widowControl w:val="0"/>
        <w:tabs>
          <w:tab w:val="left" w:pos="49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8751F">
        <w:rPr>
          <w:rFonts w:ascii="Times New Roman" w:hAnsi="Times New Roman"/>
          <w:sz w:val="24"/>
          <w:szCs w:val="24"/>
        </w:rPr>
        <w:t xml:space="preserve">панелей </w:t>
      </w:r>
      <w:r>
        <w:rPr>
          <w:rFonts w:ascii="Times New Roman" w:hAnsi="Times New Roman"/>
          <w:sz w:val="24"/>
          <w:szCs w:val="24"/>
        </w:rPr>
        <w:t>- RAL 1015</w:t>
      </w:r>
      <w:r w:rsidRPr="0058751F">
        <w:rPr>
          <w:rFonts w:ascii="Times New Roman" w:hAnsi="Times New Roman"/>
          <w:sz w:val="24"/>
          <w:szCs w:val="24"/>
        </w:rPr>
        <w:t>;</w:t>
      </w:r>
    </w:p>
    <w:p w:rsidR="0058751F" w:rsidRDefault="0058751F" w:rsidP="0058751F">
      <w:pPr>
        <w:pStyle w:val="a3"/>
        <w:widowControl w:val="0"/>
        <w:numPr>
          <w:ilvl w:val="1"/>
          <w:numId w:val="3"/>
        </w:numPr>
        <w:tabs>
          <w:tab w:val="left" w:pos="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8751F">
        <w:rPr>
          <w:rFonts w:ascii="Times New Roman" w:hAnsi="Times New Roman"/>
          <w:sz w:val="24"/>
          <w:szCs w:val="24"/>
        </w:rPr>
        <w:t xml:space="preserve">Покрывной лист-крышка </w:t>
      </w:r>
      <w:r>
        <w:rPr>
          <w:rFonts w:ascii="Times New Roman" w:hAnsi="Times New Roman"/>
          <w:sz w:val="24"/>
          <w:szCs w:val="24"/>
        </w:rPr>
        <w:t>- RAL 7035</w:t>
      </w:r>
      <w:r w:rsidRPr="0058751F">
        <w:rPr>
          <w:rFonts w:ascii="Times New Roman" w:hAnsi="Times New Roman"/>
          <w:sz w:val="24"/>
          <w:szCs w:val="24"/>
        </w:rPr>
        <w:t>;</w:t>
      </w:r>
    </w:p>
    <w:p w:rsidR="00B42AFA" w:rsidRPr="0058751F" w:rsidRDefault="0058751F" w:rsidP="0058751F">
      <w:pPr>
        <w:pStyle w:val="a3"/>
        <w:widowControl w:val="0"/>
        <w:numPr>
          <w:ilvl w:val="1"/>
          <w:numId w:val="3"/>
        </w:numPr>
        <w:tabs>
          <w:tab w:val="left" w:pos="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Нащельник</w:t>
      </w:r>
      <w:r w:rsidR="00B42AFA" w:rsidRPr="005875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(внешний и внутренний) </w:t>
      </w:r>
      <w:r w:rsidR="00B42AFA" w:rsidRPr="0058751F">
        <w:rPr>
          <w:rFonts w:ascii="Times New Roman" w:hAnsi="Times New Roman"/>
          <w:sz w:val="24"/>
          <w:szCs w:val="24"/>
        </w:rPr>
        <w:t xml:space="preserve">- </w:t>
      </w:r>
      <w:r w:rsidR="00B42AFA" w:rsidRPr="0058751F">
        <w:rPr>
          <w:rFonts w:ascii="Times New Roman" w:hAnsi="Times New Roman"/>
          <w:sz w:val="24"/>
          <w:szCs w:val="24"/>
          <w:lang w:val="en-US"/>
        </w:rPr>
        <w:t>RAL</w:t>
      </w:r>
      <w:r>
        <w:rPr>
          <w:rFonts w:ascii="Times New Roman" w:hAnsi="Times New Roman"/>
          <w:sz w:val="24"/>
          <w:szCs w:val="24"/>
        </w:rPr>
        <w:t xml:space="preserve"> 1015.</w:t>
      </w:r>
    </w:p>
    <w:p w:rsidR="00B42AFA" w:rsidRPr="00B42AFA" w:rsidRDefault="00B42AFA" w:rsidP="0058751F">
      <w:pPr>
        <w:widowControl w:val="0"/>
        <w:numPr>
          <w:ilvl w:val="0"/>
          <w:numId w:val="3"/>
        </w:numPr>
        <w:tabs>
          <w:tab w:val="left" w:pos="49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FA">
        <w:rPr>
          <w:rFonts w:ascii="Times New Roman" w:eastAsia="Times New Roman" w:hAnsi="Times New Roman" w:cs="Times New Roman"/>
          <w:sz w:val="24"/>
          <w:szCs w:val="24"/>
        </w:rPr>
        <w:t>Требования к указанию в Рабочей документации конструктивных реше</w:t>
      </w:r>
      <w:r w:rsidRPr="00B42AFA">
        <w:rPr>
          <w:rFonts w:ascii="Times New Roman" w:eastAsia="Times New Roman" w:hAnsi="Times New Roman" w:cs="Times New Roman"/>
          <w:sz w:val="24"/>
          <w:szCs w:val="24"/>
        </w:rPr>
        <w:softHyphen/>
        <w:t>ний, изделий и материалов несущих и ограждающих конструкций, тех</w:t>
      </w:r>
      <w:r w:rsidRPr="00B42AFA">
        <w:rPr>
          <w:rFonts w:ascii="Times New Roman" w:eastAsia="Times New Roman" w:hAnsi="Times New Roman" w:cs="Times New Roman"/>
          <w:sz w:val="24"/>
          <w:szCs w:val="24"/>
        </w:rPr>
        <w:softHyphen/>
        <w:t>нических решений по освое</w:t>
      </w:r>
      <w:r w:rsidRPr="00B42AFA">
        <w:rPr>
          <w:rFonts w:ascii="Times New Roman" w:eastAsia="Times New Roman" w:hAnsi="Times New Roman" w:cs="Times New Roman"/>
          <w:sz w:val="24"/>
          <w:szCs w:val="24"/>
        </w:rPr>
        <w:softHyphen/>
        <w:t>нию подземного простран</w:t>
      </w:r>
      <w:r w:rsidRPr="00B42AFA">
        <w:rPr>
          <w:rFonts w:ascii="Times New Roman" w:eastAsia="Times New Roman" w:hAnsi="Times New Roman" w:cs="Times New Roman"/>
          <w:sz w:val="24"/>
          <w:szCs w:val="24"/>
        </w:rPr>
        <w:softHyphen/>
        <w:t>ства с учетом влияния на окружающую застройку:</w:t>
      </w:r>
    </w:p>
    <w:p w:rsidR="00B42AFA" w:rsidRPr="00B42AFA" w:rsidRDefault="00B42AFA" w:rsidP="0058751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FA">
        <w:rPr>
          <w:rFonts w:ascii="Times New Roman" w:eastAsia="Times New Roman" w:hAnsi="Times New Roman" w:cs="Times New Roman"/>
          <w:sz w:val="24"/>
          <w:szCs w:val="24"/>
        </w:rPr>
        <w:t>Шумоотражающие панели должны применяться на высоте 0,5 м от низа экрана по всей длине реконструируемых участков;</w:t>
      </w:r>
    </w:p>
    <w:p w:rsidR="00B42AFA" w:rsidRPr="00B42AFA" w:rsidRDefault="00B42AFA" w:rsidP="0058751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FA">
        <w:rPr>
          <w:rFonts w:ascii="Times New Roman" w:eastAsia="Times New Roman" w:hAnsi="Times New Roman" w:cs="Times New Roman"/>
          <w:sz w:val="24"/>
          <w:szCs w:val="24"/>
        </w:rPr>
        <w:t>Шумопоглощающие панели должны предусматриваться высотой 0,5 м под светопрозрачной конструкцией и над светопрозрачной конструкцией на всю высоту экрана на всем протяжении реконструируемых участков;</w:t>
      </w:r>
    </w:p>
    <w:p w:rsidR="00B42AFA" w:rsidRPr="00B42AFA" w:rsidRDefault="00B42AFA" w:rsidP="0058751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FA">
        <w:rPr>
          <w:rFonts w:ascii="Times New Roman" w:eastAsia="Times New Roman" w:hAnsi="Times New Roman" w:cs="Times New Roman"/>
          <w:sz w:val="24"/>
          <w:szCs w:val="24"/>
        </w:rPr>
        <w:t>Должно предусматриваться дополнительное крепление фасадного профиля RUUKKI к шумозащитным панелям;</w:t>
      </w:r>
    </w:p>
    <w:p w:rsidR="00B42AFA" w:rsidRPr="00B42AFA" w:rsidRDefault="00B42AFA" w:rsidP="0058751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FA">
        <w:rPr>
          <w:rFonts w:ascii="Times New Roman" w:eastAsia="Times New Roman" w:hAnsi="Times New Roman" w:cs="Times New Roman"/>
          <w:sz w:val="24"/>
          <w:szCs w:val="24"/>
        </w:rPr>
        <w:t xml:space="preserve">Должно предусматриваться заполнение пространства между нижней панелью и покрытием/фундаментом с применением нащельников как внутренних так внешних, при этом внутренний </w:t>
      </w:r>
      <w:proofErr w:type="spellStart"/>
      <w:r w:rsidRPr="00B42AFA">
        <w:rPr>
          <w:rFonts w:ascii="Times New Roman" w:eastAsia="Times New Roman" w:hAnsi="Times New Roman" w:cs="Times New Roman"/>
          <w:sz w:val="24"/>
          <w:szCs w:val="24"/>
        </w:rPr>
        <w:t>нащельник</w:t>
      </w:r>
      <w:proofErr w:type="spellEnd"/>
      <w:r w:rsidRPr="00B42AFA">
        <w:rPr>
          <w:rFonts w:ascii="Times New Roman" w:eastAsia="Times New Roman" w:hAnsi="Times New Roman" w:cs="Times New Roman"/>
          <w:sz w:val="24"/>
          <w:szCs w:val="24"/>
        </w:rPr>
        <w:t xml:space="preserve"> должен обеспечивать герметичность стыка между </w:t>
      </w:r>
      <w:proofErr w:type="spellStart"/>
      <w:r w:rsidRPr="00B42AFA">
        <w:rPr>
          <w:rFonts w:ascii="Times New Roman" w:eastAsia="Times New Roman" w:hAnsi="Times New Roman" w:cs="Times New Roman"/>
          <w:sz w:val="24"/>
          <w:szCs w:val="24"/>
        </w:rPr>
        <w:t>нащельником</w:t>
      </w:r>
      <w:proofErr w:type="spellEnd"/>
      <w:r w:rsidRPr="00B42AF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B42AFA">
        <w:rPr>
          <w:rFonts w:ascii="Times New Roman" w:eastAsia="Times New Roman" w:hAnsi="Times New Roman" w:cs="Times New Roman"/>
          <w:sz w:val="24"/>
          <w:szCs w:val="24"/>
        </w:rPr>
        <w:lastRenderedPageBreak/>
        <w:t>нижней панелью;</w:t>
      </w:r>
    </w:p>
    <w:p w:rsidR="00B42AFA" w:rsidRPr="00B42AFA" w:rsidRDefault="00B42AFA" w:rsidP="0058751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FA">
        <w:rPr>
          <w:rFonts w:ascii="Times New Roman" w:eastAsia="Times New Roman" w:hAnsi="Times New Roman" w:cs="Times New Roman"/>
          <w:sz w:val="24"/>
          <w:szCs w:val="24"/>
        </w:rPr>
        <w:t>Должен быть выполнен расчет возможного изгиба панелей в плане и сопоставить его с максимально допустимым в соответствии с требованиями действующих норм и иных инженерно-технических соображений.</w:t>
      </w:r>
    </w:p>
    <w:p w:rsidR="00B42AFA" w:rsidRPr="00B42AFA" w:rsidRDefault="00B42AFA" w:rsidP="0058751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FA">
        <w:rPr>
          <w:rFonts w:ascii="Times New Roman" w:eastAsia="Times New Roman" w:hAnsi="Times New Roman" w:cs="Times New Roman"/>
          <w:sz w:val="24"/>
          <w:szCs w:val="24"/>
        </w:rPr>
        <w:t>В качестве звукоизолирующего материала-заполнителя панелей должна применяться минеральная вата кашированная или обернутая во влагонепроницаемую ткань;</w:t>
      </w:r>
    </w:p>
    <w:p w:rsidR="002F3375" w:rsidRPr="002F3375" w:rsidRDefault="00B42AFA" w:rsidP="002F337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AFA">
        <w:rPr>
          <w:rFonts w:ascii="Times New Roman" w:eastAsia="Times New Roman" w:hAnsi="Times New Roman" w:cs="Times New Roman"/>
          <w:sz w:val="24"/>
          <w:szCs w:val="24"/>
        </w:rPr>
        <w:t>Должно предусматриваться крепление панелей к стойкам без нарушения целостности цинкового покрытия (без рассверловки) последних.</w:t>
      </w:r>
    </w:p>
    <w:p w:rsidR="00B42AFA" w:rsidRPr="00B42AFA" w:rsidRDefault="002F3375" w:rsidP="002F337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 </w:t>
      </w:r>
      <w:r w:rsidR="00B97630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="00B42AFA" w:rsidRPr="00B42AFA">
        <w:rPr>
          <w:rFonts w:ascii="Times New Roman" w:eastAsia="Times New Roman" w:hAnsi="Times New Roman" w:cs="Times New Roman"/>
          <w:sz w:val="24"/>
          <w:szCs w:val="24"/>
        </w:rPr>
        <w:t xml:space="preserve"> документация должна быть разработана в соответствии с ГОСТ Р 21.1101-2013;</w:t>
      </w:r>
    </w:p>
    <w:p w:rsidR="00B42AFA" w:rsidRPr="002F3375" w:rsidRDefault="00B42AFA" w:rsidP="002F337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375">
        <w:rPr>
          <w:rFonts w:ascii="Times New Roman" w:hAnsi="Times New Roman"/>
          <w:sz w:val="24"/>
          <w:szCs w:val="24"/>
        </w:rPr>
        <w:t xml:space="preserve">Индекс изоляции воздушного шума в результате выполнения Работ по Рабочей документации должен быть не ниже заложенных значений в предыдущей рабочей </w:t>
      </w:r>
      <w:r w:rsidRPr="00247EB7">
        <w:rPr>
          <w:rFonts w:ascii="Times New Roman" w:hAnsi="Times New Roman"/>
          <w:sz w:val="24"/>
          <w:szCs w:val="24"/>
        </w:rPr>
        <w:t>документации (шифр 2012-ШЗЭ-001-КМ13и-01 лист 1):</w:t>
      </w:r>
    </w:p>
    <w:p w:rsidR="00B42AFA" w:rsidRPr="00D00C88" w:rsidRDefault="00B42AFA" w:rsidP="00D00C88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C88">
        <w:rPr>
          <w:rFonts w:ascii="Times New Roman" w:hAnsi="Times New Roman"/>
          <w:sz w:val="24"/>
          <w:szCs w:val="24"/>
        </w:rPr>
        <w:t xml:space="preserve">Для шумозащитных панелей – 36 </w:t>
      </w:r>
      <w:proofErr w:type="spellStart"/>
      <w:r w:rsidRPr="00D00C88">
        <w:rPr>
          <w:rFonts w:ascii="Times New Roman" w:hAnsi="Times New Roman"/>
          <w:sz w:val="24"/>
          <w:szCs w:val="24"/>
        </w:rPr>
        <w:t>дБА</w:t>
      </w:r>
      <w:proofErr w:type="spellEnd"/>
      <w:r w:rsidRPr="00D00C88">
        <w:rPr>
          <w:rFonts w:ascii="Times New Roman" w:hAnsi="Times New Roman"/>
          <w:sz w:val="24"/>
          <w:szCs w:val="24"/>
        </w:rPr>
        <w:t>;</w:t>
      </w:r>
    </w:p>
    <w:p w:rsidR="00B42AFA" w:rsidRPr="00D00C88" w:rsidRDefault="00B42AFA" w:rsidP="00D00C88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C88">
        <w:rPr>
          <w:rFonts w:ascii="Times New Roman" w:hAnsi="Times New Roman"/>
          <w:sz w:val="24"/>
          <w:szCs w:val="24"/>
        </w:rPr>
        <w:t xml:space="preserve">Для светопрозрачных панелей – 33 </w:t>
      </w:r>
      <w:proofErr w:type="spellStart"/>
      <w:r w:rsidRPr="00D00C88">
        <w:rPr>
          <w:rFonts w:ascii="Times New Roman" w:hAnsi="Times New Roman"/>
          <w:sz w:val="24"/>
          <w:szCs w:val="24"/>
        </w:rPr>
        <w:t>дБА</w:t>
      </w:r>
      <w:proofErr w:type="spellEnd"/>
      <w:r w:rsidRPr="00D00C88">
        <w:rPr>
          <w:rFonts w:ascii="Times New Roman" w:hAnsi="Times New Roman"/>
          <w:sz w:val="24"/>
          <w:szCs w:val="24"/>
        </w:rPr>
        <w:t>.</w:t>
      </w:r>
    </w:p>
    <w:p w:rsidR="00F26BC4" w:rsidRDefault="00F26BC4"/>
    <w:sectPr w:rsidR="00F26BC4" w:rsidSect="00172F0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094D"/>
    <w:multiLevelType w:val="multilevel"/>
    <w:tmpl w:val="0E9497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347299"/>
    <w:multiLevelType w:val="multilevel"/>
    <w:tmpl w:val="EACAE43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5C071D"/>
    <w:multiLevelType w:val="multilevel"/>
    <w:tmpl w:val="17CC5D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0D6E74"/>
    <w:multiLevelType w:val="multilevel"/>
    <w:tmpl w:val="B9C2B7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4" w15:restartNumberingAfterBreak="0">
    <w:nsid w:val="54307F85"/>
    <w:multiLevelType w:val="hybridMultilevel"/>
    <w:tmpl w:val="B854F86C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AFA"/>
    <w:rsid w:val="0004162E"/>
    <w:rsid w:val="000A7859"/>
    <w:rsid w:val="00247EB7"/>
    <w:rsid w:val="002C1F50"/>
    <w:rsid w:val="002F3375"/>
    <w:rsid w:val="00303B02"/>
    <w:rsid w:val="00570D25"/>
    <w:rsid w:val="0058751F"/>
    <w:rsid w:val="008108DA"/>
    <w:rsid w:val="008444CF"/>
    <w:rsid w:val="008C2522"/>
    <w:rsid w:val="009F162E"/>
    <w:rsid w:val="00B42AFA"/>
    <w:rsid w:val="00B97630"/>
    <w:rsid w:val="00D00C88"/>
    <w:rsid w:val="00D04BC6"/>
    <w:rsid w:val="00E307CD"/>
    <w:rsid w:val="00E82238"/>
    <w:rsid w:val="00F26BC4"/>
    <w:rsid w:val="00F71CDC"/>
    <w:rsid w:val="00F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7625B-9755-4B99-8D88-57A2CE9F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Абзац маркированнный"/>
    <w:basedOn w:val="a"/>
    <w:link w:val="a4"/>
    <w:uiPriority w:val="34"/>
    <w:qFormat/>
    <w:rsid w:val="00B42AFA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a4">
    <w:name w:val="Абзац списка Знак"/>
    <w:aliases w:val="1 Знак,Абзац маркированнный Знак"/>
    <w:link w:val="a3"/>
    <w:uiPriority w:val="34"/>
    <w:locked/>
    <w:rsid w:val="00B42AFA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Ломакин Роман Владимирович</dc:creator>
  <cp:keywords/>
  <dc:description/>
  <cp:lastModifiedBy>Романова Екатерина Борисовна</cp:lastModifiedBy>
  <cp:revision>2</cp:revision>
  <dcterms:created xsi:type="dcterms:W3CDTF">2024-09-24T14:23:00Z</dcterms:created>
  <dcterms:modified xsi:type="dcterms:W3CDTF">2024-09-24T14:23:00Z</dcterms:modified>
</cp:coreProperties>
</file>