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8.0 -->
  <w:body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201"/>
      </w:tblGrid>
      <w:tr w:rsidTr="00C93657">
        <w:tblPrEx>
          <w:tblW w:w="10201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c>
          <w:tcPr>
            <w:tcW w:w="10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tbl>
            <w:tblPr>
              <w:tblW w:w="4995" w:type="dxa"/>
              <w:tblInd w:w="4678" w:type="dxa"/>
              <w:tblLayout w:type="fixed"/>
              <w:tblLook w:val="04A0"/>
            </w:tblPr>
            <w:tblGrid>
              <w:gridCol w:w="4995"/>
            </w:tblGrid>
            <w:tr w:rsidTr="00EF4296">
              <w:tblPrEx>
                <w:tblW w:w="4995" w:type="dxa"/>
                <w:tblInd w:w="4678" w:type="dxa"/>
                <w:tblLayout w:type="fixed"/>
                <w:tblLook w:val="04A0"/>
              </w:tblPrEx>
              <w:trPr>
                <w:trHeight w:val="3119"/>
              </w:trPr>
              <w:tc>
                <w:tcPr>
                  <w:tcW w:w="4995" w:type="dxa"/>
                  <w:shd w:val="clear" w:color="auto" w:fill="auto"/>
                </w:tcPr>
                <w:p w:rsidR="00D36C55" w:rsidP="00D36C55">
                  <w:pPr>
                    <w:pStyle w:val="a12"/>
                    <w:framePr w:wrap="auto" w:vAnchor="margin" w:hAnchor="text" w:xAlign="left" w:yAlign="inline"/>
                    <w:spacing w:before="240" w:line="360" w:lineRule="auto"/>
                    <w:suppressOverlap w:val="0"/>
                  </w:pPr>
                  <w:bookmarkStart w:id="0" w:name="_GoBack"/>
                  <w:bookmarkEnd w:id="0"/>
                  <w:r w:rsidRPr="00D550F9">
                    <w:t>У</w:t>
                  </w:r>
                  <w:r>
                    <w:t>ТВЕРЖДАЮ</w:t>
                  </w:r>
                </w:p>
                <w:p w:rsidR="00D36C55" w:rsidP="00D36C55">
                  <w:pPr>
                    <w:pStyle w:val="a12"/>
                    <w:framePr w:wrap="auto" w:vAnchor="margin" w:hAnchor="text" w:xAlign="left" w:yAlign="inline"/>
                    <w:suppressOverlap w:val="0"/>
                  </w:pPr>
                  <w:r>
                    <w:t>Директор Волховского филиала</w:t>
                  </w:r>
                </w:p>
                <w:p w:rsidR="00881AF1" w:rsidP="00D36C55">
                  <w:pPr>
                    <w:pStyle w:val="a12"/>
                    <w:framePr w:wrap="auto" w:vAnchor="margin" w:hAnchor="text" w:xAlign="left" w:yAlign="inline"/>
                    <w:suppressOverlap w:val="0"/>
                  </w:pPr>
                </w:p>
                <w:tbl>
                  <w:tblPr>
                    <w:tblW w:w="517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175"/>
                  </w:tblGrid>
                  <w:tr w:rsidTr="00EF4296">
                    <w:tblPrEx>
                      <w:tblW w:w="5175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/>
                    </w:tblPrEx>
                    <w:trPr>
                      <w:trHeight w:val="397"/>
                    </w:trPr>
                    <w:tc>
                      <w:tcPr>
                        <w:tcW w:w="5175" w:type="dxa"/>
                        <w:shd w:val="clear" w:color="auto" w:fill="auto"/>
                        <w:tcMar>
                          <w:top w:w="113" w:type="dxa"/>
                          <w:left w:w="0" w:type="dxa"/>
                          <w:right w:w="0" w:type="dxa"/>
                        </w:tcMar>
                        <w:vAlign w:val="bottom"/>
                      </w:tcPr>
                      <w:p w:rsidR="00D36C55" w:rsidP="00D36C55">
                        <w:pPr>
                          <w:pStyle w:val="a12"/>
                          <w:framePr w:wrap="auto" w:vAnchor="margin" w:hAnchor="text" w:xAlign="left" w:yAlign="inline"/>
                          <w:suppressOverlap w:val="0"/>
                        </w:pPr>
                        <w:bookmarkStart w:id="1" w:name="Утверждающий"/>
                        <w:bookmarkEnd w:id="1"/>
                      </w:p>
                    </w:tc>
                  </w:tr>
                </w:tbl>
                <w:p w:rsidR="00D36C55" w:rsidRPr="00072196" w:rsidP="00E72B03">
                  <w:pPr>
                    <w:tabs>
                      <w:tab w:val="left" w:pos="1005"/>
                    </w:tabs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А.Ю. Иванов</w:t>
                  </w:r>
                </w:p>
              </w:tc>
            </w:tr>
          </w:tbl>
          <w:p w:rsidR="00BF11FD" w:rsidRPr="00BC3C0B" w:rsidP="00C134BC">
            <w:pPr>
              <w:tabs>
                <w:tab w:val="left" w:pos="3675"/>
                <w:tab w:val="left" w:pos="4290"/>
              </w:tabs>
              <w:spacing w:before="1701"/>
              <w:jc w:val="center"/>
              <w:rPr>
                <w:b/>
                <w:sz w:val="24"/>
                <w:szCs w:val="24"/>
              </w:rPr>
            </w:pPr>
            <w:r w:rsidRPr="00BC3C0B">
              <w:rPr>
                <w:b/>
                <w:sz w:val="24"/>
                <w:szCs w:val="24"/>
              </w:rPr>
              <w:t>ИНСТРУКЦИЯ</w:t>
            </w:r>
          </w:p>
          <w:p w:rsidR="00B23026" w:rsidRPr="00BC3C0B" w:rsidP="00C134BC">
            <w:pPr>
              <w:tabs>
                <w:tab w:val="left" w:pos="3675"/>
                <w:tab w:val="left" w:pos="4290"/>
              </w:tabs>
              <w:jc w:val="center"/>
              <w:rPr>
                <w:b/>
                <w:sz w:val="24"/>
                <w:szCs w:val="24"/>
              </w:rPr>
            </w:pPr>
          </w:p>
          <w:p w:rsidR="00B23026" w:rsidRPr="00BC3C0B" w:rsidP="00D07702">
            <w:pPr>
              <w:tabs>
                <w:tab w:val="left" w:pos="3675"/>
                <w:tab w:val="left" w:pos="4290"/>
                <w:tab w:val="left" w:pos="8220"/>
              </w:tabs>
              <w:jc w:val="center"/>
              <w:rPr>
                <w:i/>
                <w:sz w:val="24"/>
                <w:szCs w:val="24"/>
              </w:rPr>
            </w:pPr>
            <w:r w:rsidRPr="00BC3C0B">
              <w:rPr>
                <w:b/>
                <w:sz w:val="24"/>
                <w:szCs w:val="24"/>
              </w:rPr>
              <w:t>Система менеджмента</w:t>
            </w:r>
          </w:p>
          <w:p w:rsidR="00B23026" w:rsidRPr="00BC3C0B" w:rsidP="00C134BC">
            <w:pPr>
              <w:tabs>
                <w:tab w:val="left" w:pos="3675"/>
                <w:tab w:val="left" w:pos="4290"/>
              </w:tabs>
              <w:jc w:val="center"/>
              <w:rPr>
                <w:sz w:val="24"/>
                <w:szCs w:val="24"/>
              </w:rPr>
            </w:pPr>
          </w:p>
          <w:p w:rsidR="00E40E1F" w:rsidP="00C134BC">
            <w:pPr>
              <w:tabs>
                <w:tab w:val="left" w:pos="3675"/>
                <w:tab w:val="left" w:pos="4290"/>
              </w:tabs>
              <w:jc w:val="center"/>
              <w:rPr>
                <w:b/>
                <w:caps/>
                <w:sz w:val="24"/>
                <w:szCs w:val="24"/>
              </w:rPr>
            </w:pPr>
            <w:bookmarkStart w:id="2" w:name="_Toc98705229"/>
            <w:r w:rsidRPr="00176DE3">
              <w:rPr>
                <w:b/>
                <w:caps/>
                <w:sz w:val="24"/>
                <w:szCs w:val="24"/>
              </w:rPr>
              <w:t xml:space="preserve">ПРОЦЕДУРА ФОРМИРОВАНИЯ ПРИЕМО-СДАТОЧНОЙ ДОКУМЕНТАЦИИ ПО ОБЪЕКТАМ КАПИТАЛЬНОГО СТРОИТЕЛЬСТВА ВОЛХОВСКОГО ФИЛИАЛА </w:t>
            </w:r>
          </w:p>
          <w:p w:rsidR="00B23026" w:rsidRPr="00BC3C0B" w:rsidP="00C134BC">
            <w:pPr>
              <w:tabs>
                <w:tab w:val="left" w:pos="3675"/>
                <w:tab w:val="left" w:pos="4290"/>
              </w:tabs>
              <w:jc w:val="center"/>
              <w:rPr>
                <w:sz w:val="24"/>
                <w:szCs w:val="24"/>
              </w:rPr>
            </w:pPr>
            <w:r w:rsidRPr="00176DE3">
              <w:rPr>
                <w:b/>
                <w:caps/>
                <w:sz w:val="24"/>
                <w:szCs w:val="24"/>
              </w:rPr>
              <w:t>АО «АПАТИТ»</w:t>
            </w:r>
            <w:bookmarkEnd w:id="2"/>
          </w:p>
          <w:p w:rsidR="00470925" w:rsidP="00C134BC">
            <w:pPr>
              <w:tabs>
                <w:tab w:val="left" w:pos="3675"/>
                <w:tab w:val="left" w:pos="4290"/>
              </w:tabs>
              <w:jc w:val="center"/>
              <w:rPr>
                <w:sz w:val="24"/>
                <w:szCs w:val="24"/>
              </w:rPr>
            </w:pPr>
          </w:p>
          <w:p w:rsidR="00B23026" w:rsidRPr="00BC3C0B" w:rsidP="00C134BC">
            <w:pPr>
              <w:tabs>
                <w:tab w:val="left" w:pos="3675"/>
                <w:tab w:val="left" w:pos="4290"/>
              </w:tabs>
              <w:jc w:val="center"/>
              <w:rPr>
                <w:sz w:val="24"/>
                <w:szCs w:val="24"/>
              </w:rPr>
            </w:pPr>
            <w:r w:rsidRPr="00BC3C0B">
              <w:rPr>
                <w:sz w:val="24"/>
                <w:szCs w:val="24"/>
              </w:rPr>
              <w:t>ИСМ</w:t>
            </w:r>
            <w:r w:rsidR="00470925">
              <w:rPr>
                <w:sz w:val="24"/>
                <w:szCs w:val="24"/>
              </w:rPr>
              <w:t xml:space="preserve"> ВФ-</w:t>
            </w:r>
            <w:r w:rsidR="00E40E1F">
              <w:rPr>
                <w:sz w:val="24"/>
                <w:szCs w:val="24"/>
              </w:rPr>
              <w:t>13</w:t>
            </w:r>
            <w:r w:rsidR="00470925">
              <w:rPr>
                <w:sz w:val="24"/>
                <w:szCs w:val="24"/>
              </w:rPr>
              <w:t>-2024</w:t>
            </w:r>
          </w:p>
          <w:p w:rsidR="00E23647" w:rsidRPr="00BC3C0B" w:rsidP="00C134BC">
            <w:pPr>
              <w:tabs>
                <w:tab w:val="left" w:pos="3675"/>
                <w:tab w:val="left" w:pos="4820"/>
              </w:tabs>
              <w:jc w:val="center"/>
            </w:pPr>
            <w:r w:rsidRPr="00BC3C0B">
              <w:t xml:space="preserve">         </w:t>
            </w:r>
          </w:p>
          <w:p w:rsidR="00B23026" w:rsidRPr="00BC3C0B" w:rsidP="00C134BC">
            <w:pPr>
              <w:tabs>
                <w:tab w:val="left" w:pos="3675"/>
                <w:tab w:val="left" w:pos="4290"/>
              </w:tabs>
              <w:jc w:val="center"/>
              <w:rPr>
                <w:sz w:val="24"/>
                <w:szCs w:val="24"/>
              </w:rPr>
            </w:pPr>
          </w:p>
          <w:p w:rsidR="00D6102C" w:rsidRPr="00BC3C0B" w:rsidP="00470925">
            <w:pPr>
              <w:tabs>
                <w:tab w:val="left" w:pos="3675"/>
                <w:tab w:val="left" w:pos="4290"/>
              </w:tabs>
              <w:jc w:val="center"/>
              <w:rPr>
                <w:i/>
                <w:sz w:val="24"/>
                <w:szCs w:val="24"/>
              </w:rPr>
            </w:pPr>
            <w:r w:rsidRPr="00BC3C0B">
              <w:rPr>
                <w:sz w:val="24"/>
                <w:szCs w:val="24"/>
              </w:rPr>
              <w:t xml:space="preserve">Выпуск </w:t>
            </w:r>
            <w:r w:rsidR="00470925">
              <w:rPr>
                <w:sz w:val="24"/>
                <w:szCs w:val="24"/>
              </w:rPr>
              <w:t>1</w:t>
            </w:r>
          </w:p>
          <w:p w:rsidR="00BF11FD" w:rsidRPr="00BC3C0B" w:rsidP="00C134BC">
            <w:pPr>
              <w:tabs>
                <w:tab w:val="left" w:pos="1005"/>
              </w:tabs>
              <w:rPr>
                <w:sz w:val="28"/>
              </w:rPr>
            </w:pPr>
          </w:p>
          <w:p w:rsidR="00BF11FD" w:rsidRPr="00BC3C0B" w:rsidP="00C134BC">
            <w:pPr>
              <w:tabs>
                <w:tab w:val="left" w:pos="1005"/>
              </w:tabs>
              <w:rPr>
                <w:sz w:val="28"/>
              </w:rPr>
            </w:pPr>
          </w:p>
          <w:p w:rsidR="00BF11FD" w:rsidRPr="00BC3C0B" w:rsidP="001D1C0E">
            <w:pPr>
              <w:tabs>
                <w:tab w:val="left" w:pos="1005"/>
              </w:tabs>
              <w:rPr>
                <w:sz w:val="28"/>
              </w:rPr>
            </w:pPr>
          </w:p>
          <w:p w:rsidR="00BF11FD" w:rsidRPr="00BC3C0B" w:rsidP="001D1C0E">
            <w:pPr>
              <w:tabs>
                <w:tab w:val="left" w:pos="1005"/>
              </w:tabs>
              <w:rPr>
                <w:sz w:val="28"/>
              </w:rPr>
            </w:pPr>
          </w:p>
          <w:p w:rsidR="00BF11FD" w:rsidRPr="00BC3C0B" w:rsidP="001D1C0E">
            <w:pPr>
              <w:tabs>
                <w:tab w:val="left" w:pos="1005"/>
              </w:tabs>
              <w:rPr>
                <w:sz w:val="28"/>
              </w:rPr>
            </w:pPr>
          </w:p>
          <w:p w:rsidR="00BF11FD" w:rsidRPr="00BC3C0B" w:rsidP="001D1C0E">
            <w:pPr>
              <w:tabs>
                <w:tab w:val="left" w:pos="1005"/>
              </w:tabs>
              <w:rPr>
                <w:sz w:val="28"/>
              </w:rPr>
            </w:pPr>
          </w:p>
          <w:p w:rsidR="00BF11FD" w:rsidRPr="00BC3C0B" w:rsidP="001D1C0E">
            <w:pPr>
              <w:tabs>
                <w:tab w:val="left" w:pos="1005"/>
              </w:tabs>
              <w:rPr>
                <w:sz w:val="28"/>
              </w:rPr>
            </w:pPr>
          </w:p>
          <w:p w:rsidR="00BF11FD" w:rsidP="001D1C0E">
            <w:pPr>
              <w:tabs>
                <w:tab w:val="left" w:pos="1005"/>
              </w:tabs>
              <w:rPr>
                <w:sz w:val="28"/>
              </w:rPr>
            </w:pPr>
          </w:p>
          <w:p w:rsidR="002346ED" w:rsidP="00BF759D">
            <w:pPr>
              <w:tabs>
                <w:tab w:val="left" w:pos="5546"/>
              </w:tabs>
              <w:rPr>
                <w:sz w:val="28"/>
              </w:rPr>
            </w:pPr>
            <w:r>
              <w:rPr>
                <w:sz w:val="28"/>
              </w:rPr>
              <w:tab/>
            </w:r>
          </w:p>
          <w:p w:rsidR="00C83E5C" w:rsidP="001D1C0E">
            <w:pPr>
              <w:tabs>
                <w:tab w:val="left" w:pos="1005"/>
              </w:tabs>
              <w:rPr>
                <w:sz w:val="28"/>
              </w:rPr>
            </w:pPr>
          </w:p>
          <w:p w:rsidR="002346ED" w:rsidP="001D1C0E">
            <w:pPr>
              <w:tabs>
                <w:tab w:val="left" w:pos="1005"/>
              </w:tabs>
              <w:rPr>
                <w:sz w:val="28"/>
              </w:rPr>
            </w:pPr>
          </w:p>
          <w:p w:rsidR="002346ED" w:rsidP="001D1C0E">
            <w:pPr>
              <w:tabs>
                <w:tab w:val="left" w:pos="1005"/>
              </w:tabs>
              <w:rPr>
                <w:sz w:val="28"/>
              </w:rPr>
            </w:pPr>
          </w:p>
          <w:p w:rsidR="0064260A" w:rsidP="001D1C0E">
            <w:pPr>
              <w:tabs>
                <w:tab w:val="left" w:pos="1005"/>
              </w:tabs>
              <w:rPr>
                <w:sz w:val="28"/>
              </w:rPr>
            </w:pPr>
          </w:p>
          <w:p w:rsidR="002346ED" w:rsidRPr="00BC3C0B" w:rsidP="001D1C0E">
            <w:pPr>
              <w:tabs>
                <w:tab w:val="left" w:pos="1005"/>
              </w:tabs>
              <w:rPr>
                <w:sz w:val="28"/>
              </w:rPr>
            </w:pPr>
          </w:p>
          <w:p w:rsidR="00470925" w:rsidRPr="00BC3C0B" w:rsidP="00470925">
            <w:pPr>
              <w:tabs>
                <w:tab w:val="left" w:pos="1005"/>
              </w:tabs>
              <w:jc w:val="center"/>
              <w:rPr>
                <w:sz w:val="18"/>
                <w:szCs w:val="18"/>
              </w:rPr>
            </w:pPr>
            <w:r>
              <w:rPr>
                <w:sz w:val="24"/>
                <w:szCs w:val="24"/>
              </w:rPr>
              <w:t>Волхов</w:t>
            </w:r>
          </w:p>
          <w:p w:rsidR="00470925" w:rsidRPr="00BC3C0B" w:rsidP="00470925">
            <w:pPr>
              <w:tabs>
                <w:tab w:val="left" w:pos="1005"/>
              </w:tabs>
              <w:jc w:val="center"/>
              <w:rPr>
                <w:sz w:val="24"/>
                <w:szCs w:val="24"/>
              </w:rPr>
            </w:pPr>
            <w:r w:rsidRPr="00BC3C0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  <w:p w:rsidR="00C43896" w:rsidRPr="00BC3C0B" w:rsidP="00C43896">
            <w:pPr>
              <w:tabs>
                <w:tab w:val="left" w:pos="1005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6D5F4C" w:rsidP="002E1118">
      <w:pPr>
        <w:tabs>
          <w:tab w:val="left" w:pos="3818"/>
        </w:tabs>
        <w:jc w:val="center"/>
        <w:rPr>
          <w:b/>
          <w:sz w:val="24"/>
        </w:rPr>
      </w:pPr>
      <w:bookmarkStart w:id="3" w:name="_Toc324755113"/>
      <w:bookmarkStart w:id="4" w:name="_Toc329332210"/>
      <w:bookmarkStart w:id="5" w:name="_Toc330271858"/>
      <w:bookmarkStart w:id="6" w:name="_Toc332875825"/>
      <w:bookmarkStart w:id="7" w:name="_Toc332875989"/>
      <w:bookmarkStart w:id="8" w:name="_Toc332876167"/>
      <w:bookmarkStart w:id="9" w:name="_Toc332876270"/>
      <w:bookmarkStart w:id="10" w:name="_Toc332876363"/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57"/>
        <w:gridCol w:w="1842"/>
        <w:gridCol w:w="3402"/>
      </w:tblGrid>
      <w:tr w:rsidTr="00AD7667">
        <w:tblPrEx>
          <w:tblW w:w="10201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hRule="exact" w:val="340"/>
        </w:trPr>
        <w:tc>
          <w:tcPr>
            <w:tcW w:w="4957" w:type="dxa"/>
            <w:shd w:val="clear" w:color="auto" w:fill="auto"/>
            <w:vAlign w:val="center"/>
          </w:tcPr>
          <w:p w:rsidR="0064260A" w:rsidRPr="00EF494B" w:rsidP="004A4C85">
            <w:pPr>
              <w:tabs>
                <w:tab w:val="left" w:pos="1005"/>
              </w:tabs>
            </w:pPr>
            <w:r>
              <w:t xml:space="preserve">Рег.№ </w:t>
            </w:r>
            <w:bookmarkStart w:id="11" w:name="Регистрационный_номер"/>
            <w:r w:rsidRPr="00EF494B">
              <w:t>АП-ВФ.114/АП-ВФ.100.04-21/1/0002-2024</w:t>
            </w:r>
            <w:bookmarkEnd w:id="11"/>
          </w:p>
        </w:tc>
        <w:tc>
          <w:tcPr>
            <w:tcW w:w="1842" w:type="dxa"/>
            <w:shd w:val="clear" w:color="auto" w:fill="auto"/>
            <w:vAlign w:val="center"/>
          </w:tcPr>
          <w:p w:rsidR="0064260A" w:rsidRPr="00C81E29" w:rsidP="004A4C85">
            <w:pPr>
              <w:tabs>
                <w:tab w:val="left" w:pos="1005"/>
              </w:tabs>
            </w:pPr>
            <w:r w:rsidRPr="00C81E29">
              <w:t>Изменени</w:t>
            </w:r>
            <w:r>
              <w:t>е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4260A" w:rsidRPr="00C81E29" w:rsidP="00923E7E">
            <w:pPr>
              <w:tabs>
                <w:tab w:val="left" w:pos="1005"/>
              </w:tabs>
              <w:ind w:firstLine="33"/>
              <w:jc w:val="right"/>
            </w:pPr>
            <w:r>
              <w:t xml:space="preserve">Форма по ЛКО </w:t>
            </w:r>
            <w:r w:rsidR="004A4C85">
              <w:t>ISO_</w:t>
            </w:r>
            <w:r w:rsidRPr="009533D4">
              <w:t>АП.100.05-005</w:t>
            </w:r>
          </w:p>
        </w:tc>
      </w:tr>
    </w:tbl>
    <w:p w:rsidR="0064260A" w:rsidP="002E1118">
      <w:pPr>
        <w:tabs>
          <w:tab w:val="left" w:pos="3818"/>
        </w:tabs>
        <w:jc w:val="center"/>
        <w:rPr>
          <w:b/>
          <w:sz w:val="24"/>
        </w:rPr>
      </w:pPr>
    </w:p>
    <w:p w:rsidR="0064260A" w:rsidRPr="00BC3C0B" w:rsidP="002E1118">
      <w:pPr>
        <w:tabs>
          <w:tab w:val="left" w:pos="3818"/>
        </w:tabs>
        <w:jc w:val="center"/>
        <w:rPr>
          <w:b/>
          <w:sz w:val="24"/>
        </w:rPr>
        <w:sectPr w:rsidSect="00FC0FBE">
          <w:headerReference w:type="default" r:id="rId8"/>
          <w:footerReference w:type="default" r:id="rId9"/>
          <w:pgSz w:w="11907" w:h="16840" w:code="9"/>
          <w:pgMar w:top="1134" w:right="567" w:bottom="1134" w:left="1134" w:header="567" w:footer="907" w:gutter="0"/>
          <w:cols w:space="720"/>
          <w:docGrid w:linePitch="272"/>
        </w:sectPr>
      </w:pPr>
    </w:p>
    <w:bookmarkEnd w:id="3"/>
    <w:bookmarkEnd w:id="4"/>
    <w:bookmarkEnd w:id="5"/>
    <w:bookmarkEnd w:id="6"/>
    <w:bookmarkEnd w:id="7"/>
    <w:bookmarkEnd w:id="8"/>
    <w:bookmarkEnd w:id="9"/>
    <w:bookmarkEnd w:id="10"/>
    <w:p w:rsidR="00AB5073" w:rsidP="00E35DCC">
      <w:pPr>
        <w:tabs>
          <w:tab w:val="left" w:pos="3818"/>
          <w:tab w:val="left" w:pos="4305"/>
          <w:tab w:val="center" w:pos="5103"/>
        </w:tabs>
        <w:jc w:val="center"/>
        <w:rPr>
          <w:b/>
          <w:sz w:val="24"/>
        </w:rPr>
      </w:pPr>
      <w:r w:rsidRPr="00BC3C0B">
        <w:rPr>
          <w:b/>
          <w:sz w:val="24"/>
        </w:rPr>
        <w:t>Предисловие</w:t>
      </w:r>
    </w:p>
    <w:p w:rsidR="00E35DCC" w:rsidRPr="00BC3C0B" w:rsidP="00E35DCC">
      <w:pPr>
        <w:tabs>
          <w:tab w:val="left" w:pos="3818"/>
          <w:tab w:val="left" w:pos="4305"/>
          <w:tab w:val="center" w:pos="5103"/>
        </w:tabs>
        <w:jc w:val="center"/>
        <w:rPr>
          <w:b/>
          <w:sz w:val="24"/>
        </w:rPr>
      </w:pPr>
    </w:p>
    <w:p w:rsidR="00AB5073" w:rsidP="00E35DCC">
      <w:pPr>
        <w:tabs>
          <w:tab w:val="left" w:pos="3818"/>
        </w:tabs>
        <w:ind w:firstLine="709"/>
        <w:jc w:val="both"/>
        <w:rPr>
          <w:b/>
          <w:sz w:val="24"/>
        </w:rPr>
      </w:pPr>
      <w:r w:rsidRPr="00BC3C0B">
        <w:rPr>
          <w:b/>
          <w:sz w:val="24"/>
        </w:rPr>
        <w:t>Сведения о</w:t>
      </w:r>
      <w:r w:rsidRPr="00BC3C0B" w:rsidR="000B5E42">
        <w:rPr>
          <w:b/>
          <w:sz w:val="24"/>
        </w:rPr>
        <w:t>б инструкции</w:t>
      </w:r>
    </w:p>
    <w:p w:rsidR="00E35DCC" w:rsidRPr="00BC3C0B" w:rsidP="00E35DCC">
      <w:pPr>
        <w:tabs>
          <w:tab w:val="left" w:pos="3818"/>
        </w:tabs>
        <w:ind w:firstLine="709"/>
        <w:jc w:val="both"/>
        <w:rPr>
          <w:b/>
          <w:sz w:val="24"/>
        </w:rPr>
      </w:pPr>
    </w:p>
    <w:p w:rsidR="00A86C4C" w:rsidRPr="00BC3C0B" w:rsidP="005C38B7">
      <w:pPr>
        <w:pStyle w:val="a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i/>
          <w:szCs w:val="24"/>
        </w:rPr>
      </w:pPr>
      <w:r w:rsidRPr="00BC3C0B">
        <w:rPr>
          <w:szCs w:val="24"/>
        </w:rPr>
        <w:t>РАЗРАБОТАН</w:t>
      </w:r>
      <w:r w:rsidRPr="00BC3C0B" w:rsidR="000B5E42">
        <w:rPr>
          <w:szCs w:val="24"/>
        </w:rPr>
        <w:t>А</w:t>
      </w:r>
      <w:r w:rsidRPr="00BC3C0B">
        <w:rPr>
          <w:szCs w:val="24"/>
        </w:rPr>
        <w:t xml:space="preserve"> рабочей группой в составе: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4821"/>
        <w:gridCol w:w="3117"/>
      </w:tblGrid>
      <w:tr w:rsidTr="00A24FB3">
        <w:tblPrEx>
          <w:tblW w:w="10206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cantSplit/>
          <w:tblHeader/>
        </w:trPr>
        <w:tc>
          <w:tcPr>
            <w:tcW w:w="2268" w:type="dxa"/>
            <w:shd w:val="clear" w:color="auto" w:fill="auto"/>
          </w:tcPr>
          <w:p w:rsidR="00AB5073" w:rsidRPr="00BC3C0B" w:rsidP="00E33C56">
            <w:pPr>
              <w:jc w:val="center"/>
              <w:rPr>
                <w:sz w:val="24"/>
                <w:szCs w:val="24"/>
              </w:rPr>
            </w:pPr>
            <w:r w:rsidRPr="00BC3C0B">
              <w:rPr>
                <w:sz w:val="24"/>
                <w:szCs w:val="24"/>
              </w:rPr>
              <w:t xml:space="preserve">Организация </w:t>
            </w:r>
          </w:p>
        </w:tc>
        <w:tc>
          <w:tcPr>
            <w:tcW w:w="4821" w:type="dxa"/>
            <w:shd w:val="clear" w:color="auto" w:fill="auto"/>
          </w:tcPr>
          <w:p w:rsidR="00AB5073" w:rsidRPr="00BC3C0B" w:rsidP="00A86C4C">
            <w:pPr>
              <w:jc w:val="center"/>
              <w:rPr>
                <w:sz w:val="24"/>
                <w:szCs w:val="24"/>
              </w:rPr>
            </w:pPr>
            <w:r w:rsidRPr="00BC3C0B">
              <w:rPr>
                <w:sz w:val="24"/>
                <w:szCs w:val="24"/>
              </w:rPr>
              <w:t>Должность</w:t>
            </w:r>
          </w:p>
        </w:tc>
        <w:tc>
          <w:tcPr>
            <w:tcW w:w="3117" w:type="dxa"/>
            <w:shd w:val="clear" w:color="auto" w:fill="auto"/>
          </w:tcPr>
          <w:p w:rsidR="00AB5073" w:rsidRPr="00BC3C0B" w:rsidP="00A86C4C">
            <w:pPr>
              <w:jc w:val="center"/>
              <w:rPr>
                <w:sz w:val="24"/>
                <w:szCs w:val="24"/>
              </w:rPr>
            </w:pPr>
            <w:r w:rsidRPr="00BC3C0B">
              <w:rPr>
                <w:sz w:val="24"/>
                <w:szCs w:val="24"/>
              </w:rPr>
              <w:t>Ф</w:t>
            </w:r>
            <w:r w:rsidRPr="00BC3C0B" w:rsidR="00F20EB1">
              <w:rPr>
                <w:sz w:val="24"/>
                <w:szCs w:val="24"/>
              </w:rPr>
              <w:t xml:space="preserve">амилия </w:t>
            </w:r>
            <w:r w:rsidRPr="00BC3C0B">
              <w:rPr>
                <w:sz w:val="24"/>
                <w:szCs w:val="24"/>
              </w:rPr>
              <w:t>И</w:t>
            </w:r>
            <w:r w:rsidRPr="00BC3C0B" w:rsidR="00F20EB1">
              <w:rPr>
                <w:sz w:val="24"/>
                <w:szCs w:val="24"/>
              </w:rPr>
              <w:t>.</w:t>
            </w:r>
            <w:r w:rsidRPr="00BC3C0B">
              <w:rPr>
                <w:sz w:val="24"/>
                <w:szCs w:val="24"/>
              </w:rPr>
              <w:t>О</w:t>
            </w:r>
            <w:r w:rsidRPr="00BC3C0B" w:rsidR="00F20EB1">
              <w:rPr>
                <w:sz w:val="24"/>
                <w:szCs w:val="24"/>
              </w:rPr>
              <w:t>.</w:t>
            </w:r>
          </w:p>
        </w:tc>
      </w:tr>
      <w:tr w:rsidTr="00A24FB3">
        <w:tblPrEx>
          <w:tblW w:w="10206" w:type="dxa"/>
          <w:tblLayout w:type="fixed"/>
          <w:tblLook w:val="0000"/>
        </w:tblPrEx>
        <w:trPr>
          <w:cantSplit/>
        </w:trPr>
        <w:tc>
          <w:tcPr>
            <w:tcW w:w="2268" w:type="dxa"/>
          </w:tcPr>
          <w:p w:rsidR="00AB5073" w:rsidRPr="00BC3C0B" w:rsidP="00E33C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ВФ АО «Апатит»</w:t>
            </w:r>
          </w:p>
        </w:tc>
        <w:tc>
          <w:tcPr>
            <w:tcW w:w="4821" w:type="dxa"/>
          </w:tcPr>
          <w:p w:rsidR="00AB5073" w:rsidRPr="00BC3C0B" w:rsidP="00E33C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директора по капитальному строительству – главный инженер проекта </w:t>
            </w:r>
            <w:r w:rsidR="0028391F">
              <w:rPr>
                <w:sz w:val="24"/>
                <w:szCs w:val="24"/>
              </w:rPr>
              <w:t xml:space="preserve">ДКС-ВФ </w:t>
            </w:r>
            <w:r>
              <w:rPr>
                <w:sz w:val="24"/>
                <w:szCs w:val="24"/>
              </w:rPr>
              <w:t>– руководитель рабочей группы</w:t>
            </w:r>
          </w:p>
        </w:tc>
        <w:tc>
          <w:tcPr>
            <w:tcW w:w="3117" w:type="dxa"/>
          </w:tcPr>
          <w:p w:rsidR="00AB5073" w:rsidRPr="00BC3C0B" w:rsidP="00E33C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А.Н. Ладочкин</w:t>
            </w:r>
          </w:p>
        </w:tc>
      </w:tr>
      <w:tr w:rsidTr="00A24FB3">
        <w:tblPrEx>
          <w:tblW w:w="10206" w:type="dxa"/>
          <w:tblLayout w:type="fixed"/>
          <w:tblLook w:val="0000"/>
        </w:tblPrEx>
        <w:trPr>
          <w:cantSplit/>
        </w:trPr>
        <w:tc>
          <w:tcPr>
            <w:tcW w:w="2268" w:type="dxa"/>
          </w:tcPr>
          <w:p w:rsidR="00AB5073" w:rsidRPr="00BC3C0B" w:rsidP="00E33C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ВФ АО «Апатит»</w:t>
            </w:r>
          </w:p>
        </w:tc>
        <w:tc>
          <w:tcPr>
            <w:tcW w:w="4821" w:type="dxa"/>
          </w:tcPr>
          <w:p w:rsidR="00AB5073" w:rsidRPr="00BC3C0B" w:rsidP="00E33C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технического отдела ДКС-ВФ</w:t>
            </w:r>
          </w:p>
        </w:tc>
        <w:tc>
          <w:tcPr>
            <w:tcW w:w="3117" w:type="dxa"/>
          </w:tcPr>
          <w:p w:rsidR="00AB5073" w:rsidRPr="00BC3C0B" w:rsidP="00E33C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А.Н. Варламов</w:t>
            </w:r>
          </w:p>
        </w:tc>
      </w:tr>
    </w:tbl>
    <w:p w:rsidR="00AB5073" w:rsidRPr="00BC3C0B" w:rsidP="005C38B7">
      <w:pPr>
        <w:pStyle w:val="a"/>
        <w:numPr>
          <w:ilvl w:val="0"/>
          <w:numId w:val="24"/>
        </w:numPr>
        <w:tabs>
          <w:tab w:val="left" w:pos="1134"/>
        </w:tabs>
        <w:spacing w:before="120"/>
        <w:ind w:left="0" w:firstLine="709"/>
        <w:jc w:val="both"/>
        <w:rPr>
          <w:szCs w:val="24"/>
        </w:rPr>
      </w:pPr>
      <w:r w:rsidRPr="00BC3C0B">
        <w:rPr>
          <w:szCs w:val="24"/>
        </w:rPr>
        <w:t>ВВЕДЕН</w:t>
      </w:r>
      <w:r w:rsidRPr="00BC3C0B" w:rsidR="000B5E42">
        <w:rPr>
          <w:szCs w:val="24"/>
        </w:rPr>
        <w:t>А</w:t>
      </w:r>
      <w:r w:rsidR="00CB5F91">
        <w:rPr>
          <w:szCs w:val="24"/>
        </w:rPr>
        <w:t xml:space="preserve"> В ДЕЙСТВИЕ с</w:t>
      </w:r>
      <w:r w:rsidR="005C31F9">
        <w:rPr>
          <w:szCs w:val="24"/>
        </w:rPr>
        <w:t xml:space="preserve"> </w:t>
      </w:r>
      <w:r w:rsidR="00CB5F91">
        <w:rPr>
          <w:szCs w:val="24"/>
        </w:rPr>
        <w:t xml:space="preserve"> </w:t>
      </w:r>
      <w:bookmarkStart w:id="12" w:name="Дата_введения_в_действие"/>
      <w:r w:rsidRPr="00BC3C0B">
        <w:rPr>
          <w:szCs w:val="24"/>
        </w:rPr>
        <w:t>11.04.2024</w:t>
      </w:r>
      <w:bookmarkEnd w:id="12"/>
    </w:p>
    <w:p w:rsidR="00AB5073" w:rsidRPr="00BC3C0B" w:rsidP="005C38B7">
      <w:pPr>
        <w:pStyle w:val="a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i/>
          <w:szCs w:val="24"/>
        </w:rPr>
      </w:pPr>
      <w:r w:rsidRPr="00E34A24">
        <w:rPr>
          <w:szCs w:val="24"/>
        </w:rPr>
        <w:t>ВВЕДЕН</w:t>
      </w:r>
      <w:r w:rsidRPr="00E34A24" w:rsidR="000B5E42">
        <w:rPr>
          <w:szCs w:val="24"/>
        </w:rPr>
        <w:t>А</w:t>
      </w:r>
      <w:r w:rsidRPr="00BC3C0B">
        <w:t xml:space="preserve"> ВЗАМЕН</w:t>
      </w:r>
      <w:r w:rsidR="0040210C">
        <w:t>:</w:t>
      </w:r>
      <w:r w:rsidR="0028391F">
        <w:t xml:space="preserve"> «Процедура формирования и согласования приемо-сдаточной документации по объектам строительства ВФ АО «Апатит»</w:t>
      </w:r>
      <w:r w:rsidR="0040210C">
        <w:t xml:space="preserve"> (АП-ВФ.114-13/0012-2021 от 22.11.2021)</w:t>
      </w:r>
      <w:r w:rsidRPr="00BC3C0B">
        <w:rPr>
          <w:i/>
          <w:iCs/>
          <w:szCs w:val="24"/>
        </w:rPr>
        <w:t>.</w:t>
      </w:r>
    </w:p>
    <w:p w:rsidR="00C646BF" w:rsidRPr="00EF494B" w:rsidP="005C38B7">
      <w:pPr>
        <w:pStyle w:val="a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szCs w:val="24"/>
        </w:rPr>
      </w:pPr>
      <w:r w:rsidRPr="00EF494B">
        <w:rPr>
          <w:szCs w:val="24"/>
        </w:rPr>
        <w:t xml:space="preserve">ИНФОРМАЦИЯ по управлению документом: </w:t>
      </w:r>
    </w:p>
    <w:p w:rsidR="0040210C" w:rsidP="0040210C">
      <w:pPr>
        <w:tabs>
          <w:tab w:val="left" w:pos="1418"/>
        </w:tabs>
        <w:ind w:firstLine="720"/>
        <w:jc w:val="both"/>
        <w:rPr>
          <w:sz w:val="24"/>
          <w:szCs w:val="24"/>
          <w:lang w:eastAsia="x-none"/>
        </w:rPr>
      </w:pPr>
      <w:r w:rsidRPr="00F04E2D">
        <w:rPr>
          <w:sz w:val="24"/>
          <w:szCs w:val="24"/>
          <w:lang w:eastAsia="x-none"/>
        </w:rPr>
        <w:t xml:space="preserve">4.1 </w:t>
      </w:r>
      <w:r w:rsidRPr="00F04E2D">
        <w:rPr>
          <w:sz w:val="24"/>
          <w:szCs w:val="24"/>
          <w:lang w:val="x-none" w:eastAsia="x-none"/>
        </w:rPr>
        <w:t>Руководителям по направлениям деятельности, руководителям струк</w:t>
      </w:r>
      <w:r w:rsidRPr="00F04E2D">
        <w:rPr>
          <w:sz w:val="24"/>
          <w:szCs w:val="24"/>
          <w:lang w:val="x-none" w:eastAsia="x-none"/>
        </w:rPr>
        <w:t xml:space="preserve">турных подразделений </w:t>
      </w:r>
      <w:r>
        <w:rPr>
          <w:sz w:val="24"/>
          <w:szCs w:val="24"/>
          <w:lang w:eastAsia="x-none"/>
        </w:rPr>
        <w:t xml:space="preserve">ВФ </w:t>
      </w:r>
      <w:r w:rsidRPr="00F04E2D">
        <w:rPr>
          <w:sz w:val="24"/>
          <w:szCs w:val="24"/>
          <w:lang w:val="x-none" w:eastAsia="x-none"/>
        </w:rPr>
        <w:t xml:space="preserve">АО «Апатит» необходимо определить круг лиц для ознакомления и ознакомить работников с </w:t>
      </w:r>
      <w:r>
        <w:rPr>
          <w:sz w:val="24"/>
          <w:szCs w:val="24"/>
          <w:lang w:eastAsia="x-none"/>
        </w:rPr>
        <w:t>ИСМ ВФ</w:t>
      </w:r>
      <w:r w:rsidR="00552CD9">
        <w:rPr>
          <w:sz w:val="24"/>
          <w:szCs w:val="24"/>
          <w:lang w:eastAsia="x-none"/>
        </w:rPr>
        <w:t>-13</w:t>
      </w:r>
      <w:r>
        <w:rPr>
          <w:sz w:val="24"/>
          <w:szCs w:val="24"/>
          <w:lang w:eastAsia="x-none"/>
        </w:rPr>
        <w:t>-2024</w:t>
      </w:r>
      <w:r w:rsidRPr="00F04E2D">
        <w:rPr>
          <w:sz w:val="24"/>
          <w:szCs w:val="24"/>
          <w:lang w:val="x-none" w:eastAsia="x-none"/>
        </w:rPr>
        <w:t xml:space="preserve"> под подпись в Листе ознакомления (</w:t>
      </w:r>
      <w:r w:rsidRPr="00377634">
        <w:rPr>
          <w:sz w:val="24"/>
          <w:szCs w:val="24"/>
        </w:rPr>
        <w:t>форма по ЛКО DOC_АП.100-039</w:t>
      </w:r>
      <w:r w:rsidRPr="00F04E2D">
        <w:rPr>
          <w:sz w:val="24"/>
          <w:szCs w:val="24"/>
          <w:lang w:val="x-none" w:eastAsia="x-none"/>
        </w:rPr>
        <w:t>) или в СЭД</w:t>
      </w:r>
      <w:r w:rsidRPr="00F04E2D">
        <w:rPr>
          <w:sz w:val="24"/>
          <w:szCs w:val="24"/>
          <w:lang w:eastAsia="x-none"/>
        </w:rPr>
        <w:t>.</w:t>
      </w:r>
    </w:p>
    <w:p w:rsidR="00FA19FA" w:rsidRPr="00420F98" w:rsidP="00420F98">
      <w:pPr>
        <w:pStyle w:val="BodyText2"/>
        <w:tabs>
          <w:tab w:val="left" w:pos="1134"/>
          <w:tab w:val="left" w:pos="1418"/>
        </w:tabs>
        <w:ind w:right="0" w:firstLine="720"/>
        <w:rPr>
          <w:i/>
          <w:sz w:val="24"/>
          <w:szCs w:val="24"/>
        </w:rPr>
      </w:pPr>
      <w:r>
        <w:rPr>
          <w:sz w:val="24"/>
          <w:szCs w:val="24"/>
        </w:rPr>
        <w:t>Срок исполнения - в течени</w:t>
      </w:r>
      <w:r w:rsidR="000F54B3">
        <w:rPr>
          <w:sz w:val="24"/>
          <w:szCs w:val="24"/>
          <w:lang w:val="ru-RU"/>
        </w:rPr>
        <w:t xml:space="preserve">е 10 </w:t>
      </w:r>
      <w:r w:rsidRPr="00F04E2D">
        <w:rPr>
          <w:sz w:val="24"/>
          <w:szCs w:val="24"/>
        </w:rPr>
        <w:t xml:space="preserve"> рабочих дней с даты утверждения настоящей ИСМ ВФ</w:t>
      </w:r>
      <w:r w:rsidRPr="00F04E2D" w:rsidR="00552CD9">
        <w:rPr>
          <w:sz w:val="24"/>
          <w:szCs w:val="24"/>
        </w:rPr>
        <w:t>-</w:t>
      </w:r>
      <w:r w:rsidR="00552CD9">
        <w:rPr>
          <w:sz w:val="24"/>
          <w:szCs w:val="24"/>
          <w:lang w:val="ru-RU"/>
        </w:rPr>
        <w:t>13</w:t>
      </w:r>
      <w:r w:rsidRPr="00F04E2D">
        <w:rPr>
          <w:sz w:val="24"/>
          <w:szCs w:val="24"/>
        </w:rPr>
        <w:t>-202</w:t>
      </w:r>
      <w:r w:rsidR="00552CD9">
        <w:rPr>
          <w:sz w:val="24"/>
          <w:szCs w:val="24"/>
          <w:lang w:val="ru-RU"/>
        </w:rPr>
        <w:t>4</w:t>
      </w:r>
      <w:r w:rsidRPr="00F04E2D">
        <w:rPr>
          <w:sz w:val="24"/>
          <w:szCs w:val="24"/>
        </w:rPr>
        <w:t>.</w:t>
      </w:r>
      <w:r w:rsidRPr="00EF494B">
        <w:rPr>
          <w:i/>
          <w:sz w:val="24"/>
          <w:szCs w:val="24"/>
          <w:lang w:val="ru-RU"/>
        </w:rPr>
        <w:t xml:space="preserve"> </w:t>
      </w:r>
    </w:p>
    <w:p w:rsidR="0040210C" w:rsidP="0040210C">
      <w:pPr>
        <w:tabs>
          <w:tab w:val="left" w:pos="1418"/>
        </w:tabs>
        <w:ind w:firstLine="720"/>
        <w:jc w:val="both"/>
        <w:rPr>
          <w:sz w:val="24"/>
          <w:szCs w:val="24"/>
          <w:lang w:eastAsia="x-none"/>
        </w:rPr>
      </w:pPr>
      <w:r w:rsidRPr="00F04E2D">
        <w:rPr>
          <w:sz w:val="24"/>
          <w:szCs w:val="24"/>
          <w:lang w:eastAsia="x-none"/>
        </w:rPr>
        <w:t>4.2 Работнику отдела сертификации и управления нормативной документации Дирекции по документационному и организационному обеспечению необходимо разместить электр</w:t>
      </w:r>
      <w:r>
        <w:rPr>
          <w:sz w:val="24"/>
          <w:szCs w:val="24"/>
          <w:lang w:eastAsia="x-none"/>
        </w:rPr>
        <w:t xml:space="preserve">онную копию </w:t>
      </w:r>
      <w:r w:rsidR="00552CD9">
        <w:rPr>
          <w:sz w:val="24"/>
          <w:szCs w:val="24"/>
          <w:lang w:eastAsia="x-none"/>
        </w:rPr>
        <w:t xml:space="preserve">настоящей </w:t>
      </w:r>
      <w:r>
        <w:rPr>
          <w:sz w:val="24"/>
          <w:szCs w:val="24"/>
          <w:lang w:eastAsia="x-none"/>
        </w:rPr>
        <w:t>ИСМ ВФ</w:t>
      </w:r>
      <w:r w:rsidR="00552CD9">
        <w:rPr>
          <w:sz w:val="24"/>
          <w:szCs w:val="24"/>
          <w:lang w:eastAsia="x-none"/>
        </w:rPr>
        <w:t>-13</w:t>
      </w:r>
      <w:r>
        <w:rPr>
          <w:sz w:val="24"/>
          <w:szCs w:val="24"/>
          <w:lang w:eastAsia="x-none"/>
        </w:rPr>
        <w:t>-2024</w:t>
      </w:r>
      <w:r w:rsidRPr="00F04E2D">
        <w:rPr>
          <w:sz w:val="24"/>
          <w:szCs w:val="24"/>
          <w:lang w:eastAsia="x-none"/>
        </w:rPr>
        <w:t xml:space="preserve"> на портале в разделе «Нормативные документы».</w:t>
      </w:r>
    </w:p>
    <w:p w:rsidR="00C646BF" w:rsidRPr="00EF494B" w:rsidP="00BF759D">
      <w:pPr>
        <w:tabs>
          <w:tab w:val="left" w:pos="1418"/>
        </w:tabs>
        <w:ind w:firstLine="720"/>
        <w:jc w:val="both"/>
      </w:pPr>
      <w:r w:rsidRPr="00F04E2D">
        <w:rPr>
          <w:sz w:val="24"/>
          <w:szCs w:val="24"/>
          <w:lang w:eastAsia="x-none"/>
        </w:rPr>
        <w:t xml:space="preserve">4.3. </w:t>
      </w:r>
      <w:r>
        <w:rPr>
          <w:sz w:val="24"/>
          <w:szCs w:val="24"/>
          <w:lang w:eastAsia="x-none"/>
        </w:rPr>
        <w:t>Директору по капитальному строительству ДКС-ВФ</w:t>
      </w:r>
      <w:r w:rsidRPr="00F04E2D">
        <w:rPr>
          <w:sz w:val="24"/>
          <w:szCs w:val="24"/>
          <w:lang w:eastAsia="x-none"/>
        </w:rPr>
        <w:t xml:space="preserve"> необходимо</w:t>
      </w:r>
      <w:r w:rsidRPr="00F04E2D">
        <w:rPr>
          <w:sz w:val="24"/>
          <w:szCs w:val="24"/>
          <w:lang w:val="x-none" w:eastAsia="x-none"/>
        </w:rPr>
        <w:t xml:space="preserve"> </w:t>
      </w:r>
      <w:r>
        <w:rPr>
          <w:sz w:val="24"/>
          <w:szCs w:val="24"/>
          <w:lang w:eastAsia="x-none"/>
        </w:rPr>
        <w:t>обеспечить закрепление</w:t>
      </w:r>
      <w:r w:rsidRPr="00F04E2D">
        <w:rPr>
          <w:sz w:val="24"/>
          <w:szCs w:val="24"/>
          <w:lang w:eastAsia="x-none"/>
        </w:rPr>
        <w:t xml:space="preserve"> требовани</w:t>
      </w:r>
      <w:r>
        <w:rPr>
          <w:sz w:val="24"/>
          <w:szCs w:val="24"/>
          <w:lang w:eastAsia="x-none"/>
        </w:rPr>
        <w:t>й</w:t>
      </w:r>
      <w:r w:rsidRPr="00F04E2D">
        <w:rPr>
          <w:sz w:val="24"/>
          <w:szCs w:val="24"/>
          <w:lang w:eastAsia="x-none"/>
        </w:rPr>
        <w:t xml:space="preserve"> настоящей</w:t>
      </w:r>
      <w:r w:rsidRPr="00F04E2D">
        <w:rPr>
          <w:sz w:val="24"/>
          <w:szCs w:val="24"/>
          <w:lang w:val="x-none" w:eastAsia="x-none"/>
        </w:rPr>
        <w:t xml:space="preserve"> </w:t>
      </w:r>
      <w:r>
        <w:rPr>
          <w:sz w:val="24"/>
          <w:szCs w:val="24"/>
          <w:lang w:eastAsia="x-none"/>
        </w:rPr>
        <w:t>ИСМ ВФ</w:t>
      </w:r>
      <w:r w:rsidR="00552CD9">
        <w:rPr>
          <w:sz w:val="24"/>
          <w:szCs w:val="24"/>
          <w:lang w:eastAsia="x-none"/>
        </w:rPr>
        <w:t>-13</w:t>
      </w:r>
      <w:r>
        <w:rPr>
          <w:sz w:val="24"/>
          <w:szCs w:val="24"/>
          <w:lang w:eastAsia="x-none"/>
        </w:rPr>
        <w:t>-2024</w:t>
      </w:r>
      <w:r w:rsidRPr="00F04E2D">
        <w:rPr>
          <w:sz w:val="24"/>
          <w:szCs w:val="24"/>
          <w:lang w:val="x-none" w:eastAsia="x-none"/>
        </w:rPr>
        <w:t xml:space="preserve"> </w:t>
      </w:r>
      <w:r w:rsidRPr="00F04E2D">
        <w:rPr>
          <w:sz w:val="24"/>
          <w:szCs w:val="24"/>
          <w:lang w:eastAsia="x-none"/>
        </w:rPr>
        <w:t>в договорах, заключенных с подрядн</w:t>
      </w:r>
      <w:r>
        <w:rPr>
          <w:sz w:val="24"/>
          <w:szCs w:val="24"/>
          <w:lang w:eastAsia="x-none"/>
        </w:rPr>
        <w:t>ыми организациями</w:t>
      </w:r>
      <w:r w:rsidRPr="00F04E2D">
        <w:rPr>
          <w:sz w:val="24"/>
          <w:szCs w:val="24"/>
          <w:lang w:eastAsia="x-none"/>
        </w:rPr>
        <w:t xml:space="preserve">. </w:t>
      </w:r>
    </w:p>
    <w:p w:rsidR="004B7386" w:rsidRPr="004B7386" w:rsidP="00B13B92">
      <w:pPr>
        <w:ind w:firstLine="720"/>
        <w:jc w:val="both"/>
        <w:rPr>
          <w:color w:val="000000" w:themeColor="text1"/>
          <w:sz w:val="24"/>
          <w:szCs w:val="24"/>
        </w:rPr>
      </w:pPr>
      <w:r w:rsidRPr="004B7386">
        <w:rPr>
          <w:sz w:val="24"/>
          <w:szCs w:val="24"/>
        </w:rPr>
        <w:t>4.4.</w:t>
      </w:r>
      <w:r>
        <w:rPr>
          <w:szCs w:val="24"/>
        </w:rPr>
        <w:t xml:space="preserve"> </w:t>
      </w:r>
      <w:r w:rsidRPr="004B7386">
        <w:rPr>
          <w:color w:val="000000" w:themeColor="text1"/>
          <w:sz w:val="24"/>
          <w:szCs w:val="24"/>
        </w:rPr>
        <w:t>Начальнику технического</w:t>
      </w:r>
      <w:r w:rsidRPr="004B7386">
        <w:rPr>
          <w:color w:val="000000" w:themeColor="text1"/>
          <w:sz w:val="24"/>
          <w:szCs w:val="24"/>
        </w:rPr>
        <w:t xml:space="preserve"> отдела ДКС-ВФ внести изменение в распоряжение</w:t>
      </w:r>
      <w:r>
        <w:rPr>
          <w:color w:val="000000" w:themeColor="text1"/>
          <w:sz w:val="24"/>
          <w:szCs w:val="24"/>
        </w:rPr>
        <w:t xml:space="preserve"> </w:t>
      </w:r>
      <w:hyperlink r:id="rId10" w:history="1">
        <w:r w:rsidRPr="004B7386">
          <w:rPr>
            <w:rStyle w:val="Hyperlink"/>
            <w:sz w:val="24"/>
            <w:szCs w:val="24"/>
          </w:rPr>
          <w:t>АП-ВФ.100.04-03/3/0014-2023</w:t>
        </w:r>
      </w:hyperlink>
      <w:r w:rsidRPr="004B7386">
        <w:rPr>
          <w:color w:val="000000" w:themeColor="text1"/>
          <w:sz w:val="24"/>
          <w:szCs w:val="24"/>
        </w:rPr>
        <w:t xml:space="preserve"> в части изменения содержания п.2 и исключения приложения № 1. </w:t>
      </w:r>
    </w:p>
    <w:p w:rsidR="004B7386" w:rsidRPr="004B7386" w:rsidP="004B7386">
      <w:pPr>
        <w:ind w:firstLine="720"/>
        <w:rPr>
          <w:i/>
          <w:iCs/>
          <w:color w:val="000000" w:themeColor="text1"/>
          <w:sz w:val="24"/>
          <w:szCs w:val="24"/>
          <w:lang w:val="x-none"/>
        </w:rPr>
      </w:pPr>
      <w:r w:rsidRPr="00805774">
        <w:rPr>
          <w:color w:val="000000" w:themeColor="text1"/>
          <w:sz w:val="24"/>
          <w:szCs w:val="24"/>
          <w:lang w:val="x-none"/>
        </w:rPr>
        <w:t>Срок исполнения - в течени</w:t>
      </w:r>
      <w:r w:rsidRPr="00805774">
        <w:rPr>
          <w:color w:val="000000" w:themeColor="text1"/>
          <w:sz w:val="24"/>
          <w:szCs w:val="24"/>
        </w:rPr>
        <w:t>е 10</w:t>
      </w:r>
      <w:r w:rsidRPr="00805774">
        <w:rPr>
          <w:color w:val="000000" w:themeColor="text1"/>
          <w:sz w:val="24"/>
          <w:szCs w:val="24"/>
          <w:lang w:val="x-none"/>
        </w:rPr>
        <w:t xml:space="preserve"> рабочих дней</w:t>
      </w:r>
      <w:r w:rsidRPr="004B7386">
        <w:rPr>
          <w:color w:val="000000" w:themeColor="text1"/>
          <w:sz w:val="24"/>
          <w:szCs w:val="24"/>
          <w:lang w:val="x-none"/>
        </w:rPr>
        <w:t xml:space="preserve"> с даты утверждения настоящей ИСМ ВФ</w:t>
      </w:r>
      <w:r w:rsidRPr="004B7386" w:rsidR="00552CD9">
        <w:rPr>
          <w:color w:val="000000" w:themeColor="text1"/>
          <w:sz w:val="24"/>
          <w:szCs w:val="24"/>
          <w:lang w:val="x-none"/>
        </w:rPr>
        <w:t>-</w:t>
      </w:r>
      <w:r w:rsidR="00552CD9">
        <w:rPr>
          <w:color w:val="000000" w:themeColor="text1"/>
          <w:sz w:val="24"/>
          <w:szCs w:val="24"/>
        </w:rPr>
        <w:t>13</w:t>
      </w:r>
      <w:r w:rsidRPr="004B7386">
        <w:rPr>
          <w:color w:val="000000" w:themeColor="text1"/>
          <w:sz w:val="24"/>
          <w:szCs w:val="24"/>
          <w:lang w:val="x-none"/>
        </w:rPr>
        <w:t>-202</w:t>
      </w:r>
      <w:r w:rsidR="00552CD9">
        <w:rPr>
          <w:color w:val="000000" w:themeColor="text1"/>
          <w:sz w:val="24"/>
          <w:szCs w:val="24"/>
        </w:rPr>
        <w:t>4</w:t>
      </w:r>
      <w:r w:rsidRPr="004B7386">
        <w:rPr>
          <w:color w:val="000000" w:themeColor="text1"/>
          <w:sz w:val="24"/>
          <w:szCs w:val="24"/>
          <w:lang w:val="x-none"/>
        </w:rPr>
        <w:t>.</w:t>
      </w:r>
      <w:r w:rsidRPr="004B7386">
        <w:rPr>
          <w:i/>
          <w:iCs/>
          <w:color w:val="000000" w:themeColor="text1"/>
          <w:sz w:val="24"/>
          <w:szCs w:val="24"/>
          <w:lang w:val="x-none"/>
        </w:rPr>
        <w:t xml:space="preserve"> </w:t>
      </w:r>
    </w:p>
    <w:p w:rsidR="00C646BF" w:rsidRPr="004B7386" w:rsidP="00C646BF">
      <w:pPr>
        <w:pStyle w:val="a"/>
        <w:tabs>
          <w:tab w:val="left" w:pos="1276"/>
        </w:tabs>
        <w:ind w:firstLine="720"/>
        <w:rPr>
          <w:szCs w:val="24"/>
          <w:lang w:val="x-none"/>
        </w:rPr>
      </w:pPr>
    </w:p>
    <w:p w:rsidR="00C646BF" w:rsidRPr="00EF494B" w:rsidP="00C646BF">
      <w:pPr>
        <w:ind w:firstLine="709"/>
        <w:jc w:val="both"/>
        <w:rPr>
          <w:sz w:val="24"/>
        </w:rPr>
      </w:pPr>
    </w:p>
    <w:p w:rsidR="00673018" w:rsidP="00673018">
      <w:pPr>
        <w:jc w:val="both"/>
        <w:rPr>
          <w:sz w:val="24"/>
        </w:rPr>
      </w:pPr>
      <w:r w:rsidRPr="00EF494B">
        <w:rPr>
          <w:sz w:val="24"/>
        </w:rPr>
        <w:t>Рассылается:</w:t>
      </w:r>
      <w:r>
        <w:rPr>
          <w:sz w:val="24"/>
        </w:rPr>
        <w:t xml:space="preserve"> АП Отдел сертификации и управления нормативной документ</w:t>
      </w:r>
      <w:r>
        <w:rPr>
          <w:sz w:val="24"/>
        </w:rPr>
        <w:t>ацией, АП-ВФ/ДКС</w:t>
      </w:r>
      <w:r w:rsidR="00524CBC">
        <w:rPr>
          <w:sz w:val="24"/>
        </w:rPr>
        <w:t>,</w:t>
      </w:r>
    </w:p>
    <w:p w:rsidR="00524CBC" w:rsidRPr="00876188" w:rsidP="00673018">
      <w:pPr>
        <w:jc w:val="both"/>
        <w:rPr>
          <w:sz w:val="24"/>
        </w:rPr>
      </w:pPr>
      <w:r>
        <w:rPr>
          <w:sz w:val="24"/>
        </w:rPr>
        <w:t>специалист (по контролю за исполнением поручений).</w:t>
      </w:r>
    </w:p>
    <w:p w:rsidR="00673018" w:rsidRPr="001B4F13" w:rsidP="00673018">
      <w:pPr>
        <w:tabs>
          <w:tab w:val="left" w:pos="3818"/>
        </w:tabs>
        <w:jc w:val="center"/>
        <w:rPr>
          <w:sz w:val="24"/>
        </w:rPr>
      </w:pPr>
    </w:p>
    <w:p w:rsidR="00C646BF" w:rsidRPr="00EF494B" w:rsidP="00C646BF">
      <w:pPr>
        <w:jc w:val="both"/>
        <w:rPr>
          <w:sz w:val="24"/>
        </w:rPr>
      </w:pPr>
    </w:p>
    <w:p w:rsidR="00AB5073" w:rsidRPr="00BC3C0B" w:rsidP="00AB5073">
      <w:pPr>
        <w:ind w:firstLine="709"/>
        <w:jc w:val="both"/>
        <w:rPr>
          <w:b/>
          <w:sz w:val="24"/>
        </w:rPr>
      </w:pPr>
    </w:p>
    <w:p w:rsidR="00AB5073" w:rsidRPr="00BC3C0B" w:rsidP="00117C83">
      <w:pPr>
        <w:tabs>
          <w:tab w:val="left" w:pos="3818"/>
        </w:tabs>
        <w:jc w:val="center"/>
        <w:rPr>
          <w:b/>
          <w:sz w:val="24"/>
        </w:rPr>
      </w:pPr>
    </w:p>
    <w:p w:rsidR="00AB5073" w:rsidRPr="00552B91" w:rsidP="00117C83">
      <w:pPr>
        <w:tabs>
          <w:tab w:val="left" w:pos="3818"/>
        </w:tabs>
        <w:jc w:val="center"/>
        <w:rPr>
          <w:sz w:val="24"/>
        </w:rPr>
      </w:pPr>
    </w:p>
    <w:p w:rsidR="00AB5073" w:rsidRPr="00552B91" w:rsidP="00117C83">
      <w:pPr>
        <w:tabs>
          <w:tab w:val="left" w:pos="3818"/>
        </w:tabs>
        <w:jc w:val="center"/>
        <w:rPr>
          <w:sz w:val="24"/>
        </w:rPr>
      </w:pPr>
    </w:p>
    <w:p w:rsidR="00C43896" w:rsidP="00673018">
      <w:pPr>
        <w:tabs>
          <w:tab w:val="left" w:pos="3818"/>
        </w:tabs>
        <w:rPr>
          <w:sz w:val="24"/>
        </w:rPr>
      </w:pPr>
    </w:p>
    <w:p w:rsidR="005C38B7" w:rsidP="00117C83">
      <w:pPr>
        <w:tabs>
          <w:tab w:val="left" w:pos="3818"/>
        </w:tabs>
        <w:jc w:val="center"/>
        <w:rPr>
          <w:sz w:val="24"/>
        </w:rPr>
      </w:pPr>
    </w:p>
    <w:p w:rsidR="00BF759D" w:rsidP="00420F98">
      <w:pPr>
        <w:tabs>
          <w:tab w:val="left" w:pos="3818"/>
        </w:tabs>
        <w:rPr>
          <w:sz w:val="24"/>
        </w:rPr>
      </w:pPr>
    </w:p>
    <w:p w:rsidR="00BF759D" w:rsidP="00420F98">
      <w:pPr>
        <w:tabs>
          <w:tab w:val="left" w:pos="3818"/>
        </w:tabs>
        <w:rPr>
          <w:sz w:val="24"/>
        </w:rPr>
      </w:pPr>
    </w:p>
    <w:p w:rsidR="00AB5073" w:rsidRPr="00552B91" w:rsidP="00117C83">
      <w:pPr>
        <w:tabs>
          <w:tab w:val="left" w:pos="3818"/>
        </w:tabs>
        <w:jc w:val="center"/>
        <w:rPr>
          <w:sz w:val="24"/>
        </w:rPr>
      </w:pPr>
    </w:p>
    <w:p w:rsidR="007E0F8C" w:rsidRPr="008911AF" w:rsidP="007E0F8C">
      <w:pPr>
        <w:pStyle w:val="BodyText2"/>
        <w:tabs>
          <w:tab w:val="left" w:pos="1418"/>
        </w:tabs>
        <w:ind w:right="108" w:firstLine="709"/>
        <w:rPr>
          <w:sz w:val="20"/>
          <w:lang w:val="ru-RU"/>
        </w:rPr>
      </w:pPr>
      <w:r w:rsidRPr="008911AF">
        <w:rPr>
          <w:sz w:val="20"/>
          <w:lang w:val="ru-RU"/>
        </w:rPr>
        <w:t xml:space="preserve">Настоящий документ является собственностью АО «Апатит» и не может быть полностью или частично воспроизведен, тиражирован и распространен сторонним организациям, за исключением </w:t>
      </w:r>
      <w:r w:rsidRPr="008911AF">
        <w:rPr>
          <w:sz w:val="20"/>
          <w:lang w:val="ru-RU"/>
        </w:rPr>
        <w:t>следующих случаев:</w:t>
      </w:r>
    </w:p>
    <w:p w:rsidR="007E0F8C" w:rsidRPr="008911AF" w:rsidP="005C38B7">
      <w:pPr>
        <w:pStyle w:val="BodyText2"/>
        <w:numPr>
          <w:ilvl w:val="0"/>
          <w:numId w:val="25"/>
        </w:numPr>
        <w:tabs>
          <w:tab w:val="left" w:pos="1418"/>
        </w:tabs>
        <w:ind w:left="0" w:right="0" w:firstLine="709"/>
        <w:rPr>
          <w:sz w:val="20"/>
          <w:lang w:val="ru-RU"/>
        </w:rPr>
      </w:pPr>
      <w:r w:rsidRPr="008911AF">
        <w:rPr>
          <w:sz w:val="20"/>
          <w:lang w:val="ru-RU"/>
        </w:rPr>
        <w:t>наличия договорных правоотношений со сторонней организацией, по условиям которых предполагается соблюдение настоящего документа;</w:t>
      </w:r>
    </w:p>
    <w:p w:rsidR="007E0F8C" w:rsidRPr="008911AF" w:rsidP="005C38B7">
      <w:pPr>
        <w:pStyle w:val="BodyText2"/>
        <w:numPr>
          <w:ilvl w:val="0"/>
          <w:numId w:val="25"/>
        </w:numPr>
        <w:tabs>
          <w:tab w:val="left" w:pos="1418"/>
        </w:tabs>
        <w:ind w:left="0" w:right="0" w:firstLine="709"/>
        <w:rPr>
          <w:sz w:val="20"/>
          <w:lang w:val="ru-RU"/>
        </w:rPr>
      </w:pPr>
      <w:r w:rsidRPr="008911AF">
        <w:rPr>
          <w:sz w:val="20"/>
          <w:lang w:val="ru-RU"/>
        </w:rPr>
        <w:t>до заключения договора - по согласованию с руководителем структурного подразделения, являющегося инициатором</w:t>
      </w:r>
      <w:r w:rsidRPr="008911AF">
        <w:rPr>
          <w:sz w:val="20"/>
          <w:lang w:val="ru-RU"/>
        </w:rPr>
        <w:t xml:space="preserve"> установления договорных отношений со сторонней организацией/договородержателем;</w:t>
      </w:r>
    </w:p>
    <w:p w:rsidR="007E0F8C" w:rsidRPr="008911AF" w:rsidP="005C38B7">
      <w:pPr>
        <w:pStyle w:val="BodyText2"/>
        <w:numPr>
          <w:ilvl w:val="0"/>
          <w:numId w:val="25"/>
        </w:numPr>
        <w:tabs>
          <w:tab w:val="left" w:pos="1418"/>
        </w:tabs>
        <w:ind w:left="0" w:right="0" w:firstLine="709"/>
        <w:rPr>
          <w:sz w:val="20"/>
          <w:lang w:val="ru-RU"/>
        </w:rPr>
      </w:pPr>
      <w:r w:rsidRPr="008911AF">
        <w:rPr>
          <w:sz w:val="20"/>
          <w:lang w:val="ru-RU"/>
        </w:rPr>
        <w:t xml:space="preserve">по согласованию с начальником управления экономической безопасности Предприятия. </w:t>
      </w:r>
    </w:p>
    <w:p w:rsidR="00FA5FD8" w:rsidP="00F20EB1">
      <w:pPr>
        <w:pStyle w:val="BodyText2"/>
        <w:tabs>
          <w:tab w:val="left" w:pos="1418"/>
        </w:tabs>
        <w:ind w:right="108"/>
        <w:jc w:val="center"/>
        <w:rPr>
          <w:b/>
          <w:sz w:val="24"/>
        </w:rPr>
        <w:sectPr w:rsidSect="00B518BE">
          <w:headerReference w:type="default" r:id="rId11"/>
          <w:footerReference w:type="default" r:id="rId12"/>
          <w:pgSz w:w="11907" w:h="16840" w:code="9"/>
          <w:pgMar w:top="1134" w:right="567" w:bottom="1134" w:left="1134" w:header="567" w:footer="907" w:gutter="0"/>
          <w:cols w:space="720"/>
          <w:docGrid w:linePitch="272"/>
        </w:sectPr>
      </w:pPr>
    </w:p>
    <w:p w:rsidR="00E23647" w:rsidRPr="00420F98" w:rsidP="000606B7">
      <w:pPr>
        <w:pStyle w:val="BodyText2"/>
        <w:tabs>
          <w:tab w:val="left" w:pos="1418"/>
        </w:tabs>
        <w:spacing w:after="120"/>
        <w:ind w:right="108"/>
        <w:jc w:val="center"/>
        <w:rPr>
          <w:b/>
          <w:sz w:val="24"/>
          <w:lang w:val="ru-RU"/>
        </w:rPr>
      </w:pPr>
      <w:r w:rsidRPr="0016217F">
        <w:rPr>
          <w:b/>
          <w:sz w:val="24"/>
        </w:rPr>
        <w:t>Содержание</w:t>
      </w:r>
    </w:p>
    <w:p w:rsidR="000606B7" w:rsidRPr="00D96D51" w:rsidP="004E74A7">
      <w:pPr>
        <w:pStyle w:val="TOC1"/>
        <w:rPr>
          <w:rFonts w:ascii="Calibri" w:hAnsi="Calibri"/>
          <w:noProof/>
          <w:sz w:val="22"/>
          <w:szCs w:val="22"/>
        </w:rPr>
      </w:pPr>
      <w:r>
        <w:fldChar w:fldCharType="begin"/>
      </w:r>
      <w:r>
        <w:instrText xml:space="preserve"> TOC \o "1-1" \h \z \u </w:instrText>
      </w:r>
      <w:r>
        <w:fldChar w:fldCharType="separate"/>
      </w:r>
      <w:hyperlink w:anchor="_Toc105677882" w:history="1">
        <w:r w:rsidRPr="000606B7">
          <w:rPr>
            <w:rStyle w:val="Hyperlink"/>
            <w:noProof/>
          </w:rPr>
          <w:t>1</w:t>
        </w:r>
        <w:r w:rsidRPr="00D96D51">
          <w:rPr>
            <w:rFonts w:ascii="Calibri" w:hAnsi="Calibri"/>
            <w:noProof/>
            <w:sz w:val="22"/>
            <w:szCs w:val="22"/>
          </w:rPr>
          <w:tab/>
        </w:r>
        <w:r w:rsidRPr="000606B7">
          <w:rPr>
            <w:rStyle w:val="Hyperlink"/>
            <w:noProof/>
          </w:rPr>
          <w:t>Назначение и область применения</w:t>
        </w:r>
        <w:r w:rsidRPr="000606B7">
          <w:rPr>
            <w:noProof/>
            <w:webHidden/>
          </w:rPr>
          <w:tab/>
        </w:r>
        <w:r w:rsidRPr="000606B7">
          <w:rPr>
            <w:noProof/>
            <w:webHidden/>
          </w:rPr>
          <w:fldChar w:fldCharType="begin"/>
        </w:r>
        <w:r w:rsidRPr="000606B7">
          <w:rPr>
            <w:noProof/>
            <w:webHidden/>
          </w:rPr>
          <w:instrText xml:space="preserve"> PAGEREF _Toc105677882 \h </w:instrText>
        </w:r>
        <w:r w:rsidRPr="000606B7">
          <w:rPr>
            <w:noProof/>
            <w:webHidden/>
          </w:rPr>
          <w:fldChar w:fldCharType="separate"/>
        </w:r>
        <w:r w:rsidR="00896EB9">
          <w:rPr>
            <w:noProof/>
            <w:webHidden/>
          </w:rPr>
          <w:t>4</w:t>
        </w:r>
        <w:r w:rsidRPr="000606B7">
          <w:rPr>
            <w:noProof/>
            <w:webHidden/>
          </w:rPr>
          <w:fldChar w:fldCharType="end"/>
        </w:r>
      </w:hyperlink>
    </w:p>
    <w:p w:rsidR="000606B7" w:rsidRPr="00D96D51" w:rsidP="004E74A7">
      <w:pPr>
        <w:pStyle w:val="TOC1"/>
        <w:rPr>
          <w:rFonts w:ascii="Calibri" w:hAnsi="Calibri"/>
          <w:noProof/>
          <w:sz w:val="22"/>
          <w:szCs w:val="22"/>
        </w:rPr>
      </w:pPr>
      <w:hyperlink w:anchor="_Toc105677883" w:history="1">
        <w:r w:rsidRPr="000606B7">
          <w:rPr>
            <w:rStyle w:val="Hyperlink"/>
            <w:noProof/>
          </w:rPr>
          <w:t>2</w:t>
        </w:r>
        <w:r w:rsidRPr="00D96D51">
          <w:rPr>
            <w:rFonts w:ascii="Calibri" w:hAnsi="Calibri"/>
            <w:noProof/>
            <w:sz w:val="22"/>
            <w:szCs w:val="22"/>
          </w:rPr>
          <w:tab/>
        </w:r>
        <w:r w:rsidRPr="000606B7">
          <w:rPr>
            <w:rStyle w:val="Hyperlink"/>
            <w:noProof/>
          </w:rPr>
          <w:t>Нормативные ссылки</w:t>
        </w:r>
        <w:r w:rsidRPr="000606B7">
          <w:rPr>
            <w:noProof/>
            <w:webHidden/>
          </w:rPr>
          <w:tab/>
        </w:r>
        <w:r w:rsidRPr="000606B7">
          <w:rPr>
            <w:noProof/>
            <w:webHidden/>
          </w:rPr>
          <w:fldChar w:fldCharType="begin"/>
        </w:r>
        <w:r w:rsidRPr="000606B7">
          <w:rPr>
            <w:noProof/>
            <w:webHidden/>
          </w:rPr>
          <w:instrText xml:space="preserve"> PAGEREF _Toc105677883 \h </w:instrText>
        </w:r>
        <w:r w:rsidRPr="000606B7">
          <w:rPr>
            <w:noProof/>
            <w:webHidden/>
          </w:rPr>
          <w:fldChar w:fldCharType="separate"/>
        </w:r>
        <w:r w:rsidR="00896EB9">
          <w:rPr>
            <w:noProof/>
            <w:webHidden/>
          </w:rPr>
          <w:t>4</w:t>
        </w:r>
        <w:r w:rsidRPr="000606B7">
          <w:rPr>
            <w:noProof/>
            <w:webHidden/>
          </w:rPr>
          <w:fldChar w:fldCharType="end"/>
        </w:r>
      </w:hyperlink>
    </w:p>
    <w:p w:rsidR="000606B7" w:rsidRPr="00D96D51" w:rsidP="004E74A7">
      <w:pPr>
        <w:pStyle w:val="TOC1"/>
        <w:rPr>
          <w:rFonts w:ascii="Calibri" w:hAnsi="Calibri"/>
          <w:noProof/>
          <w:sz w:val="22"/>
          <w:szCs w:val="22"/>
        </w:rPr>
      </w:pPr>
      <w:hyperlink w:anchor="_Toc105677884" w:history="1">
        <w:r w:rsidRPr="000606B7">
          <w:rPr>
            <w:rStyle w:val="Hyperlink"/>
            <w:noProof/>
          </w:rPr>
          <w:t>3</w:t>
        </w:r>
        <w:r w:rsidRPr="00D96D51">
          <w:rPr>
            <w:rFonts w:ascii="Calibri" w:hAnsi="Calibri"/>
            <w:noProof/>
            <w:sz w:val="22"/>
            <w:szCs w:val="22"/>
          </w:rPr>
          <w:tab/>
        </w:r>
        <w:r w:rsidRPr="000606B7">
          <w:rPr>
            <w:rStyle w:val="Hyperlink"/>
            <w:noProof/>
          </w:rPr>
          <w:t>Термин</w:t>
        </w:r>
        <w:r w:rsidRPr="000606B7">
          <w:rPr>
            <w:rStyle w:val="Hyperlink"/>
            <w:noProof/>
          </w:rPr>
          <w:t>ы, определения, обозначения и сокращения</w:t>
        </w:r>
        <w:r w:rsidRPr="000606B7">
          <w:rPr>
            <w:noProof/>
            <w:webHidden/>
          </w:rPr>
          <w:tab/>
        </w:r>
        <w:r w:rsidRPr="000606B7">
          <w:rPr>
            <w:noProof/>
            <w:webHidden/>
          </w:rPr>
          <w:fldChar w:fldCharType="begin"/>
        </w:r>
        <w:r w:rsidRPr="000606B7">
          <w:rPr>
            <w:noProof/>
            <w:webHidden/>
          </w:rPr>
          <w:instrText xml:space="preserve"> PAGEREF _Toc105677884 \h </w:instrText>
        </w:r>
        <w:r w:rsidRPr="000606B7">
          <w:rPr>
            <w:noProof/>
            <w:webHidden/>
          </w:rPr>
          <w:fldChar w:fldCharType="separate"/>
        </w:r>
        <w:r w:rsidR="00896EB9">
          <w:rPr>
            <w:noProof/>
            <w:webHidden/>
          </w:rPr>
          <w:t>4</w:t>
        </w:r>
        <w:r w:rsidRPr="000606B7">
          <w:rPr>
            <w:noProof/>
            <w:webHidden/>
          </w:rPr>
          <w:fldChar w:fldCharType="end"/>
        </w:r>
      </w:hyperlink>
    </w:p>
    <w:p w:rsidR="000606B7" w:rsidRPr="00D96D51" w:rsidP="004E74A7">
      <w:pPr>
        <w:pStyle w:val="TOC1"/>
        <w:rPr>
          <w:rFonts w:ascii="Calibri" w:hAnsi="Calibri"/>
          <w:noProof/>
          <w:sz w:val="22"/>
          <w:szCs w:val="22"/>
        </w:rPr>
      </w:pPr>
      <w:hyperlink w:anchor="_Toc105677885" w:history="1">
        <w:r w:rsidRPr="000606B7">
          <w:rPr>
            <w:rStyle w:val="Hyperlink"/>
            <w:noProof/>
          </w:rPr>
          <w:t>4</w:t>
        </w:r>
        <w:r w:rsidRPr="00D96D51">
          <w:rPr>
            <w:rFonts w:ascii="Calibri" w:hAnsi="Calibri"/>
            <w:noProof/>
            <w:sz w:val="22"/>
            <w:szCs w:val="22"/>
          </w:rPr>
          <w:tab/>
        </w:r>
        <w:r w:rsidRPr="000606B7">
          <w:rPr>
            <w:rStyle w:val="Hyperlink"/>
            <w:noProof/>
          </w:rPr>
          <w:t>Общие положения</w:t>
        </w:r>
        <w:r w:rsidRPr="000606B7">
          <w:rPr>
            <w:noProof/>
            <w:webHidden/>
          </w:rPr>
          <w:tab/>
        </w:r>
        <w:r w:rsidRPr="000606B7">
          <w:rPr>
            <w:noProof/>
            <w:webHidden/>
          </w:rPr>
          <w:fldChar w:fldCharType="begin"/>
        </w:r>
        <w:r w:rsidRPr="000606B7">
          <w:rPr>
            <w:noProof/>
            <w:webHidden/>
          </w:rPr>
          <w:instrText xml:space="preserve"> PAGEREF _Toc105677885 \h </w:instrText>
        </w:r>
        <w:r w:rsidRPr="000606B7">
          <w:rPr>
            <w:noProof/>
            <w:webHidden/>
          </w:rPr>
          <w:fldChar w:fldCharType="separate"/>
        </w:r>
        <w:r w:rsidR="00896EB9">
          <w:rPr>
            <w:noProof/>
            <w:webHidden/>
          </w:rPr>
          <w:t>5</w:t>
        </w:r>
        <w:r w:rsidRPr="000606B7">
          <w:rPr>
            <w:noProof/>
            <w:webHidden/>
          </w:rPr>
          <w:fldChar w:fldCharType="end"/>
        </w:r>
      </w:hyperlink>
    </w:p>
    <w:p w:rsidR="000606B7" w:rsidRPr="00D96D51" w:rsidP="004E74A7">
      <w:pPr>
        <w:pStyle w:val="TOC1"/>
        <w:rPr>
          <w:rFonts w:ascii="Calibri" w:hAnsi="Calibri"/>
          <w:noProof/>
          <w:sz w:val="22"/>
          <w:szCs w:val="22"/>
        </w:rPr>
      </w:pPr>
      <w:r>
        <w:t xml:space="preserve">5    </w:t>
      </w:r>
      <w:r w:rsidRPr="00492E45">
        <w:t>Процедура оформления исполнительной документации</w:t>
      </w:r>
      <w:r>
        <w:t xml:space="preserve">……………………………………….....5 </w:t>
      </w:r>
    </w:p>
    <w:p w:rsidR="000606B7" w:rsidRPr="00D96D51" w:rsidP="004E74A7">
      <w:pPr>
        <w:pStyle w:val="TOC1"/>
        <w:rPr>
          <w:rFonts w:ascii="Calibri" w:hAnsi="Calibri"/>
          <w:noProof/>
          <w:sz w:val="22"/>
          <w:szCs w:val="22"/>
        </w:rPr>
      </w:pPr>
      <w:r>
        <w:t>6    Ответственность …………………………………………………………………………………....</w:t>
      </w:r>
      <w:r w:rsidR="00BF759D">
        <w:t>..</w:t>
      </w:r>
      <w:r w:rsidR="00BF759D">
        <w:rPr>
          <w:noProof/>
        </w:rPr>
        <w:t>9</w:t>
      </w:r>
    </w:p>
    <w:p w:rsidR="000606B7" w:rsidRPr="00D96D51" w:rsidP="004E74A7">
      <w:pPr>
        <w:pStyle w:val="TOC1"/>
        <w:rPr>
          <w:rFonts w:ascii="Calibri" w:hAnsi="Calibri"/>
          <w:noProof/>
          <w:sz w:val="22"/>
          <w:szCs w:val="22"/>
        </w:rPr>
      </w:pPr>
      <w:hyperlink w:anchor="_Toc105677888" w:history="1">
        <w:r w:rsidRPr="000606B7">
          <w:rPr>
            <w:rStyle w:val="Hyperlink"/>
            <w:noProof/>
          </w:rPr>
          <w:t>Приложение А</w:t>
        </w:r>
      </w:hyperlink>
      <w:r w:rsidRPr="00D96D51">
        <w:rPr>
          <w:rFonts w:ascii="Calibri" w:hAnsi="Calibri"/>
          <w:noProof/>
          <w:sz w:val="22"/>
          <w:szCs w:val="22"/>
        </w:rPr>
        <w:t xml:space="preserve"> </w:t>
      </w:r>
      <w:hyperlink w:anchor="_Toc105677889" w:history="1">
        <w:r w:rsidRPr="000606B7">
          <w:rPr>
            <w:rStyle w:val="Hyperlink"/>
            <w:noProof/>
          </w:rPr>
          <w:t>(рекомендуемое)</w:t>
        </w:r>
      </w:hyperlink>
      <w:r w:rsidR="004E74A7">
        <w:rPr>
          <w:rStyle w:val="Hyperlink"/>
          <w:noProof/>
        </w:rPr>
        <w:t xml:space="preserve"> Пример реестра приемо-сдаточеой документации</w:t>
      </w:r>
      <w:r w:rsidRPr="00D96D51">
        <w:rPr>
          <w:rFonts w:ascii="Calibri" w:hAnsi="Calibri"/>
          <w:noProof/>
          <w:sz w:val="22"/>
          <w:szCs w:val="22"/>
        </w:rPr>
        <w:t xml:space="preserve"> </w:t>
      </w:r>
      <w:hyperlink w:anchor="_Toc105677890" w:history="1">
        <w:r w:rsidRPr="000606B7">
          <w:rPr>
            <w:noProof/>
            <w:webHidden/>
          </w:rPr>
          <w:tab/>
        </w:r>
        <w:r w:rsidRPr="000606B7">
          <w:rPr>
            <w:noProof/>
            <w:webHidden/>
          </w:rPr>
          <w:fldChar w:fldCharType="begin"/>
        </w:r>
        <w:r w:rsidRPr="000606B7">
          <w:rPr>
            <w:noProof/>
            <w:webHidden/>
          </w:rPr>
          <w:instrText xml:space="preserve"> PAGEREF _Toc105677890 \h </w:instrText>
        </w:r>
        <w:r w:rsidRPr="000606B7">
          <w:rPr>
            <w:noProof/>
            <w:webHidden/>
          </w:rPr>
          <w:fldChar w:fldCharType="separate"/>
        </w:r>
        <w:r w:rsidR="00896EB9">
          <w:rPr>
            <w:noProof/>
            <w:webHidden/>
          </w:rPr>
          <w:t>1</w:t>
        </w:r>
        <w:r w:rsidR="00524CBC">
          <w:rPr>
            <w:noProof/>
            <w:webHidden/>
          </w:rPr>
          <w:t>2</w:t>
        </w:r>
        <w:r w:rsidRPr="000606B7">
          <w:rPr>
            <w:noProof/>
            <w:webHidden/>
          </w:rPr>
          <w:fldChar w:fldCharType="end"/>
        </w:r>
      </w:hyperlink>
    </w:p>
    <w:p w:rsidR="00BF759D" w:rsidRPr="00D96D51" w:rsidP="00BF759D">
      <w:pPr>
        <w:pStyle w:val="TOC1"/>
        <w:rPr>
          <w:rFonts w:ascii="Calibri" w:hAnsi="Calibri"/>
          <w:noProof/>
          <w:sz w:val="22"/>
          <w:szCs w:val="22"/>
        </w:rPr>
      </w:pPr>
      <w:r>
        <w:t xml:space="preserve">Приложение </w:t>
      </w:r>
      <w:hyperlink w:anchor="_Toc105677888" w:history="1">
        <w:r>
          <w:rPr>
            <w:rStyle w:val="Hyperlink"/>
            <w:noProof/>
          </w:rPr>
          <w:t>Б</w:t>
        </w:r>
      </w:hyperlink>
      <w:r w:rsidRPr="00D96D51">
        <w:rPr>
          <w:rFonts w:ascii="Calibri" w:hAnsi="Calibri"/>
          <w:noProof/>
          <w:sz w:val="22"/>
          <w:szCs w:val="22"/>
        </w:rPr>
        <w:t xml:space="preserve"> </w:t>
      </w:r>
      <w:hyperlink w:anchor="_Toc105677889" w:history="1">
        <w:r w:rsidRPr="000606B7">
          <w:rPr>
            <w:rStyle w:val="Hyperlink"/>
            <w:noProof/>
          </w:rPr>
          <w:t>(рекомендуемое)</w:t>
        </w:r>
      </w:hyperlink>
      <w:r w:rsidRPr="00942767" w:rsidR="00942767">
        <w:t xml:space="preserve"> </w:t>
      </w:r>
      <w:r w:rsidRPr="00942767" w:rsidR="00942767">
        <w:rPr>
          <w:rStyle w:val="Hyperlink"/>
          <w:noProof/>
        </w:rPr>
        <w:t xml:space="preserve">Образцы заполнения титульного листа и торцевой надписи (корешка) папки </w:t>
      </w:r>
      <w:hyperlink w:anchor="_Toc105677890" w:history="1">
        <w:r w:rsidRPr="000606B7">
          <w:rPr>
            <w:noProof/>
            <w:webHidden/>
          </w:rPr>
          <w:tab/>
        </w:r>
        <w:r w:rsidRPr="000606B7">
          <w:rPr>
            <w:noProof/>
            <w:webHidden/>
          </w:rPr>
          <w:fldChar w:fldCharType="begin"/>
        </w:r>
        <w:r w:rsidRPr="000606B7">
          <w:rPr>
            <w:noProof/>
            <w:webHidden/>
          </w:rPr>
          <w:instrText xml:space="preserve"> PAGEREF _Toc105677890 \h </w:instrText>
        </w:r>
        <w:r w:rsidRPr="000606B7"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 w:rsidR="00524CBC">
          <w:rPr>
            <w:noProof/>
            <w:webHidden/>
          </w:rPr>
          <w:t>4</w:t>
        </w:r>
        <w:r w:rsidRPr="000606B7">
          <w:rPr>
            <w:noProof/>
            <w:webHidden/>
          </w:rPr>
          <w:fldChar w:fldCharType="end"/>
        </w:r>
      </w:hyperlink>
    </w:p>
    <w:p w:rsidR="000606B7" w:rsidRPr="00D96D51" w:rsidP="004E74A7">
      <w:pPr>
        <w:pStyle w:val="TOC1"/>
        <w:rPr>
          <w:rFonts w:ascii="Calibri" w:hAnsi="Calibri"/>
          <w:noProof/>
          <w:sz w:val="22"/>
          <w:szCs w:val="22"/>
        </w:rPr>
      </w:pPr>
      <w:hyperlink w:anchor="_Toc105677891" w:history="1">
        <w:r w:rsidRPr="000606B7">
          <w:rPr>
            <w:rStyle w:val="Hyperlink"/>
            <w:noProof/>
          </w:rPr>
          <w:t>Лист регистрации изменений</w:t>
        </w:r>
        <w:r w:rsidRPr="000606B7">
          <w:rPr>
            <w:noProof/>
            <w:webHidden/>
          </w:rPr>
          <w:tab/>
        </w:r>
        <w:r w:rsidRPr="000606B7">
          <w:rPr>
            <w:noProof/>
            <w:webHidden/>
          </w:rPr>
          <w:fldChar w:fldCharType="begin"/>
        </w:r>
        <w:r w:rsidRPr="000606B7">
          <w:rPr>
            <w:noProof/>
            <w:webHidden/>
          </w:rPr>
          <w:instrText xml:space="preserve"> PAGEREF _Toc105677891 \h </w:instrText>
        </w:r>
        <w:r w:rsidRPr="000606B7">
          <w:rPr>
            <w:noProof/>
            <w:webHidden/>
          </w:rPr>
          <w:fldChar w:fldCharType="separate"/>
        </w:r>
        <w:r w:rsidR="00896EB9">
          <w:rPr>
            <w:noProof/>
            <w:webHidden/>
          </w:rPr>
          <w:t>1</w:t>
        </w:r>
        <w:r w:rsidR="00524CBC">
          <w:rPr>
            <w:noProof/>
            <w:webHidden/>
          </w:rPr>
          <w:t>8</w:t>
        </w:r>
        <w:r w:rsidRPr="000606B7">
          <w:rPr>
            <w:noProof/>
            <w:webHidden/>
          </w:rPr>
          <w:fldChar w:fldCharType="end"/>
        </w:r>
      </w:hyperlink>
    </w:p>
    <w:p w:rsidR="002E1118" w:rsidP="000606B7">
      <w:pPr>
        <w:rPr>
          <w:sz w:val="24"/>
        </w:rPr>
      </w:pPr>
      <w:r>
        <w:rPr>
          <w:sz w:val="24"/>
        </w:rPr>
        <w:fldChar w:fldCharType="end"/>
      </w:r>
    </w:p>
    <w:p w:rsidR="000606B7" w:rsidRPr="00BC3C0B" w:rsidP="000606B7">
      <w:pPr>
        <w:rPr>
          <w:sz w:val="24"/>
        </w:rPr>
      </w:pPr>
    </w:p>
    <w:p w:rsidR="0093012D" w:rsidRPr="0038123F" w:rsidP="0093012D">
      <w:pPr>
        <w:pStyle w:val="Normal0"/>
        <w:tabs>
          <w:tab w:val="left" w:pos="8220"/>
        </w:tabs>
        <w:spacing w:before="0" w:line="240" w:lineRule="auto"/>
        <w:ind w:firstLine="0"/>
        <w:jc w:val="center"/>
        <w:sectPr w:rsidSect="00B518BE">
          <w:pgSz w:w="11907" w:h="16840" w:code="9"/>
          <w:pgMar w:top="1134" w:right="567" w:bottom="1134" w:left="1134" w:header="567" w:footer="907" w:gutter="0"/>
          <w:cols w:space="720"/>
          <w:docGrid w:linePitch="272"/>
        </w:sectPr>
      </w:pPr>
    </w:p>
    <w:p w:rsidR="00E35DCC" w:rsidP="00E35DCC">
      <w:pPr>
        <w:pStyle w:val="Normal0"/>
        <w:spacing w:before="0" w:line="240" w:lineRule="auto"/>
        <w:ind w:firstLine="709"/>
        <w:jc w:val="left"/>
        <w:rPr>
          <w:b/>
          <w:sz w:val="24"/>
          <w:szCs w:val="24"/>
        </w:rPr>
      </w:pPr>
      <w:bookmarkStart w:id="13" w:name="_Toc105677882"/>
    </w:p>
    <w:p w:rsidR="00AB5073" w:rsidP="00E35DCC">
      <w:pPr>
        <w:pStyle w:val="Normal0"/>
        <w:numPr>
          <w:ilvl w:val="0"/>
          <w:numId w:val="26"/>
        </w:numPr>
        <w:spacing w:before="0" w:line="240" w:lineRule="auto"/>
        <w:ind w:left="0" w:firstLine="709"/>
        <w:jc w:val="left"/>
        <w:outlineLvl w:val="0"/>
        <w:rPr>
          <w:b/>
          <w:sz w:val="24"/>
          <w:szCs w:val="24"/>
        </w:rPr>
      </w:pPr>
      <w:r w:rsidRPr="00BC3C0B">
        <w:rPr>
          <w:b/>
          <w:sz w:val="24"/>
          <w:szCs w:val="24"/>
        </w:rPr>
        <w:t>Назначение и область применения</w:t>
      </w:r>
      <w:bookmarkEnd w:id="13"/>
    </w:p>
    <w:p w:rsidR="00E35DCC" w:rsidRPr="00BC3C0B" w:rsidP="00E35DCC">
      <w:pPr>
        <w:pStyle w:val="Normal0"/>
        <w:spacing w:before="0" w:line="240" w:lineRule="auto"/>
        <w:ind w:firstLine="709"/>
        <w:jc w:val="left"/>
        <w:rPr>
          <w:b/>
          <w:sz w:val="24"/>
          <w:szCs w:val="24"/>
        </w:rPr>
      </w:pPr>
    </w:p>
    <w:p w:rsidR="00214A88" w:rsidRPr="00BC3C0B" w:rsidP="00214A88">
      <w:pPr>
        <w:pStyle w:val="BodyText2"/>
        <w:tabs>
          <w:tab w:val="left" w:pos="1418"/>
        </w:tabs>
        <w:ind w:right="0" w:firstLine="709"/>
        <w:rPr>
          <w:i/>
          <w:sz w:val="24"/>
          <w:szCs w:val="24"/>
          <w:lang w:val="ru-RU"/>
        </w:rPr>
      </w:pPr>
      <w:bookmarkStart w:id="14" w:name="_Toc105677883"/>
      <w:r w:rsidRPr="00BC3C0B">
        <w:rPr>
          <w:sz w:val="24"/>
          <w:szCs w:val="24"/>
          <w:lang w:val="ru-RU"/>
        </w:rPr>
        <w:t>1</w:t>
      </w:r>
      <w:r>
        <w:rPr>
          <w:sz w:val="24"/>
          <w:szCs w:val="24"/>
        </w:rPr>
        <w:t>.1 </w:t>
      </w:r>
      <w:r w:rsidRPr="00BC3C0B">
        <w:rPr>
          <w:sz w:val="24"/>
          <w:szCs w:val="24"/>
        </w:rPr>
        <w:t>Настоящ</w:t>
      </w:r>
      <w:r w:rsidRPr="00BC3C0B">
        <w:rPr>
          <w:sz w:val="24"/>
          <w:szCs w:val="24"/>
          <w:lang w:val="ru-RU"/>
        </w:rPr>
        <w:t>ая инструкция</w:t>
      </w:r>
      <w:r w:rsidRPr="00BC3C0B">
        <w:rPr>
          <w:sz w:val="24"/>
          <w:szCs w:val="24"/>
        </w:rPr>
        <w:t xml:space="preserve"> устанавливает </w:t>
      </w:r>
      <w:r>
        <w:rPr>
          <w:sz w:val="24"/>
          <w:szCs w:val="24"/>
        </w:rPr>
        <w:t>т</w:t>
      </w:r>
      <w:r w:rsidRPr="000F38F6">
        <w:rPr>
          <w:sz w:val="24"/>
          <w:szCs w:val="24"/>
        </w:rPr>
        <w:t xml:space="preserve">ребования </w:t>
      </w:r>
      <w:r>
        <w:rPr>
          <w:sz w:val="24"/>
          <w:szCs w:val="24"/>
          <w:lang w:val="ru-RU"/>
        </w:rPr>
        <w:t>к</w:t>
      </w:r>
      <w:r>
        <w:rPr>
          <w:sz w:val="24"/>
          <w:szCs w:val="24"/>
        </w:rPr>
        <w:t xml:space="preserve"> исполнительно-технической документации</w:t>
      </w:r>
      <w:r w:rsidRPr="000F38F6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по</w:t>
      </w:r>
      <w:r w:rsidRPr="000F38F6">
        <w:rPr>
          <w:sz w:val="24"/>
          <w:szCs w:val="24"/>
        </w:rPr>
        <w:t xml:space="preserve"> объект</w:t>
      </w:r>
      <w:r>
        <w:rPr>
          <w:sz w:val="24"/>
          <w:szCs w:val="24"/>
          <w:lang w:val="ru-RU"/>
        </w:rPr>
        <w:t>ам</w:t>
      </w:r>
      <w:r w:rsidRPr="000F38F6">
        <w:rPr>
          <w:sz w:val="24"/>
          <w:szCs w:val="24"/>
        </w:rPr>
        <w:t xml:space="preserve"> капитального </w:t>
      </w:r>
      <w:r>
        <w:rPr>
          <w:sz w:val="24"/>
          <w:szCs w:val="24"/>
        </w:rPr>
        <w:t>строительства</w:t>
      </w:r>
      <w:r>
        <w:rPr>
          <w:sz w:val="24"/>
          <w:szCs w:val="24"/>
          <w:lang w:val="ru-RU"/>
        </w:rPr>
        <w:t>.</w:t>
      </w:r>
    </w:p>
    <w:p w:rsidR="00214A88" w:rsidRPr="00BC3C0B" w:rsidP="00214A88">
      <w:pPr>
        <w:ind w:firstLine="709"/>
        <w:jc w:val="both"/>
        <w:rPr>
          <w:b/>
          <w:sz w:val="24"/>
          <w:szCs w:val="24"/>
          <w:lang w:val="x-none" w:eastAsia="x-none"/>
        </w:rPr>
      </w:pPr>
      <w:r>
        <w:rPr>
          <w:sz w:val="24"/>
          <w:szCs w:val="24"/>
        </w:rPr>
        <w:t>1.2 </w:t>
      </w:r>
      <w:r w:rsidRPr="00BC3C0B">
        <w:rPr>
          <w:sz w:val="24"/>
          <w:szCs w:val="24"/>
        </w:rPr>
        <w:t>Настоящая инструкция предназначена для применения</w:t>
      </w:r>
      <w:r>
        <w:rPr>
          <w:sz w:val="24"/>
          <w:szCs w:val="24"/>
        </w:rPr>
        <w:t xml:space="preserve"> </w:t>
      </w:r>
      <w:r w:rsidRPr="000F38F6">
        <w:rPr>
          <w:sz w:val="24"/>
          <w:szCs w:val="24"/>
        </w:rPr>
        <w:t>работниками</w:t>
      </w:r>
      <w:r>
        <w:rPr>
          <w:sz w:val="24"/>
          <w:szCs w:val="24"/>
        </w:rPr>
        <w:t xml:space="preserve"> ДКС-</w:t>
      </w:r>
      <w:r w:rsidRPr="000F38F6">
        <w:rPr>
          <w:sz w:val="24"/>
          <w:szCs w:val="24"/>
        </w:rPr>
        <w:t>ВФ</w:t>
      </w:r>
      <w:r>
        <w:rPr>
          <w:sz w:val="24"/>
          <w:szCs w:val="24"/>
        </w:rPr>
        <w:t xml:space="preserve"> и </w:t>
      </w:r>
      <w:r w:rsidRPr="000A0775">
        <w:rPr>
          <w:sz w:val="24"/>
          <w:szCs w:val="24"/>
        </w:rPr>
        <w:t xml:space="preserve">подрядных организаций, </w:t>
      </w:r>
      <w:r w:rsidRPr="000F38F6">
        <w:rPr>
          <w:sz w:val="24"/>
          <w:szCs w:val="24"/>
        </w:rPr>
        <w:t>осуществляющ</w:t>
      </w:r>
      <w:r>
        <w:rPr>
          <w:sz w:val="24"/>
          <w:szCs w:val="24"/>
        </w:rPr>
        <w:t>их</w:t>
      </w:r>
      <w:r w:rsidRPr="000F38F6">
        <w:rPr>
          <w:sz w:val="24"/>
          <w:szCs w:val="24"/>
        </w:rPr>
        <w:t xml:space="preserve"> к</w:t>
      </w:r>
      <w:r w:rsidR="00FB5F2F">
        <w:rPr>
          <w:sz w:val="24"/>
          <w:szCs w:val="24"/>
        </w:rPr>
        <w:t>апитально</w:t>
      </w:r>
      <w:r w:rsidR="00A377EC">
        <w:rPr>
          <w:sz w:val="24"/>
          <w:szCs w:val="24"/>
        </w:rPr>
        <w:t>е</w:t>
      </w:r>
      <w:r w:rsidR="00FB5F2F">
        <w:rPr>
          <w:sz w:val="24"/>
          <w:szCs w:val="24"/>
        </w:rPr>
        <w:t xml:space="preserve"> </w:t>
      </w:r>
      <w:r w:rsidR="00A377EC">
        <w:rPr>
          <w:sz w:val="24"/>
          <w:szCs w:val="24"/>
        </w:rPr>
        <w:t>строительство</w:t>
      </w:r>
      <w:r w:rsidRPr="000F38F6">
        <w:rPr>
          <w:sz w:val="24"/>
          <w:szCs w:val="24"/>
        </w:rPr>
        <w:t xml:space="preserve"> конструкций зданий и соору</w:t>
      </w:r>
      <w:r w:rsidRPr="000F38F6">
        <w:rPr>
          <w:sz w:val="24"/>
          <w:szCs w:val="24"/>
        </w:rPr>
        <w:t>жений</w:t>
      </w:r>
      <w:r w:rsidRPr="00FD2044" w:rsidR="00FD2044">
        <w:rPr>
          <w:sz w:val="24"/>
          <w:szCs w:val="24"/>
        </w:rPr>
        <w:t xml:space="preserve"> </w:t>
      </w:r>
      <w:r w:rsidRPr="000A0775" w:rsidR="00FD2044">
        <w:rPr>
          <w:sz w:val="24"/>
          <w:szCs w:val="24"/>
        </w:rPr>
        <w:t xml:space="preserve">в рамках договорных отношений с </w:t>
      </w:r>
      <w:r w:rsidR="00FD2044">
        <w:rPr>
          <w:sz w:val="24"/>
          <w:szCs w:val="24"/>
        </w:rPr>
        <w:t>Предприятием</w:t>
      </w:r>
      <w:r w:rsidR="00683B8A">
        <w:rPr>
          <w:sz w:val="24"/>
          <w:szCs w:val="24"/>
        </w:rPr>
        <w:t>.</w:t>
      </w:r>
    </w:p>
    <w:p w:rsidR="00E35DCC" w:rsidRPr="00214A88" w:rsidP="00E35DCC">
      <w:pPr>
        <w:pStyle w:val="Normal0"/>
        <w:spacing w:before="0" w:line="240" w:lineRule="auto"/>
        <w:ind w:firstLine="709"/>
        <w:jc w:val="left"/>
        <w:rPr>
          <w:b/>
          <w:sz w:val="24"/>
          <w:szCs w:val="24"/>
          <w:lang w:val="x-none"/>
        </w:rPr>
      </w:pPr>
    </w:p>
    <w:p w:rsidR="00AB5073" w:rsidP="00E35DCC">
      <w:pPr>
        <w:pStyle w:val="Normal0"/>
        <w:numPr>
          <w:ilvl w:val="0"/>
          <w:numId w:val="26"/>
        </w:numPr>
        <w:spacing w:before="0" w:line="240" w:lineRule="auto"/>
        <w:ind w:left="0" w:firstLine="709"/>
        <w:jc w:val="left"/>
        <w:outlineLvl w:val="0"/>
        <w:rPr>
          <w:b/>
          <w:sz w:val="24"/>
          <w:szCs w:val="24"/>
        </w:rPr>
      </w:pPr>
      <w:r w:rsidRPr="0093012D">
        <w:rPr>
          <w:b/>
          <w:sz w:val="24"/>
          <w:szCs w:val="24"/>
        </w:rPr>
        <w:t>Нормативные ссылки</w:t>
      </w:r>
      <w:bookmarkEnd w:id="14"/>
    </w:p>
    <w:p w:rsidR="00AB5073" w:rsidRPr="00BC3C0B" w:rsidP="00683B8A">
      <w:pPr>
        <w:pStyle w:val="a4"/>
        <w:spacing w:before="120"/>
        <w:ind w:firstLine="0"/>
        <w:rPr>
          <w:b/>
          <w:i/>
        </w:rPr>
      </w:pPr>
    </w:p>
    <w:tbl>
      <w:tblPr>
        <w:tblW w:w="10206" w:type="dxa"/>
        <w:tblLayout w:type="fixed"/>
        <w:tblLook w:val="04A0"/>
      </w:tblPr>
      <w:tblGrid>
        <w:gridCol w:w="2633"/>
        <w:gridCol w:w="7573"/>
      </w:tblGrid>
      <w:tr w:rsidTr="001F13FA">
        <w:tblPrEx>
          <w:tblW w:w="10206" w:type="dxa"/>
          <w:tblLayout w:type="fixed"/>
          <w:tblLook w:val="04A0"/>
        </w:tblPrEx>
        <w:tc>
          <w:tcPr>
            <w:tcW w:w="2633" w:type="dxa"/>
            <w:shd w:val="clear" w:color="auto" w:fill="auto"/>
          </w:tcPr>
          <w:p w:rsidR="00683B8A" w:rsidRPr="00683B8A" w:rsidP="00683B8A">
            <w:pPr>
              <w:pStyle w:val="a4"/>
              <w:ind w:firstLine="0"/>
              <w:rPr>
                <w:b/>
                <w:i/>
                <w:szCs w:val="24"/>
              </w:rPr>
            </w:pPr>
            <w:r w:rsidRPr="00683B8A">
              <w:rPr>
                <w:szCs w:val="24"/>
              </w:rPr>
              <w:t>Кодекс РФ от     29.12.2004 N 190-ФЗ</w:t>
            </w:r>
          </w:p>
        </w:tc>
        <w:tc>
          <w:tcPr>
            <w:tcW w:w="7573" w:type="dxa"/>
            <w:shd w:val="clear" w:color="auto" w:fill="auto"/>
          </w:tcPr>
          <w:p w:rsidR="00AB5073" w:rsidRPr="00BC3C0B" w:rsidP="00420F98">
            <w:pPr>
              <w:pStyle w:val="a4"/>
              <w:ind w:firstLine="0"/>
              <w:rPr>
                <w:b/>
                <w:i/>
              </w:rPr>
            </w:pPr>
            <w:r w:rsidRPr="007702B7">
              <w:t>Градостроительн</w:t>
            </w:r>
            <w:r>
              <w:t>ый</w:t>
            </w:r>
            <w:r w:rsidRPr="007702B7">
              <w:t xml:space="preserve"> </w:t>
            </w:r>
            <w:r w:rsidRPr="007702B7" w:rsidR="00683B8A">
              <w:t>кодекс Российской Федерации</w:t>
            </w:r>
          </w:p>
        </w:tc>
      </w:tr>
      <w:tr w:rsidTr="00420F98">
        <w:tblPrEx>
          <w:tblW w:w="10206" w:type="dxa"/>
          <w:tblLayout w:type="fixed"/>
          <w:tblLook w:val="04A0"/>
        </w:tblPrEx>
        <w:trPr>
          <w:trHeight w:val="821"/>
        </w:trPr>
        <w:tc>
          <w:tcPr>
            <w:tcW w:w="2633" w:type="dxa"/>
            <w:shd w:val="clear" w:color="auto" w:fill="auto"/>
          </w:tcPr>
          <w:p w:rsidR="00A86C4C" w:rsidRPr="00683B8A" w:rsidP="00420F98">
            <w:pPr>
              <w:pStyle w:val="a4"/>
              <w:ind w:firstLine="0"/>
              <w:rPr>
                <w:b/>
                <w:i/>
                <w:szCs w:val="24"/>
              </w:rPr>
            </w:pPr>
            <w:r w:rsidRPr="00683B8A">
              <w:rPr>
                <w:szCs w:val="24"/>
              </w:rPr>
              <w:t>Постановление Правительства РФ от 21.06.2010 N 468</w:t>
            </w:r>
          </w:p>
        </w:tc>
        <w:tc>
          <w:tcPr>
            <w:tcW w:w="7573" w:type="dxa"/>
            <w:shd w:val="clear" w:color="auto" w:fill="auto"/>
          </w:tcPr>
          <w:p w:rsidR="00683B8A" w:rsidRPr="00BC3C0B" w:rsidP="00420F98">
            <w:pPr>
              <w:pStyle w:val="a4"/>
              <w:ind w:firstLine="0"/>
              <w:rPr>
                <w:b/>
                <w:i/>
                <w:highlight w:val="yellow"/>
              </w:rPr>
            </w:pPr>
            <w:r>
              <w:t xml:space="preserve">О порядке проведения строительного контроля при </w:t>
            </w:r>
            <w:r>
              <w:t>осуществлении строительства, реконструкции и капитального ремонта объектов капитального строительства</w:t>
            </w:r>
          </w:p>
        </w:tc>
      </w:tr>
      <w:tr w:rsidTr="001F13FA">
        <w:tblPrEx>
          <w:tblW w:w="10206" w:type="dxa"/>
          <w:tblLayout w:type="fixed"/>
          <w:tblLook w:val="04A0"/>
        </w:tblPrEx>
        <w:tc>
          <w:tcPr>
            <w:tcW w:w="2633" w:type="dxa"/>
            <w:shd w:val="clear" w:color="auto" w:fill="auto"/>
          </w:tcPr>
          <w:p w:rsidR="00FD2044" w:rsidRPr="00683B8A" w:rsidP="00683B8A">
            <w:pPr>
              <w:pStyle w:val="a4"/>
              <w:ind w:firstLine="0"/>
              <w:rPr>
                <w:szCs w:val="24"/>
              </w:rPr>
            </w:pPr>
            <w:r w:rsidRPr="00683B8A">
              <w:rPr>
                <w:szCs w:val="24"/>
              </w:rPr>
              <w:t>СП 48.13330.2019</w:t>
            </w:r>
          </w:p>
        </w:tc>
        <w:tc>
          <w:tcPr>
            <w:tcW w:w="7573" w:type="dxa"/>
            <w:shd w:val="clear" w:color="auto" w:fill="auto"/>
          </w:tcPr>
          <w:p w:rsidR="00FD2044" w:rsidRPr="00A8430E" w:rsidP="00A8430E">
            <w:pPr>
              <w:pStyle w:val="a4"/>
              <w:ind w:firstLine="0"/>
              <w:rPr>
                <w:b/>
                <w:i/>
              </w:rPr>
            </w:pPr>
            <w:r>
              <w:t>Организация строительства СНиП 12-01-2004 (с Изменением N 1)</w:t>
            </w:r>
          </w:p>
        </w:tc>
      </w:tr>
      <w:tr w:rsidTr="001F13FA">
        <w:tblPrEx>
          <w:tblW w:w="10206" w:type="dxa"/>
          <w:tblLayout w:type="fixed"/>
          <w:tblLook w:val="04A0"/>
        </w:tblPrEx>
        <w:tc>
          <w:tcPr>
            <w:tcW w:w="2633" w:type="dxa"/>
            <w:shd w:val="clear" w:color="auto" w:fill="auto"/>
          </w:tcPr>
          <w:p w:rsidR="00FD2044" w:rsidRPr="00420F98" w:rsidP="00A8430E">
            <w:pPr>
              <w:pStyle w:val="a4"/>
              <w:ind w:firstLine="0"/>
              <w:rPr>
                <w:rFonts w:eastAsia="Symbol"/>
                <w:color w:val="000000" w:themeColor="text1"/>
                <w:szCs w:val="24"/>
              </w:rPr>
            </w:pPr>
            <w:r w:rsidRPr="00683B8A">
              <w:rPr>
                <w:rFonts w:eastAsia="Symbol"/>
                <w:color w:val="000000" w:themeColor="text1"/>
                <w:szCs w:val="24"/>
              </w:rPr>
              <w:t>Приложени</w:t>
            </w:r>
            <w:r w:rsidR="00A8430E">
              <w:rPr>
                <w:rFonts w:eastAsia="Symbol"/>
                <w:color w:val="000000" w:themeColor="text1"/>
                <w:szCs w:val="24"/>
              </w:rPr>
              <w:t>е</w:t>
            </w:r>
            <w:r w:rsidRPr="00683B8A">
              <w:rPr>
                <w:rFonts w:eastAsia="Symbol"/>
                <w:color w:val="000000" w:themeColor="text1"/>
                <w:szCs w:val="24"/>
              </w:rPr>
              <w:t xml:space="preserve"> №1 к приказу от 02.12.2022 года № 1026/пр</w:t>
            </w:r>
          </w:p>
        </w:tc>
        <w:tc>
          <w:tcPr>
            <w:tcW w:w="7573" w:type="dxa"/>
            <w:shd w:val="clear" w:color="auto" w:fill="auto"/>
          </w:tcPr>
          <w:p w:rsidR="00FD2044" w:rsidP="00420F98">
            <w:pPr>
              <w:pStyle w:val="a4"/>
              <w:ind w:firstLine="0"/>
            </w:pPr>
            <w:r>
              <w:t>Приказ Министерства с</w:t>
            </w:r>
            <w:r>
              <w:t>троительства и жилищно-коммунального хозяйства Российской Федерации от 02.12.2022 N 1026/пр</w:t>
            </w:r>
          </w:p>
          <w:p w:rsidR="00FD2044" w:rsidP="00683B8A">
            <w:pPr>
              <w:pStyle w:val="a4"/>
              <w:ind w:left="657" w:firstLine="0"/>
            </w:pPr>
          </w:p>
        </w:tc>
      </w:tr>
      <w:tr w:rsidTr="001F13FA">
        <w:tblPrEx>
          <w:tblW w:w="10206" w:type="dxa"/>
          <w:tblLayout w:type="fixed"/>
          <w:tblLook w:val="04A0"/>
        </w:tblPrEx>
        <w:tc>
          <w:tcPr>
            <w:tcW w:w="2633" w:type="dxa"/>
            <w:shd w:val="clear" w:color="auto" w:fill="auto"/>
          </w:tcPr>
          <w:p w:rsidR="001F13FA" w:rsidRPr="00683B8A" w:rsidP="001F13FA">
            <w:pPr>
              <w:pStyle w:val="a4"/>
              <w:ind w:firstLine="0"/>
              <w:rPr>
                <w:rFonts w:eastAsia="Symbol"/>
                <w:color w:val="000000" w:themeColor="text1"/>
                <w:szCs w:val="24"/>
              </w:rPr>
            </w:pPr>
            <w:r w:rsidRPr="00F17B3F">
              <w:t>СТО 01-202</w:t>
            </w:r>
            <w:r>
              <w:t>3</w:t>
            </w:r>
          </w:p>
        </w:tc>
        <w:tc>
          <w:tcPr>
            <w:tcW w:w="7573" w:type="dxa"/>
            <w:shd w:val="clear" w:color="auto" w:fill="auto"/>
          </w:tcPr>
          <w:p w:rsidR="001F13FA" w:rsidP="001F13FA">
            <w:pPr>
              <w:pStyle w:val="a4"/>
              <w:ind w:firstLine="0"/>
            </w:pPr>
            <w:r w:rsidRPr="00BC3C0B">
              <w:t>Управление документированной информацией (документацией) системы менеджмента</w:t>
            </w:r>
          </w:p>
        </w:tc>
      </w:tr>
    </w:tbl>
    <w:p w:rsidR="00AB5073" w:rsidRPr="00BC3C0B" w:rsidP="00E35DCC">
      <w:pPr>
        <w:pStyle w:val="BodyText2"/>
        <w:tabs>
          <w:tab w:val="left" w:pos="571"/>
          <w:tab w:val="left" w:pos="1418"/>
        </w:tabs>
        <w:spacing w:before="120"/>
        <w:ind w:right="0" w:firstLine="709"/>
        <w:rPr>
          <w:b/>
          <w:sz w:val="24"/>
          <w:szCs w:val="24"/>
          <w:lang w:val="ru-RU"/>
        </w:rPr>
      </w:pPr>
      <w:r>
        <w:rPr>
          <w:bCs/>
          <w:spacing w:val="60"/>
          <w:sz w:val="20"/>
        </w:rPr>
        <w:t>Примечани</w:t>
      </w:r>
      <w:r w:rsidRPr="0093012D">
        <w:rPr>
          <w:bCs/>
          <w:spacing w:val="60"/>
          <w:sz w:val="20"/>
        </w:rPr>
        <w:t>е</w:t>
      </w:r>
      <w:r w:rsidRPr="00BC3C0B">
        <w:rPr>
          <w:bCs/>
          <w:sz w:val="20"/>
          <w:lang w:val="ru-RU"/>
        </w:rPr>
        <w:t xml:space="preserve"> </w:t>
      </w:r>
      <w:r w:rsidRPr="00BC3C0B">
        <w:rPr>
          <w:bCs/>
          <w:sz w:val="20"/>
        </w:rPr>
        <w:t>-</w:t>
      </w:r>
      <w:r w:rsidRPr="00BC3C0B">
        <w:rPr>
          <w:sz w:val="20"/>
          <w:lang w:val="ru-RU"/>
        </w:rPr>
        <w:t xml:space="preserve"> При пользовании настоящим документом целесообразно проверить действие ссылочных документов.</w:t>
      </w:r>
    </w:p>
    <w:p w:rsidR="00E35DCC" w:rsidP="00E35DCC">
      <w:pPr>
        <w:pStyle w:val="Normal0"/>
        <w:spacing w:before="0" w:line="240" w:lineRule="auto"/>
        <w:ind w:firstLine="709"/>
        <w:jc w:val="left"/>
        <w:rPr>
          <w:b/>
          <w:sz w:val="24"/>
          <w:szCs w:val="24"/>
        </w:rPr>
      </w:pPr>
      <w:bookmarkStart w:id="15" w:name="_Toc105677884"/>
    </w:p>
    <w:p w:rsidR="00AB5073" w:rsidP="00E35DCC">
      <w:pPr>
        <w:pStyle w:val="Normal0"/>
        <w:numPr>
          <w:ilvl w:val="0"/>
          <w:numId w:val="26"/>
        </w:numPr>
        <w:spacing w:before="0" w:line="240" w:lineRule="auto"/>
        <w:ind w:left="0" w:firstLine="709"/>
        <w:jc w:val="left"/>
        <w:outlineLvl w:val="0"/>
        <w:rPr>
          <w:b/>
          <w:sz w:val="24"/>
          <w:szCs w:val="24"/>
        </w:rPr>
      </w:pPr>
      <w:r w:rsidRPr="0093012D">
        <w:rPr>
          <w:b/>
          <w:sz w:val="24"/>
          <w:szCs w:val="24"/>
        </w:rPr>
        <w:t>Термины, определения, обозначения и сокращения</w:t>
      </w:r>
      <w:bookmarkEnd w:id="15"/>
    </w:p>
    <w:p w:rsidR="00E35DCC" w:rsidRPr="0093012D" w:rsidP="00E35DCC">
      <w:pPr>
        <w:pStyle w:val="Normal0"/>
        <w:spacing w:before="0" w:line="240" w:lineRule="auto"/>
        <w:ind w:firstLine="709"/>
        <w:jc w:val="left"/>
        <w:rPr>
          <w:b/>
          <w:sz w:val="24"/>
          <w:szCs w:val="24"/>
        </w:rPr>
      </w:pPr>
    </w:p>
    <w:p w:rsidR="00C646BF" w:rsidRPr="00861CDC" w:rsidP="00E35DCC">
      <w:pPr>
        <w:numPr>
          <w:ilvl w:val="0"/>
          <w:numId w:val="28"/>
        </w:numPr>
        <w:autoSpaceDE w:val="0"/>
        <w:autoSpaceDN w:val="0"/>
        <w:adjustRightInd w:val="0"/>
        <w:ind w:left="0" w:firstLine="709"/>
        <w:jc w:val="both"/>
        <w:rPr>
          <w:i/>
          <w:sz w:val="24"/>
          <w:szCs w:val="24"/>
        </w:rPr>
      </w:pPr>
      <w:r w:rsidRPr="00BC3C0B">
        <w:rPr>
          <w:sz w:val="24"/>
          <w:szCs w:val="24"/>
        </w:rPr>
        <w:t>В настояще</w:t>
      </w:r>
      <w:r w:rsidRPr="00BC3C0B" w:rsidR="000B5E42">
        <w:rPr>
          <w:sz w:val="24"/>
          <w:szCs w:val="24"/>
        </w:rPr>
        <w:t>й инструкции</w:t>
      </w:r>
      <w:r w:rsidRPr="00BC3C0B">
        <w:rPr>
          <w:sz w:val="24"/>
          <w:szCs w:val="24"/>
        </w:rPr>
        <w:t xml:space="preserve"> применены термины с соответствующими определениями:</w:t>
      </w:r>
    </w:p>
    <w:p w:rsidR="00861CDC" w:rsidP="00861CDC">
      <w:pPr>
        <w:autoSpaceDE w:val="0"/>
        <w:autoSpaceDN w:val="0"/>
        <w:adjustRightInd w:val="0"/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1F13FA">
        <w:rPr>
          <w:b/>
          <w:sz w:val="24"/>
          <w:szCs w:val="24"/>
        </w:rPr>
        <w:t>г</w:t>
      </w:r>
      <w:r w:rsidRPr="00861CDC">
        <w:rPr>
          <w:b/>
          <w:sz w:val="24"/>
          <w:szCs w:val="24"/>
        </w:rPr>
        <w:t>енеральный подрядчик</w:t>
      </w:r>
      <w:r w:rsidR="001A6B36">
        <w:rPr>
          <w:b/>
          <w:sz w:val="24"/>
          <w:szCs w:val="24"/>
        </w:rPr>
        <w:t>:</w:t>
      </w:r>
      <w:r w:rsidRPr="00861CDC">
        <w:rPr>
          <w:sz w:val="24"/>
          <w:szCs w:val="24"/>
        </w:rPr>
        <w:t xml:space="preserve"> </w:t>
      </w:r>
      <w:r w:rsidR="001A6B36">
        <w:rPr>
          <w:sz w:val="24"/>
          <w:szCs w:val="24"/>
        </w:rPr>
        <w:t>Э</w:t>
      </w:r>
      <w:r w:rsidRPr="00861CDC">
        <w:rPr>
          <w:sz w:val="24"/>
          <w:szCs w:val="24"/>
        </w:rPr>
        <w:t xml:space="preserve">то специализированная организация или предприятие, которое является главным исполнителем соглашения с заказчиком (подрядного договора) о выполнении определенного перечня строительных работ. </w:t>
      </w:r>
      <w:r w:rsidRPr="00452FE8">
        <w:rPr>
          <w:sz w:val="24"/>
          <w:szCs w:val="24"/>
        </w:rPr>
        <w:t xml:space="preserve">Генподрядчик </w:t>
      </w:r>
      <w:r w:rsidRPr="00452FE8" w:rsidR="00A50B84">
        <w:rPr>
          <w:sz w:val="24"/>
          <w:szCs w:val="24"/>
        </w:rPr>
        <w:t xml:space="preserve">полностью отвечает за осуществление строительства в соответствии с утвержденной проектной документацией и в обусловленный срок, за обеспечение высокого качества выполняемых строительных и монтажных работ по объекту или комплексу строительства, </w:t>
      </w:r>
      <w:r w:rsidRPr="00452FE8">
        <w:rPr>
          <w:sz w:val="24"/>
          <w:szCs w:val="24"/>
        </w:rPr>
        <w:t>несет ответственность перед заказчиком за их качественное и своев</w:t>
      </w:r>
      <w:r w:rsidRPr="00452FE8">
        <w:rPr>
          <w:sz w:val="24"/>
          <w:szCs w:val="24"/>
        </w:rPr>
        <w:t xml:space="preserve">ременное исполнение. Принципы взаимодействия </w:t>
      </w:r>
      <w:r w:rsidRPr="00861CDC">
        <w:rPr>
          <w:sz w:val="24"/>
          <w:szCs w:val="24"/>
        </w:rPr>
        <w:t>между сторонами договора подлежат регулированию Гражданским кодексом РФ. Генеральный подрядчик несет перед заказчиком ответственность за последствия неисполнения или ненадлежащего исполне</w:t>
      </w:r>
      <w:r>
        <w:rPr>
          <w:sz w:val="24"/>
          <w:szCs w:val="24"/>
        </w:rPr>
        <w:t>ния обязательств субподр</w:t>
      </w:r>
      <w:r>
        <w:rPr>
          <w:sz w:val="24"/>
          <w:szCs w:val="24"/>
        </w:rPr>
        <w:t>ядчиком</w:t>
      </w:r>
      <w:r w:rsidR="001A6B36">
        <w:rPr>
          <w:sz w:val="24"/>
          <w:szCs w:val="24"/>
        </w:rPr>
        <w:t>.</w:t>
      </w:r>
    </w:p>
    <w:p w:rsidR="00861CDC" w:rsidP="00861CDC">
      <w:pPr>
        <w:autoSpaceDE w:val="0"/>
        <w:autoSpaceDN w:val="0"/>
        <w:adjustRightInd w:val="0"/>
        <w:ind w:left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1A6B36">
        <w:rPr>
          <w:b/>
          <w:sz w:val="24"/>
          <w:szCs w:val="24"/>
        </w:rPr>
        <w:t>з</w:t>
      </w:r>
      <w:r w:rsidRPr="00861CDC">
        <w:rPr>
          <w:b/>
          <w:sz w:val="24"/>
          <w:szCs w:val="24"/>
        </w:rPr>
        <w:t>аказчик</w:t>
      </w:r>
      <w:r w:rsidR="001A6B36">
        <w:rPr>
          <w:sz w:val="24"/>
          <w:szCs w:val="24"/>
        </w:rPr>
        <w:t xml:space="preserve">: </w:t>
      </w:r>
      <w:r w:rsidR="00420F98">
        <w:rPr>
          <w:sz w:val="24"/>
          <w:szCs w:val="24"/>
        </w:rPr>
        <w:t>ВФ АО</w:t>
      </w:r>
      <w:r w:rsidRPr="00861CDC">
        <w:rPr>
          <w:sz w:val="24"/>
          <w:szCs w:val="24"/>
        </w:rPr>
        <w:t xml:space="preserve"> «Апатит»</w:t>
      </w:r>
      <w:r w:rsidR="001A6B36">
        <w:rPr>
          <w:sz w:val="24"/>
          <w:szCs w:val="24"/>
        </w:rPr>
        <w:t>.</w:t>
      </w:r>
    </w:p>
    <w:p w:rsidR="00861CDC" w:rsidP="00861CDC">
      <w:pPr>
        <w:autoSpaceDE w:val="0"/>
        <w:autoSpaceDN w:val="0"/>
        <w:adjustRightInd w:val="0"/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915F09">
        <w:rPr>
          <w:b/>
          <w:sz w:val="24"/>
          <w:szCs w:val="24"/>
        </w:rPr>
        <w:t>з</w:t>
      </w:r>
      <w:r w:rsidRPr="00861CDC">
        <w:rPr>
          <w:b/>
          <w:sz w:val="24"/>
          <w:szCs w:val="24"/>
        </w:rPr>
        <w:t>дание</w:t>
      </w:r>
      <w:r w:rsidR="00915F09">
        <w:rPr>
          <w:sz w:val="24"/>
          <w:szCs w:val="24"/>
        </w:rPr>
        <w:t>: Р</w:t>
      </w:r>
      <w:r w:rsidRPr="00861CDC">
        <w:rPr>
          <w:sz w:val="24"/>
          <w:szCs w:val="24"/>
        </w:rPr>
        <w:t>езультат строительства, представляющий собой объемную строительную систему, имеющую надземную и (или) подземную части, включающую в себя помещения, сети инженерно-технического обеспечения и системы инжене</w:t>
      </w:r>
      <w:r w:rsidRPr="00861CDC">
        <w:rPr>
          <w:sz w:val="24"/>
          <w:szCs w:val="24"/>
        </w:rPr>
        <w:t xml:space="preserve">рно-технического обеспечения и предназначенную для проживания </w:t>
      </w:r>
      <w:r w:rsidRPr="00861CDC">
        <w:rPr>
          <w:sz w:val="24"/>
          <w:szCs w:val="24"/>
        </w:rPr>
        <w:t>и (или) деятельности людей, размещения производства, хранения продукции или содержания животных (СП 48.13330.2019)</w:t>
      </w:r>
      <w:r w:rsidR="00915F09">
        <w:rPr>
          <w:sz w:val="24"/>
          <w:szCs w:val="24"/>
        </w:rPr>
        <w:t>.</w:t>
      </w:r>
    </w:p>
    <w:p w:rsidR="00861CDC" w:rsidRPr="00A8430E" w:rsidP="00861CDC">
      <w:pPr>
        <w:autoSpaceDE w:val="0"/>
        <w:autoSpaceDN w:val="0"/>
        <w:adjustRightInd w:val="0"/>
        <w:ind w:left="142" w:firstLine="567"/>
        <w:jc w:val="both"/>
        <w:rPr>
          <w:sz w:val="24"/>
          <w:szCs w:val="24"/>
          <w:lang w:bidi="ru-RU"/>
        </w:rPr>
      </w:pPr>
      <w:r w:rsidRPr="00A8430E">
        <w:rPr>
          <w:sz w:val="24"/>
          <w:szCs w:val="24"/>
        </w:rPr>
        <w:t xml:space="preserve">   </w:t>
      </w:r>
      <w:r w:rsidRPr="00A8430E" w:rsidR="00915F09">
        <w:rPr>
          <w:b/>
          <w:bCs/>
          <w:sz w:val="24"/>
          <w:szCs w:val="24"/>
          <w:shd w:val="clear" w:color="auto" w:fill="FFFFFF"/>
          <w:lang w:bidi="ru-RU"/>
        </w:rPr>
        <w:t>и</w:t>
      </w:r>
      <w:r w:rsidRPr="00A8430E">
        <w:rPr>
          <w:b/>
          <w:bCs/>
          <w:sz w:val="24"/>
          <w:szCs w:val="24"/>
          <w:shd w:val="clear" w:color="auto" w:fill="FFFFFF"/>
          <w:lang w:bidi="ru-RU"/>
        </w:rPr>
        <w:t>сполнительная</w:t>
      </w:r>
      <w:r w:rsidRPr="00A8430E">
        <w:rPr>
          <w:sz w:val="24"/>
          <w:szCs w:val="24"/>
          <w:shd w:val="clear" w:color="auto" w:fill="FFFFFF"/>
          <w:lang w:bidi="ru-RU"/>
        </w:rPr>
        <w:t> </w:t>
      </w:r>
      <w:r w:rsidRPr="00A8430E">
        <w:rPr>
          <w:b/>
          <w:bCs/>
          <w:sz w:val="24"/>
          <w:szCs w:val="24"/>
          <w:shd w:val="clear" w:color="auto" w:fill="FFFFFF"/>
          <w:lang w:bidi="ru-RU"/>
        </w:rPr>
        <w:t>документация</w:t>
      </w:r>
      <w:r w:rsidRPr="00A8430E" w:rsidR="00915F09">
        <w:rPr>
          <w:b/>
          <w:bCs/>
          <w:sz w:val="24"/>
          <w:szCs w:val="24"/>
          <w:shd w:val="clear" w:color="auto" w:fill="FFFFFF"/>
          <w:lang w:bidi="ru-RU"/>
        </w:rPr>
        <w:t xml:space="preserve">: </w:t>
      </w:r>
      <w:r w:rsidRPr="00A8430E" w:rsidR="00915F09">
        <w:rPr>
          <w:sz w:val="24"/>
          <w:szCs w:val="24"/>
          <w:lang w:bidi="ru-RU"/>
        </w:rPr>
        <w:t>П</w:t>
      </w:r>
      <w:r w:rsidRPr="00A8430E">
        <w:rPr>
          <w:sz w:val="24"/>
          <w:szCs w:val="24"/>
          <w:lang w:bidi="ru-RU"/>
        </w:rPr>
        <w:t xml:space="preserve">редставляет собой текстовые и графические </w:t>
      </w:r>
      <w:r w:rsidRPr="00A8430E">
        <w:rPr>
          <w:sz w:val="24"/>
          <w:szCs w:val="24"/>
          <w:lang w:bidi="ru-RU"/>
        </w:rPr>
        <w:t>материалы, отражающие фактическое исполнение проектных решений и фактическое положение объектов капитального строительства и их элементов в процессе </w:t>
      </w:r>
      <w:hyperlink r:id="rId13" w:tooltip="Строительство" w:history="1">
        <w:r w:rsidRPr="00A8430E">
          <w:rPr>
            <w:sz w:val="24"/>
            <w:szCs w:val="24"/>
            <w:lang w:bidi="ru-RU"/>
          </w:rPr>
          <w:t>строительства</w:t>
        </w:r>
      </w:hyperlink>
      <w:r w:rsidRPr="00A8430E">
        <w:rPr>
          <w:sz w:val="24"/>
          <w:szCs w:val="24"/>
          <w:lang w:bidi="ru-RU"/>
        </w:rPr>
        <w:t>, </w:t>
      </w:r>
      <w:hyperlink r:id="rId14" w:tooltip="Реконструкция" w:history="1">
        <w:r w:rsidRPr="00A8430E">
          <w:rPr>
            <w:sz w:val="24"/>
            <w:szCs w:val="24"/>
            <w:lang w:bidi="ru-RU"/>
          </w:rPr>
          <w:t>реконструкции</w:t>
        </w:r>
      </w:hyperlink>
      <w:r w:rsidRPr="00A8430E">
        <w:rPr>
          <w:sz w:val="24"/>
          <w:szCs w:val="24"/>
          <w:lang w:bidi="ru-RU"/>
        </w:rPr>
        <w:t>, капитального ремонта объектов капитального ст</w:t>
      </w:r>
      <w:r w:rsidRPr="00A8430E">
        <w:rPr>
          <w:sz w:val="24"/>
          <w:szCs w:val="24"/>
          <w:lang w:bidi="ru-RU"/>
        </w:rPr>
        <w:t>роительства по мере завершения определенных в проектной документации работ</w:t>
      </w:r>
      <w:r w:rsidRPr="00A8430E" w:rsidR="00915F09">
        <w:rPr>
          <w:sz w:val="24"/>
          <w:szCs w:val="24"/>
          <w:lang w:bidi="ru-RU"/>
        </w:rPr>
        <w:t>.</w:t>
      </w:r>
    </w:p>
    <w:p w:rsidR="00A8430E" w:rsidRPr="00A8430E" w:rsidP="00861CDC">
      <w:pPr>
        <w:autoSpaceDE w:val="0"/>
        <w:autoSpaceDN w:val="0"/>
        <w:adjustRightInd w:val="0"/>
        <w:ind w:left="142" w:firstLine="567"/>
        <w:jc w:val="both"/>
        <w:rPr>
          <w:bCs/>
          <w:sz w:val="24"/>
          <w:szCs w:val="24"/>
          <w:shd w:val="clear" w:color="auto" w:fill="FFFFFF"/>
          <w:lang w:bidi="ru-RU"/>
        </w:rPr>
      </w:pPr>
      <w:r w:rsidRPr="00A8430E">
        <w:rPr>
          <w:b/>
          <w:bCs/>
          <w:sz w:val="24"/>
          <w:szCs w:val="24"/>
          <w:shd w:val="clear" w:color="auto" w:fill="FFFFFF"/>
          <w:lang w:bidi="ru-RU"/>
        </w:rPr>
        <w:t xml:space="preserve">     кураторы проекта: </w:t>
      </w:r>
      <w:r w:rsidR="00552CD9">
        <w:rPr>
          <w:bCs/>
          <w:sz w:val="24"/>
          <w:szCs w:val="24"/>
          <w:shd w:val="clear" w:color="auto" w:fill="FFFFFF"/>
          <w:lang w:bidi="ru-RU"/>
        </w:rPr>
        <w:t>С</w:t>
      </w:r>
      <w:r w:rsidR="00780BCE">
        <w:rPr>
          <w:bCs/>
          <w:sz w:val="24"/>
          <w:szCs w:val="24"/>
          <w:shd w:val="clear" w:color="auto" w:fill="FFFFFF"/>
          <w:lang w:bidi="ru-RU"/>
        </w:rPr>
        <w:t>пециалисты Г</w:t>
      </w:r>
      <w:r w:rsidRPr="00A8430E">
        <w:rPr>
          <w:bCs/>
          <w:sz w:val="24"/>
          <w:szCs w:val="24"/>
          <w:shd w:val="clear" w:color="auto" w:fill="FFFFFF"/>
          <w:lang w:bidi="ru-RU"/>
        </w:rPr>
        <w:t>ТН ДКС-ВФ.</w:t>
      </w:r>
    </w:p>
    <w:p w:rsidR="00BF759D" w:rsidRPr="00A8430E" w:rsidP="00861CDC">
      <w:pPr>
        <w:autoSpaceDE w:val="0"/>
        <w:autoSpaceDN w:val="0"/>
        <w:adjustRightInd w:val="0"/>
        <w:ind w:left="142" w:firstLine="567"/>
        <w:jc w:val="both"/>
        <w:rPr>
          <w:sz w:val="24"/>
          <w:szCs w:val="24"/>
          <w:lang w:bidi="ru-RU"/>
        </w:rPr>
      </w:pPr>
      <w:r w:rsidRPr="00A8430E">
        <w:rPr>
          <w:b/>
          <w:bCs/>
          <w:sz w:val="24"/>
          <w:szCs w:val="24"/>
          <w:shd w:val="clear" w:color="auto" w:fill="FFFFFF"/>
          <w:lang w:bidi="ru-RU"/>
        </w:rPr>
        <w:t xml:space="preserve">     руководитель проекта:</w:t>
      </w:r>
      <w:r w:rsidRPr="00A8430E">
        <w:rPr>
          <w:sz w:val="24"/>
          <w:szCs w:val="24"/>
          <w:lang w:bidi="ru-RU"/>
        </w:rPr>
        <w:t xml:space="preserve"> </w:t>
      </w:r>
      <w:r w:rsidR="00552CD9">
        <w:rPr>
          <w:sz w:val="24"/>
          <w:szCs w:val="24"/>
          <w:lang w:bidi="ru-RU"/>
        </w:rPr>
        <w:t>Л</w:t>
      </w:r>
      <w:r w:rsidRPr="00A8430E" w:rsidR="00A24D3D">
        <w:rPr>
          <w:sz w:val="24"/>
          <w:szCs w:val="24"/>
          <w:lang w:bidi="ru-RU"/>
        </w:rPr>
        <w:t>ицо, осуществляющее строительный контроль</w:t>
      </w:r>
      <w:r w:rsidR="00780BCE">
        <w:rPr>
          <w:sz w:val="24"/>
          <w:szCs w:val="24"/>
          <w:lang w:bidi="ru-RU"/>
        </w:rPr>
        <w:t xml:space="preserve"> – руководители Г</w:t>
      </w:r>
      <w:r w:rsidRPr="00A8430E">
        <w:rPr>
          <w:sz w:val="24"/>
          <w:szCs w:val="24"/>
          <w:lang w:bidi="ru-RU"/>
        </w:rPr>
        <w:t>ТН ДКС-ВФ</w:t>
      </w:r>
      <w:r w:rsidRPr="00A8430E" w:rsidR="00A24D3D">
        <w:rPr>
          <w:sz w:val="24"/>
          <w:szCs w:val="24"/>
          <w:lang w:bidi="ru-RU"/>
        </w:rPr>
        <w:t>.</w:t>
      </w:r>
    </w:p>
    <w:p w:rsidR="00861CDC" w:rsidRPr="00A8430E" w:rsidP="00861CDC">
      <w:pPr>
        <w:autoSpaceDE w:val="0"/>
        <w:autoSpaceDN w:val="0"/>
        <w:adjustRightInd w:val="0"/>
        <w:ind w:left="142" w:firstLine="567"/>
        <w:jc w:val="both"/>
        <w:rPr>
          <w:bCs/>
          <w:sz w:val="24"/>
          <w:szCs w:val="24"/>
          <w:shd w:val="clear" w:color="auto" w:fill="FFFFFF"/>
          <w:lang w:bidi="ru-RU"/>
        </w:rPr>
      </w:pPr>
      <w:r w:rsidRPr="00A8430E">
        <w:rPr>
          <w:b/>
          <w:bCs/>
          <w:sz w:val="24"/>
          <w:szCs w:val="24"/>
          <w:shd w:val="clear" w:color="auto" w:fill="FFFFFF"/>
          <w:lang w:bidi="ru-RU"/>
        </w:rPr>
        <w:t xml:space="preserve">  </w:t>
      </w:r>
      <w:r w:rsidRPr="00A8430E" w:rsidR="00A8430E">
        <w:rPr>
          <w:b/>
          <w:bCs/>
          <w:sz w:val="24"/>
          <w:szCs w:val="24"/>
          <w:shd w:val="clear" w:color="auto" w:fill="FFFFFF"/>
          <w:lang w:bidi="ru-RU"/>
        </w:rPr>
        <w:t xml:space="preserve">   </w:t>
      </w:r>
      <w:r w:rsidRPr="00A8430E" w:rsidR="00915F09">
        <w:rPr>
          <w:b/>
          <w:bCs/>
          <w:sz w:val="24"/>
          <w:szCs w:val="24"/>
          <w:shd w:val="clear" w:color="auto" w:fill="FFFFFF"/>
          <w:lang w:bidi="ru-RU"/>
        </w:rPr>
        <w:t>о</w:t>
      </w:r>
      <w:r w:rsidRPr="00A8430E">
        <w:rPr>
          <w:b/>
          <w:bCs/>
          <w:sz w:val="24"/>
          <w:szCs w:val="24"/>
          <w:shd w:val="clear" w:color="auto" w:fill="FFFFFF"/>
          <w:lang w:bidi="ru-RU"/>
        </w:rPr>
        <w:t>бъект строительства</w:t>
      </w:r>
      <w:r w:rsidRPr="00A8430E" w:rsidR="00915F09">
        <w:rPr>
          <w:b/>
          <w:bCs/>
          <w:sz w:val="24"/>
          <w:szCs w:val="24"/>
          <w:shd w:val="clear" w:color="auto" w:fill="FFFFFF"/>
          <w:lang w:bidi="ru-RU"/>
        </w:rPr>
        <w:t xml:space="preserve">: </w:t>
      </w:r>
      <w:r w:rsidRPr="00A8430E" w:rsidR="00915F09">
        <w:rPr>
          <w:bCs/>
          <w:sz w:val="24"/>
          <w:szCs w:val="24"/>
          <w:shd w:val="clear" w:color="auto" w:fill="FFFFFF"/>
          <w:lang w:bidi="ru-RU"/>
        </w:rPr>
        <w:t>К</w:t>
      </w:r>
      <w:r w:rsidRPr="00A8430E">
        <w:rPr>
          <w:bCs/>
          <w:sz w:val="24"/>
          <w:szCs w:val="24"/>
          <w:shd w:val="clear" w:color="auto" w:fill="FFFFFF"/>
          <w:lang w:bidi="ru-RU"/>
        </w:rPr>
        <w:t xml:space="preserve">аждое </w:t>
      </w:r>
      <w:r w:rsidRPr="00A8430E">
        <w:rPr>
          <w:bCs/>
          <w:sz w:val="24"/>
          <w:szCs w:val="24"/>
          <w:shd w:val="clear" w:color="auto" w:fill="FFFFFF"/>
          <w:lang w:bidi="ru-RU"/>
        </w:rPr>
        <w:t>отдельно стоящее здание или сооружение (со всем относящимся к нему оборудованием, инструментом и инвентарем, галереями, эстакадами, внутренними инженерными сетями водоснабжения, канализации, газопроводов, теплопроводов, электроснабжения, радиофикации, подс</w:t>
      </w:r>
      <w:r w:rsidRPr="00A8430E">
        <w:rPr>
          <w:bCs/>
          <w:sz w:val="24"/>
          <w:szCs w:val="24"/>
          <w:shd w:val="clear" w:color="auto" w:fill="FFFFFF"/>
          <w:lang w:bidi="ru-RU"/>
        </w:rPr>
        <w:t>обными и вспомогательными надворными постройками, благоустройством и другими работами и затратами), на строительство, реконструкцию, расширение или техническое перевооружение которого разработаны и утверждены в установленном порядке проект и смета (СП 48.1</w:t>
      </w:r>
      <w:r w:rsidRPr="00A8430E">
        <w:rPr>
          <w:bCs/>
          <w:sz w:val="24"/>
          <w:szCs w:val="24"/>
          <w:shd w:val="clear" w:color="auto" w:fill="FFFFFF"/>
          <w:lang w:bidi="ru-RU"/>
        </w:rPr>
        <w:t>3330.2019)</w:t>
      </w:r>
      <w:r w:rsidRPr="00A8430E" w:rsidR="00915F09">
        <w:rPr>
          <w:bCs/>
          <w:sz w:val="24"/>
          <w:szCs w:val="24"/>
          <w:shd w:val="clear" w:color="auto" w:fill="FFFFFF"/>
          <w:lang w:bidi="ru-RU"/>
        </w:rPr>
        <w:t>.</w:t>
      </w:r>
    </w:p>
    <w:p w:rsidR="00861CDC" w:rsidRPr="00A8430E" w:rsidP="00861CDC">
      <w:pPr>
        <w:autoSpaceDE w:val="0"/>
        <w:autoSpaceDN w:val="0"/>
        <w:adjustRightInd w:val="0"/>
        <w:ind w:left="142" w:firstLine="567"/>
        <w:jc w:val="both"/>
        <w:rPr>
          <w:sz w:val="24"/>
          <w:szCs w:val="24"/>
          <w:shd w:val="clear" w:color="auto" w:fill="FFFFFF"/>
          <w:lang w:bidi="ru-RU"/>
        </w:rPr>
      </w:pPr>
      <w:r w:rsidRPr="00A8430E">
        <w:rPr>
          <w:b/>
          <w:bCs/>
          <w:sz w:val="24"/>
          <w:szCs w:val="24"/>
          <w:shd w:val="clear" w:color="auto" w:fill="FFFFFF"/>
          <w:lang w:bidi="ru-RU"/>
        </w:rPr>
        <w:t xml:space="preserve"> </w:t>
      </w:r>
      <w:r w:rsidRPr="00A8430E" w:rsidR="00915F09">
        <w:rPr>
          <w:b/>
          <w:sz w:val="24"/>
          <w:szCs w:val="24"/>
          <w:shd w:val="clear" w:color="auto" w:fill="FFFFFF"/>
          <w:lang w:bidi="ru-RU"/>
        </w:rPr>
        <w:t>приемо</w:t>
      </w:r>
      <w:r w:rsidRPr="00A8430E">
        <w:rPr>
          <w:b/>
          <w:sz w:val="24"/>
          <w:szCs w:val="24"/>
          <w:shd w:val="clear" w:color="auto" w:fill="FFFFFF"/>
          <w:lang w:bidi="ru-RU"/>
        </w:rPr>
        <w:t>-сдаточная документация</w:t>
      </w:r>
      <w:r w:rsidRPr="00A8430E" w:rsidR="00915F09">
        <w:rPr>
          <w:sz w:val="24"/>
          <w:szCs w:val="24"/>
          <w:shd w:val="clear" w:color="auto" w:fill="FFFFFF"/>
          <w:lang w:bidi="ru-RU"/>
        </w:rPr>
        <w:t xml:space="preserve">: </w:t>
      </w:r>
      <w:r w:rsidRPr="00A8430E">
        <w:rPr>
          <w:sz w:val="24"/>
          <w:szCs w:val="24"/>
          <w:shd w:val="clear" w:color="auto" w:fill="FFFFFF"/>
          <w:lang w:bidi="ru-RU"/>
        </w:rPr>
        <w:t xml:space="preserve">Документация, в состав которой входит разрешительная документация, дающая право на выполнение строительно-монтажных работ, и исполнительная документация, подтверждающая фактическое выполнение </w:t>
      </w:r>
      <w:r w:rsidRPr="00A8430E">
        <w:rPr>
          <w:sz w:val="24"/>
          <w:szCs w:val="24"/>
          <w:shd w:val="clear" w:color="auto" w:fill="FFFFFF"/>
          <w:lang w:bidi="ru-RU"/>
        </w:rPr>
        <w:t>строительно-монтажных работ в объеме, установленном проектной документацией</w:t>
      </w:r>
      <w:r w:rsidRPr="00A8430E" w:rsidR="00915F09">
        <w:rPr>
          <w:sz w:val="24"/>
          <w:szCs w:val="24"/>
          <w:shd w:val="clear" w:color="auto" w:fill="FFFFFF"/>
          <w:lang w:bidi="ru-RU"/>
        </w:rPr>
        <w:t>.</w:t>
      </w:r>
    </w:p>
    <w:p w:rsidR="00861CDC" w:rsidRPr="00A8430E" w:rsidP="00861CDC">
      <w:pPr>
        <w:widowControl w:val="0"/>
        <w:shd w:val="clear" w:color="auto" w:fill="FFFFFF"/>
        <w:spacing w:line="276" w:lineRule="auto"/>
        <w:ind w:left="142" w:right="2"/>
        <w:jc w:val="both"/>
        <w:rPr>
          <w:sz w:val="24"/>
          <w:szCs w:val="24"/>
          <w:lang w:bidi="ru-RU"/>
        </w:rPr>
      </w:pPr>
      <w:r w:rsidRPr="00A8430E">
        <w:rPr>
          <w:b/>
          <w:sz w:val="24"/>
          <w:szCs w:val="24"/>
          <w:shd w:val="clear" w:color="auto" w:fill="FFFFFF"/>
          <w:lang w:bidi="ru-RU"/>
        </w:rPr>
        <w:t xml:space="preserve">           </w:t>
      </w:r>
      <w:r w:rsidRPr="00A8430E" w:rsidR="00915F09">
        <w:rPr>
          <w:b/>
          <w:bCs/>
          <w:sz w:val="24"/>
          <w:szCs w:val="24"/>
          <w:lang w:bidi="ru-RU"/>
        </w:rPr>
        <w:t xml:space="preserve">подрядчик: </w:t>
      </w:r>
      <w:r w:rsidRPr="00A8430E" w:rsidR="00915F09">
        <w:rPr>
          <w:sz w:val="24"/>
          <w:szCs w:val="24"/>
          <w:lang w:bidi="ru-RU"/>
        </w:rPr>
        <w:t>Ф</w:t>
      </w:r>
      <w:r w:rsidRPr="00A8430E">
        <w:rPr>
          <w:sz w:val="24"/>
          <w:szCs w:val="24"/>
          <w:lang w:bidi="ru-RU"/>
        </w:rPr>
        <w:t>изическое и юридическое лицо, которое непосредственно выполняет работы или услуги по договору подряда (СП 48.13330.2019)</w:t>
      </w:r>
      <w:r w:rsidRPr="00A8430E" w:rsidR="00915F09">
        <w:rPr>
          <w:sz w:val="24"/>
          <w:szCs w:val="24"/>
          <w:lang w:bidi="ru-RU"/>
        </w:rPr>
        <w:t>.</w:t>
      </w:r>
    </w:p>
    <w:p w:rsidR="00A50B84" w:rsidRPr="00A50B84" w:rsidP="00A50B84">
      <w:pPr>
        <w:autoSpaceDE w:val="0"/>
        <w:autoSpaceDN w:val="0"/>
        <w:adjustRightInd w:val="0"/>
        <w:ind w:left="142" w:firstLine="720"/>
        <w:jc w:val="both"/>
        <w:rPr>
          <w:bCs/>
          <w:sz w:val="24"/>
          <w:szCs w:val="24"/>
        </w:rPr>
      </w:pPr>
      <w:r w:rsidRPr="00A8430E">
        <w:rPr>
          <w:b/>
          <w:sz w:val="24"/>
          <w:szCs w:val="24"/>
          <w:lang w:bidi="ru-RU"/>
        </w:rPr>
        <w:t xml:space="preserve">строительный </w:t>
      </w:r>
      <w:r w:rsidRPr="00A8430E" w:rsidR="00861CDC">
        <w:rPr>
          <w:b/>
          <w:sz w:val="24"/>
          <w:szCs w:val="24"/>
          <w:lang w:bidi="ru-RU"/>
        </w:rPr>
        <w:t>контроль</w:t>
      </w:r>
      <w:r w:rsidRPr="00A8430E">
        <w:rPr>
          <w:b/>
          <w:sz w:val="24"/>
          <w:szCs w:val="24"/>
          <w:lang w:bidi="ru-RU"/>
        </w:rPr>
        <w:t>:</w:t>
      </w:r>
      <w:r w:rsidRPr="00A8430E" w:rsidR="00861CDC">
        <w:rPr>
          <w:b/>
          <w:sz w:val="24"/>
          <w:szCs w:val="24"/>
          <w:lang w:bidi="ru-RU"/>
        </w:rPr>
        <w:t xml:space="preserve"> </w:t>
      </w:r>
      <w:r w:rsidRPr="00A50B84">
        <w:rPr>
          <w:bCs/>
          <w:sz w:val="24"/>
          <w:szCs w:val="24"/>
        </w:rPr>
        <w:t>провер</w:t>
      </w:r>
      <w:r>
        <w:rPr>
          <w:bCs/>
          <w:sz w:val="24"/>
          <w:szCs w:val="24"/>
        </w:rPr>
        <w:t>ка</w:t>
      </w:r>
      <w:r w:rsidRPr="00A50B84">
        <w:rPr>
          <w:bCs/>
          <w:sz w:val="24"/>
          <w:szCs w:val="24"/>
        </w:rPr>
        <w:t xml:space="preserve"> со</w:t>
      </w:r>
      <w:r w:rsidRPr="00A50B84">
        <w:rPr>
          <w:bCs/>
          <w:sz w:val="24"/>
          <w:szCs w:val="24"/>
        </w:rPr>
        <w:t>ответствия выполняемых работ проектной документации (в том числе решениям и мероприятиям, направленным на обеспечение соблюдения требований энергетической эффективности и требований оснащенности объекта капитального строительства приборами учета используем</w:t>
      </w:r>
      <w:r w:rsidRPr="00A50B84">
        <w:rPr>
          <w:bCs/>
          <w:sz w:val="24"/>
          <w:szCs w:val="24"/>
        </w:rPr>
        <w:t>ых энергетических ресурсов), требованиям технических регламентов, результатам инженерных изысканий,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</w:t>
      </w:r>
      <w:r w:rsidRPr="00A50B84">
        <w:rPr>
          <w:bCs/>
          <w:sz w:val="24"/>
          <w:szCs w:val="24"/>
        </w:rPr>
        <w:t>ительство градостроительного плана земельного участка, а также разрешенному использованию земельного участка и ограничениям, установленным в соответствии с земельным и иным законодательством Российской Федерации</w:t>
      </w:r>
      <w:r w:rsidR="00452FE8">
        <w:rPr>
          <w:bCs/>
          <w:sz w:val="24"/>
          <w:szCs w:val="24"/>
        </w:rPr>
        <w:t>.</w:t>
      </w:r>
    </w:p>
    <w:p w:rsidR="00861CDC" w:rsidRPr="00A8430E" w:rsidP="00861CDC">
      <w:pPr>
        <w:widowControl w:val="0"/>
        <w:shd w:val="clear" w:color="auto" w:fill="FFFFFF"/>
        <w:spacing w:line="276" w:lineRule="auto"/>
        <w:ind w:left="142" w:right="2" w:firstLine="578"/>
        <w:jc w:val="both"/>
        <w:rPr>
          <w:sz w:val="24"/>
          <w:szCs w:val="24"/>
          <w:lang w:bidi="ru-RU"/>
        </w:rPr>
      </w:pPr>
      <w:r w:rsidRPr="00A8430E">
        <w:rPr>
          <w:sz w:val="24"/>
          <w:szCs w:val="24"/>
          <w:lang w:bidi="ru-RU"/>
        </w:rPr>
        <w:t xml:space="preserve">В соответствии со ст.53 Градостроительного </w:t>
      </w:r>
      <w:r w:rsidRPr="00A8430E">
        <w:rPr>
          <w:sz w:val="24"/>
          <w:szCs w:val="24"/>
          <w:lang w:bidi="ru-RU"/>
        </w:rPr>
        <w:t>кодекса Российской Федерации N 190-ФЗ и Постановлением Правительства РФ N 468: Строительный контроль проводится лицом, осуществляющим строительство. В случае осуществления строительства, реконструкции, капитального ремонта на основании договора строительно</w:t>
      </w:r>
      <w:r w:rsidRPr="00A8430E">
        <w:rPr>
          <w:sz w:val="24"/>
          <w:szCs w:val="24"/>
          <w:lang w:bidi="ru-RU"/>
        </w:rPr>
        <w:t>го подряда строительный контроль проводится также застройщиком, техническим заказчиком, лицом, ответственным за эксплуатацию здания, сооружения, или региональным оператором либо привлекаемыми ими на основании договора индивидуальным предпринимателем или юр</w:t>
      </w:r>
      <w:r w:rsidRPr="00A8430E">
        <w:rPr>
          <w:sz w:val="24"/>
          <w:szCs w:val="24"/>
          <w:lang w:bidi="ru-RU"/>
        </w:rPr>
        <w:t>идическим лицом. Застройщик или технический заказчик по своей инициативе может привлекать лицо, осуществляющее подготовку проектной документации, для проверки соответствия выполняемых работ проектной документации.</w:t>
      </w:r>
    </w:p>
    <w:p w:rsidR="00861CDC" w:rsidRPr="00A8430E" w:rsidP="00861CDC">
      <w:pPr>
        <w:widowControl w:val="0"/>
        <w:shd w:val="clear" w:color="auto" w:fill="FFFFFF"/>
        <w:spacing w:line="276" w:lineRule="auto"/>
        <w:ind w:left="142" w:right="2" w:hanging="142"/>
        <w:jc w:val="both"/>
        <w:rPr>
          <w:sz w:val="24"/>
          <w:szCs w:val="24"/>
          <w:lang w:bidi="ru-RU"/>
        </w:rPr>
      </w:pPr>
      <w:r w:rsidRPr="00A8430E">
        <w:rPr>
          <w:b/>
          <w:bCs/>
          <w:sz w:val="24"/>
          <w:szCs w:val="24"/>
          <w:lang w:bidi="ru-RU"/>
        </w:rPr>
        <w:t xml:space="preserve">            </w:t>
      </w:r>
      <w:r w:rsidRPr="00A8430E" w:rsidR="00915F09">
        <w:rPr>
          <w:b/>
          <w:bCs/>
          <w:sz w:val="24"/>
          <w:szCs w:val="24"/>
          <w:lang w:bidi="ru-RU"/>
        </w:rPr>
        <w:t>с</w:t>
      </w:r>
      <w:r w:rsidRPr="00A8430E">
        <w:rPr>
          <w:b/>
          <w:bCs/>
          <w:sz w:val="24"/>
          <w:szCs w:val="24"/>
          <w:lang w:bidi="ru-RU"/>
        </w:rPr>
        <w:t>ооружение</w:t>
      </w:r>
      <w:r w:rsidRPr="00A8430E" w:rsidR="00915F09">
        <w:rPr>
          <w:sz w:val="24"/>
          <w:szCs w:val="24"/>
          <w:lang w:bidi="ru-RU"/>
        </w:rPr>
        <w:t>: Р</w:t>
      </w:r>
      <w:r w:rsidRPr="00A8430E">
        <w:rPr>
          <w:sz w:val="24"/>
          <w:szCs w:val="24"/>
          <w:lang w:bidi="ru-RU"/>
        </w:rPr>
        <w:t xml:space="preserve">езультат </w:t>
      </w:r>
      <w:r w:rsidRPr="00A8430E">
        <w:rPr>
          <w:sz w:val="24"/>
          <w:szCs w:val="24"/>
          <w:lang w:bidi="ru-RU"/>
        </w:rPr>
        <w:t>строительства, представляющий собой объемную, плоскостную или линейную строительную систему, имеющую наземную, надземную и (или) подземную части, состоящую из несущих, а в отдельных случаях и ограждающих строительных конструкций и предназначенную для выпол</w:t>
      </w:r>
      <w:r w:rsidRPr="00A8430E">
        <w:rPr>
          <w:sz w:val="24"/>
          <w:szCs w:val="24"/>
          <w:lang w:bidi="ru-RU"/>
        </w:rPr>
        <w:t>нения производственных процессов различного вида, хранения продукции, временного пребывания людей, перемещения людей и грузов</w:t>
      </w:r>
      <w:r w:rsidRPr="00A8430E" w:rsidR="00915F09">
        <w:rPr>
          <w:sz w:val="24"/>
          <w:szCs w:val="24"/>
          <w:lang w:bidi="ru-RU"/>
        </w:rPr>
        <w:t xml:space="preserve"> </w:t>
      </w:r>
      <w:r w:rsidRPr="00A8430E">
        <w:rPr>
          <w:sz w:val="24"/>
          <w:szCs w:val="24"/>
          <w:lang w:bidi="ru-RU"/>
        </w:rPr>
        <w:t>(СП 48.13330.2019)</w:t>
      </w:r>
      <w:r w:rsidRPr="00A8430E" w:rsidR="00915F09">
        <w:rPr>
          <w:sz w:val="24"/>
          <w:szCs w:val="24"/>
          <w:lang w:bidi="ru-RU"/>
        </w:rPr>
        <w:t>.</w:t>
      </w:r>
    </w:p>
    <w:p w:rsidR="00861CDC" w:rsidRPr="00A8430E" w:rsidP="00861CDC">
      <w:pPr>
        <w:autoSpaceDE w:val="0"/>
        <w:autoSpaceDN w:val="0"/>
        <w:adjustRightInd w:val="0"/>
        <w:ind w:left="142"/>
        <w:jc w:val="both"/>
        <w:rPr>
          <w:sz w:val="24"/>
          <w:szCs w:val="24"/>
        </w:rPr>
      </w:pPr>
      <w:r w:rsidRPr="00A8430E">
        <w:rPr>
          <w:sz w:val="24"/>
          <w:szCs w:val="24"/>
          <w:lang w:bidi="ru-RU"/>
        </w:rPr>
        <w:tab/>
      </w:r>
      <w:r w:rsidRPr="00A8430E" w:rsidR="00915F09">
        <w:rPr>
          <w:b/>
          <w:bCs/>
          <w:sz w:val="24"/>
          <w:szCs w:val="24"/>
          <w:lang w:bidi="ru-RU"/>
        </w:rPr>
        <w:t xml:space="preserve">субподрядчик: </w:t>
      </w:r>
      <w:r w:rsidRPr="00A8430E" w:rsidR="00915F09">
        <w:rPr>
          <w:sz w:val="24"/>
          <w:szCs w:val="24"/>
          <w:lang w:bidi="ru-RU"/>
        </w:rPr>
        <w:t>С</w:t>
      </w:r>
      <w:r w:rsidRPr="00A8430E">
        <w:rPr>
          <w:sz w:val="24"/>
          <w:szCs w:val="24"/>
          <w:lang w:bidi="ru-RU"/>
        </w:rPr>
        <w:t xml:space="preserve">пециализированная подрядная организация, привлекаемая генеральным подрядчиком на договорных </w:t>
      </w:r>
      <w:r w:rsidRPr="00A8430E">
        <w:rPr>
          <w:sz w:val="24"/>
          <w:szCs w:val="24"/>
          <w:lang w:bidi="ru-RU"/>
        </w:rPr>
        <w:t>условиях для выполнения на строящемся объекте отдельных видов строительных, специальных строительных, ремонтных, монтажных работ (СП 48.13330.2019).</w:t>
      </w:r>
    </w:p>
    <w:p w:rsidR="00613E59" w:rsidRPr="00A8430E" w:rsidP="00420F98">
      <w:pPr>
        <w:numPr>
          <w:ilvl w:val="0"/>
          <w:numId w:val="28"/>
        </w:numPr>
        <w:autoSpaceDE w:val="0"/>
        <w:autoSpaceDN w:val="0"/>
        <w:adjustRightInd w:val="0"/>
        <w:ind w:left="0" w:firstLine="709"/>
        <w:jc w:val="both"/>
        <w:rPr>
          <w:i/>
          <w:sz w:val="24"/>
          <w:szCs w:val="24"/>
        </w:rPr>
      </w:pPr>
      <w:r w:rsidRPr="00A8430E">
        <w:rPr>
          <w:sz w:val="24"/>
          <w:szCs w:val="24"/>
        </w:rPr>
        <w:t>В настояще</w:t>
      </w:r>
      <w:r w:rsidRPr="00A8430E" w:rsidR="000B5E42">
        <w:rPr>
          <w:sz w:val="24"/>
          <w:szCs w:val="24"/>
        </w:rPr>
        <w:t>й</w:t>
      </w:r>
      <w:r w:rsidRPr="00A8430E">
        <w:rPr>
          <w:sz w:val="24"/>
          <w:szCs w:val="24"/>
        </w:rPr>
        <w:t xml:space="preserve"> </w:t>
      </w:r>
      <w:r w:rsidRPr="00A8430E" w:rsidR="000B5E42">
        <w:rPr>
          <w:sz w:val="24"/>
          <w:szCs w:val="24"/>
        </w:rPr>
        <w:t>инструкции</w:t>
      </w:r>
      <w:r w:rsidRPr="00A8430E">
        <w:rPr>
          <w:sz w:val="24"/>
          <w:szCs w:val="24"/>
        </w:rPr>
        <w:t xml:space="preserve"> применены следующие сокращения: </w:t>
      </w:r>
    </w:p>
    <w:p w:rsidR="003B7A7F" w:rsidP="00613E59">
      <w:pPr>
        <w:autoSpaceDE w:val="0"/>
        <w:autoSpaceDN w:val="0"/>
        <w:adjustRightInd w:val="0"/>
        <w:ind w:left="709"/>
        <w:jc w:val="both"/>
        <w:rPr>
          <w:rFonts w:eastAsia="Symbol"/>
          <w:sz w:val="24"/>
          <w:szCs w:val="24"/>
        </w:rPr>
      </w:pPr>
      <w:r>
        <w:rPr>
          <w:rFonts w:eastAsia="Symbol"/>
          <w:sz w:val="24"/>
          <w:szCs w:val="24"/>
        </w:rPr>
        <w:t>БНИ – бумажный носитель информации;</w:t>
      </w:r>
    </w:p>
    <w:p w:rsidR="0028261B" w:rsidRPr="00A8430E" w:rsidP="00613E59">
      <w:pPr>
        <w:autoSpaceDE w:val="0"/>
        <w:autoSpaceDN w:val="0"/>
        <w:adjustRightInd w:val="0"/>
        <w:ind w:left="709"/>
        <w:jc w:val="both"/>
        <w:rPr>
          <w:rFonts w:eastAsia="Symbol"/>
          <w:sz w:val="24"/>
          <w:szCs w:val="24"/>
        </w:rPr>
      </w:pPr>
      <w:r w:rsidRPr="00A8430E">
        <w:rPr>
          <w:rFonts w:eastAsia="Symbol"/>
          <w:sz w:val="24"/>
          <w:szCs w:val="24"/>
        </w:rPr>
        <w:t xml:space="preserve">ВФ АО «Апатит» </w:t>
      </w:r>
      <w:r w:rsidRPr="00A8430E" w:rsidR="00420F98">
        <w:rPr>
          <w:rFonts w:eastAsia="Symbol"/>
          <w:sz w:val="24"/>
          <w:szCs w:val="24"/>
        </w:rPr>
        <w:t>-</w:t>
      </w:r>
      <w:r w:rsidR="00552CD9">
        <w:rPr>
          <w:rFonts w:eastAsia="Symbol"/>
          <w:sz w:val="24"/>
          <w:szCs w:val="24"/>
        </w:rPr>
        <w:t xml:space="preserve"> </w:t>
      </w:r>
      <w:r w:rsidRPr="00A8430E" w:rsidR="00420F98">
        <w:rPr>
          <w:rFonts w:eastAsia="Symbol"/>
          <w:sz w:val="24"/>
          <w:szCs w:val="24"/>
        </w:rPr>
        <w:t>Волховский филиал Акционерного общества «Апатит»</w:t>
      </w:r>
      <w:r w:rsidR="00552CD9">
        <w:rPr>
          <w:rFonts w:eastAsia="Symbol"/>
          <w:sz w:val="24"/>
          <w:szCs w:val="24"/>
        </w:rPr>
        <w:t>;</w:t>
      </w:r>
    </w:p>
    <w:p w:rsidR="00613E59" w:rsidRPr="00A8430E" w:rsidP="00613E59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 w:rsidRPr="00A8430E">
        <w:rPr>
          <w:sz w:val="24"/>
          <w:szCs w:val="24"/>
        </w:rPr>
        <w:t xml:space="preserve">ГСН – </w:t>
      </w:r>
      <w:r w:rsidRPr="00A8430E" w:rsidR="00211BF6">
        <w:rPr>
          <w:bCs/>
          <w:iCs/>
          <w:color w:val="000000" w:themeColor="text1"/>
          <w:sz w:val="24"/>
          <w:szCs w:val="24"/>
        </w:rPr>
        <w:t>Комитете государственного строительного надзора и государственной экспертизы Ленинградской области</w:t>
      </w:r>
      <w:r w:rsidRPr="00A8430E">
        <w:rPr>
          <w:sz w:val="24"/>
          <w:szCs w:val="24"/>
        </w:rPr>
        <w:t>;</w:t>
      </w:r>
    </w:p>
    <w:p w:rsidR="00F03F1A" w:rsidRPr="00A8430E" w:rsidP="00613E59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 w:rsidRPr="00A8430E">
        <w:rPr>
          <w:rFonts w:eastAsia="Calibri"/>
          <w:color w:val="000000" w:themeColor="text1"/>
          <w:sz w:val="24"/>
          <w:szCs w:val="24"/>
          <w:lang w:eastAsia="en-US" w:bidi="ru-RU"/>
        </w:rPr>
        <w:t xml:space="preserve">ДКС-ВФ </w:t>
      </w:r>
      <w:r w:rsidRPr="00A8430E" w:rsidR="00420F98">
        <w:rPr>
          <w:rFonts w:eastAsia="Calibri"/>
          <w:color w:val="000000" w:themeColor="text1"/>
          <w:sz w:val="24"/>
          <w:szCs w:val="24"/>
          <w:lang w:eastAsia="en-US" w:bidi="ru-RU"/>
        </w:rPr>
        <w:t>–Дирекция по капитальному строительству</w:t>
      </w:r>
      <w:r w:rsidRPr="00A8430E" w:rsidR="0016217F">
        <w:rPr>
          <w:rFonts w:eastAsia="Calibri"/>
          <w:color w:val="000000" w:themeColor="text1"/>
          <w:sz w:val="24"/>
          <w:szCs w:val="24"/>
          <w:lang w:eastAsia="en-US" w:bidi="ru-RU"/>
        </w:rPr>
        <w:t xml:space="preserve"> </w:t>
      </w:r>
      <w:r w:rsidRPr="00A8430E" w:rsidR="00420F98">
        <w:rPr>
          <w:rFonts w:eastAsia="Calibri"/>
          <w:color w:val="000000" w:themeColor="text1"/>
          <w:sz w:val="24"/>
          <w:szCs w:val="24"/>
          <w:lang w:eastAsia="en-US" w:bidi="ru-RU"/>
        </w:rPr>
        <w:t>Волховского филиала АО «Апатит»</w:t>
      </w:r>
      <w:r w:rsidRPr="00A8430E" w:rsidR="0016217F">
        <w:rPr>
          <w:rFonts w:eastAsia="Calibri"/>
          <w:color w:val="000000" w:themeColor="text1"/>
          <w:sz w:val="24"/>
          <w:szCs w:val="24"/>
          <w:lang w:eastAsia="en-US" w:bidi="ru-RU"/>
        </w:rPr>
        <w:t>;</w:t>
      </w:r>
    </w:p>
    <w:p w:rsidR="00613E59" w:rsidRPr="00A8430E" w:rsidP="00613E59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 w:rsidRPr="00A8430E">
        <w:rPr>
          <w:sz w:val="24"/>
          <w:szCs w:val="24"/>
        </w:rPr>
        <w:t xml:space="preserve">ИД – </w:t>
      </w:r>
      <w:r w:rsidRPr="00A8430E">
        <w:rPr>
          <w:sz w:val="24"/>
          <w:szCs w:val="24"/>
        </w:rPr>
        <w:t>исполнительная документация;</w:t>
      </w:r>
    </w:p>
    <w:p w:rsidR="00613E59" w:rsidRPr="00A8430E" w:rsidP="00613E59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 w:rsidRPr="00A8430E">
        <w:rPr>
          <w:sz w:val="24"/>
          <w:szCs w:val="24"/>
        </w:rPr>
        <w:t>НТД</w:t>
      </w:r>
      <w:r w:rsidRPr="00A8430E" w:rsidR="00915F09">
        <w:rPr>
          <w:sz w:val="24"/>
          <w:szCs w:val="24"/>
        </w:rPr>
        <w:t xml:space="preserve"> </w:t>
      </w:r>
      <w:r w:rsidRPr="00A8430E">
        <w:rPr>
          <w:sz w:val="24"/>
          <w:szCs w:val="24"/>
        </w:rPr>
        <w:t>-</w:t>
      </w:r>
      <w:r w:rsidRPr="00A8430E" w:rsidR="00915F09">
        <w:rPr>
          <w:sz w:val="24"/>
          <w:szCs w:val="24"/>
        </w:rPr>
        <w:t xml:space="preserve"> </w:t>
      </w:r>
      <w:r w:rsidRPr="00A8430E">
        <w:rPr>
          <w:sz w:val="24"/>
          <w:szCs w:val="24"/>
        </w:rPr>
        <w:t>нормативно-техническая документация;</w:t>
      </w:r>
    </w:p>
    <w:p w:rsidR="00613E59" w:rsidRPr="00A8430E" w:rsidP="00613E59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 w:rsidRPr="00A8430E">
        <w:rPr>
          <w:sz w:val="24"/>
          <w:szCs w:val="24"/>
        </w:rPr>
        <w:t>ОЖР</w:t>
      </w:r>
      <w:r w:rsidRPr="00A8430E" w:rsidR="00915F09">
        <w:rPr>
          <w:sz w:val="24"/>
          <w:szCs w:val="24"/>
        </w:rPr>
        <w:t xml:space="preserve"> </w:t>
      </w:r>
      <w:r w:rsidRPr="00A8430E">
        <w:rPr>
          <w:sz w:val="24"/>
          <w:szCs w:val="24"/>
        </w:rPr>
        <w:t>-</w:t>
      </w:r>
      <w:r w:rsidRPr="00A8430E" w:rsidR="00915F09">
        <w:rPr>
          <w:sz w:val="24"/>
          <w:szCs w:val="24"/>
        </w:rPr>
        <w:t xml:space="preserve"> </w:t>
      </w:r>
      <w:r w:rsidRPr="00A8430E">
        <w:rPr>
          <w:sz w:val="24"/>
          <w:szCs w:val="24"/>
        </w:rPr>
        <w:t>общий журнал работ;</w:t>
      </w:r>
    </w:p>
    <w:p w:rsidR="00A8430E" w:rsidRPr="005969DC" w:rsidP="00A8430E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 w:rsidRPr="00780BCE">
        <w:rPr>
          <w:sz w:val="24"/>
          <w:szCs w:val="24"/>
        </w:rPr>
        <w:t>ГТН ДКС-ВФ – группа технического надзора Дирекции по капитальному строительству</w:t>
      </w:r>
      <w:r w:rsidRPr="00452FE8" w:rsidR="00452FE8">
        <w:rPr>
          <w:rFonts w:eastAsia="Calibri"/>
          <w:color w:val="000000" w:themeColor="text1"/>
          <w:sz w:val="24"/>
          <w:szCs w:val="24"/>
          <w:lang w:eastAsia="en-US" w:bidi="ru-RU"/>
        </w:rPr>
        <w:t xml:space="preserve"> </w:t>
      </w:r>
      <w:r w:rsidRPr="00A8430E" w:rsidR="00452FE8">
        <w:rPr>
          <w:rFonts w:eastAsia="Calibri"/>
          <w:color w:val="000000" w:themeColor="text1"/>
          <w:sz w:val="24"/>
          <w:szCs w:val="24"/>
          <w:lang w:eastAsia="en-US" w:bidi="ru-RU"/>
        </w:rPr>
        <w:t>Волховского филиала АО «Апатит»</w:t>
      </w:r>
      <w:r>
        <w:rPr>
          <w:sz w:val="24"/>
          <w:szCs w:val="24"/>
        </w:rPr>
        <w:t>;</w:t>
      </w:r>
    </w:p>
    <w:p w:rsidR="00815D4F" w:rsidP="00613E59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Предприятие - </w:t>
      </w:r>
      <w:r w:rsidRPr="00A8430E">
        <w:rPr>
          <w:rFonts w:eastAsia="Symbol"/>
          <w:sz w:val="24"/>
          <w:szCs w:val="24"/>
        </w:rPr>
        <w:t>ВФ АО «Апатит»</w:t>
      </w:r>
      <w:r>
        <w:rPr>
          <w:rFonts w:eastAsia="Symbol"/>
          <w:sz w:val="24"/>
          <w:szCs w:val="24"/>
        </w:rPr>
        <w:t>;</w:t>
      </w:r>
    </w:p>
    <w:p w:rsidR="00613E59" w:rsidRPr="00A8430E" w:rsidP="00613E59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 w:rsidRPr="00A8430E">
        <w:rPr>
          <w:sz w:val="24"/>
          <w:szCs w:val="24"/>
        </w:rPr>
        <w:t>ПСД</w:t>
      </w:r>
      <w:r w:rsidRPr="00A8430E" w:rsidR="00915F09">
        <w:rPr>
          <w:sz w:val="24"/>
          <w:szCs w:val="24"/>
        </w:rPr>
        <w:t xml:space="preserve"> </w:t>
      </w:r>
      <w:r w:rsidRPr="00A8430E">
        <w:rPr>
          <w:sz w:val="24"/>
          <w:szCs w:val="24"/>
        </w:rPr>
        <w:t>-</w:t>
      </w:r>
      <w:r w:rsidRPr="00A8430E" w:rsidR="00915F09">
        <w:rPr>
          <w:sz w:val="24"/>
          <w:szCs w:val="24"/>
        </w:rPr>
        <w:t xml:space="preserve"> </w:t>
      </w:r>
      <w:r w:rsidRPr="00A8430E">
        <w:rPr>
          <w:sz w:val="24"/>
          <w:szCs w:val="24"/>
        </w:rPr>
        <w:t>приемо-сдаточная документация;</w:t>
      </w:r>
    </w:p>
    <w:p w:rsidR="00613E59" w:rsidRPr="00A8430E" w:rsidP="00613E59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 w:rsidRPr="00A8430E">
        <w:rPr>
          <w:sz w:val="24"/>
          <w:szCs w:val="24"/>
        </w:rPr>
        <w:t>РФ</w:t>
      </w:r>
      <w:r w:rsidRPr="00A8430E" w:rsidR="00915F09">
        <w:rPr>
          <w:sz w:val="24"/>
          <w:szCs w:val="24"/>
        </w:rPr>
        <w:t xml:space="preserve"> </w:t>
      </w:r>
      <w:r w:rsidRPr="00A8430E">
        <w:rPr>
          <w:sz w:val="24"/>
          <w:szCs w:val="24"/>
        </w:rPr>
        <w:t>-</w:t>
      </w:r>
      <w:r w:rsidRPr="00A8430E" w:rsidR="00915F09">
        <w:rPr>
          <w:sz w:val="24"/>
          <w:szCs w:val="24"/>
        </w:rPr>
        <w:t xml:space="preserve"> </w:t>
      </w:r>
      <w:r w:rsidRPr="00A8430E">
        <w:rPr>
          <w:sz w:val="24"/>
          <w:szCs w:val="24"/>
        </w:rPr>
        <w:t>Российская Федерация;</w:t>
      </w:r>
    </w:p>
    <w:p w:rsidR="00613E59" w:rsidRPr="00A8430E" w:rsidP="00613E59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 w:rsidRPr="00A8430E">
        <w:rPr>
          <w:sz w:val="24"/>
          <w:szCs w:val="24"/>
        </w:rPr>
        <w:t>РТН</w:t>
      </w:r>
      <w:r w:rsidRPr="00A8430E" w:rsidR="00915F09">
        <w:rPr>
          <w:sz w:val="24"/>
          <w:szCs w:val="24"/>
        </w:rPr>
        <w:t xml:space="preserve"> </w:t>
      </w:r>
      <w:r w:rsidRPr="00A8430E" w:rsidR="00420F98">
        <w:rPr>
          <w:sz w:val="24"/>
          <w:szCs w:val="24"/>
        </w:rPr>
        <w:t>–</w:t>
      </w:r>
      <w:r w:rsidRPr="00A8430E" w:rsidR="00915F09">
        <w:rPr>
          <w:sz w:val="24"/>
          <w:szCs w:val="24"/>
        </w:rPr>
        <w:t xml:space="preserve"> </w:t>
      </w:r>
      <w:r w:rsidRPr="00A8430E" w:rsidR="00420F98">
        <w:rPr>
          <w:sz w:val="24"/>
          <w:szCs w:val="24"/>
        </w:rPr>
        <w:t>Федеральная служба по экологическому, технологическому и атомному надзору РОСТЕХНОДЗОР</w:t>
      </w:r>
      <w:r w:rsidRPr="00A8430E">
        <w:rPr>
          <w:sz w:val="24"/>
          <w:szCs w:val="24"/>
        </w:rPr>
        <w:t>;</w:t>
      </w:r>
    </w:p>
    <w:p w:rsidR="00613E59" w:rsidRPr="00A8430E" w:rsidP="00613E59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 w:rsidRPr="00A8430E">
        <w:rPr>
          <w:sz w:val="24"/>
          <w:szCs w:val="24"/>
        </w:rPr>
        <w:t>СМР</w:t>
      </w:r>
      <w:r w:rsidRPr="00A8430E" w:rsidR="00915F09">
        <w:rPr>
          <w:sz w:val="24"/>
          <w:szCs w:val="24"/>
        </w:rPr>
        <w:t xml:space="preserve"> </w:t>
      </w:r>
      <w:r w:rsidRPr="00A8430E">
        <w:rPr>
          <w:sz w:val="24"/>
          <w:szCs w:val="24"/>
        </w:rPr>
        <w:t>-</w:t>
      </w:r>
      <w:r w:rsidRPr="00A8430E" w:rsidR="00915F09">
        <w:rPr>
          <w:sz w:val="24"/>
          <w:szCs w:val="24"/>
        </w:rPr>
        <w:t xml:space="preserve"> </w:t>
      </w:r>
      <w:r w:rsidRPr="00A8430E">
        <w:rPr>
          <w:sz w:val="24"/>
          <w:szCs w:val="24"/>
        </w:rPr>
        <w:t>строительно-монтажные работы;</w:t>
      </w:r>
    </w:p>
    <w:p w:rsidR="00613E59" w:rsidRPr="00A8430E" w:rsidP="00613E59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 w:rsidRPr="00A8430E">
        <w:rPr>
          <w:sz w:val="24"/>
          <w:szCs w:val="24"/>
        </w:rPr>
        <w:t>ТБ</w:t>
      </w:r>
      <w:r w:rsidRPr="00A8430E" w:rsidR="00915F09">
        <w:rPr>
          <w:sz w:val="24"/>
          <w:szCs w:val="24"/>
        </w:rPr>
        <w:t xml:space="preserve"> </w:t>
      </w:r>
      <w:r w:rsidRPr="00A8430E">
        <w:rPr>
          <w:sz w:val="24"/>
          <w:szCs w:val="24"/>
        </w:rPr>
        <w:t>-</w:t>
      </w:r>
      <w:r w:rsidRPr="00A8430E" w:rsidR="00915F09">
        <w:rPr>
          <w:sz w:val="24"/>
          <w:szCs w:val="24"/>
        </w:rPr>
        <w:t xml:space="preserve"> </w:t>
      </w:r>
      <w:r w:rsidRPr="00A8430E">
        <w:rPr>
          <w:sz w:val="24"/>
          <w:szCs w:val="24"/>
        </w:rPr>
        <w:t>техника безопасности;</w:t>
      </w:r>
    </w:p>
    <w:p w:rsidR="00613E59" w:rsidRPr="00A8430E" w:rsidP="00613E59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 w:rsidRPr="00A8430E">
        <w:rPr>
          <w:sz w:val="24"/>
          <w:szCs w:val="24"/>
        </w:rPr>
        <w:t>ТО</w:t>
      </w:r>
      <w:r w:rsidRPr="00A8430E" w:rsidR="00915F09">
        <w:rPr>
          <w:sz w:val="24"/>
          <w:szCs w:val="24"/>
        </w:rPr>
        <w:t xml:space="preserve"> </w:t>
      </w:r>
      <w:r w:rsidRPr="00A8430E" w:rsidR="00FD29B3">
        <w:rPr>
          <w:sz w:val="24"/>
          <w:szCs w:val="24"/>
        </w:rPr>
        <w:t xml:space="preserve">ДКС-ВФ </w:t>
      </w:r>
      <w:r w:rsidRPr="00A8430E">
        <w:rPr>
          <w:sz w:val="24"/>
          <w:szCs w:val="24"/>
        </w:rPr>
        <w:t>-</w:t>
      </w:r>
      <w:r w:rsidRPr="00A8430E" w:rsidR="00915F09">
        <w:rPr>
          <w:sz w:val="24"/>
          <w:szCs w:val="24"/>
        </w:rPr>
        <w:t xml:space="preserve"> </w:t>
      </w:r>
      <w:r w:rsidRPr="00A8430E">
        <w:rPr>
          <w:sz w:val="24"/>
          <w:szCs w:val="24"/>
        </w:rPr>
        <w:t>технический отдел</w:t>
      </w:r>
      <w:r w:rsidRPr="00A8430E" w:rsidR="00FD29B3">
        <w:rPr>
          <w:sz w:val="24"/>
          <w:szCs w:val="24"/>
        </w:rPr>
        <w:t xml:space="preserve"> Дирекции по капитальному строительству ВФ АО «Апатит»</w:t>
      </w:r>
      <w:r w:rsidRPr="00A8430E">
        <w:rPr>
          <w:sz w:val="24"/>
          <w:szCs w:val="24"/>
        </w:rPr>
        <w:t>.</w:t>
      </w:r>
    </w:p>
    <w:p w:rsidR="00A8430E" w:rsidRPr="00EF494B" w:rsidP="00A8430E">
      <w:pPr>
        <w:spacing w:before="120"/>
        <w:ind w:firstLine="709"/>
        <w:jc w:val="both"/>
      </w:pPr>
      <w:r>
        <w:rPr>
          <w:bCs/>
          <w:spacing w:val="60"/>
          <w:lang w:val="x-none" w:eastAsia="x-none"/>
        </w:rPr>
        <w:t>Примечани</w:t>
      </w:r>
      <w:r w:rsidRPr="0093012D">
        <w:rPr>
          <w:bCs/>
          <w:spacing w:val="60"/>
          <w:lang w:val="x-none" w:eastAsia="x-none"/>
        </w:rPr>
        <w:t>е</w:t>
      </w:r>
      <w:r w:rsidRPr="00EF494B">
        <w:rPr>
          <w:lang w:eastAsia="x-none"/>
        </w:rPr>
        <w:t xml:space="preserve"> – Сокращения наименований СП приводятся в соответствии с К</w:t>
      </w:r>
      <w:r w:rsidRPr="00EF494B">
        <w:t>лассификатор</w:t>
      </w:r>
      <w:r>
        <w:t>ом</w:t>
      </w:r>
      <w:r w:rsidRPr="00EF494B">
        <w:t xml:space="preserve"> Предприятия.</w:t>
      </w:r>
    </w:p>
    <w:p w:rsidR="00E35DCC" w:rsidRPr="00A8430E" w:rsidP="006A5E4A">
      <w:pPr>
        <w:spacing w:before="120"/>
        <w:ind w:firstLine="709"/>
        <w:jc w:val="both"/>
        <w:rPr>
          <w:b/>
          <w:sz w:val="24"/>
          <w:szCs w:val="24"/>
        </w:rPr>
      </w:pPr>
      <w:bookmarkStart w:id="16" w:name="_Toc105677885"/>
    </w:p>
    <w:p w:rsidR="00E23647" w:rsidRPr="00A8430E" w:rsidP="00E35DCC">
      <w:pPr>
        <w:pStyle w:val="Normal0"/>
        <w:numPr>
          <w:ilvl w:val="0"/>
          <w:numId w:val="26"/>
        </w:numPr>
        <w:spacing w:before="0" w:line="240" w:lineRule="auto"/>
        <w:ind w:left="0" w:firstLine="709"/>
        <w:jc w:val="left"/>
        <w:outlineLvl w:val="0"/>
        <w:rPr>
          <w:b/>
          <w:sz w:val="24"/>
          <w:szCs w:val="24"/>
        </w:rPr>
      </w:pPr>
      <w:r w:rsidRPr="00A8430E">
        <w:rPr>
          <w:b/>
          <w:sz w:val="24"/>
          <w:szCs w:val="24"/>
        </w:rPr>
        <w:t>Общие положения</w:t>
      </w:r>
      <w:bookmarkEnd w:id="16"/>
    </w:p>
    <w:p w:rsidR="00E35DCC" w:rsidRPr="00A8430E" w:rsidP="00E35DCC">
      <w:pPr>
        <w:pStyle w:val="Normal0"/>
        <w:spacing w:before="0" w:line="240" w:lineRule="auto"/>
        <w:ind w:firstLine="709"/>
        <w:jc w:val="left"/>
        <w:rPr>
          <w:b/>
          <w:sz w:val="24"/>
          <w:szCs w:val="24"/>
        </w:rPr>
      </w:pPr>
    </w:p>
    <w:p w:rsidR="00915F09" w:rsidP="00420F98">
      <w:pPr>
        <w:pStyle w:val="Normal0"/>
        <w:spacing w:before="0" w:line="240" w:lineRule="auto"/>
        <w:ind w:firstLine="709"/>
        <w:rPr>
          <w:sz w:val="24"/>
          <w:szCs w:val="24"/>
        </w:rPr>
      </w:pPr>
      <w:r w:rsidRPr="00A8430E">
        <w:rPr>
          <w:bCs/>
          <w:sz w:val="24"/>
          <w:szCs w:val="24"/>
        </w:rPr>
        <w:t>Целью</w:t>
      </w:r>
      <w:r w:rsidRPr="00A8430E">
        <w:rPr>
          <w:sz w:val="24"/>
          <w:szCs w:val="24"/>
        </w:rPr>
        <w:t xml:space="preserve"> </w:t>
      </w:r>
      <w:r w:rsidRPr="00A8430E">
        <w:rPr>
          <w:bCs/>
          <w:sz w:val="24"/>
          <w:szCs w:val="24"/>
        </w:rPr>
        <w:t xml:space="preserve">настоящей инструкции является закрепление </w:t>
      </w:r>
      <w:r w:rsidRPr="00A8430E">
        <w:rPr>
          <w:sz w:val="24"/>
          <w:szCs w:val="24"/>
        </w:rPr>
        <w:t xml:space="preserve">процедуры формирования и </w:t>
      </w:r>
      <w:r w:rsidRPr="00DE4A48">
        <w:rPr>
          <w:sz w:val="24"/>
          <w:szCs w:val="24"/>
        </w:rPr>
        <w:t>согласования</w:t>
      </w:r>
      <w:r w:rsidRPr="00DE4A48">
        <w:rPr>
          <w:sz w:val="24"/>
          <w:szCs w:val="24"/>
        </w:rPr>
        <w:t xml:space="preserve"> приемо-сдаточной документации по объектам капитального</w:t>
      </w:r>
      <w:r>
        <w:rPr>
          <w:sz w:val="24"/>
          <w:szCs w:val="24"/>
        </w:rPr>
        <w:t xml:space="preserve"> строительства.</w:t>
      </w:r>
    </w:p>
    <w:p w:rsidR="00915F09" w:rsidP="00E35DCC">
      <w:pPr>
        <w:pStyle w:val="Normal0"/>
        <w:spacing w:before="0" w:line="240" w:lineRule="auto"/>
        <w:ind w:firstLine="709"/>
        <w:jc w:val="left"/>
        <w:rPr>
          <w:sz w:val="24"/>
          <w:szCs w:val="24"/>
        </w:rPr>
      </w:pPr>
    </w:p>
    <w:p w:rsidR="008F21C8" w:rsidP="008F21C8">
      <w:pPr>
        <w:pStyle w:val="Heading1"/>
        <w:rPr>
          <w:rFonts w:eastAsia="Symbol"/>
        </w:rPr>
      </w:pPr>
      <w:bookmarkStart w:id="17" w:name="_Toc98705238"/>
      <w:r w:rsidRPr="00BC3C0B">
        <w:t xml:space="preserve">5 </w:t>
      </w:r>
      <w:r w:rsidRPr="002D378A">
        <w:rPr>
          <w:rFonts w:eastAsia="Symbol"/>
        </w:rPr>
        <w:t>Процедура</w:t>
      </w:r>
      <w:r>
        <w:rPr>
          <w:rFonts w:eastAsia="Symbol"/>
        </w:rPr>
        <w:t xml:space="preserve"> оформления исполнительной документации</w:t>
      </w:r>
      <w:bookmarkEnd w:id="17"/>
    </w:p>
    <w:p w:rsidR="008F21C8" w:rsidRPr="00DE4A48" w:rsidP="008F21C8">
      <w:pPr>
        <w:rPr>
          <w:rFonts w:eastAsia="Symbol"/>
        </w:rPr>
      </w:pPr>
    </w:p>
    <w:p w:rsidR="008F21C8" w:rsidP="008F21C8">
      <w:pPr>
        <w:pStyle w:val="Heading1"/>
        <w:rPr>
          <w:rFonts w:eastAsia="Symbol"/>
        </w:rPr>
      </w:pPr>
      <w:bookmarkStart w:id="18" w:name="_Toc95032790"/>
      <w:bookmarkStart w:id="19" w:name="_Toc98705239"/>
      <w:r>
        <w:rPr>
          <w:rFonts w:eastAsia="Symbol"/>
        </w:rPr>
        <w:t>5.1</w:t>
      </w:r>
      <w:r w:rsidRPr="002D378A">
        <w:rPr>
          <w:rFonts w:eastAsia="Symbol"/>
        </w:rPr>
        <w:t xml:space="preserve"> Общ</w:t>
      </w:r>
      <w:bookmarkEnd w:id="18"/>
      <w:r>
        <w:rPr>
          <w:rFonts w:eastAsia="Symbol"/>
        </w:rPr>
        <w:t xml:space="preserve">ие требования к </w:t>
      </w:r>
      <w:r w:rsidRPr="00466307">
        <w:rPr>
          <w:rFonts w:eastAsia="Symbol"/>
        </w:rPr>
        <w:t xml:space="preserve">исполнительной </w:t>
      </w:r>
      <w:r>
        <w:rPr>
          <w:rFonts w:eastAsia="Symbol"/>
        </w:rPr>
        <w:t>документации</w:t>
      </w:r>
      <w:bookmarkEnd w:id="19"/>
    </w:p>
    <w:p w:rsidR="008F21C8" w:rsidRPr="002D378A" w:rsidP="008F21C8">
      <w:pPr>
        <w:keepNext/>
        <w:ind w:firstLine="709"/>
        <w:jc w:val="both"/>
        <w:outlineLvl w:val="2"/>
        <w:rPr>
          <w:rFonts w:eastAsia="Symbol"/>
          <w:b/>
          <w:bCs/>
          <w:sz w:val="24"/>
          <w:szCs w:val="24"/>
        </w:rPr>
      </w:pPr>
    </w:p>
    <w:p w:rsidR="008F21C8" w:rsidRPr="006A5E4A" w:rsidP="00BC630C">
      <w:pPr>
        <w:tabs>
          <w:tab w:val="left" w:pos="1207"/>
        </w:tabs>
        <w:ind w:firstLine="709"/>
        <w:contextualSpacing/>
        <w:jc w:val="both"/>
        <w:rPr>
          <w:rFonts w:eastAsia="Symbol"/>
          <w:sz w:val="24"/>
          <w:szCs w:val="22"/>
        </w:rPr>
      </w:pPr>
      <w:r>
        <w:rPr>
          <w:rFonts w:eastAsia="Symbol"/>
          <w:sz w:val="24"/>
          <w:szCs w:val="22"/>
        </w:rPr>
        <w:t xml:space="preserve">5.1.1 </w:t>
      </w:r>
      <w:r w:rsidRPr="00DE4A48">
        <w:rPr>
          <w:rFonts w:eastAsia="Symbol"/>
          <w:sz w:val="24"/>
          <w:szCs w:val="22"/>
        </w:rPr>
        <w:t>Комплекты исполнительной документации должны формироваться в течени</w:t>
      </w:r>
      <w:r>
        <w:rPr>
          <w:rFonts w:eastAsia="Symbol"/>
          <w:sz w:val="24"/>
          <w:szCs w:val="22"/>
        </w:rPr>
        <w:t>е</w:t>
      </w:r>
      <w:r w:rsidRPr="00DE4A48">
        <w:rPr>
          <w:rFonts w:eastAsia="Symbol"/>
          <w:sz w:val="24"/>
          <w:szCs w:val="22"/>
        </w:rPr>
        <w:t xml:space="preserve"> строи</w:t>
      </w:r>
      <w:r w:rsidRPr="00DE4A48">
        <w:rPr>
          <w:rFonts w:eastAsia="Symbol"/>
          <w:sz w:val="24"/>
          <w:szCs w:val="22"/>
        </w:rPr>
        <w:t xml:space="preserve">тельства Генеральным подрядчиком при участии субподрядчиков, задействованных в реализации работ по договору по законченным строительством этапам работ, подобъектам, объектам и </w:t>
      </w:r>
      <w:r w:rsidRPr="006A5E4A">
        <w:rPr>
          <w:rFonts w:eastAsia="Symbol"/>
          <w:sz w:val="24"/>
          <w:szCs w:val="22"/>
        </w:rPr>
        <w:t xml:space="preserve">передаваться </w:t>
      </w:r>
      <w:r w:rsidRPr="006A5E4A" w:rsidR="00B13B92">
        <w:rPr>
          <w:rFonts w:eastAsia="Symbol"/>
          <w:sz w:val="24"/>
          <w:szCs w:val="22"/>
        </w:rPr>
        <w:t>руководителю проекта</w:t>
      </w:r>
      <w:r w:rsidRPr="006A5E4A">
        <w:rPr>
          <w:rFonts w:eastAsia="Symbol"/>
          <w:sz w:val="24"/>
          <w:szCs w:val="22"/>
        </w:rPr>
        <w:t xml:space="preserve"> для предварительной проверки и выдачи замечани</w:t>
      </w:r>
      <w:r w:rsidRPr="006A5E4A">
        <w:rPr>
          <w:rFonts w:eastAsia="Symbol"/>
          <w:sz w:val="24"/>
          <w:szCs w:val="22"/>
        </w:rPr>
        <w:t>й (при наличии) не позднее 10 рабочих дней начиная с дня завершения работ по каждому завершенному разделу рабочей документации.</w:t>
      </w:r>
    </w:p>
    <w:p w:rsidR="00C53D21" w:rsidRPr="006A5E4A" w:rsidP="00BC630C">
      <w:pPr>
        <w:autoSpaceDE w:val="0"/>
        <w:autoSpaceDN w:val="0"/>
        <w:ind w:firstLine="709"/>
        <w:jc w:val="both"/>
        <w:rPr>
          <w:sz w:val="24"/>
          <w:szCs w:val="24"/>
        </w:rPr>
      </w:pPr>
      <w:r w:rsidRPr="006A5E4A">
        <w:rPr>
          <w:sz w:val="24"/>
          <w:szCs w:val="24"/>
        </w:rPr>
        <w:t xml:space="preserve">5.1.2 </w:t>
      </w:r>
      <w:r w:rsidRPr="006A5E4A">
        <w:rPr>
          <w:sz w:val="24"/>
          <w:szCs w:val="24"/>
        </w:rPr>
        <w:t>Общий журнал работ (далее – ОЖР) выпускается типографским способом в формате А4 по образцу, приведенному в приложении №1 к приказу № 1026/пр., который подлежит регистрации в РТН или в ГСН в зависимости от класса опасности объекта. Регистрация осуществляетс</w:t>
      </w:r>
      <w:r w:rsidRPr="006A5E4A">
        <w:rPr>
          <w:sz w:val="24"/>
          <w:szCs w:val="24"/>
        </w:rPr>
        <w:t xml:space="preserve">я </w:t>
      </w:r>
      <w:r w:rsidRPr="006A5E4A" w:rsidR="00B13B92">
        <w:rPr>
          <w:sz w:val="24"/>
          <w:szCs w:val="24"/>
        </w:rPr>
        <w:t>специалистом ТО</w:t>
      </w:r>
      <w:r w:rsidRPr="006A5E4A">
        <w:rPr>
          <w:sz w:val="24"/>
          <w:szCs w:val="24"/>
        </w:rPr>
        <w:t xml:space="preserve"> ДКС</w:t>
      </w:r>
      <w:r w:rsidRPr="006A5E4A" w:rsidR="00B13B92">
        <w:rPr>
          <w:sz w:val="24"/>
          <w:szCs w:val="24"/>
        </w:rPr>
        <w:t>-ВФ</w:t>
      </w:r>
      <w:r w:rsidRPr="006A5E4A">
        <w:rPr>
          <w:sz w:val="24"/>
          <w:szCs w:val="24"/>
        </w:rPr>
        <w:t xml:space="preserve">. В случаях если объект капитального строительства не подлежит проверке надзорными органами, ОЖР </w:t>
      </w:r>
      <w:r w:rsidRPr="006A5E4A" w:rsidR="001E7EE6">
        <w:rPr>
          <w:sz w:val="24"/>
          <w:szCs w:val="24"/>
        </w:rPr>
        <w:t>визирует</w:t>
      </w:r>
      <w:r w:rsidRPr="006A5E4A" w:rsidR="00B24A60">
        <w:rPr>
          <w:sz w:val="24"/>
          <w:szCs w:val="24"/>
        </w:rPr>
        <w:t xml:space="preserve"> </w:t>
      </w:r>
      <w:r w:rsidRPr="006A5E4A">
        <w:rPr>
          <w:sz w:val="24"/>
          <w:szCs w:val="24"/>
        </w:rPr>
        <w:t xml:space="preserve">главный инженер проекта ДКС-ВФ. Сведения в ОЖР вносятся </w:t>
      </w:r>
      <w:r w:rsidRPr="006A5E4A" w:rsidR="00173FB5">
        <w:rPr>
          <w:sz w:val="24"/>
          <w:szCs w:val="24"/>
        </w:rPr>
        <w:t>Генподрядчиком</w:t>
      </w:r>
      <w:r w:rsidRPr="006A5E4A">
        <w:rPr>
          <w:sz w:val="24"/>
          <w:szCs w:val="24"/>
        </w:rPr>
        <w:t xml:space="preserve"> в рукописном виде</w:t>
      </w:r>
      <w:r w:rsidRPr="006A5E4A" w:rsidR="00173FB5">
        <w:rPr>
          <w:sz w:val="24"/>
          <w:szCs w:val="24"/>
        </w:rPr>
        <w:t xml:space="preserve"> в </w:t>
      </w:r>
      <w:r w:rsidRPr="006A5E4A" w:rsidR="00173FB5">
        <w:rPr>
          <w:sz w:val="24"/>
          <w:szCs w:val="24"/>
          <w:lang w:bidi="ru-RU"/>
        </w:rPr>
        <w:t>течени</w:t>
      </w:r>
      <w:r w:rsidRPr="006A5E4A" w:rsidR="005B1615">
        <w:rPr>
          <w:sz w:val="24"/>
          <w:szCs w:val="24"/>
          <w:lang w:bidi="ru-RU"/>
        </w:rPr>
        <w:t>е</w:t>
      </w:r>
      <w:r w:rsidRPr="006A5E4A" w:rsidR="00173FB5">
        <w:rPr>
          <w:sz w:val="24"/>
          <w:szCs w:val="24"/>
          <w:lang w:bidi="ru-RU"/>
        </w:rPr>
        <w:t xml:space="preserve"> всего строительства</w:t>
      </w:r>
      <w:r w:rsidRPr="006A5E4A" w:rsidR="001C587A">
        <w:rPr>
          <w:sz w:val="24"/>
          <w:szCs w:val="24"/>
        </w:rPr>
        <w:t xml:space="preserve">. </w:t>
      </w:r>
    </w:p>
    <w:p w:rsidR="00C53D21" w:rsidRPr="006A5E4A" w:rsidP="00BC630C">
      <w:pPr>
        <w:ind w:firstLine="709"/>
        <w:jc w:val="both"/>
        <w:rPr>
          <w:rFonts w:ascii="Verdana" w:hAnsi="Verdana"/>
          <w:sz w:val="24"/>
          <w:szCs w:val="24"/>
          <w:lang w:eastAsia="en-US"/>
        </w:rPr>
      </w:pPr>
      <w:r w:rsidRPr="006A5E4A">
        <w:rPr>
          <w:sz w:val="24"/>
          <w:szCs w:val="24"/>
        </w:rPr>
        <w:t>5.1.3 Специальные журналы по видам работ допускается вести Генподрядчиком в электронном виде, но при предъявлении или передаче Заказчику, специальные журналы по видам работ должны быть оформлены на бумажном носителе: пронумерованы, сброшюрованы, завизирова</w:t>
      </w:r>
      <w:r w:rsidRPr="006A5E4A">
        <w:rPr>
          <w:sz w:val="24"/>
          <w:szCs w:val="24"/>
        </w:rPr>
        <w:t>ны подписью и печатью ответственных лиц Генподрядной организации.</w:t>
      </w:r>
    </w:p>
    <w:p w:rsidR="0087087F" w:rsidRPr="006A5E4A" w:rsidP="00BC630C">
      <w:pPr>
        <w:tabs>
          <w:tab w:val="left" w:pos="1207"/>
        </w:tabs>
        <w:ind w:firstLine="709"/>
        <w:contextualSpacing/>
        <w:jc w:val="both"/>
        <w:rPr>
          <w:rFonts w:eastAsia="Symbol"/>
          <w:sz w:val="24"/>
          <w:szCs w:val="22"/>
        </w:rPr>
      </w:pPr>
      <w:r w:rsidRPr="006A5E4A">
        <w:rPr>
          <w:rFonts w:eastAsia="Symbol"/>
          <w:sz w:val="24"/>
          <w:szCs w:val="22"/>
        </w:rPr>
        <w:t xml:space="preserve">5.1.4. </w:t>
      </w:r>
      <w:r w:rsidRPr="006A5E4A" w:rsidR="00724A8E">
        <w:rPr>
          <w:rFonts w:eastAsia="Symbol"/>
          <w:sz w:val="24"/>
          <w:szCs w:val="22"/>
        </w:rPr>
        <w:t>В случае выявления замечаний к исполнительной документации руководител</w:t>
      </w:r>
      <w:r w:rsidRPr="006A5E4A" w:rsidR="00563EE4">
        <w:rPr>
          <w:rFonts w:eastAsia="Symbol"/>
          <w:sz w:val="24"/>
          <w:szCs w:val="22"/>
        </w:rPr>
        <w:t>ь</w:t>
      </w:r>
      <w:r w:rsidRPr="006A5E4A" w:rsidR="00724A8E">
        <w:rPr>
          <w:rFonts w:eastAsia="Symbol"/>
          <w:sz w:val="24"/>
          <w:szCs w:val="22"/>
        </w:rPr>
        <w:t xml:space="preserve"> проекта направля</w:t>
      </w:r>
      <w:r w:rsidRPr="006A5E4A" w:rsidR="00563EE4">
        <w:rPr>
          <w:rFonts w:eastAsia="Symbol"/>
          <w:sz w:val="24"/>
          <w:szCs w:val="22"/>
        </w:rPr>
        <w:t>ет документацию</w:t>
      </w:r>
      <w:r w:rsidRPr="006A5E4A" w:rsidR="00724A8E">
        <w:rPr>
          <w:rFonts w:eastAsia="Symbol"/>
          <w:sz w:val="24"/>
          <w:szCs w:val="22"/>
        </w:rPr>
        <w:t xml:space="preserve"> в </w:t>
      </w:r>
      <w:r w:rsidRPr="006A5E4A" w:rsidR="00724A8E">
        <w:rPr>
          <w:rFonts w:eastAsia="Symbol"/>
          <w:sz w:val="24"/>
          <w:szCs w:val="22"/>
        </w:rPr>
        <w:t>адрес подрядчика для устранения</w:t>
      </w:r>
      <w:r w:rsidRPr="006A5E4A" w:rsidR="00563EE4">
        <w:rPr>
          <w:rFonts w:eastAsia="Symbol"/>
          <w:sz w:val="24"/>
          <w:szCs w:val="22"/>
        </w:rPr>
        <w:t xml:space="preserve"> замечаний</w:t>
      </w:r>
      <w:r w:rsidRPr="006A5E4A" w:rsidR="00724A8E">
        <w:rPr>
          <w:rFonts w:eastAsia="Symbol"/>
          <w:sz w:val="24"/>
          <w:szCs w:val="22"/>
        </w:rPr>
        <w:t xml:space="preserve">. </w:t>
      </w:r>
      <w:r w:rsidRPr="006A5E4A">
        <w:rPr>
          <w:rFonts w:eastAsia="Symbol"/>
          <w:sz w:val="24"/>
          <w:szCs w:val="22"/>
        </w:rPr>
        <w:t>После устранения замечаний, выданн</w:t>
      </w:r>
      <w:r w:rsidRPr="006A5E4A">
        <w:rPr>
          <w:rFonts w:eastAsia="Symbol"/>
          <w:sz w:val="24"/>
          <w:szCs w:val="22"/>
        </w:rPr>
        <w:t xml:space="preserve">ых </w:t>
      </w:r>
      <w:r w:rsidRPr="006A5E4A" w:rsidR="00815D4F">
        <w:rPr>
          <w:rFonts w:eastAsia="Symbol"/>
          <w:sz w:val="24"/>
          <w:szCs w:val="22"/>
        </w:rPr>
        <w:t>руководителем проекта</w:t>
      </w:r>
      <w:r w:rsidRPr="006A5E4A">
        <w:rPr>
          <w:rFonts w:eastAsia="Symbol"/>
          <w:sz w:val="24"/>
          <w:szCs w:val="22"/>
        </w:rPr>
        <w:t>, комплект исполнительной документации передается</w:t>
      </w:r>
      <w:r w:rsidRPr="006A5E4A" w:rsidR="00F077C5">
        <w:rPr>
          <w:rFonts w:eastAsia="Symbol"/>
          <w:sz w:val="24"/>
          <w:szCs w:val="22"/>
        </w:rPr>
        <w:t xml:space="preserve"> подрядчиками</w:t>
      </w:r>
      <w:r w:rsidRPr="006A5E4A">
        <w:rPr>
          <w:rFonts w:eastAsia="Symbol"/>
          <w:sz w:val="24"/>
          <w:szCs w:val="22"/>
        </w:rPr>
        <w:t xml:space="preserve"> </w:t>
      </w:r>
      <w:r w:rsidRPr="006A5E4A" w:rsidR="00CB711B">
        <w:rPr>
          <w:rFonts w:eastAsia="Symbol"/>
          <w:sz w:val="24"/>
          <w:szCs w:val="22"/>
        </w:rPr>
        <w:t>специалистам ТО ДКС</w:t>
      </w:r>
      <w:r w:rsidRPr="006A5E4A" w:rsidR="001C587A">
        <w:rPr>
          <w:rFonts w:eastAsia="Symbol"/>
          <w:sz w:val="24"/>
          <w:szCs w:val="22"/>
        </w:rPr>
        <w:t>-</w:t>
      </w:r>
      <w:r w:rsidRPr="006A5E4A" w:rsidR="00CB711B">
        <w:rPr>
          <w:rFonts w:eastAsia="Symbol"/>
          <w:sz w:val="24"/>
          <w:szCs w:val="22"/>
        </w:rPr>
        <w:t>ВФ</w:t>
      </w:r>
      <w:r w:rsidRPr="006A5E4A">
        <w:rPr>
          <w:rFonts w:eastAsia="Symbol"/>
          <w:sz w:val="24"/>
          <w:szCs w:val="22"/>
        </w:rPr>
        <w:t>, для проверки и выдачи замечаний (при наличии) не позднее 5 рабочих дней со дня передачи.</w:t>
      </w:r>
    </w:p>
    <w:p w:rsidR="0087087F" w:rsidRPr="00420F98" w:rsidP="00BC630C">
      <w:pPr>
        <w:tabs>
          <w:tab w:val="left" w:pos="1207"/>
        </w:tabs>
        <w:ind w:firstLine="709"/>
        <w:contextualSpacing/>
        <w:jc w:val="both"/>
        <w:rPr>
          <w:rFonts w:eastAsia="Symbol"/>
          <w:sz w:val="24"/>
          <w:szCs w:val="22"/>
        </w:rPr>
      </w:pPr>
      <w:r w:rsidRPr="006A5E4A">
        <w:rPr>
          <w:rFonts w:eastAsia="Symbol"/>
          <w:sz w:val="24"/>
          <w:szCs w:val="22"/>
        </w:rPr>
        <w:t xml:space="preserve">5.1.5 </w:t>
      </w:r>
      <w:r w:rsidRPr="006A5E4A">
        <w:rPr>
          <w:rFonts w:eastAsia="Symbol"/>
          <w:sz w:val="24"/>
          <w:szCs w:val="22"/>
        </w:rPr>
        <w:t xml:space="preserve">Исполнительная документация по законченному строительством </w:t>
      </w:r>
      <w:r w:rsidRPr="00420F98">
        <w:rPr>
          <w:rFonts w:eastAsia="Symbol"/>
          <w:sz w:val="24"/>
          <w:szCs w:val="22"/>
        </w:rPr>
        <w:t xml:space="preserve">объекту подлежит передаче Заказчику </w:t>
      </w:r>
      <w:r w:rsidRPr="006A5E4A" w:rsidR="00173FB5">
        <w:rPr>
          <w:rFonts w:eastAsia="Symbol"/>
          <w:sz w:val="24"/>
          <w:szCs w:val="22"/>
        </w:rPr>
        <w:t xml:space="preserve">в сроки в соответствии с п.5.5.1 </w:t>
      </w:r>
      <w:r w:rsidRPr="00420F98">
        <w:rPr>
          <w:rFonts w:eastAsia="Symbol"/>
          <w:sz w:val="24"/>
          <w:szCs w:val="22"/>
        </w:rPr>
        <w:t>в следующей комплектации:</w:t>
      </w:r>
      <w:r w:rsidR="00173FB5">
        <w:rPr>
          <w:rFonts w:eastAsia="Symbol"/>
          <w:sz w:val="24"/>
          <w:szCs w:val="22"/>
        </w:rPr>
        <w:t xml:space="preserve"> </w:t>
      </w:r>
    </w:p>
    <w:p w:rsidR="0087087F" w:rsidRPr="00420F98" w:rsidP="00BC630C">
      <w:pPr>
        <w:tabs>
          <w:tab w:val="left" w:pos="1207"/>
        </w:tabs>
        <w:ind w:firstLine="709"/>
        <w:contextualSpacing/>
        <w:jc w:val="both"/>
        <w:rPr>
          <w:rFonts w:eastAsia="Symbol"/>
          <w:sz w:val="24"/>
          <w:szCs w:val="22"/>
        </w:rPr>
      </w:pPr>
      <w:r w:rsidRPr="00420F98">
        <w:rPr>
          <w:rFonts w:eastAsia="Symbol"/>
          <w:sz w:val="24"/>
          <w:szCs w:val="22"/>
        </w:rPr>
        <w:t xml:space="preserve">1 (один) комплект </w:t>
      </w:r>
      <w:r w:rsidR="00724A8E">
        <w:rPr>
          <w:rFonts w:eastAsia="Symbol"/>
          <w:sz w:val="24"/>
          <w:szCs w:val="22"/>
        </w:rPr>
        <w:t>–</w:t>
      </w:r>
      <w:r w:rsidRPr="00420F98">
        <w:rPr>
          <w:rFonts w:eastAsia="Symbol"/>
          <w:sz w:val="24"/>
          <w:szCs w:val="22"/>
        </w:rPr>
        <w:t xml:space="preserve"> оригинал</w:t>
      </w:r>
      <w:r w:rsidR="00724A8E">
        <w:rPr>
          <w:rFonts w:eastAsia="Symbol"/>
          <w:sz w:val="24"/>
          <w:szCs w:val="22"/>
        </w:rPr>
        <w:t xml:space="preserve"> на БНИ</w:t>
      </w:r>
      <w:r w:rsidRPr="00420F98">
        <w:rPr>
          <w:rFonts w:eastAsia="Symbol"/>
          <w:sz w:val="24"/>
          <w:szCs w:val="22"/>
        </w:rPr>
        <w:t>;</w:t>
      </w:r>
    </w:p>
    <w:p w:rsidR="0087087F" w:rsidRPr="002F43C0" w:rsidP="00BC630C">
      <w:pPr>
        <w:tabs>
          <w:tab w:val="left" w:pos="1207"/>
        </w:tabs>
        <w:ind w:firstLine="709"/>
        <w:contextualSpacing/>
        <w:jc w:val="both"/>
        <w:rPr>
          <w:sz w:val="22"/>
          <w:szCs w:val="22"/>
          <w:lang w:bidi="ru-RU"/>
        </w:rPr>
      </w:pPr>
      <w:r w:rsidRPr="00420F98">
        <w:rPr>
          <w:rFonts w:eastAsia="Symbol"/>
          <w:sz w:val="24"/>
          <w:szCs w:val="22"/>
        </w:rPr>
        <w:t>1 (один) комплект – электронная копия</w:t>
      </w:r>
      <w:r w:rsidR="00724A8E">
        <w:rPr>
          <w:rFonts w:eastAsia="Symbol"/>
          <w:sz w:val="24"/>
          <w:szCs w:val="22"/>
        </w:rPr>
        <w:t>, которая передается</w:t>
      </w:r>
      <w:r w:rsidRPr="00420F98">
        <w:rPr>
          <w:rFonts w:eastAsia="Symbol"/>
          <w:sz w:val="24"/>
          <w:szCs w:val="22"/>
        </w:rPr>
        <w:t xml:space="preserve"> Заказч</w:t>
      </w:r>
      <w:r w:rsidRPr="00420F98">
        <w:rPr>
          <w:rFonts w:eastAsia="Symbol"/>
          <w:sz w:val="24"/>
          <w:szCs w:val="22"/>
        </w:rPr>
        <w:t>ику в формате файлов Adobe Acrobat; в виде файлов сканирования в формате PDF</w:t>
      </w:r>
      <w:r w:rsidR="00874231">
        <w:rPr>
          <w:rFonts w:eastAsia="Symbol"/>
          <w:sz w:val="24"/>
          <w:szCs w:val="22"/>
        </w:rPr>
        <w:t>,</w:t>
      </w:r>
      <w:r w:rsidRPr="00420F98">
        <w:rPr>
          <w:rFonts w:eastAsia="Symbol"/>
          <w:sz w:val="24"/>
          <w:szCs w:val="22"/>
        </w:rPr>
        <w:t xml:space="preserve"> выгруженных на файлообменник VDR в рабочую область, указанную</w:t>
      </w:r>
      <w:r w:rsidR="00CA33ED">
        <w:rPr>
          <w:rFonts w:eastAsia="Symbol"/>
          <w:sz w:val="24"/>
          <w:szCs w:val="22"/>
        </w:rPr>
        <w:t xml:space="preserve"> </w:t>
      </w:r>
      <w:r w:rsidRPr="00420F98">
        <w:rPr>
          <w:rFonts w:eastAsia="Symbol"/>
          <w:sz w:val="24"/>
          <w:szCs w:val="22"/>
        </w:rPr>
        <w:t>Заказчиком, на весь раздел или подраздел подготовленной исполнительной документации для хранения в архиве и загрузке</w:t>
      </w:r>
      <w:r w:rsidRPr="00420F98">
        <w:rPr>
          <w:rFonts w:eastAsia="Symbol"/>
          <w:sz w:val="24"/>
          <w:szCs w:val="22"/>
        </w:rPr>
        <w:t xml:space="preserve"> в Pilot-ICE Enterprise для быстрого доступа в процессе эксплуатации.</w:t>
      </w:r>
    </w:p>
    <w:p w:rsidR="00E35DCC" w:rsidRPr="00E35DCC" w:rsidP="00420F98">
      <w:pPr>
        <w:pStyle w:val="Normal0"/>
        <w:spacing w:before="0" w:line="240" w:lineRule="auto"/>
        <w:ind w:firstLine="0"/>
        <w:jc w:val="left"/>
        <w:rPr>
          <w:b/>
          <w:sz w:val="24"/>
          <w:szCs w:val="24"/>
        </w:rPr>
      </w:pPr>
    </w:p>
    <w:p w:rsidR="0087087F" w:rsidRPr="002F43C0" w:rsidP="0087087F">
      <w:pPr>
        <w:widowControl w:val="0"/>
        <w:tabs>
          <w:tab w:val="left" w:pos="827"/>
        </w:tabs>
        <w:ind w:left="7" w:right="2"/>
        <w:jc w:val="both"/>
        <w:rPr>
          <w:rFonts w:eastAsia="Arial Unicode MS"/>
          <w:sz w:val="22"/>
          <w:szCs w:val="22"/>
          <w:lang w:bidi="ru-RU"/>
        </w:rPr>
      </w:pPr>
      <w:bookmarkStart w:id="20" w:name="_Toc105677887"/>
      <w:r>
        <w:rPr>
          <w:b/>
          <w:bCs/>
          <w:sz w:val="22"/>
          <w:szCs w:val="22"/>
          <w:lang w:bidi="ru-RU"/>
        </w:rPr>
        <w:tab/>
      </w:r>
      <w:r w:rsidRPr="00420F98">
        <w:rPr>
          <w:b/>
          <w:bCs/>
          <w:sz w:val="24"/>
          <w:szCs w:val="24"/>
          <w:lang w:bidi="ru-RU"/>
        </w:rPr>
        <w:t>5</w:t>
      </w:r>
      <w:r w:rsidRPr="00420F98" w:rsidR="00874231">
        <w:rPr>
          <w:b/>
          <w:bCs/>
          <w:sz w:val="24"/>
          <w:szCs w:val="24"/>
          <w:lang w:bidi="ru-RU"/>
        </w:rPr>
        <w:t>.2</w:t>
      </w:r>
      <w:r w:rsidRPr="00420F98">
        <w:rPr>
          <w:b/>
          <w:bCs/>
          <w:sz w:val="24"/>
          <w:szCs w:val="24"/>
          <w:lang w:bidi="ru-RU"/>
        </w:rPr>
        <w:t xml:space="preserve">  Содержание комплекта ПСД</w:t>
      </w:r>
    </w:p>
    <w:p w:rsidR="0087087F" w:rsidRPr="002F43C0" w:rsidP="0087087F">
      <w:pPr>
        <w:widowControl w:val="0"/>
        <w:spacing w:line="127" w:lineRule="exact"/>
        <w:ind w:right="2"/>
        <w:jc w:val="both"/>
        <w:rPr>
          <w:rFonts w:eastAsia="Arial Unicode MS"/>
          <w:sz w:val="22"/>
          <w:szCs w:val="22"/>
          <w:lang w:bidi="ru-RU"/>
        </w:rPr>
      </w:pPr>
    </w:p>
    <w:p w:rsidR="0087087F" w:rsidRPr="00420F98" w:rsidP="00BC630C">
      <w:pPr>
        <w:tabs>
          <w:tab w:val="left" w:pos="1207"/>
        </w:tabs>
        <w:ind w:firstLine="709"/>
        <w:contextualSpacing/>
        <w:jc w:val="both"/>
        <w:rPr>
          <w:rFonts w:eastAsia="Symbol"/>
          <w:sz w:val="24"/>
          <w:szCs w:val="22"/>
        </w:rPr>
      </w:pPr>
      <w:r w:rsidRPr="00420F98">
        <w:rPr>
          <w:rFonts w:eastAsia="Symbol"/>
          <w:sz w:val="24"/>
          <w:szCs w:val="22"/>
        </w:rPr>
        <w:t xml:space="preserve">Отдельный комплект исполнительно-технической документации должен формироваться и </w:t>
      </w:r>
      <w:r w:rsidRPr="006A5E4A">
        <w:rPr>
          <w:rFonts w:eastAsia="Symbol"/>
          <w:sz w:val="24"/>
          <w:szCs w:val="22"/>
        </w:rPr>
        <w:t xml:space="preserve">передаваться </w:t>
      </w:r>
      <w:r w:rsidRPr="006A5E4A" w:rsidR="00875C8F">
        <w:rPr>
          <w:rFonts w:eastAsia="Symbol"/>
          <w:sz w:val="24"/>
          <w:szCs w:val="22"/>
        </w:rPr>
        <w:t xml:space="preserve">Генподрядчиком </w:t>
      </w:r>
      <w:r w:rsidRPr="006A5E4A">
        <w:rPr>
          <w:rFonts w:eastAsia="Symbol"/>
          <w:sz w:val="24"/>
          <w:szCs w:val="22"/>
        </w:rPr>
        <w:t xml:space="preserve">Заказчику </w:t>
      </w:r>
      <w:r w:rsidRPr="00420F98">
        <w:rPr>
          <w:rFonts w:eastAsia="Symbol"/>
          <w:sz w:val="24"/>
          <w:szCs w:val="22"/>
        </w:rPr>
        <w:t xml:space="preserve">на каждый объект следующим </w:t>
      </w:r>
      <w:r w:rsidRPr="00420F98">
        <w:rPr>
          <w:rFonts w:eastAsia="Symbol"/>
          <w:sz w:val="24"/>
          <w:szCs w:val="22"/>
        </w:rPr>
        <w:t>образом:</w:t>
      </w:r>
    </w:p>
    <w:p w:rsidR="0087087F" w:rsidRPr="00420F98" w:rsidP="00BC630C">
      <w:pPr>
        <w:tabs>
          <w:tab w:val="left" w:pos="1207"/>
        </w:tabs>
        <w:ind w:firstLine="709"/>
        <w:contextualSpacing/>
        <w:jc w:val="both"/>
        <w:rPr>
          <w:rFonts w:eastAsia="Symbol"/>
          <w:sz w:val="24"/>
          <w:szCs w:val="22"/>
        </w:rPr>
      </w:pPr>
      <w:r w:rsidRPr="00420F98">
        <w:rPr>
          <w:rFonts w:eastAsia="Symbol"/>
          <w:sz w:val="24"/>
          <w:szCs w:val="22"/>
        </w:rPr>
        <w:t xml:space="preserve">Том 1 – </w:t>
      </w:r>
      <w:r w:rsidR="00874231">
        <w:rPr>
          <w:rFonts w:eastAsia="Symbol"/>
          <w:sz w:val="24"/>
          <w:szCs w:val="22"/>
        </w:rPr>
        <w:t>р</w:t>
      </w:r>
      <w:r w:rsidRPr="00420F98">
        <w:rPr>
          <w:rFonts w:eastAsia="Symbol"/>
          <w:sz w:val="24"/>
          <w:szCs w:val="22"/>
        </w:rPr>
        <w:t>азрешительная документация на объект капитального строительства</w:t>
      </w:r>
      <w:r w:rsidR="00874231">
        <w:rPr>
          <w:rFonts w:eastAsia="Symbol"/>
          <w:sz w:val="24"/>
          <w:szCs w:val="22"/>
        </w:rPr>
        <w:t xml:space="preserve"> </w:t>
      </w:r>
      <w:r w:rsidRPr="00420F98">
        <w:rPr>
          <w:rFonts w:eastAsia="Symbol"/>
          <w:sz w:val="24"/>
          <w:szCs w:val="22"/>
        </w:rPr>
        <w:t>(</w:t>
      </w:r>
      <w:r w:rsidR="00874231">
        <w:rPr>
          <w:rFonts w:eastAsia="Symbol"/>
          <w:sz w:val="24"/>
          <w:szCs w:val="22"/>
        </w:rPr>
        <w:t>п</w:t>
      </w:r>
      <w:r w:rsidRPr="00420F98" w:rsidR="00874231">
        <w:rPr>
          <w:rFonts w:eastAsia="Symbol"/>
          <w:sz w:val="24"/>
          <w:szCs w:val="22"/>
        </w:rPr>
        <w:t xml:space="preserve">о </w:t>
      </w:r>
      <w:r w:rsidRPr="00420F98">
        <w:rPr>
          <w:rFonts w:eastAsia="Symbol"/>
          <w:sz w:val="24"/>
          <w:szCs w:val="22"/>
        </w:rPr>
        <w:t>согласованию с заказчиком допускается комплектация по подобъектам в рамках одного объекта капитального строительства).</w:t>
      </w:r>
    </w:p>
    <w:p w:rsidR="0087087F" w:rsidRPr="00420F98" w:rsidP="00BC630C">
      <w:pPr>
        <w:tabs>
          <w:tab w:val="left" w:pos="1207"/>
        </w:tabs>
        <w:ind w:firstLine="709"/>
        <w:contextualSpacing/>
        <w:jc w:val="both"/>
        <w:rPr>
          <w:rFonts w:eastAsia="Symbol"/>
          <w:sz w:val="24"/>
          <w:szCs w:val="22"/>
        </w:rPr>
      </w:pPr>
      <w:r w:rsidRPr="00420F98">
        <w:rPr>
          <w:rFonts w:eastAsia="Symbol"/>
          <w:sz w:val="24"/>
          <w:szCs w:val="22"/>
        </w:rPr>
        <w:t xml:space="preserve">Том 2 – Исполнительная документация по разделам на </w:t>
      </w:r>
      <w:r w:rsidRPr="00420F98">
        <w:rPr>
          <w:rFonts w:eastAsia="Symbol"/>
          <w:sz w:val="24"/>
          <w:szCs w:val="22"/>
        </w:rPr>
        <w:t>объект капитального строительства (</w:t>
      </w:r>
      <w:r w:rsidR="00874231">
        <w:rPr>
          <w:rFonts w:eastAsia="Symbol"/>
          <w:sz w:val="24"/>
          <w:szCs w:val="22"/>
        </w:rPr>
        <w:t>п</w:t>
      </w:r>
      <w:r w:rsidRPr="00420F98" w:rsidR="00874231">
        <w:rPr>
          <w:rFonts w:eastAsia="Symbol"/>
          <w:sz w:val="24"/>
          <w:szCs w:val="22"/>
        </w:rPr>
        <w:t xml:space="preserve">о </w:t>
      </w:r>
      <w:r w:rsidRPr="00420F98">
        <w:rPr>
          <w:rFonts w:eastAsia="Symbol"/>
          <w:sz w:val="24"/>
          <w:szCs w:val="22"/>
        </w:rPr>
        <w:t>согласованию с заказчиком допускается комплектация по разделам проекта по подобъектам в рамках одного объекта капитального строительства). ОЖР, журналы специальных работ.</w:t>
      </w:r>
    </w:p>
    <w:p w:rsidR="0087087F" w:rsidRPr="00282B83" w:rsidP="0087087F">
      <w:pPr>
        <w:tabs>
          <w:tab w:val="left" w:pos="1427"/>
        </w:tabs>
        <w:spacing w:line="234" w:lineRule="auto"/>
        <w:ind w:left="1427" w:right="2"/>
        <w:jc w:val="both"/>
        <w:rPr>
          <w:sz w:val="24"/>
          <w:szCs w:val="24"/>
          <w:lang w:bidi="ru-RU"/>
        </w:rPr>
      </w:pPr>
    </w:p>
    <w:p w:rsidR="0087087F" w:rsidRPr="00282B83" w:rsidP="00282B83">
      <w:pPr>
        <w:widowControl w:val="0"/>
        <w:ind w:left="851" w:right="2"/>
        <w:jc w:val="both"/>
        <w:rPr>
          <w:rFonts w:eastAsia="Arial Unicode MS"/>
          <w:sz w:val="24"/>
          <w:szCs w:val="24"/>
          <w:lang w:bidi="ru-RU"/>
        </w:rPr>
      </w:pPr>
      <w:r w:rsidRPr="00282B83">
        <w:rPr>
          <w:rFonts w:eastAsia="Arial Unicode MS"/>
          <w:b/>
          <w:sz w:val="24"/>
          <w:szCs w:val="24"/>
          <w:lang w:bidi="ru-RU"/>
        </w:rPr>
        <w:t>5.</w:t>
      </w:r>
      <w:r w:rsidR="00874231">
        <w:rPr>
          <w:rFonts w:eastAsia="Arial Unicode MS"/>
          <w:b/>
          <w:sz w:val="24"/>
          <w:szCs w:val="24"/>
          <w:lang w:bidi="ru-RU"/>
        </w:rPr>
        <w:t>3</w:t>
      </w:r>
      <w:r>
        <w:rPr>
          <w:rFonts w:eastAsia="Arial Unicode MS"/>
          <w:sz w:val="24"/>
          <w:szCs w:val="24"/>
          <w:lang w:bidi="ru-RU"/>
        </w:rPr>
        <w:t xml:space="preserve"> </w:t>
      </w:r>
      <w:r w:rsidRPr="00282B83">
        <w:rPr>
          <w:b/>
          <w:bCs/>
          <w:sz w:val="24"/>
          <w:szCs w:val="24"/>
          <w:lang w:bidi="ru-RU"/>
        </w:rPr>
        <w:t>Содержание и состав томов, папок, разделов</w:t>
      </w:r>
      <w:r w:rsidRPr="00282B83">
        <w:rPr>
          <w:b/>
          <w:bCs/>
          <w:sz w:val="24"/>
          <w:szCs w:val="24"/>
          <w:lang w:bidi="ru-RU"/>
        </w:rPr>
        <w:t xml:space="preserve"> ПСД</w:t>
      </w:r>
    </w:p>
    <w:p w:rsidR="0087087F" w:rsidRPr="00282B83" w:rsidP="0087087F">
      <w:pPr>
        <w:widowControl w:val="0"/>
        <w:tabs>
          <w:tab w:val="left" w:pos="820"/>
        </w:tabs>
        <w:ind w:right="2"/>
        <w:jc w:val="both"/>
        <w:rPr>
          <w:rFonts w:eastAsia="Arial Unicode MS"/>
          <w:sz w:val="24"/>
          <w:szCs w:val="24"/>
          <w:lang w:bidi="ru-RU"/>
        </w:rPr>
      </w:pPr>
    </w:p>
    <w:p w:rsidR="0087087F" w:rsidRPr="00282B83" w:rsidP="00110F30">
      <w:pPr>
        <w:ind w:left="720" w:right="2"/>
        <w:contextualSpacing/>
        <w:jc w:val="both"/>
        <w:rPr>
          <w:rFonts w:eastAsiaTheme="minorHAnsi"/>
          <w:sz w:val="24"/>
          <w:szCs w:val="24"/>
        </w:rPr>
      </w:pPr>
      <w:r>
        <w:rPr>
          <w:b/>
          <w:bCs/>
          <w:sz w:val="24"/>
          <w:szCs w:val="24"/>
        </w:rPr>
        <w:t xml:space="preserve">5.3.1 </w:t>
      </w:r>
      <w:r w:rsidRPr="00282B83">
        <w:rPr>
          <w:b/>
          <w:bCs/>
          <w:sz w:val="24"/>
          <w:szCs w:val="24"/>
        </w:rPr>
        <w:t xml:space="preserve">Том 1 – Разрешительная документация </w:t>
      </w:r>
    </w:p>
    <w:p w:rsidR="0087087F" w:rsidRPr="00282B83" w:rsidP="00110F30">
      <w:pPr>
        <w:widowControl w:val="0"/>
        <w:spacing w:line="234" w:lineRule="auto"/>
        <w:ind w:left="284" w:right="2"/>
        <w:jc w:val="both"/>
        <w:rPr>
          <w:rFonts w:eastAsiaTheme="minorHAnsi"/>
          <w:sz w:val="24"/>
          <w:szCs w:val="24"/>
        </w:rPr>
      </w:pPr>
      <w:r w:rsidRPr="00282B83">
        <w:rPr>
          <w:sz w:val="24"/>
          <w:szCs w:val="24"/>
          <w:lang w:bidi="ru-RU"/>
        </w:rPr>
        <w:t>Данные по разрешительной документации подлежат включению в реестр в следующем порядке:</w:t>
      </w:r>
    </w:p>
    <w:p w:rsidR="0087087F" w:rsidRPr="00282B83" w:rsidP="00BC630C">
      <w:pPr>
        <w:widowControl w:val="0"/>
        <w:numPr>
          <w:ilvl w:val="0"/>
          <w:numId w:val="39"/>
        </w:numPr>
        <w:ind w:hanging="357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р</w:t>
      </w:r>
      <w:r w:rsidRPr="00282B83">
        <w:rPr>
          <w:rFonts w:eastAsiaTheme="minorHAnsi"/>
          <w:sz w:val="24"/>
          <w:szCs w:val="24"/>
        </w:rPr>
        <w:t>еестр документов, находящихся в папке</w:t>
      </w:r>
      <w:r>
        <w:rPr>
          <w:rFonts w:eastAsiaTheme="minorHAnsi"/>
          <w:sz w:val="24"/>
          <w:szCs w:val="24"/>
        </w:rPr>
        <w:t>;</w:t>
      </w:r>
    </w:p>
    <w:p w:rsidR="0087087F" w:rsidRPr="00282B83" w:rsidP="00BC630C">
      <w:pPr>
        <w:widowControl w:val="0"/>
        <w:numPr>
          <w:ilvl w:val="0"/>
          <w:numId w:val="39"/>
        </w:numPr>
        <w:ind w:hanging="357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д</w:t>
      </w:r>
      <w:r w:rsidRPr="00282B83">
        <w:rPr>
          <w:rFonts w:eastAsiaTheme="minorHAnsi"/>
          <w:sz w:val="24"/>
          <w:szCs w:val="24"/>
        </w:rPr>
        <w:t>оговор (контракт) на выполнение СМР (первый и последний лист);</w:t>
      </w:r>
    </w:p>
    <w:p w:rsidR="0087087F" w:rsidRPr="00282B83" w:rsidP="00BC630C">
      <w:pPr>
        <w:widowControl w:val="0"/>
        <w:numPr>
          <w:ilvl w:val="0"/>
          <w:numId w:val="39"/>
        </w:numPr>
        <w:ind w:hanging="357"/>
        <w:contextualSpacing/>
        <w:jc w:val="both"/>
        <w:rPr>
          <w:rFonts w:eastAsiaTheme="minorHAnsi"/>
          <w:sz w:val="24"/>
          <w:szCs w:val="24"/>
        </w:rPr>
      </w:pPr>
      <w:r>
        <w:rPr>
          <w:sz w:val="24"/>
          <w:szCs w:val="24"/>
        </w:rPr>
        <w:t>а</w:t>
      </w:r>
      <w:r w:rsidRPr="00282B83">
        <w:rPr>
          <w:sz w:val="24"/>
          <w:szCs w:val="24"/>
        </w:rPr>
        <w:t xml:space="preserve">кт на геодезическую разбивку строительной площадки; </w:t>
      </w:r>
      <w:r>
        <w:rPr>
          <w:sz w:val="24"/>
          <w:szCs w:val="24"/>
        </w:rPr>
        <w:t>а</w:t>
      </w:r>
      <w:r w:rsidRPr="00282B83">
        <w:rPr>
          <w:sz w:val="24"/>
          <w:szCs w:val="24"/>
        </w:rPr>
        <w:t>кт разбивки осей здания, копия документа о вынесении на местность линий отступа от красных линий</w:t>
      </w:r>
      <w:r>
        <w:rPr>
          <w:sz w:val="24"/>
          <w:szCs w:val="24"/>
        </w:rPr>
        <w:t>;</w:t>
      </w:r>
    </w:p>
    <w:p w:rsidR="0087087F" w:rsidRPr="00282B83" w:rsidP="00BC630C">
      <w:pPr>
        <w:widowControl w:val="0"/>
        <w:numPr>
          <w:ilvl w:val="0"/>
          <w:numId w:val="39"/>
        </w:numPr>
        <w:ind w:hanging="357"/>
        <w:contextualSpacing/>
        <w:jc w:val="both"/>
        <w:rPr>
          <w:rFonts w:eastAsiaTheme="minorHAnsi"/>
          <w:sz w:val="24"/>
          <w:szCs w:val="24"/>
        </w:rPr>
      </w:pPr>
      <w:r>
        <w:rPr>
          <w:sz w:val="24"/>
          <w:szCs w:val="24"/>
        </w:rPr>
        <w:t>к</w:t>
      </w:r>
      <w:r w:rsidRPr="00282B83">
        <w:rPr>
          <w:sz w:val="24"/>
          <w:szCs w:val="24"/>
        </w:rPr>
        <w:t>опии лицензий строительной организации;</w:t>
      </w:r>
    </w:p>
    <w:p w:rsidR="0087087F" w:rsidRPr="008759B1" w:rsidP="00BC630C">
      <w:pPr>
        <w:widowControl w:val="0"/>
        <w:numPr>
          <w:ilvl w:val="0"/>
          <w:numId w:val="39"/>
        </w:numPr>
        <w:ind w:hanging="357"/>
        <w:contextualSpacing/>
        <w:jc w:val="both"/>
        <w:rPr>
          <w:rFonts w:eastAsiaTheme="minorHAnsi"/>
          <w:sz w:val="24"/>
          <w:szCs w:val="24"/>
        </w:rPr>
      </w:pPr>
      <w:r w:rsidRPr="008759B1">
        <w:rPr>
          <w:sz w:val="24"/>
          <w:szCs w:val="24"/>
        </w:rPr>
        <w:t>перечень организаций ответственных лиц, участвующих в строительс</w:t>
      </w:r>
      <w:r w:rsidRPr="008759B1">
        <w:rPr>
          <w:sz w:val="24"/>
          <w:szCs w:val="24"/>
        </w:rPr>
        <w:t>тве;</w:t>
      </w:r>
    </w:p>
    <w:p w:rsidR="0087087F" w:rsidRPr="008759B1" w:rsidP="00BC630C">
      <w:pPr>
        <w:widowControl w:val="0"/>
        <w:numPr>
          <w:ilvl w:val="0"/>
          <w:numId w:val="40"/>
        </w:numPr>
        <w:ind w:hanging="357"/>
        <w:contextualSpacing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>пр</w:t>
      </w:r>
      <w:r w:rsidRPr="008759B1">
        <w:rPr>
          <w:sz w:val="24"/>
          <w:szCs w:val="24"/>
        </w:rPr>
        <w:t xml:space="preserve">иказы о назначении ответственных производителей работ, </w:t>
      </w:r>
      <w:r w:rsidRPr="008759B1" w:rsidR="00114049">
        <w:rPr>
          <w:sz w:val="24"/>
          <w:szCs w:val="24"/>
        </w:rPr>
        <w:t>строительного контроля</w:t>
      </w:r>
      <w:r w:rsidRPr="008759B1">
        <w:rPr>
          <w:sz w:val="24"/>
          <w:szCs w:val="24"/>
        </w:rPr>
        <w:t xml:space="preserve">, авторского надзора, </w:t>
      </w:r>
      <w:r w:rsidRPr="008759B1" w:rsidR="00CA33ED">
        <w:rPr>
          <w:sz w:val="24"/>
          <w:szCs w:val="24"/>
        </w:rPr>
        <w:t xml:space="preserve">за </w:t>
      </w:r>
      <w:r w:rsidRPr="00BF759D">
        <w:rPr>
          <w:sz w:val="24"/>
          <w:szCs w:val="24"/>
        </w:rPr>
        <w:t>ТБ</w:t>
      </w:r>
      <w:r w:rsidR="00E977F2">
        <w:rPr>
          <w:sz w:val="24"/>
          <w:szCs w:val="24"/>
        </w:rPr>
        <w:t>;</w:t>
      </w:r>
      <w:r w:rsidRPr="008759B1" w:rsidR="00114049">
        <w:rPr>
          <w:sz w:val="24"/>
          <w:szCs w:val="24"/>
        </w:rPr>
        <w:t xml:space="preserve"> </w:t>
      </w:r>
    </w:p>
    <w:p w:rsidR="0087087F" w:rsidRPr="00282B83" w:rsidP="00BC630C">
      <w:pPr>
        <w:widowControl w:val="0"/>
        <w:numPr>
          <w:ilvl w:val="0"/>
          <w:numId w:val="39"/>
        </w:numPr>
        <w:ind w:hanging="357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к</w:t>
      </w:r>
      <w:r w:rsidRPr="00282B83">
        <w:rPr>
          <w:rFonts w:eastAsiaTheme="minorHAnsi"/>
          <w:sz w:val="24"/>
          <w:szCs w:val="24"/>
        </w:rPr>
        <w:t>опии свидетельств о допуске к работам выданные саморегулируемыми организациями;</w:t>
      </w:r>
    </w:p>
    <w:p w:rsidR="0087087F" w:rsidRPr="00282B83" w:rsidP="00BC630C">
      <w:pPr>
        <w:widowControl w:val="0"/>
        <w:numPr>
          <w:ilvl w:val="0"/>
          <w:numId w:val="39"/>
        </w:numPr>
        <w:ind w:hanging="357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а</w:t>
      </w:r>
      <w:r w:rsidRPr="00282B83">
        <w:rPr>
          <w:rFonts w:eastAsiaTheme="minorHAnsi"/>
          <w:sz w:val="24"/>
          <w:szCs w:val="24"/>
        </w:rPr>
        <w:t>ттестационные документы в области промышленной безопасности,</w:t>
      </w:r>
      <w:r w:rsidRPr="00282B83">
        <w:rPr>
          <w:rFonts w:eastAsiaTheme="minorHAnsi"/>
          <w:sz w:val="24"/>
          <w:szCs w:val="24"/>
        </w:rPr>
        <w:t xml:space="preserve"> свидетельства о повышении квалификации и допускные документы участников строительства</w:t>
      </w:r>
      <w:r>
        <w:rPr>
          <w:rFonts w:eastAsiaTheme="minorHAnsi"/>
          <w:sz w:val="24"/>
          <w:szCs w:val="24"/>
        </w:rPr>
        <w:t>;</w:t>
      </w:r>
    </w:p>
    <w:p w:rsidR="0087087F" w:rsidRPr="00282B83" w:rsidP="00BC630C">
      <w:pPr>
        <w:widowControl w:val="0"/>
        <w:numPr>
          <w:ilvl w:val="0"/>
          <w:numId w:val="39"/>
        </w:numPr>
        <w:ind w:hanging="357"/>
        <w:contextualSpacing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д</w:t>
      </w:r>
      <w:r w:rsidRPr="00282B83">
        <w:rPr>
          <w:rFonts w:eastAsiaTheme="minorHAnsi"/>
          <w:sz w:val="24"/>
          <w:szCs w:val="24"/>
        </w:rPr>
        <w:t>анные по лабораториям, данные об аттестации персонала лаборатории.</w:t>
      </w:r>
    </w:p>
    <w:p w:rsidR="0087087F" w:rsidRPr="00282B83" w:rsidP="0087087F">
      <w:pPr>
        <w:widowControl w:val="0"/>
        <w:ind w:left="1068" w:right="2"/>
        <w:jc w:val="both"/>
        <w:rPr>
          <w:i/>
          <w:iCs/>
          <w:sz w:val="24"/>
          <w:szCs w:val="24"/>
          <w:lang w:bidi="ru-RU"/>
        </w:rPr>
      </w:pPr>
    </w:p>
    <w:p w:rsidR="0087087F" w:rsidP="00CB711B">
      <w:pPr>
        <w:ind w:left="720" w:right="2"/>
        <w:contextualSpacing/>
        <w:jc w:val="both"/>
        <w:rPr>
          <w:b/>
          <w:bCs/>
          <w:sz w:val="24"/>
          <w:szCs w:val="24"/>
        </w:rPr>
      </w:pPr>
      <w:r w:rsidRPr="00282B83">
        <w:rPr>
          <w:b/>
          <w:bCs/>
          <w:sz w:val="24"/>
          <w:szCs w:val="24"/>
        </w:rPr>
        <w:t xml:space="preserve"> </w:t>
      </w:r>
      <w:r w:rsidR="00E33002">
        <w:rPr>
          <w:b/>
          <w:bCs/>
          <w:sz w:val="24"/>
          <w:szCs w:val="24"/>
        </w:rPr>
        <w:t xml:space="preserve">5.3.2 </w:t>
      </w:r>
      <w:r w:rsidRPr="00282B83">
        <w:rPr>
          <w:b/>
          <w:bCs/>
          <w:sz w:val="24"/>
          <w:szCs w:val="24"/>
        </w:rPr>
        <w:t>Том 2 – Исполнительная документация</w:t>
      </w:r>
    </w:p>
    <w:p w:rsidR="00DA1C16" w:rsidRPr="00282B83" w:rsidP="00CB711B">
      <w:pPr>
        <w:ind w:left="720" w:right="2"/>
        <w:contextualSpacing/>
        <w:jc w:val="both"/>
        <w:rPr>
          <w:b/>
          <w:bCs/>
          <w:sz w:val="24"/>
          <w:szCs w:val="24"/>
        </w:rPr>
      </w:pPr>
    </w:p>
    <w:p w:rsidR="0087087F" w:rsidRPr="00B13B92" w:rsidP="00B13B92">
      <w:pPr>
        <w:tabs>
          <w:tab w:val="left" w:pos="1207"/>
        </w:tabs>
        <w:ind w:firstLine="709"/>
        <w:contextualSpacing/>
        <w:jc w:val="both"/>
        <w:rPr>
          <w:rFonts w:eastAsia="Symbol"/>
          <w:sz w:val="24"/>
          <w:szCs w:val="22"/>
        </w:rPr>
      </w:pPr>
      <w:r w:rsidRPr="006A5E4A">
        <w:rPr>
          <w:rFonts w:eastAsia="Symbol"/>
          <w:sz w:val="24"/>
          <w:szCs w:val="22"/>
        </w:rPr>
        <w:t xml:space="preserve">5.3.2.1 Том 2 должен содержать данные </w:t>
      </w:r>
      <w:r w:rsidRPr="00B13B92">
        <w:rPr>
          <w:rFonts w:eastAsia="Symbol"/>
          <w:sz w:val="24"/>
          <w:szCs w:val="22"/>
        </w:rPr>
        <w:t>по исполнительной</w:t>
      </w:r>
      <w:r w:rsidRPr="00B13B92">
        <w:rPr>
          <w:rFonts w:eastAsia="Symbol"/>
          <w:sz w:val="24"/>
          <w:szCs w:val="22"/>
        </w:rPr>
        <w:t xml:space="preserve"> документации с включением всех заполненных и подшитых журналов, актов скрытых работ, исполнительных схем, лабораторных актов, актов входного контроля и других документов.</w:t>
      </w:r>
    </w:p>
    <w:p w:rsidR="0087087F" w:rsidRPr="00282B83" w:rsidP="0087087F">
      <w:pPr>
        <w:ind w:left="720" w:right="2"/>
        <w:contextualSpacing/>
        <w:jc w:val="both"/>
        <w:rPr>
          <w:rFonts w:eastAsiaTheme="minorHAnsi"/>
          <w:sz w:val="24"/>
          <w:szCs w:val="24"/>
        </w:rPr>
      </w:pPr>
      <w:r w:rsidRPr="00282B83">
        <w:rPr>
          <w:rFonts w:eastAsiaTheme="minorHAnsi"/>
          <w:sz w:val="24"/>
          <w:szCs w:val="24"/>
        </w:rPr>
        <w:t>Очередность раскладки документов:</w:t>
      </w:r>
    </w:p>
    <w:p w:rsidR="0087087F" w:rsidRPr="00282B83" w:rsidP="00BC630C">
      <w:pPr>
        <w:widowControl w:val="0"/>
        <w:numPr>
          <w:ilvl w:val="0"/>
          <w:numId w:val="40"/>
        </w:numPr>
        <w:ind w:left="1434" w:hanging="357"/>
        <w:contextualSpacing/>
        <w:jc w:val="both"/>
        <w:rPr>
          <w:sz w:val="24"/>
          <w:szCs w:val="24"/>
        </w:rPr>
      </w:pPr>
      <w:r w:rsidRPr="00282B83">
        <w:rPr>
          <w:rFonts w:eastAsiaTheme="minorHAnsi"/>
          <w:sz w:val="24"/>
          <w:szCs w:val="24"/>
        </w:rPr>
        <w:t>реестр документов, находящихся в папке;</w:t>
      </w:r>
    </w:p>
    <w:p w:rsidR="0087087F" w:rsidRPr="00282B83" w:rsidP="00BC630C">
      <w:pPr>
        <w:widowControl w:val="0"/>
        <w:numPr>
          <w:ilvl w:val="0"/>
          <w:numId w:val="40"/>
        </w:numPr>
        <w:ind w:left="1434" w:hanging="357"/>
        <w:contextualSpacing/>
        <w:jc w:val="both"/>
        <w:rPr>
          <w:sz w:val="24"/>
          <w:szCs w:val="24"/>
        </w:rPr>
      </w:pPr>
      <w:r w:rsidRPr="00282B83">
        <w:rPr>
          <w:rFonts w:eastAsiaTheme="minorHAnsi"/>
          <w:sz w:val="24"/>
          <w:szCs w:val="24"/>
        </w:rPr>
        <w:t>акт технич</w:t>
      </w:r>
      <w:r w:rsidRPr="00282B83">
        <w:rPr>
          <w:rFonts w:eastAsiaTheme="minorHAnsi"/>
          <w:sz w:val="24"/>
          <w:szCs w:val="24"/>
        </w:rPr>
        <w:t>еской готовности к приемке в эксплуатацию (сдается в трех экземплярах);</w:t>
      </w:r>
    </w:p>
    <w:p w:rsidR="0087087F" w:rsidRPr="00282B83" w:rsidP="00BC630C">
      <w:pPr>
        <w:widowControl w:val="0"/>
        <w:numPr>
          <w:ilvl w:val="0"/>
          <w:numId w:val="40"/>
        </w:numPr>
        <w:ind w:left="1434" w:hanging="357"/>
        <w:contextualSpacing/>
        <w:jc w:val="both"/>
        <w:rPr>
          <w:sz w:val="24"/>
          <w:szCs w:val="24"/>
        </w:rPr>
      </w:pPr>
      <w:r w:rsidRPr="00282B83">
        <w:rPr>
          <w:rFonts w:eastAsiaTheme="minorHAnsi"/>
          <w:sz w:val="24"/>
          <w:szCs w:val="24"/>
        </w:rPr>
        <w:t>ведомость установленной арматуры и оборудования;</w:t>
      </w:r>
    </w:p>
    <w:p w:rsidR="0087087F" w:rsidRPr="00282B83" w:rsidP="00BC630C">
      <w:pPr>
        <w:widowControl w:val="0"/>
        <w:numPr>
          <w:ilvl w:val="0"/>
          <w:numId w:val="40"/>
        </w:numPr>
        <w:ind w:left="1434" w:hanging="357"/>
        <w:contextualSpacing/>
        <w:jc w:val="both"/>
        <w:rPr>
          <w:sz w:val="24"/>
          <w:szCs w:val="24"/>
        </w:rPr>
      </w:pPr>
      <w:r w:rsidRPr="00282B83">
        <w:rPr>
          <w:rFonts w:eastAsiaTheme="minorHAnsi"/>
          <w:sz w:val="24"/>
          <w:szCs w:val="24"/>
        </w:rPr>
        <w:t>общий журнал работ;</w:t>
      </w:r>
    </w:p>
    <w:p w:rsidR="0087087F" w:rsidRPr="00282B83" w:rsidP="00BC630C">
      <w:pPr>
        <w:widowControl w:val="0"/>
        <w:numPr>
          <w:ilvl w:val="0"/>
          <w:numId w:val="40"/>
        </w:numPr>
        <w:ind w:left="1434" w:hanging="357"/>
        <w:contextualSpacing/>
        <w:jc w:val="both"/>
        <w:rPr>
          <w:sz w:val="24"/>
          <w:szCs w:val="24"/>
        </w:rPr>
      </w:pPr>
      <w:r w:rsidRPr="00282B83">
        <w:rPr>
          <w:rFonts w:eastAsiaTheme="minorHAnsi"/>
          <w:sz w:val="24"/>
          <w:szCs w:val="24"/>
        </w:rPr>
        <w:t>специальные журналы по видам работ;</w:t>
      </w:r>
    </w:p>
    <w:p w:rsidR="0087087F" w:rsidRPr="00282B83" w:rsidP="00BC630C">
      <w:pPr>
        <w:widowControl w:val="0"/>
        <w:numPr>
          <w:ilvl w:val="0"/>
          <w:numId w:val="40"/>
        </w:numPr>
        <w:ind w:left="1434" w:hanging="357"/>
        <w:contextualSpacing/>
        <w:jc w:val="both"/>
        <w:rPr>
          <w:sz w:val="24"/>
          <w:szCs w:val="24"/>
        </w:rPr>
      </w:pPr>
      <w:r w:rsidRPr="00282B83">
        <w:rPr>
          <w:rFonts w:eastAsiaTheme="minorHAnsi"/>
          <w:sz w:val="24"/>
          <w:szCs w:val="24"/>
        </w:rPr>
        <w:t>акты освидетельствования скрытых работ, промежуточной приемки ответственных кон</w:t>
      </w:r>
      <w:r w:rsidRPr="00282B83">
        <w:rPr>
          <w:rFonts w:eastAsiaTheme="minorHAnsi"/>
          <w:sz w:val="24"/>
          <w:szCs w:val="24"/>
        </w:rPr>
        <w:t xml:space="preserve">струкций </w:t>
      </w:r>
      <w:r w:rsidRPr="00282B83">
        <w:rPr>
          <w:rFonts w:eastAsiaTheme="minorHAnsi"/>
          <w:i/>
          <w:iCs/>
          <w:sz w:val="24"/>
          <w:szCs w:val="24"/>
          <w:u w:val="single"/>
          <w:lang w:bidi="ru-RU"/>
        </w:rPr>
        <w:t>в технологической последовательности выполнения работ</w:t>
      </w:r>
      <w:r w:rsidRPr="00282B83">
        <w:rPr>
          <w:rFonts w:eastAsiaTheme="minorHAnsi"/>
          <w:sz w:val="24"/>
          <w:szCs w:val="24"/>
        </w:rPr>
        <w:t xml:space="preserve"> с приложением геодезических съемок, схем замеров, схем сварных стыков, заключений строительных лабораторий, выданных в ходе выполнения работ;</w:t>
      </w:r>
    </w:p>
    <w:p w:rsidR="0087087F" w:rsidRPr="00282B83" w:rsidP="00BC630C">
      <w:pPr>
        <w:widowControl w:val="0"/>
        <w:numPr>
          <w:ilvl w:val="0"/>
          <w:numId w:val="40"/>
        </w:numPr>
        <w:ind w:left="1434" w:hanging="357"/>
        <w:contextualSpacing/>
        <w:jc w:val="both"/>
        <w:rPr>
          <w:sz w:val="24"/>
          <w:szCs w:val="24"/>
        </w:rPr>
      </w:pPr>
      <w:r w:rsidRPr="00282B83">
        <w:rPr>
          <w:rFonts w:eastAsiaTheme="minorHAnsi"/>
          <w:sz w:val="24"/>
          <w:szCs w:val="24"/>
        </w:rPr>
        <w:t>акты</w:t>
      </w:r>
      <w:r w:rsidRPr="00282B83">
        <w:rPr>
          <w:rFonts w:eastAsiaTheme="minorHAnsi"/>
          <w:strike/>
          <w:sz w:val="24"/>
          <w:szCs w:val="24"/>
        </w:rPr>
        <w:t xml:space="preserve"> </w:t>
      </w:r>
      <w:r w:rsidRPr="00282B83">
        <w:rPr>
          <w:rFonts w:eastAsiaTheme="minorHAnsi"/>
          <w:sz w:val="24"/>
          <w:szCs w:val="24"/>
        </w:rPr>
        <w:t xml:space="preserve">входного контроля с приложением сертификатов, технических паспортов или других документов, удостоверяющих качество примененных материалов, конструкций и деталей, </w:t>
      </w:r>
      <w:r w:rsidRPr="00282B83">
        <w:rPr>
          <w:sz w:val="24"/>
          <w:szCs w:val="24"/>
        </w:rPr>
        <w:t>заверенные печатью «Верно» или «Копия верна» и подписью ответственного лица</w:t>
      </w:r>
      <w:r w:rsidR="00DA1C16">
        <w:rPr>
          <w:sz w:val="24"/>
          <w:szCs w:val="24"/>
        </w:rPr>
        <w:t>;</w:t>
      </w:r>
    </w:p>
    <w:p w:rsidR="0087087F" w:rsidRPr="00282B83" w:rsidP="00BC630C">
      <w:pPr>
        <w:widowControl w:val="0"/>
        <w:numPr>
          <w:ilvl w:val="0"/>
          <w:numId w:val="40"/>
        </w:numPr>
        <w:ind w:left="1434" w:hanging="357"/>
        <w:contextualSpacing/>
        <w:jc w:val="both"/>
        <w:rPr>
          <w:sz w:val="24"/>
          <w:szCs w:val="24"/>
        </w:rPr>
      </w:pPr>
      <w:r w:rsidRPr="00282B83">
        <w:rPr>
          <w:rFonts w:eastAsiaTheme="minorHAnsi"/>
          <w:sz w:val="24"/>
          <w:szCs w:val="24"/>
        </w:rPr>
        <w:t>акты испытаний на</w:t>
      </w:r>
      <w:r w:rsidRPr="00282B83">
        <w:rPr>
          <w:rFonts w:eastAsiaTheme="minorHAnsi"/>
          <w:sz w:val="24"/>
          <w:szCs w:val="24"/>
        </w:rPr>
        <w:t xml:space="preserve"> технологические трубопроводы и оборудование;</w:t>
      </w:r>
    </w:p>
    <w:p w:rsidR="0087087F" w:rsidRPr="00282B83" w:rsidP="00BC630C">
      <w:pPr>
        <w:widowControl w:val="0"/>
        <w:numPr>
          <w:ilvl w:val="0"/>
          <w:numId w:val="40"/>
        </w:numPr>
        <w:ind w:left="1434" w:hanging="357"/>
        <w:contextualSpacing/>
        <w:jc w:val="both"/>
        <w:rPr>
          <w:i/>
          <w:iCs/>
          <w:sz w:val="24"/>
          <w:szCs w:val="24"/>
        </w:rPr>
      </w:pPr>
      <w:r w:rsidRPr="00282B83">
        <w:rPr>
          <w:sz w:val="24"/>
          <w:szCs w:val="24"/>
        </w:rPr>
        <w:t>комплект рабочей документации (сдается отдельной книгой</w:t>
      </w:r>
      <w:r w:rsidR="00F972F6">
        <w:rPr>
          <w:sz w:val="24"/>
          <w:szCs w:val="24"/>
        </w:rPr>
        <w:t xml:space="preserve"> со штампом «</w:t>
      </w:r>
      <w:r w:rsidR="002A7A87">
        <w:rPr>
          <w:sz w:val="24"/>
          <w:szCs w:val="24"/>
        </w:rPr>
        <w:t>В</w:t>
      </w:r>
      <w:r w:rsidR="00F972F6">
        <w:rPr>
          <w:sz w:val="24"/>
          <w:szCs w:val="24"/>
        </w:rPr>
        <w:t xml:space="preserve">ыполнено </w:t>
      </w:r>
      <w:r w:rsidR="0038123F">
        <w:rPr>
          <w:sz w:val="24"/>
          <w:szCs w:val="24"/>
        </w:rPr>
        <w:t>по проекту</w:t>
      </w:r>
      <w:r w:rsidRPr="00282B83">
        <w:rPr>
          <w:sz w:val="24"/>
          <w:szCs w:val="24"/>
        </w:rPr>
        <w:t>);</w:t>
      </w:r>
    </w:p>
    <w:p w:rsidR="0087087F" w:rsidRPr="00282B83" w:rsidP="00BC630C">
      <w:pPr>
        <w:widowControl w:val="0"/>
        <w:numPr>
          <w:ilvl w:val="0"/>
          <w:numId w:val="40"/>
        </w:numPr>
        <w:ind w:left="1434" w:hanging="357"/>
        <w:contextualSpacing/>
        <w:jc w:val="both"/>
        <w:rPr>
          <w:i/>
          <w:iCs/>
          <w:sz w:val="24"/>
          <w:szCs w:val="24"/>
        </w:rPr>
      </w:pPr>
      <w:r w:rsidRPr="00282B83">
        <w:rPr>
          <w:sz w:val="24"/>
          <w:szCs w:val="24"/>
        </w:rPr>
        <w:t>аттестации сварщиков</w:t>
      </w:r>
      <w:r w:rsidRPr="00282B83">
        <w:rPr>
          <w:sz w:val="24"/>
          <w:szCs w:val="24"/>
          <w:lang w:val="en-US"/>
        </w:rPr>
        <w:t>.</w:t>
      </w:r>
    </w:p>
    <w:p w:rsidR="0087087F" w:rsidRPr="00282B83" w:rsidP="0087087F">
      <w:pPr>
        <w:widowControl w:val="0"/>
        <w:spacing w:line="139" w:lineRule="exact"/>
        <w:ind w:right="2"/>
        <w:jc w:val="both"/>
        <w:rPr>
          <w:rFonts w:eastAsia="Arial Unicode MS"/>
          <w:sz w:val="24"/>
          <w:szCs w:val="24"/>
          <w:lang w:bidi="ru-RU"/>
        </w:rPr>
      </w:pPr>
    </w:p>
    <w:p w:rsidR="0087087F" w:rsidRPr="00282B83" w:rsidP="00110F30">
      <w:pPr>
        <w:widowControl w:val="0"/>
        <w:ind w:right="2" w:firstLine="708"/>
        <w:jc w:val="both"/>
        <w:rPr>
          <w:rFonts w:eastAsia="Arial Unicode MS"/>
          <w:sz w:val="24"/>
          <w:szCs w:val="24"/>
          <w:lang w:bidi="ru-RU"/>
        </w:rPr>
      </w:pPr>
      <w:r>
        <w:rPr>
          <w:b/>
          <w:bCs/>
          <w:sz w:val="24"/>
          <w:szCs w:val="24"/>
          <w:lang w:bidi="ru-RU"/>
        </w:rPr>
        <w:t xml:space="preserve">  </w:t>
      </w:r>
      <w:r w:rsidR="002A7A87">
        <w:rPr>
          <w:b/>
          <w:bCs/>
          <w:sz w:val="24"/>
          <w:szCs w:val="24"/>
          <w:lang w:bidi="ru-RU"/>
        </w:rPr>
        <w:t>Том 2 -</w:t>
      </w:r>
      <w:r>
        <w:rPr>
          <w:b/>
          <w:bCs/>
          <w:sz w:val="24"/>
          <w:szCs w:val="24"/>
          <w:lang w:bidi="ru-RU"/>
        </w:rPr>
        <w:t xml:space="preserve"> </w:t>
      </w:r>
      <w:r w:rsidRPr="00282B83">
        <w:rPr>
          <w:b/>
          <w:bCs/>
          <w:sz w:val="24"/>
          <w:szCs w:val="24"/>
          <w:lang w:bidi="ru-RU"/>
        </w:rPr>
        <w:t>Документы, подтверждающие качество материалов</w:t>
      </w:r>
    </w:p>
    <w:p w:rsidR="0087087F" w:rsidRPr="00282B83" w:rsidP="00BC630C">
      <w:pPr>
        <w:widowControl w:val="0"/>
        <w:numPr>
          <w:ilvl w:val="0"/>
          <w:numId w:val="36"/>
        </w:numPr>
        <w:tabs>
          <w:tab w:val="left" w:pos="1560"/>
        </w:tabs>
        <w:ind w:left="1565" w:hanging="357"/>
        <w:jc w:val="both"/>
        <w:rPr>
          <w:rFonts w:eastAsia="Symbol"/>
          <w:sz w:val="24"/>
          <w:szCs w:val="24"/>
          <w:lang w:bidi="ru-RU"/>
        </w:rPr>
      </w:pPr>
      <w:r w:rsidRPr="00282B83">
        <w:rPr>
          <w:sz w:val="24"/>
          <w:szCs w:val="24"/>
          <w:lang w:bidi="ru-RU"/>
        </w:rPr>
        <w:t>Акты входного контроля</w:t>
      </w:r>
      <w:r w:rsidR="00DA1C16">
        <w:rPr>
          <w:sz w:val="24"/>
          <w:szCs w:val="24"/>
          <w:lang w:bidi="ru-RU"/>
        </w:rPr>
        <w:t>;</w:t>
      </w:r>
    </w:p>
    <w:p w:rsidR="0087087F" w:rsidRPr="00282B83" w:rsidP="00BC630C">
      <w:pPr>
        <w:widowControl w:val="0"/>
        <w:numPr>
          <w:ilvl w:val="0"/>
          <w:numId w:val="36"/>
        </w:numPr>
        <w:tabs>
          <w:tab w:val="left" w:pos="1560"/>
        </w:tabs>
        <w:ind w:left="1565" w:hanging="357"/>
        <w:jc w:val="both"/>
        <w:rPr>
          <w:rFonts w:eastAsia="Symbol"/>
          <w:sz w:val="24"/>
          <w:szCs w:val="24"/>
          <w:lang w:bidi="ru-RU"/>
        </w:rPr>
      </w:pPr>
      <w:r w:rsidRPr="00282B83">
        <w:rPr>
          <w:sz w:val="24"/>
          <w:szCs w:val="24"/>
          <w:lang w:bidi="ru-RU"/>
        </w:rPr>
        <w:t xml:space="preserve">Сертификаты </w:t>
      </w:r>
      <w:r w:rsidRPr="00282B83">
        <w:rPr>
          <w:sz w:val="24"/>
          <w:szCs w:val="24"/>
          <w:lang w:bidi="ru-RU"/>
        </w:rPr>
        <w:t>качества</w:t>
      </w:r>
      <w:r w:rsidR="00DA1C16">
        <w:rPr>
          <w:sz w:val="24"/>
          <w:szCs w:val="24"/>
          <w:lang w:bidi="ru-RU"/>
        </w:rPr>
        <w:t>;</w:t>
      </w:r>
    </w:p>
    <w:p w:rsidR="0087087F" w:rsidRPr="00282B83" w:rsidP="00BC630C">
      <w:pPr>
        <w:widowControl w:val="0"/>
        <w:numPr>
          <w:ilvl w:val="0"/>
          <w:numId w:val="37"/>
        </w:numPr>
        <w:tabs>
          <w:tab w:val="left" w:pos="1560"/>
        </w:tabs>
        <w:ind w:left="1565" w:hanging="357"/>
        <w:jc w:val="both"/>
        <w:rPr>
          <w:rFonts w:eastAsia="Symbol"/>
          <w:sz w:val="24"/>
          <w:szCs w:val="24"/>
          <w:lang w:bidi="ru-RU"/>
        </w:rPr>
      </w:pPr>
      <w:r w:rsidRPr="00282B83">
        <w:rPr>
          <w:sz w:val="24"/>
          <w:szCs w:val="24"/>
          <w:lang w:bidi="ru-RU"/>
        </w:rPr>
        <w:t>Сертификаты соответствия (при необходимости)</w:t>
      </w:r>
      <w:r w:rsidR="00DA1C16">
        <w:rPr>
          <w:sz w:val="24"/>
          <w:szCs w:val="24"/>
          <w:lang w:bidi="ru-RU"/>
        </w:rPr>
        <w:t>;</w:t>
      </w:r>
    </w:p>
    <w:p w:rsidR="0087087F" w:rsidRPr="00282B83" w:rsidP="00BC630C">
      <w:pPr>
        <w:widowControl w:val="0"/>
        <w:numPr>
          <w:ilvl w:val="0"/>
          <w:numId w:val="37"/>
        </w:numPr>
        <w:tabs>
          <w:tab w:val="left" w:pos="1560"/>
        </w:tabs>
        <w:ind w:left="1565" w:hanging="357"/>
        <w:jc w:val="both"/>
        <w:rPr>
          <w:rFonts w:eastAsia="Symbol"/>
          <w:sz w:val="24"/>
          <w:szCs w:val="24"/>
          <w:lang w:bidi="ru-RU"/>
        </w:rPr>
      </w:pPr>
      <w:r w:rsidRPr="00282B83">
        <w:rPr>
          <w:sz w:val="24"/>
          <w:szCs w:val="24"/>
          <w:lang w:bidi="ru-RU"/>
        </w:rPr>
        <w:t>Гигиенические сертификаты (при необходимости)</w:t>
      </w:r>
      <w:r w:rsidR="00DA1C16">
        <w:rPr>
          <w:sz w:val="24"/>
          <w:szCs w:val="24"/>
          <w:lang w:bidi="ru-RU"/>
        </w:rPr>
        <w:t>;</w:t>
      </w:r>
    </w:p>
    <w:p w:rsidR="0087087F" w:rsidRPr="00282B83" w:rsidP="00BC630C">
      <w:pPr>
        <w:widowControl w:val="0"/>
        <w:numPr>
          <w:ilvl w:val="0"/>
          <w:numId w:val="37"/>
        </w:numPr>
        <w:tabs>
          <w:tab w:val="left" w:pos="1560"/>
        </w:tabs>
        <w:ind w:left="1565" w:hanging="357"/>
        <w:jc w:val="both"/>
        <w:rPr>
          <w:rFonts w:eastAsia="Symbol"/>
          <w:sz w:val="24"/>
          <w:szCs w:val="24"/>
          <w:lang w:bidi="ru-RU"/>
        </w:rPr>
      </w:pPr>
      <w:r w:rsidRPr="00282B83">
        <w:rPr>
          <w:sz w:val="24"/>
          <w:szCs w:val="24"/>
          <w:lang w:bidi="ru-RU"/>
        </w:rPr>
        <w:t>Сертификаты пожарной безопасности (при необходимости)</w:t>
      </w:r>
      <w:r w:rsidR="00F03F1A">
        <w:rPr>
          <w:sz w:val="24"/>
          <w:szCs w:val="24"/>
          <w:lang w:bidi="ru-RU"/>
        </w:rPr>
        <w:t>.</w:t>
      </w:r>
    </w:p>
    <w:p w:rsidR="0087087F" w:rsidRPr="00282B83" w:rsidP="0087087F">
      <w:pPr>
        <w:widowControl w:val="0"/>
        <w:spacing w:line="125" w:lineRule="exact"/>
        <w:ind w:right="2"/>
        <w:jc w:val="both"/>
        <w:rPr>
          <w:rFonts w:eastAsia="Arial Unicode MS"/>
          <w:sz w:val="24"/>
          <w:szCs w:val="24"/>
          <w:lang w:bidi="ru-RU"/>
        </w:rPr>
      </w:pPr>
    </w:p>
    <w:p w:rsidR="0087087F" w:rsidRPr="00282B83" w:rsidP="00110F30">
      <w:pPr>
        <w:widowControl w:val="0"/>
        <w:ind w:left="840" w:right="2"/>
        <w:jc w:val="both"/>
        <w:rPr>
          <w:rFonts w:eastAsia="Arial Unicode MS"/>
          <w:sz w:val="24"/>
          <w:szCs w:val="24"/>
          <w:lang w:bidi="ru-RU"/>
        </w:rPr>
      </w:pPr>
      <w:r w:rsidRPr="00282B83">
        <w:rPr>
          <w:b/>
          <w:bCs/>
          <w:sz w:val="24"/>
          <w:szCs w:val="24"/>
          <w:lang w:bidi="ru-RU"/>
        </w:rPr>
        <w:t xml:space="preserve"> </w:t>
      </w:r>
      <w:r w:rsidR="002A7A87">
        <w:rPr>
          <w:b/>
          <w:bCs/>
          <w:sz w:val="24"/>
          <w:szCs w:val="24"/>
          <w:lang w:bidi="ru-RU"/>
        </w:rPr>
        <w:t>Том</w:t>
      </w:r>
      <w:r w:rsidR="00DA1C16">
        <w:rPr>
          <w:b/>
          <w:bCs/>
          <w:sz w:val="24"/>
          <w:szCs w:val="24"/>
          <w:lang w:bidi="ru-RU"/>
        </w:rPr>
        <w:t xml:space="preserve"> </w:t>
      </w:r>
      <w:r w:rsidR="002A7A87">
        <w:rPr>
          <w:b/>
          <w:bCs/>
          <w:sz w:val="24"/>
          <w:szCs w:val="24"/>
          <w:lang w:bidi="ru-RU"/>
        </w:rPr>
        <w:t>2</w:t>
      </w:r>
      <w:r w:rsidR="00DA1C16">
        <w:rPr>
          <w:b/>
          <w:bCs/>
          <w:sz w:val="24"/>
          <w:szCs w:val="24"/>
          <w:lang w:bidi="ru-RU"/>
        </w:rPr>
        <w:t xml:space="preserve"> -</w:t>
      </w:r>
      <w:r w:rsidR="002A7A87">
        <w:rPr>
          <w:b/>
          <w:bCs/>
          <w:sz w:val="24"/>
          <w:szCs w:val="24"/>
          <w:lang w:bidi="ru-RU"/>
        </w:rPr>
        <w:t xml:space="preserve"> </w:t>
      </w:r>
      <w:r w:rsidRPr="00282B83">
        <w:rPr>
          <w:b/>
          <w:bCs/>
          <w:sz w:val="24"/>
          <w:szCs w:val="24"/>
          <w:lang w:bidi="ru-RU"/>
        </w:rPr>
        <w:t>Сопроводительная документация по оборудованию</w:t>
      </w:r>
    </w:p>
    <w:p w:rsidR="0087087F" w:rsidRPr="00282B83" w:rsidP="00BC630C">
      <w:pPr>
        <w:widowControl w:val="0"/>
        <w:numPr>
          <w:ilvl w:val="0"/>
          <w:numId w:val="38"/>
        </w:numPr>
        <w:tabs>
          <w:tab w:val="left" w:pos="1560"/>
        </w:tabs>
        <w:ind w:left="1560" w:hanging="355"/>
        <w:jc w:val="both"/>
        <w:rPr>
          <w:rFonts w:eastAsia="Symbol"/>
          <w:sz w:val="24"/>
          <w:szCs w:val="24"/>
          <w:lang w:bidi="ru-RU"/>
        </w:rPr>
      </w:pPr>
      <w:r w:rsidRPr="00282B83">
        <w:rPr>
          <w:sz w:val="24"/>
          <w:szCs w:val="24"/>
          <w:lang w:bidi="ru-RU"/>
        </w:rPr>
        <w:t>Экспертные оценки оборудования (при необхо</w:t>
      </w:r>
      <w:r w:rsidRPr="00282B83">
        <w:rPr>
          <w:sz w:val="24"/>
          <w:szCs w:val="24"/>
          <w:lang w:bidi="ru-RU"/>
        </w:rPr>
        <w:t>димости)</w:t>
      </w:r>
      <w:r w:rsidR="00DA1C16">
        <w:rPr>
          <w:sz w:val="24"/>
          <w:szCs w:val="24"/>
          <w:lang w:bidi="ru-RU"/>
        </w:rPr>
        <w:t>;</w:t>
      </w:r>
    </w:p>
    <w:p w:rsidR="0087087F" w:rsidRPr="00282B83" w:rsidP="00BC630C">
      <w:pPr>
        <w:widowControl w:val="0"/>
        <w:numPr>
          <w:ilvl w:val="0"/>
          <w:numId w:val="38"/>
        </w:numPr>
        <w:tabs>
          <w:tab w:val="left" w:pos="1560"/>
        </w:tabs>
        <w:ind w:left="1560" w:hanging="355"/>
        <w:jc w:val="both"/>
        <w:rPr>
          <w:rFonts w:eastAsia="Symbol"/>
          <w:sz w:val="24"/>
          <w:szCs w:val="24"/>
          <w:lang w:bidi="ru-RU"/>
        </w:rPr>
      </w:pPr>
      <w:r w:rsidRPr="00282B83">
        <w:rPr>
          <w:sz w:val="24"/>
          <w:szCs w:val="24"/>
          <w:lang w:bidi="ru-RU"/>
        </w:rPr>
        <w:t>Разрешения на использование оборудования (при необходимости)</w:t>
      </w:r>
      <w:r w:rsidR="00DA1C16">
        <w:rPr>
          <w:sz w:val="24"/>
          <w:szCs w:val="24"/>
          <w:lang w:bidi="ru-RU"/>
        </w:rPr>
        <w:t>;</w:t>
      </w:r>
    </w:p>
    <w:p w:rsidR="0087087F" w:rsidRPr="00282B83" w:rsidP="00BC630C">
      <w:pPr>
        <w:widowControl w:val="0"/>
        <w:numPr>
          <w:ilvl w:val="0"/>
          <w:numId w:val="38"/>
        </w:numPr>
        <w:tabs>
          <w:tab w:val="left" w:pos="1560"/>
        </w:tabs>
        <w:ind w:left="1560" w:hanging="355"/>
        <w:jc w:val="both"/>
        <w:rPr>
          <w:rFonts w:eastAsia="Symbol"/>
          <w:sz w:val="24"/>
          <w:szCs w:val="24"/>
          <w:lang w:bidi="ru-RU"/>
        </w:rPr>
      </w:pPr>
      <w:r w:rsidRPr="00282B83">
        <w:rPr>
          <w:sz w:val="24"/>
          <w:szCs w:val="24"/>
          <w:lang w:bidi="ru-RU"/>
        </w:rPr>
        <w:t>Формуляры и/или Паспорта на оборудование</w:t>
      </w:r>
      <w:r w:rsidR="00DA1C16">
        <w:rPr>
          <w:sz w:val="24"/>
          <w:szCs w:val="24"/>
          <w:lang w:bidi="ru-RU"/>
        </w:rPr>
        <w:t>;</w:t>
      </w:r>
    </w:p>
    <w:p w:rsidR="0087087F" w:rsidRPr="00282B83" w:rsidP="00BC630C">
      <w:pPr>
        <w:widowControl w:val="0"/>
        <w:numPr>
          <w:ilvl w:val="0"/>
          <w:numId w:val="38"/>
        </w:numPr>
        <w:tabs>
          <w:tab w:val="left" w:pos="1560"/>
        </w:tabs>
        <w:ind w:left="1560" w:hanging="355"/>
        <w:jc w:val="both"/>
        <w:rPr>
          <w:rFonts w:eastAsia="Symbol"/>
          <w:sz w:val="24"/>
          <w:szCs w:val="24"/>
          <w:lang w:bidi="ru-RU"/>
        </w:rPr>
      </w:pPr>
      <w:r w:rsidRPr="00282B83">
        <w:rPr>
          <w:sz w:val="24"/>
          <w:szCs w:val="24"/>
          <w:lang w:bidi="ru-RU"/>
        </w:rPr>
        <w:t>Перечень оборудования по системам</w:t>
      </w:r>
      <w:r w:rsidR="00DA1C16">
        <w:rPr>
          <w:sz w:val="24"/>
          <w:szCs w:val="24"/>
          <w:lang w:bidi="ru-RU"/>
        </w:rPr>
        <w:t>;</w:t>
      </w:r>
      <w:r w:rsidRPr="00282B83">
        <w:rPr>
          <w:sz w:val="24"/>
          <w:szCs w:val="24"/>
          <w:lang w:bidi="ru-RU"/>
        </w:rPr>
        <w:t xml:space="preserve"> </w:t>
      </w:r>
    </w:p>
    <w:p w:rsidR="0087087F" w:rsidRPr="00282B83" w:rsidP="00BC630C">
      <w:pPr>
        <w:widowControl w:val="0"/>
        <w:numPr>
          <w:ilvl w:val="0"/>
          <w:numId w:val="38"/>
        </w:numPr>
        <w:tabs>
          <w:tab w:val="left" w:pos="1560"/>
        </w:tabs>
        <w:ind w:left="1560" w:hanging="355"/>
        <w:jc w:val="both"/>
        <w:rPr>
          <w:rFonts w:eastAsia="Symbol"/>
          <w:sz w:val="24"/>
          <w:szCs w:val="24"/>
          <w:lang w:bidi="ru-RU"/>
        </w:rPr>
      </w:pPr>
      <w:r w:rsidRPr="00282B83">
        <w:rPr>
          <w:sz w:val="24"/>
          <w:szCs w:val="24"/>
          <w:lang w:bidi="ru-RU"/>
        </w:rPr>
        <w:t>Перечень технических паспортов оборудования</w:t>
      </w:r>
      <w:r w:rsidR="00DA1C16">
        <w:rPr>
          <w:sz w:val="24"/>
          <w:szCs w:val="24"/>
          <w:lang w:bidi="ru-RU"/>
        </w:rPr>
        <w:t>;</w:t>
      </w:r>
      <w:r w:rsidRPr="00282B83">
        <w:rPr>
          <w:sz w:val="24"/>
          <w:szCs w:val="24"/>
          <w:lang w:bidi="ru-RU"/>
        </w:rPr>
        <w:t xml:space="preserve"> </w:t>
      </w:r>
    </w:p>
    <w:p w:rsidR="0087087F" w:rsidRPr="00282B83" w:rsidP="00BC630C">
      <w:pPr>
        <w:widowControl w:val="0"/>
        <w:numPr>
          <w:ilvl w:val="0"/>
          <w:numId w:val="38"/>
        </w:numPr>
        <w:tabs>
          <w:tab w:val="left" w:pos="1560"/>
        </w:tabs>
        <w:ind w:left="1560" w:hanging="355"/>
        <w:jc w:val="both"/>
        <w:rPr>
          <w:rFonts w:eastAsia="Symbol"/>
          <w:sz w:val="24"/>
          <w:szCs w:val="24"/>
          <w:lang w:bidi="ru-RU"/>
        </w:rPr>
      </w:pPr>
      <w:r w:rsidRPr="00282B83">
        <w:rPr>
          <w:sz w:val="24"/>
          <w:szCs w:val="24"/>
          <w:lang w:bidi="ru-RU"/>
        </w:rPr>
        <w:t>Инструкции по эксплуатации оборудования.</w:t>
      </w:r>
    </w:p>
    <w:p w:rsidR="00CB711B" w:rsidRPr="00282B83" w:rsidP="00BC630C">
      <w:pPr>
        <w:ind w:left="1440"/>
        <w:contextualSpacing/>
        <w:jc w:val="both"/>
        <w:rPr>
          <w:i/>
          <w:iCs/>
          <w:sz w:val="24"/>
          <w:szCs w:val="24"/>
        </w:rPr>
      </w:pPr>
      <w:r w:rsidRPr="00282B83">
        <w:rPr>
          <w:i/>
          <w:iCs/>
          <w:sz w:val="24"/>
          <w:szCs w:val="24"/>
        </w:rPr>
        <w:t>(данный перечень ук</w:t>
      </w:r>
      <w:r w:rsidRPr="00282B83">
        <w:rPr>
          <w:i/>
          <w:iCs/>
          <w:sz w:val="24"/>
          <w:szCs w:val="24"/>
        </w:rPr>
        <w:t>азан в виде примера, и не является полным)</w:t>
      </w:r>
    </w:p>
    <w:p w:rsidR="0087087F" w:rsidRPr="00282B83" w:rsidP="0087087F">
      <w:pPr>
        <w:widowControl w:val="0"/>
        <w:spacing w:line="129" w:lineRule="exact"/>
        <w:ind w:right="2"/>
        <w:jc w:val="both"/>
        <w:rPr>
          <w:rFonts w:eastAsia="Arial Unicode MS"/>
          <w:sz w:val="24"/>
          <w:szCs w:val="24"/>
          <w:lang w:bidi="ru-RU"/>
        </w:rPr>
      </w:pPr>
    </w:p>
    <w:p w:rsidR="0087087F" w:rsidRPr="006A5E4A" w:rsidP="00BC630C">
      <w:pPr>
        <w:ind w:firstLine="709"/>
        <w:jc w:val="both"/>
        <w:rPr>
          <w:sz w:val="24"/>
          <w:szCs w:val="24"/>
          <w:lang w:bidi="ru-RU"/>
        </w:rPr>
      </w:pPr>
      <w:r w:rsidRPr="006A5E4A">
        <w:rPr>
          <w:rFonts w:eastAsia="Symbol"/>
          <w:sz w:val="24"/>
          <w:szCs w:val="22"/>
        </w:rPr>
        <w:t>5.3.2.2 При включении одного и того же документа в разные разделы допускается включать в состав Тома копию документа. Отметка о заверении копии должна включать:</w:t>
      </w:r>
      <w:r w:rsidRPr="006A5E4A">
        <w:rPr>
          <w:rFonts w:eastAsia="Symbol"/>
          <w:sz w:val="24"/>
          <w:szCs w:val="22"/>
        </w:rPr>
        <w:t xml:space="preserve"> слово «Верно» или «Копия верна»; наименование должности лица, заверившего копию; его собственноручную подпись; расшифровку подписи (инициалы, фамилию); дату заверения копии (выписки из документа). Документы заверяют печатью организации Генподрядчика.</w:t>
      </w:r>
    </w:p>
    <w:p w:rsidR="0087087F" w:rsidRPr="006A5E4A" w:rsidP="00BC630C">
      <w:pPr>
        <w:ind w:firstLine="709"/>
        <w:jc w:val="both"/>
        <w:rPr>
          <w:rFonts w:eastAsia="Arial Unicode MS"/>
          <w:sz w:val="24"/>
          <w:szCs w:val="24"/>
          <w:lang w:bidi="ru-RU"/>
        </w:rPr>
      </w:pPr>
      <w:r w:rsidRPr="006A5E4A">
        <w:rPr>
          <w:rFonts w:eastAsia="Symbol"/>
          <w:sz w:val="24"/>
          <w:szCs w:val="22"/>
        </w:rPr>
        <w:t xml:space="preserve">5.3.2.3 </w:t>
      </w:r>
      <w:r w:rsidRPr="006A5E4A">
        <w:rPr>
          <w:rFonts w:eastAsia="Calibri"/>
          <w:sz w:val="24"/>
          <w:szCs w:val="24"/>
          <w:lang w:eastAsia="en-US" w:bidi="ru-RU"/>
        </w:rPr>
        <w:t>Согласно требований СП 48.13330.2019 п.9.2: на рабочих чертежах (на каждом листе) должна стоять надпись о соответствии выполненных в натуре работ этим чертежам, сделанн</w:t>
      </w:r>
      <w:r w:rsidRPr="006A5E4A" w:rsidR="00553959">
        <w:rPr>
          <w:rFonts w:eastAsia="Calibri"/>
          <w:sz w:val="24"/>
          <w:szCs w:val="24"/>
          <w:lang w:eastAsia="en-US" w:bidi="ru-RU"/>
        </w:rPr>
        <w:t>ая</w:t>
      </w:r>
      <w:r w:rsidRPr="006A5E4A">
        <w:rPr>
          <w:rFonts w:eastAsia="Calibri"/>
          <w:sz w:val="24"/>
          <w:szCs w:val="24"/>
          <w:lang w:eastAsia="en-US" w:bidi="ru-RU"/>
        </w:rPr>
        <w:t xml:space="preserve"> лицами, ответственными з</w:t>
      </w:r>
      <w:r w:rsidRPr="006A5E4A" w:rsidR="00211BF6">
        <w:rPr>
          <w:rFonts w:eastAsia="Calibri"/>
          <w:sz w:val="24"/>
          <w:szCs w:val="24"/>
          <w:lang w:eastAsia="en-US" w:bidi="ru-RU"/>
        </w:rPr>
        <w:t>а</w:t>
      </w:r>
      <w:r w:rsidRPr="006A5E4A">
        <w:rPr>
          <w:rFonts w:eastAsia="Calibri"/>
          <w:sz w:val="24"/>
          <w:szCs w:val="24"/>
          <w:lang w:eastAsia="en-US" w:bidi="ru-RU"/>
        </w:rPr>
        <w:t xml:space="preserve"> производство строительно-монтажных работ на основан</w:t>
      </w:r>
      <w:r w:rsidRPr="006A5E4A">
        <w:rPr>
          <w:rFonts w:eastAsia="Calibri"/>
          <w:sz w:val="24"/>
          <w:szCs w:val="24"/>
          <w:lang w:eastAsia="en-US" w:bidi="ru-RU"/>
        </w:rPr>
        <w:t>ии распорядительного документа (приказа)</w:t>
      </w:r>
      <w:r w:rsidRPr="006A5E4A" w:rsidR="00553959">
        <w:rPr>
          <w:rFonts w:eastAsia="Calibri"/>
          <w:sz w:val="24"/>
          <w:szCs w:val="24"/>
          <w:lang w:eastAsia="en-US" w:bidi="ru-RU"/>
        </w:rPr>
        <w:t xml:space="preserve"> Генподрядчика. </w:t>
      </w:r>
      <w:r w:rsidRPr="006A5E4A">
        <w:rPr>
          <w:rFonts w:eastAsia="Calibri"/>
          <w:sz w:val="24"/>
          <w:szCs w:val="24"/>
          <w:lang w:eastAsia="en-US" w:bidi="ru-RU"/>
        </w:rPr>
        <w:t xml:space="preserve">Комплект рабочих чертежей после окончания работ сдается </w:t>
      </w:r>
      <w:r w:rsidRPr="006A5E4A" w:rsidR="006A5E4A">
        <w:rPr>
          <w:rFonts w:eastAsia="Calibri"/>
          <w:sz w:val="24"/>
          <w:szCs w:val="24"/>
          <w:lang w:eastAsia="en-US" w:bidi="ru-RU"/>
        </w:rPr>
        <w:t xml:space="preserve">Генподрядчиком </w:t>
      </w:r>
      <w:r w:rsidRPr="006A5E4A">
        <w:rPr>
          <w:rFonts w:eastAsia="Calibri"/>
          <w:sz w:val="24"/>
          <w:szCs w:val="24"/>
          <w:lang w:eastAsia="en-US" w:bidi="ru-RU"/>
        </w:rPr>
        <w:t>в архив ДКС</w:t>
      </w:r>
      <w:r w:rsidRPr="006A5E4A" w:rsidR="00F03F1A">
        <w:rPr>
          <w:rFonts w:eastAsia="Calibri"/>
          <w:sz w:val="24"/>
          <w:szCs w:val="24"/>
          <w:lang w:eastAsia="en-US" w:bidi="ru-RU"/>
        </w:rPr>
        <w:t>-</w:t>
      </w:r>
      <w:r w:rsidRPr="006A5E4A">
        <w:rPr>
          <w:rFonts w:eastAsia="Calibri"/>
          <w:sz w:val="24"/>
          <w:szCs w:val="24"/>
          <w:lang w:eastAsia="en-US" w:bidi="ru-RU"/>
        </w:rPr>
        <w:t>ВФ отдельной книгой и входит в состав исполнительной документации.</w:t>
      </w:r>
    </w:p>
    <w:p w:rsidR="0087087F" w:rsidRPr="00282B83" w:rsidP="00BC630C">
      <w:pPr>
        <w:widowControl w:val="0"/>
        <w:ind w:firstLine="709"/>
        <w:jc w:val="both"/>
        <w:rPr>
          <w:sz w:val="24"/>
          <w:szCs w:val="24"/>
          <w:lang w:bidi="ru-RU"/>
        </w:rPr>
      </w:pPr>
      <w:r w:rsidRPr="006A5E4A">
        <w:rPr>
          <w:rFonts w:eastAsia="Symbol"/>
          <w:sz w:val="24"/>
          <w:szCs w:val="22"/>
        </w:rPr>
        <w:t xml:space="preserve">5.3.2.4 </w:t>
      </w:r>
      <w:r w:rsidRPr="006A5E4A">
        <w:rPr>
          <w:sz w:val="24"/>
          <w:szCs w:val="24"/>
          <w:lang w:bidi="ru-RU"/>
        </w:rPr>
        <w:t>Пример реестра приемо-сдаточной документац</w:t>
      </w:r>
      <w:r w:rsidRPr="006A5E4A">
        <w:rPr>
          <w:sz w:val="24"/>
          <w:szCs w:val="24"/>
          <w:lang w:bidi="ru-RU"/>
        </w:rPr>
        <w:t xml:space="preserve">ии по папке приведен в </w:t>
      </w:r>
      <w:r w:rsidRPr="006A5E4A">
        <w:rPr>
          <w:bCs/>
          <w:sz w:val="24"/>
          <w:szCs w:val="24"/>
          <w:lang w:bidi="ru-RU"/>
        </w:rPr>
        <w:t>приложении А.</w:t>
      </w:r>
      <w:r w:rsidRPr="006A5E4A">
        <w:rPr>
          <w:b/>
          <w:bCs/>
          <w:sz w:val="24"/>
          <w:szCs w:val="24"/>
          <w:lang w:bidi="ru-RU"/>
        </w:rPr>
        <w:t xml:space="preserve"> </w:t>
      </w:r>
      <w:r w:rsidRPr="006A5E4A">
        <w:rPr>
          <w:sz w:val="24"/>
          <w:szCs w:val="24"/>
          <w:lang w:bidi="ru-RU"/>
        </w:rPr>
        <w:t>При количестве папок по сооружению более одной, в пап</w:t>
      </w:r>
      <w:r w:rsidRPr="00282B83">
        <w:rPr>
          <w:sz w:val="24"/>
          <w:szCs w:val="24"/>
          <w:lang w:bidi="ru-RU"/>
        </w:rPr>
        <w:t>ку № 1 вкладывается сводный реестр.</w:t>
      </w:r>
    </w:p>
    <w:p w:rsidR="0087087F" w:rsidRPr="00282B83" w:rsidP="0087087F">
      <w:pPr>
        <w:widowControl w:val="0"/>
        <w:spacing w:line="276" w:lineRule="auto"/>
        <w:ind w:right="2" w:firstLine="360"/>
        <w:jc w:val="both"/>
        <w:rPr>
          <w:sz w:val="24"/>
          <w:szCs w:val="24"/>
          <w:lang w:bidi="ru-RU"/>
        </w:rPr>
      </w:pPr>
    </w:p>
    <w:p w:rsidR="0087087F" w:rsidRPr="00282B83" w:rsidP="0087087F">
      <w:pPr>
        <w:widowControl w:val="0"/>
        <w:spacing w:line="276" w:lineRule="auto"/>
        <w:ind w:right="2" w:firstLine="851"/>
        <w:jc w:val="both"/>
        <w:rPr>
          <w:b/>
          <w:bCs/>
          <w:sz w:val="24"/>
          <w:szCs w:val="24"/>
          <w:lang w:bidi="ru-RU"/>
        </w:rPr>
      </w:pPr>
      <w:r w:rsidRPr="00282B83">
        <w:rPr>
          <w:b/>
          <w:sz w:val="24"/>
          <w:szCs w:val="24"/>
          <w:lang w:bidi="ru-RU"/>
        </w:rPr>
        <w:t>5.</w:t>
      </w:r>
      <w:r w:rsidR="00F03F1A">
        <w:rPr>
          <w:b/>
          <w:sz w:val="24"/>
          <w:szCs w:val="24"/>
          <w:lang w:bidi="ru-RU"/>
        </w:rPr>
        <w:t>4</w:t>
      </w:r>
      <w:r w:rsidRPr="00282B83" w:rsidR="00F03F1A">
        <w:rPr>
          <w:sz w:val="24"/>
          <w:szCs w:val="24"/>
          <w:lang w:bidi="ru-RU"/>
        </w:rPr>
        <w:t xml:space="preserve"> </w:t>
      </w:r>
      <w:r w:rsidRPr="00282B83">
        <w:rPr>
          <w:b/>
          <w:bCs/>
          <w:sz w:val="24"/>
          <w:szCs w:val="24"/>
          <w:lang w:bidi="ru-RU"/>
        </w:rPr>
        <w:t>О</w:t>
      </w:r>
      <w:r w:rsidR="00F03F1A">
        <w:rPr>
          <w:b/>
          <w:bCs/>
          <w:sz w:val="24"/>
          <w:szCs w:val="24"/>
          <w:lang w:bidi="ru-RU"/>
        </w:rPr>
        <w:t>формление папок</w:t>
      </w:r>
    </w:p>
    <w:p w:rsidR="00DA1C16" w:rsidP="0087087F">
      <w:pPr>
        <w:widowControl w:val="0"/>
        <w:spacing w:line="236" w:lineRule="auto"/>
        <w:ind w:right="2" w:firstLine="360"/>
        <w:jc w:val="both"/>
        <w:rPr>
          <w:sz w:val="24"/>
          <w:szCs w:val="24"/>
          <w:lang w:bidi="ru-RU"/>
        </w:rPr>
      </w:pPr>
    </w:p>
    <w:p w:rsidR="00151063" w:rsidRPr="006A5E4A" w:rsidP="00BC630C">
      <w:pPr>
        <w:widowControl w:val="0"/>
        <w:ind w:firstLine="709"/>
        <w:jc w:val="both"/>
        <w:rPr>
          <w:sz w:val="24"/>
          <w:szCs w:val="24"/>
          <w:lang w:bidi="ru-RU"/>
        </w:rPr>
      </w:pPr>
      <w:r w:rsidRPr="006A5E4A">
        <w:rPr>
          <w:sz w:val="24"/>
          <w:szCs w:val="24"/>
          <w:lang w:bidi="ru-RU"/>
        </w:rPr>
        <w:t xml:space="preserve">5.4.1 </w:t>
      </w:r>
      <w:r w:rsidRPr="006A5E4A" w:rsidR="0087087F">
        <w:rPr>
          <w:sz w:val="24"/>
          <w:szCs w:val="24"/>
          <w:lang w:bidi="ru-RU"/>
        </w:rPr>
        <w:t xml:space="preserve">Документация, передаваемая Заказчику на бумажном </w:t>
      </w:r>
      <w:r w:rsidRPr="006A5E4A" w:rsidR="0087087F">
        <w:rPr>
          <w:sz w:val="24"/>
          <w:szCs w:val="24"/>
          <w:lang w:bidi="ru-RU"/>
        </w:rPr>
        <w:t xml:space="preserve">носителе, должна быть </w:t>
      </w:r>
      <w:r w:rsidRPr="006A5E4A" w:rsidR="00F03F1A">
        <w:rPr>
          <w:sz w:val="24"/>
          <w:szCs w:val="24"/>
          <w:lang w:bidi="ru-RU"/>
        </w:rPr>
        <w:t xml:space="preserve">разборчива </w:t>
      </w:r>
      <w:r w:rsidRPr="006A5E4A" w:rsidR="0087087F">
        <w:rPr>
          <w:sz w:val="24"/>
          <w:szCs w:val="24"/>
          <w:lang w:bidi="ru-RU"/>
        </w:rPr>
        <w:t xml:space="preserve">и соответствующего качества, необходимого для копирования и сканирования. </w:t>
      </w:r>
    </w:p>
    <w:p w:rsidR="0087087F" w:rsidRPr="00815D4F" w:rsidP="00BC630C">
      <w:pPr>
        <w:widowControl w:val="0"/>
        <w:ind w:firstLine="709"/>
        <w:jc w:val="both"/>
        <w:rPr>
          <w:sz w:val="24"/>
          <w:szCs w:val="24"/>
          <w:lang w:bidi="ru-RU"/>
        </w:rPr>
      </w:pPr>
      <w:r w:rsidRPr="006A5E4A">
        <w:rPr>
          <w:sz w:val="24"/>
          <w:szCs w:val="24"/>
          <w:lang w:bidi="ru-RU"/>
        </w:rPr>
        <w:t>5.4.2</w:t>
      </w:r>
      <w:r w:rsidRPr="00B13B92">
        <w:rPr>
          <w:color w:val="0070C0"/>
          <w:sz w:val="24"/>
          <w:szCs w:val="24"/>
          <w:lang w:bidi="ru-RU"/>
        </w:rPr>
        <w:t xml:space="preserve"> </w:t>
      </w:r>
      <w:r w:rsidR="00553959">
        <w:rPr>
          <w:sz w:val="24"/>
          <w:szCs w:val="24"/>
          <w:lang w:bidi="ru-RU"/>
        </w:rPr>
        <w:t>ПСД</w:t>
      </w:r>
      <w:r w:rsidRPr="00815D4F">
        <w:rPr>
          <w:sz w:val="24"/>
          <w:szCs w:val="24"/>
          <w:lang w:bidi="ru-RU"/>
        </w:rPr>
        <w:t xml:space="preserve"> должна размещаться в папках с твердыми обложками и скоросшивателями (на двух кольцах или скоросшивателях). Размещенный в папках комплект документации не сброшюровывается и</w:t>
      </w:r>
      <w:r w:rsidRPr="00815D4F">
        <w:rPr>
          <w:sz w:val="24"/>
          <w:szCs w:val="24"/>
          <w:lang w:bidi="ru-RU"/>
        </w:rPr>
        <w:t xml:space="preserve"> оформляется следующим образом:</w:t>
      </w:r>
    </w:p>
    <w:p w:rsidR="0087087F" w:rsidRPr="00815D4F" w:rsidP="00BC630C">
      <w:pPr>
        <w:widowControl w:val="0"/>
        <w:numPr>
          <w:ilvl w:val="0"/>
          <w:numId w:val="41"/>
        </w:numPr>
        <w:contextualSpacing/>
        <w:jc w:val="both"/>
        <w:rPr>
          <w:rFonts w:eastAsiaTheme="minorHAnsi"/>
          <w:sz w:val="24"/>
          <w:szCs w:val="24"/>
        </w:rPr>
      </w:pPr>
      <w:r w:rsidRPr="00815D4F">
        <w:rPr>
          <w:sz w:val="24"/>
          <w:szCs w:val="24"/>
        </w:rPr>
        <w:t>На титульном листе и торцевой надписи на папке должны содержаться следующие сведения: 1</w:t>
      </w:r>
      <w:r w:rsidRPr="00815D4F" w:rsidR="0060135E">
        <w:rPr>
          <w:sz w:val="24"/>
          <w:szCs w:val="24"/>
        </w:rPr>
        <w:t xml:space="preserve"> </w:t>
      </w:r>
      <w:r w:rsidRPr="00815D4F">
        <w:rPr>
          <w:sz w:val="24"/>
          <w:szCs w:val="24"/>
        </w:rPr>
        <w:t>–</w:t>
      </w:r>
      <w:r w:rsidRPr="00815D4F" w:rsidR="0060135E">
        <w:rPr>
          <w:sz w:val="24"/>
          <w:szCs w:val="24"/>
        </w:rPr>
        <w:t xml:space="preserve"> </w:t>
      </w:r>
      <w:r w:rsidRPr="00815D4F">
        <w:rPr>
          <w:rFonts w:eastAsiaTheme="minorHAnsi"/>
          <w:sz w:val="24"/>
          <w:szCs w:val="24"/>
        </w:rPr>
        <w:t>сведения о генподрядчике</w:t>
      </w:r>
      <w:r w:rsidRPr="00815D4F">
        <w:rPr>
          <w:sz w:val="24"/>
          <w:szCs w:val="24"/>
        </w:rPr>
        <w:t>, 2</w:t>
      </w:r>
      <w:r w:rsidRPr="00815D4F" w:rsidR="0060135E">
        <w:rPr>
          <w:sz w:val="24"/>
          <w:szCs w:val="24"/>
        </w:rPr>
        <w:t xml:space="preserve"> </w:t>
      </w:r>
      <w:r w:rsidRPr="00815D4F">
        <w:rPr>
          <w:sz w:val="24"/>
          <w:szCs w:val="24"/>
        </w:rPr>
        <w:t>-</w:t>
      </w:r>
      <w:r w:rsidRPr="00815D4F" w:rsidR="0060135E">
        <w:rPr>
          <w:sz w:val="24"/>
          <w:szCs w:val="24"/>
        </w:rPr>
        <w:t xml:space="preserve"> </w:t>
      </w:r>
      <w:r w:rsidRPr="00815D4F">
        <w:rPr>
          <w:sz w:val="24"/>
          <w:szCs w:val="24"/>
        </w:rPr>
        <w:t>сведения о субподрядчике, 3</w:t>
      </w:r>
      <w:r w:rsidRPr="00815D4F" w:rsidR="0060135E">
        <w:rPr>
          <w:sz w:val="24"/>
          <w:szCs w:val="24"/>
        </w:rPr>
        <w:t xml:space="preserve"> </w:t>
      </w:r>
      <w:r w:rsidRPr="00815D4F">
        <w:rPr>
          <w:sz w:val="24"/>
          <w:szCs w:val="24"/>
        </w:rPr>
        <w:t>–</w:t>
      </w:r>
      <w:r w:rsidRPr="00815D4F" w:rsidR="0060135E">
        <w:rPr>
          <w:sz w:val="24"/>
          <w:szCs w:val="24"/>
        </w:rPr>
        <w:t xml:space="preserve"> </w:t>
      </w:r>
      <w:r w:rsidRPr="00815D4F">
        <w:rPr>
          <w:sz w:val="24"/>
          <w:szCs w:val="24"/>
        </w:rPr>
        <w:t>наименование объекта строительства, 4</w:t>
      </w:r>
      <w:r w:rsidRPr="00815D4F" w:rsidR="0060135E">
        <w:rPr>
          <w:sz w:val="24"/>
          <w:szCs w:val="24"/>
        </w:rPr>
        <w:t xml:space="preserve"> </w:t>
      </w:r>
      <w:r w:rsidRPr="00815D4F">
        <w:rPr>
          <w:sz w:val="24"/>
          <w:szCs w:val="24"/>
        </w:rPr>
        <w:t>– шифр проекта, 5</w:t>
      </w:r>
      <w:r w:rsidRPr="00815D4F" w:rsidR="0060135E">
        <w:rPr>
          <w:sz w:val="24"/>
          <w:szCs w:val="24"/>
        </w:rPr>
        <w:t xml:space="preserve"> </w:t>
      </w:r>
      <w:r w:rsidRPr="00815D4F">
        <w:rPr>
          <w:sz w:val="24"/>
          <w:szCs w:val="24"/>
        </w:rPr>
        <w:t>–</w:t>
      </w:r>
      <w:r w:rsidRPr="00815D4F" w:rsidR="0060135E">
        <w:rPr>
          <w:sz w:val="24"/>
          <w:szCs w:val="24"/>
        </w:rPr>
        <w:t xml:space="preserve"> </w:t>
      </w:r>
      <w:r w:rsidRPr="00815D4F">
        <w:rPr>
          <w:sz w:val="24"/>
          <w:szCs w:val="24"/>
        </w:rPr>
        <w:t xml:space="preserve">раздел объекта </w:t>
      </w:r>
      <w:r w:rsidRPr="00815D4F">
        <w:rPr>
          <w:sz w:val="24"/>
          <w:szCs w:val="24"/>
        </w:rPr>
        <w:t>строительства, 6</w:t>
      </w:r>
      <w:r w:rsidRPr="00815D4F" w:rsidR="0060135E">
        <w:rPr>
          <w:sz w:val="24"/>
          <w:szCs w:val="24"/>
        </w:rPr>
        <w:t xml:space="preserve"> </w:t>
      </w:r>
      <w:r w:rsidRPr="00815D4F">
        <w:rPr>
          <w:sz w:val="24"/>
          <w:szCs w:val="24"/>
        </w:rPr>
        <w:t>–</w:t>
      </w:r>
      <w:r w:rsidRPr="00815D4F" w:rsidR="0060135E">
        <w:rPr>
          <w:sz w:val="24"/>
          <w:szCs w:val="24"/>
        </w:rPr>
        <w:t xml:space="preserve"> </w:t>
      </w:r>
      <w:r w:rsidRPr="00815D4F">
        <w:rPr>
          <w:rFonts w:eastAsiaTheme="minorHAnsi"/>
          <w:sz w:val="24"/>
          <w:szCs w:val="24"/>
        </w:rPr>
        <w:t xml:space="preserve">номер позиции в соответствии с генеральным планом объекта строительства; </w:t>
      </w:r>
      <w:r w:rsidRPr="00815D4F">
        <w:rPr>
          <w:sz w:val="24"/>
          <w:szCs w:val="24"/>
        </w:rPr>
        <w:t>7</w:t>
      </w:r>
      <w:r w:rsidRPr="00815D4F" w:rsidR="0060135E">
        <w:rPr>
          <w:sz w:val="24"/>
          <w:szCs w:val="24"/>
        </w:rPr>
        <w:t xml:space="preserve"> </w:t>
      </w:r>
      <w:r w:rsidRPr="00815D4F">
        <w:rPr>
          <w:sz w:val="24"/>
          <w:szCs w:val="24"/>
        </w:rPr>
        <w:t>–</w:t>
      </w:r>
      <w:r w:rsidRPr="00815D4F" w:rsidR="0060135E">
        <w:rPr>
          <w:sz w:val="24"/>
          <w:szCs w:val="24"/>
        </w:rPr>
        <w:t xml:space="preserve"> </w:t>
      </w:r>
      <w:r w:rsidRPr="00815D4F" w:rsidR="0060135E">
        <w:rPr>
          <w:rFonts w:eastAsiaTheme="minorHAnsi"/>
          <w:sz w:val="24"/>
          <w:szCs w:val="24"/>
        </w:rPr>
        <w:t xml:space="preserve">сокращенная информация </w:t>
      </w:r>
      <w:r w:rsidRPr="00815D4F">
        <w:rPr>
          <w:rFonts w:eastAsiaTheme="minorHAnsi"/>
          <w:sz w:val="24"/>
          <w:szCs w:val="24"/>
        </w:rPr>
        <w:t>о документах по разделам проекта.</w:t>
      </w:r>
      <w:r w:rsidRPr="00815D4F">
        <w:rPr>
          <w:sz w:val="24"/>
          <w:szCs w:val="24"/>
        </w:rPr>
        <w:t xml:space="preserve"> </w:t>
      </w:r>
    </w:p>
    <w:p w:rsidR="0087087F" w:rsidRPr="00815D4F" w:rsidP="00BC630C">
      <w:pPr>
        <w:ind w:left="1080"/>
        <w:contextualSpacing/>
        <w:jc w:val="both"/>
        <w:rPr>
          <w:sz w:val="24"/>
          <w:szCs w:val="24"/>
          <w:lang w:bidi="ru-RU"/>
        </w:rPr>
      </w:pPr>
      <w:r w:rsidRPr="00815D4F">
        <w:rPr>
          <w:sz w:val="24"/>
          <w:szCs w:val="24"/>
          <w:lang w:bidi="ru-RU"/>
        </w:rPr>
        <w:t>Образцы заполнения титульного листа и торцевой надписи</w:t>
      </w:r>
      <w:r w:rsidRPr="00815D4F" w:rsidR="00CD76FA">
        <w:rPr>
          <w:sz w:val="24"/>
          <w:szCs w:val="24"/>
          <w:lang w:bidi="ru-RU"/>
        </w:rPr>
        <w:t xml:space="preserve"> </w:t>
      </w:r>
      <w:r w:rsidRPr="00815D4F">
        <w:rPr>
          <w:sz w:val="24"/>
          <w:szCs w:val="24"/>
          <w:lang w:bidi="ru-RU"/>
        </w:rPr>
        <w:t>(корешка) папки представлены в Приложении Б.</w:t>
      </w:r>
    </w:p>
    <w:p w:rsidR="0087087F" w:rsidRPr="00815D4F" w:rsidP="00BC630C">
      <w:pPr>
        <w:widowControl w:val="0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15D4F">
        <w:rPr>
          <w:sz w:val="24"/>
          <w:szCs w:val="24"/>
          <w:lang w:bidi="ru-RU"/>
        </w:rPr>
        <w:t>Ко</w:t>
      </w:r>
      <w:r w:rsidRPr="00815D4F">
        <w:rPr>
          <w:sz w:val="24"/>
          <w:szCs w:val="24"/>
          <w:lang w:bidi="ru-RU"/>
        </w:rPr>
        <w:t>мплект исполнительной документации, входящей в один реестр, должен иметь сквозную нумерацию в правом нижнем углу страницы</w:t>
      </w:r>
      <w:r w:rsidRPr="00815D4F" w:rsidR="0060135E">
        <w:rPr>
          <w:sz w:val="24"/>
          <w:szCs w:val="24"/>
          <w:lang w:bidi="ru-RU"/>
        </w:rPr>
        <w:t>.</w:t>
      </w:r>
    </w:p>
    <w:p w:rsidR="0087087F" w:rsidRPr="00815D4F" w:rsidP="00BC630C">
      <w:pPr>
        <w:widowControl w:val="0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15D4F">
        <w:rPr>
          <w:sz w:val="24"/>
          <w:szCs w:val="24"/>
        </w:rPr>
        <w:t>Реестр исполнительной документации, находящейся в папке, должен содержать перечень вложенных документов указанного на титульном листе</w:t>
      </w:r>
      <w:r w:rsidRPr="00815D4F">
        <w:rPr>
          <w:sz w:val="24"/>
          <w:szCs w:val="24"/>
        </w:rPr>
        <w:t xml:space="preserve"> раздела</w:t>
      </w:r>
      <w:r w:rsidRPr="00815D4F" w:rsidR="0097444A">
        <w:rPr>
          <w:sz w:val="24"/>
          <w:szCs w:val="24"/>
        </w:rPr>
        <w:t>.</w:t>
      </w:r>
      <w:r w:rsidRPr="00815D4F">
        <w:rPr>
          <w:sz w:val="24"/>
          <w:szCs w:val="24"/>
        </w:rPr>
        <w:t xml:space="preserve"> </w:t>
      </w:r>
    </w:p>
    <w:p w:rsidR="0087087F" w:rsidRPr="00815D4F" w:rsidP="00BC630C">
      <w:pPr>
        <w:widowControl w:val="0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15D4F">
        <w:rPr>
          <w:sz w:val="24"/>
          <w:szCs w:val="24"/>
        </w:rPr>
        <w:t>При вложении в папку нескольких реестров исполнительной документации, входящих в один раздел, следует составлять опись реестров на отдельном листе с указанием количества листов каждого Реестра в составе данной папки.</w:t>
      </w:r>
    </w:p>
    <w:p w:rsidR="00282B83" w:rsidRPr="00815D4F" w:rsidP="00282B83">
      <w:pPr>
        <w:widowControl w:val="0"/>
        <w:spacing w:line="236" w:lineRule="auto"/>
        <w:ind w:left="1080" w:right="2"/>
        <w:contextualSpacing/>
        <w:jc w:val="both"/>
        <w:rPr>
          <w:sz w:val="24"/>
          <w:szCs w:val="24"/>
        </w:rPr>
      </w:pPr>
    </w:p>
    <w:p w:rsidR="0087087F" w:rsidP="008A3E7D">
      <w:pPr>
        <w:ind w:left="709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5.5 </w:t>
      </w:r>
      <w:r w:rsidRPr="008A3E7D" w:rsidR="00282B83">
        <w:rPr>
          <w:b/>
          <w:sz w:val="24"/>
          <w:szCs w:val="24"/>
        </w:rPr>
        <w:t xml:space="preserve"> </w:t>
      </w:r>
      <w:r w:rsidRPr="008A3E7D">
        <w:rPr>
          <w:b/>
          <w:sz w:val="24"/>
          <w:szCs w:val="24"/>
        </w:rPr>
        <w:t xml:space="preserve">Проверка и передача </w:t>
      </w:r>
      <w:r w:rsidRPr="008A3E7D">
        <w:rPr>
          <w:b/>
          <w:sz w:val="24"/>
          <w:szCs w:val="24"/>
        </w:rPr>
        <w:t>документации</w:t>
      </w:r>
    </w:p>
    <w:p w:rsidR="00173FB5" w:rsidRPr="008A3E7D" w:rsidP="008A3E7D">
      <w:pPr>
        <w:ind w:left="709"/>
        <w:outlineLvl w:val="0"/>
        <w:rPr>
          <w:b/>
          <w:sz w:val="24"/>
          <w:szCs w:val="24"/>
        </w:rPr>
      </w:pPr>
    </w:p>
    <w:p w:rsidR="0087087F" w:rsidRPr="006A5E4A" w:rsidP="00CE6869">
      <w:pPr>
        <w:widowControl w:val="0"/>
        <w:ind w:firstLine="708"/>
        <w:jc w:val="both"/>
        <w:rPr>
          <w:sz w:val="24"/>
          <w:szCs w:val="24"/>
          <w:lang w:bidi="ru-RU"/>
        </w:rPr>
      </w:pPr>
      <w:r w:rsidRPr="006A5E4A">
        <w:rPr>
          <w:sz w:val="24"/>
          <w:szCs w:val="24"/>
          <w:lang w:bidi="ru-RU"/>
        </w:rPr>
        <w:t>5.</w:t>
      </w:r>
      <w:r w:rsidRPr="006A5E4A" w:rsidR="00173FB5">
        <w:rPr>
          <w:sz w:val="24"/>
          <w:szCs w:val="24"/>
          <w:lang w:bidi="ru-RU"/>
        </w:rPr>
        <w:t>5</w:t>
      </w:r>
      <w:r w:rsidRPr="006A5E4A">
        <w:rPr>
          <w:sz w:val="24"/>
          <w:szCs w:val="24"/>
          <w:lang w:bidi="ru-RU"/>
        </w:rPr>
        <w:t xml:space="preserve">.1 Проверка исполнительной документации </w:t>
      </w:r>
      <w:r w:rsidRPr="006A5E4A" w:rsidR="00553959">
        <w:rPr>
          <w:sz w:val="24"/>
          <w:szCs w:val="24"/>
          <w:lang w:bidi="ru-RU"/>
        </w:rPr>
        <w:t xml:space="preserve">ответственными лицами Генподрядчика/Заказчика </w:t>
      </w:r>
      <w:r w:rsidRPr="006A5E4A">
        <w:rPr>
          <w:sz w:val="24"/>
          <w:szCs w:val="24"/>
          <w:lang w:bidi="ru-RU"/>
        </w:rPr>
        <w:t xml:space="preserve">осуществляется в течении всего строительства и непосредственно перед подписанием выполненных объёмов СМР. Исполнительная документация в целом по объекту </w:t>
      </w:r>
      <w:r w:rsidRPr="006A5E4A">
        <w:rPr>
          <w:sz w:val="24"/>
          <w:szCs w:val="24"/>
          <w:lang w:bidi="ru-RU"/>
        </w:rPr>
        <w:t xml:space="preserve">строительства формируется генподрядчиком на объекте строительства, проверяется и передается Заказчику по первому требованию </w:t>
      </w:r>
      <w:r w:rsidRPr="006A5E4A" w:rsidR="00553959">
        <w:rPr>
          <w:sz w:val="24"/>
          <w:szCs w:val="24"/>
          <w:lang w:bidi="ru-RU"/>
        </w:rPr>
        <w:t>руководителя проекта</w:t>
      </w:r>
      <w:r w:rsidRPr="006A5E4A">
        <w:rPr>
          <w:sz w:val="24"/>
          <w:szCs w:val="24"/>
          <w:lang w:bidi="ru-RU"/>
        </w:rPr>
        <w:t>, но не позднее 10</w:t>
      </w:r>
      <w:r w:rsidRPr="006A5E4A" w:rsidR="006A5E4A">
        <w:rPr>
          <w:sz w:val="24"/>
          <w:szCs w:val="24"/>
          <w:lang w:bidi="ru-RU"/>
        </w:rPr>
        <w:t xml:space="preserve"> рабочих</w:t>
      </w:r>
      <w:r w:rsidRPr="006A5E4A">
        <w:rPr>
          <w:sz w:val="24"/>
          <w:szCs w:val="24"/>
          <w:lang w:bidi="ru-RU"/>
        </w:rPr>
        <w:t xml:space="preserve"> дней до начала комплексного опробования. </w:t>
      </w:r>
    </w:p>
    <w:p w:rsidR="0087087F" w:rsidRPr="00282B83" w:rsidP="00CE6869">
      <w:pPr>
        <w:widowControl w:val="0"/>
        <w:ind w:firstLine="708"/>
        <w:jc w:val="both"/>
        <w:rPr>
          <w:sz w:val="24"/>
          <w:szCs w:val="24"/>
          <w:lang w:bidi="ru-RU"/>
        </w:rPr>
      </w:pPr>
      <w:r w:rsidRPr="006A5E4A">
        <w:rPr>
          <w:sz w:val="24"/>
          <w:szCs w:val="24"/>
          <w:lang w:bidi="ru-RU"/>
        </w:rPr>
        <w:t>5.</w:t>
      </w:r>
      <w:r w:rsidRPr="006A5E4A" w:rsidR="00173FB5">
        <w:rPr>
          <w:sz w:val="24"/>
          <w:szCs w:val="24"/>
          <w:lang w:bidi="ru-RU"/>
        </w:rPr>
        <w:t>5</w:t>
      </w:r>
      <w:r w:rsidRPr="006A5E4A">
        <w:rPr>
          <w:sz w:val="24"/>
          <w:szCs w:val="24"/>
          <w:lang w:bidi="ru-RU"/>
        </w:rPr>
        <w:t xml:space="preserve">.2 </w:t>
      </w:r>
      <w:r w:rsidRPr="00815D4F">
        <w:rPr>
          <w:sz w:val="24"/>
          <w:szCs w:val="24"/>
          <w:lang w:bidi="ru-RU"/>
        </w:rPr>
        <w:t>При передаче Заказчику комплекта испо</w:t>
      </w:r>
      <w:r w:rsidRPr="00815D4F">
        <w:rPr>
          <w:sz w:val="24"/>
          <w:szCs w:val="24"/>
          <w:lang w:bidi="ru-RU"/>
        </w:rPr>
        <w:t>лнительной документации, реестр исполнительной</w:t>
      </w:r>
      <w:r w:rsidRPr="00282B83">
        <w:rPr>
          <w:sz w:val="24"/>
          <w:szCs w:val="24"/>
          <w:lang w:bidi="ru-RU"/>
        </w:rPr>
        <w:t xml:space="preserve"> документации, находящейся в папке, должен быть подписан должностными лицами сдающей стороны - Генподрядчик</w:t>
      </w:r>
      <w:r w:rsidR="00815D4F">
        <w:rPr>
          <w:sz w:val="24"/>
          <w:szCs w:val="24"/>
          <w:lang w:bidi="ru-RU"/>
        </w:rPr>
        <w:t>ом</w:t>
      </w:r>
      <w:r w:rsidRPr="00282B83">
        <w:rPr>
          <w:sz w:val="24"/>
          <w:szCs w:val="24"/>
          <w:lang w:bidi="ru-RU"/>
        </w:rPr>
        <w:t>/</w:t>
      </w:r>
      <w:r w:rsidRPr="0097444A">
        <w:rPr>
          <w:sz w:val="24"/>
          <w:szCs w:val="24"/>
          <w:lang w:bidi="ru-RU"/>
        </w:rPr>
        <w:t>Подрядчик</w:t>
      </w:r>
      <w:r w:rsidR="00815D4F">
        <w:rPr>
          <w:sz w:val="24"/>
          <w:szCs w:val="24"/>
          <w:lang w:bidi="ru-RU"/>
        </w:rPr>
        <w:t>ом и</w:t>
      </w:r>
      <w:r w:rsidRPr="0097444A">
        <w:rPr>
          <w:sz w:val="24"/>
          <w:szCs w:val="24"/>
          <w:lang w:bidi="ru-RU"/>
        </w:rPr>
        <w:t xml:space="preserve"> </w:t>
      </w:r>
      <w:r w:rsidR="00815D4F">
        <w:rPr>
          <w:sz w:val="24"/>
          <w:szCs w:val="24"/>
          <w:lang w:bidi="ru-RU"/>
        </w:rPr>
        <w:t>прини</w:t>
      </w:r>
      <w:r w:rsidR="002A56C3">
        <w:rPr>
          <w:sz w:val="24"/>
          <w:szCs w:val="24"/>
          <w:lang w:bidi="ru-RU"/>
        </w:rPr>
        <w:t>мающей стороны</w:t>
      </w:r>
      <w:r w:rsidRPr="00282B83">
        <w:rPr>
          <w:sz w:val="24"/>
          <w:szCs w:val="24"/>
          <w:lang w:bidi="ru-RU"/>
        </w:rPr>
        <w:t xml:space="preserve"> - </w:t>
      </w:r>
      <w:r w:rsidR="00576E53">
        <w:rPr>
          <w:sz w:val="24"/>
          <w:szCs w:val="24"/>
        </w:rPr>
        <w:t>руководител</w:t>
      </w:r>
      <w:r w:rsidR="00815D4F">
        <w:rPr>
          <w:sz w:val="24"/>
          <w:szCs w:val="24"/>
        </w:rPr>
        <w:t>ем</w:t>
      </w:r>
      <w:r w:rsidR="00576E53">
        <w:rPr>
          <w:sz w:val="24"/>
          <w:szCs w:val="24"/>
        </w:rPr>
        <w:t xml:space="preserve"> проекта</w:t>
      </w:r>
      <w:r w:rsidRPr="00282B83">
        <w:rPr>
          <w:sz w:val="24"/>
          <w:szCs w:val="24"/>
          <w:lang w:bidi="ru-RU"/>
        </w:rPr>
        <w:t>. Ответственные лиц</w:t>
      </w:r>
      <w:r w:rsidR="00C84283">
        <w:rPr>
          <w:sz w:val="24"/>
          <w:szCs w:val="24"/>
          <w:lang w:bidi="ru-RU"/>
        </w:rPr>
        <w:t>а</w:t>
      </w:r>
      <w:r w:rsidR="00576E53">
        <w:rPr>
          <w:sz w:val="24"/>
          <w:szCs w:val="24"/>
          <w:lang w:bidi="ru-RU"/>
        </w:rPr>
        <w:t xml:space="preserve"> </w:t>
      </w:r>
      <w:r w:rsidR="00C84283">
        <w:rPr>
          <w:sz w:val="24"/>
          <w:szCs w:val="24"/>
          <w:lang w:bidi="ru-RU"/>
        </w:rPr>
        <w:t>со стороны Генподрядчика,</w:t>
      </w:r>
      <w:r w:rsidRPr="00282B83">
        <w:rPr>
          <w:sz w:val="24"/>
          <w:szCs w:val="24"/>
          <w:lang w:bidi="ru-RU"/>
        </w:rPr>
        <w:t xml:space="preserve"> производящие проверку подготовленных </w:t>
      </w:r>
      <w:r w:rsidRPr="00282B83">
        <w:rPr>
          <w:sz w:val="24"/>
          <w:szCs w:val="24"/>
          <w:lang w:bidi="ru-RU"/>
        </w:rPr>
        <w:t xml:space="preserve">комплектов исполнительной документации для передачи Заказчику, также несут ответственность </w:t>
      </w:r>
      <w:r w:rsidR="00753F6A">
        <w:rPr>
          <w:sz w:val="24"/>
          <w:szCs w:val="24"/>
          <w:lang w:bidi="ru-RU"/>
        </w:rPr>
        <w:t xml:space="preserve">за </w:t>
      </w:r>
      <w:r w:rsidRPr="00282B83">
        <w:rPr>
          <w:sz w:val="24"/>
          <w:szCs w:val="24"/>
          <w:lang w:bidi="ru-RU"/>
        </w:rPr>
        <w:t xml:space="preserve">полноту, содержание и соответствие исполнительной документации применимым стандартам и нормативным документам </w:t>
      </w:r>
      <w:r w:rsidRPr="00282B83">
        <w:rPr>
          <w:sz w:val="24"/>
          <w:szCs w:val="24"/>
          <w:lang w:bidi="ru-RU"/>
        </w:rPr>
        <w:t>Российской Федерации.</w:t>
      </w:r>
    </w:p>
    <w:p w:rsidR="0087087F" w:rsidRPr="00282B83" w:rsidP="00CE6869">
      <w:pPr>
        <w:widowControl w:val="0"/>
        <w:ind w:firstLine="708"/>
        <w:jc w:val="both"/>
        <w:rPr>
          <w:sz w:val="24"/>
          <w:szCs w:val="24"/>
          <w:lang w:bidi="ru-RU"/>
        </w:rPr>
      </w:pPr>
      <w:r w:rsidRPr="006A5E4A">
        <w:rPr>
          <w:sz w:val="24"/>
          <w:szCs w:val="24"/>
          <w:lang w:bidi="ru-RU"/>
        </w:rPr>
        <w:t>5.</w:t>
      </w:r>
      <w:r w:rsidRPr="006A5E4A" w:rsidR="00173FB5">
        <w:rPr>
          <w:sz w:val="24"/>
          <w:szCs w:val="24"/>
          <w:lang w:bidi="ru-RU"/>
        </w:rPr>
        <w:t>5</w:t>
      </w:r>
      <w:r w:rsidRPr="006A5E4A">
        <w:rPr>
          <w:sz w:val="24"/>
          <w:szCs w:val="24"/>
          <w:lang w:bidi="ru-RU"/>
        </w:rPr>
        <w:t>.</w:t>
      </w:r>
      <w:r w:rsidRPr="006A5E4A" w:rsidR="006A5E4A">
        <w:rPr>
          <w:sz w:val="24"/>
          <w:szCs w:val="24"/>
          <w:lang w:bidi="ru-RU"/>
        </w:rPr>
        <w:t>3</w:t>
      </w:r>
      <w:r w:rsidRPr="006A5E4A">
        <w:rPr>
          <w:sz w:val="24"/>
          <w:szCs w:val="24"/>
          <w:lang w:bidi="ru-RU"/>
        </w:rPr>
        <w:t xml:space="preserve"> </w:t>
      </w:r>
      <w:r w:rsidR="002A56C3">
        <w:rPr>
          <w:sz w:val="24"/>
          <w:szCs w:val="24"/>
          <w:lang w:bidi="ru-RU"/>
        </w:rPr>
        <w:t>Ф</w:t>
      </w:r>
      <w:r w:rsidRPr="00282B83">
        <w:rPr>
          <w:sz w:val="24"/>
          <w:szCs w:val="24"/>
          <w:lang w:bidi="ru-RU"/>
        </w:rPr>
        <w:t>ото</w:t>
      </w:r>
      <w:r w:rsidR="00D46CD2">
        <w:rPr>
          <w:sz w:val="24"/>
          <w:szCs w:val="24"/>
          <w:lang w:bidi="ru-RU"/>
        </w:rPr>
        <w:t>-</w:t>
      </w:r>
      <w:r w:rsidRPr="00282B83">
        <w:rPr>
          <w:sz w:val="24"/>
          <w:szCs w:val="24"/>
          <w:lang w:bidi="ru-RU"/>
        </w:rPr>
        <w:t xml:space="preserve"> или видеофиксаци</w:t>
      </w:r>
      <w:r w:rsidR="002A56C3">
        <w:rPr>
          <w:sz w:val="24"/>
          <w:szCs w:val="24"/>
          <w:lang w:bidi="ru-RU"/>
        </w:rPr>
        <w:t>я</w:t>
      </w:r>
      <w:r w:rsidRPr="00282B83">
        <w:rPr>
          <w:sz w:val="24"/>
          <w:szCs w:val="24"/>
          <w:lang w:bidi="ru-RU"/>
        </w:rPr>
        <w:t xml:space="preserve"> скрытых </w:t>
      </w:r>
      <w:r w:rsidR="00D46CD2">
        <w:rPr>
          <w:sz w:val="24"/>
          <w:szCs w:val="24"/>
          <w:lang w:bidi="ru-RU"/>
        </w:rPr>
        <w:t>р</w:t>
      </w:r>
      <w:r w:rsidRPr="00282B83">
        <w:rPr>
          <w:sz w:val="24"/>
          <w:szCs w:val="24"/>
          <w:lang w:bidi="ru-RU"/>
        </w:rPr>
        <w:t xml:space="preserve">абот </w:t>
      </w:r>
      <w:r w:rsidR="002A56C3">
        <w:rPr>
          <w:sz w:val="24"/>
          <w:szCs w:val="24"/>
          <w:lang w:bidi="ru-RU"/>
        </w:rPr>
        <w:t xml:space="preserve">является </w:t>
      </w:r>
      <w:r w:rsidRPr="00282B83">
        <w:rPr>
          <w:sz w:val="24"/>
          <w:szCs w:val="24"/>
          <w:lang w:bidi="ru-RU"/>
        </w:rPr>
        <w:t xml:space="preserve">обязательным приложением к актам освидетельствования скрытых </w:t>
      </w:r>
      <w:r w:rsidR="00D46CD2">
        <w:rPr>
          <w:sz w:val="24"/>
          <w:szCs w:val="24"/>
          <w:lang w:bidi="ru-RU"/>
        </w:rPr>
        <w:t>р</w:t>
      </w:r>
      <w:r w:rsidRPr="00282B83" w:rsidR="00D46CD2">
        <w:rPr>
          <w:sz w:val="24"/>
          <w:szCs w:val="24"/>
          <w:lang w:bidi="ru-RU"/>
        </w:rPr>
        <w:t>абот</w:t>
      </w:r>
      <w:r w:rsidRPr="00282B83">
        <w:rPr>
          <w:sz w:val="24"/>
          <w:szCs w:val="24"/>
          <w:lang w:bidi="ru-RU"/>
        </w:rPr>
        <w:t>, с предоставлением результат</w:t>
      </w:r>
      <w:r w:rsidR="002A56C3">
        <w:rPr>
          <w:sz w:val="24"/>
          <w:szCs w:val="24"/>
          <w:lang w:bidi="ru-RU"/>
        </w:rPr>
        <w:t>ов в электронном виде. При фото</w:t>
      </w:r>
      <w:r w:rsidRPr="00282B83">
        <w:rPr>
          <w:sz w:val="24"/>
          <w:szCs w:val="24"/>
          <w:lang w:bidi="ru-RU"/>
        </w:rPr>
        <w:t xml:space="preserve">– или видеофиксации </w:t>
      </w:r>
      <w:r w:rsidR="002A56C3">
        <w:rPr>
          <w:sz w:val="24"/>
          <w:szCs w:val="24"/>
          <w:lang w:bidi="ru-RU"/>
        </w:rPr>
        <w:t>должна быть обеспечена</w:t>
      </w:r>
      <w:r w:rsidRPr="00282B83">
        <w:rPr>
          <w:sz w:val="24"/>
          <w:szCs w:val="24"/>
          <w:lang w:bidi="ru-RU"/>
        </w:rPr>
        <w:t xml:space="preserve"> наглядность </w:t>
      </w:r>
      <w:r w:rsidRPr="00282B83">
        <w:rPr>
          <w:sz w:val="24"/>
          <w:szCs w:val="24"/>
          <w:lang w:bidi="ru-RU"/>
        </w:rPr>
        <w:t>характеристик выявленных работ (внешний вид, наименование, вид материалов, типоразмер и т.д.).</w:t>
      </w:r>
    </w:p>
    <w:p w:rsidR="0087087F" w:rsidRPr="006A5E4A" w:rsidP="00CE6869">
      <w:pPr>
        <w:widowControl w:val="0"/>
        <w:ind w:firstLine="708"/>
        <w:jc w:val="both"/>
        <w:rPr>
          <w:sz w:val="24"/>
          <w:szCs w:val="24"/>
          <w:lang w:bidi="ru-RU"/>
        </w:rPr>
      </w:pPr>
      <w:r>
        <w:rPr>
          <w:sz w:val="24"/>
          <w:szCs w:val="24"/>
          <w:lang w:bidi="ru-RU"/>
        </w:rPr>
        <w:t xml:space="preserve">5.5.4 </w:t>
      </w:r>
      <w:r w:rsidRPr="006A5E4A">
        <w:rPr>
          <w:sz w:val="24"/>
          <w:szCs w:val="24"/>
          <w:lang w:bidi="ru-RU"/>
        </w:rPr>
        <w:t>Проверка исполнительной документации проходит в несколько этапов:</w:t>
      </w:r>
    </w:p>
    <w:p w:rsidR="0087087F" w:rsidRPr="00282B83" w:rsidP="00CE6869">
      <w:pPr>
        <w:widowControl w:val="0"/>
        <w:ind w:firstLine="709"/>
        <w:jc w:val="both"/>
        <w:rPr>
          <w:sz w:val="24"/>
          <w:szCs w:val="24"/>
          <w:lang w:bidi="ru-RU"/>
        </w:rPr>
      </w:pPr>
      <w:r>
        <w:rPr>
          <w:sz w:val="24"/>
          <w:szCs w:val="24"/>
          <w:lang w:bidi="ru-RU"/>
        </w:rPr>
        <w:t>5.5.4</w:t>
      </w:r>
      <w:r w:rsidR="00183C84">
        <w:rPr>
          <w:sz w:val="24"/>
          <w:szCs w:val="24"/>
          <w:lang w:bidi="ru-RU"/>
        </w:rPr>
        <w:t>.1 Первый этап проверки и</w:t>
      </w:r>
      <w:r w:rsidRPr="008A3E7D">
        <w:rPr>
          <w:sz w:val="24"/>
          <w:szCs w:val="24"/>
          <w:lang w:bidi="ru-RU"/>
        </w:rPr>
        <w:t>сполнительн</w:t>
      </w:r>
      <w:r w:rsidR="00183C84">
        <w:rPr>
          <w:sz w:val="24"/>
          <w:szCs w:val="24"/>
          <w:lang w:bidi="ru-RU"/>
        </w:rPr>
        <w:t>ой</w:t>
      </w:r>
      <w:r w:rsidRPr="008A3E7D">
        <w:rPr>
          <w:sz w:val="24"/>
          <w:szCs w:val="24"/>
          <w:lang w:bidi="ru-RU"/>
        </w:rPr>
        <w:t xml:space="preserve"> </w:t>
      </w:r>
      <w:r w:rsidRPr="008A3E7D" w:rsidR="00183C84">
        <w:rPr>
          <w:sz w:val="24"/>
          <w:szCs w:val="24"/>
          <w:lang w:bidi="ru-RU"/>
        </w:rPr>
        <w:t>документаци</w:t>
      </w:r>
      <w:r w:rsidR="00183C84">
        <w:rPr>
          <w:sz w:val="24"/>
          <w:szCs w:val="24"/>
          <w:lang w:bidi="ru-RU"/>
        </w:rPr>
        <w:t>и</w:t>
      </w:r>
      <w:r w:rsidRPr="008A3E7D" w:rsidR="00183C84">
        <w:rPr>
          <w:sz w:val="24"/>
          <w:szCs w:val="24"/>
          <w:lang w:bidi="ru-RU"/>
        </w:rPr>
        <w:t xml:space="preserve"> </w:t>
      </w:r>
      <w:r w:rsidRPr="008A3E7D">
        <w:rPr>
          <w:sz w:val="24"/>
          <w:szCs w:val="24"/>
          <w:lang w:bidi="ru-RU"/>
        </w:rPr>
        <w:t>про</w:t>
      </w:r>
      <w:r>
        <w:rPr>
          <w:sz w:val="24"/>
          <w:szCs w:val="24"/>
          <w:lang w:bidi="ru-RU"/>
        </w:rPr>
        <w:t>в</w:t>
      </w:r>
      <w:r w:rsidRPr="008A3E7D">
        <w:rPr>
          <w:sz w:val="24"/>
          <w:szCs w:val="24"/>
          <w:lang w:bidi="ru-RU"/>
        </w:rPr>
        <w:t>одит</w:t>
      </w:r>
      <w:r>
        <w:rPr>
          <w:sz w:val="24"/>
          <w:szCs w:val="24"/>
          <w:lang w:bidi="ru-RU"/>
        </w:rPr>
        <w:t>ся</w:t>
      </w:r>
      <w:r w:rsidRPr="008A3E7D">
        <w:rPr>
          <w:sz w:val="24"/>
          <w:szCs w:val="24"/>
          <w:lang w:bidi="ru-RU"/>
        </w:rPr>
        <w:t xml:space="preserve"> специалистам</w:t>
      </w:r>
      <w:r w:rsidR="00B24A60">
        <w:rPr>
          <w:sz w:val="24"/>
          <w:szCs w:val="24"/>
          <w:lang w:bidi="ru-RU"/>
        </w:rPr>
        <w:t>и</w:t>
      </w:r>
      <w:r w:rsidRPr="008A3E7D">
        <w:rPr>
          <w:rFonts w:eastAsia="Arial Unicode MS"/>
          <w:sz w:val="24"/>
          <w:szCs w:val="24"/>
          <w:lang w:bidi="ru-RU"/>
        </w:rPr>
        <w:t xml:space="preserve"> </w:t>
      </w:r>
      <w:r w:rsidRPr="008A3E7D">
        <w:rPr>
          <w:sz w:val="24"/>
          <w:szCs w:val="24"/>
          <w:lang w:bidi="ru-RU"/>
        </w:rPr>
        <w:t xml:space="preserve">Генподрядчика. После проверки и контроля устранения замечаний, представитель Генподрядчика делает на реестре запись о том, что документация предъявлена </w:t>
      </w:r>
      <w:r w:rsidRPr="00282B83">
        <w:rPr>
          <w:sz w:val="24"/>
          <w:szCs w:val="24"/>
          <w:lang w:bidi="ru-RU"/>
        </w:rPr>
        <w:t>в полном объеме и замечаний к ней нет. Генподрядчик несет ответственность за правильное составление комп</w:t>
      </w:r>
      <w:r w:rsidRPr="00282B83">
        <w:rPr>
          <w:sz w:val="24"/>
          <w:szCs w:val="24"/>
          <w:lang w:bidi="ru-RU"/>
        </w:rPr>
        <w:t>лектов (пакетов) исполнительной документации; за своевременное устранение допущенных нарушений и ошибок, выявленных в ходе проверки исполнительной документации вне зависимости от срока обнаружения; полноту, содержание и соответствие исполнительной документ</w:t>
      </w:r>
      <w:r w:rsidRPr="00282B83">
        <w:rPr>
          <w:sz w:val="24"/>
          <w:szCs w:val="24"/>
          <w:lang w:bidi="ru-RU"/>
        </w:rPr>
        <w:t>ации применимым стандартам и нормативным документам Российской Федерации; передачу Заказчику полных комплектов исполнительной документации по законченным строительством этапам работ.</w:t>
      </w:r>
      <w:r w:rsidRPr="00282B83">
        <w:rPr>
          <w:rFonts w:eastAsia="Arial Unicode MS"/>
          <w:sz w:val="24"/>
          <w:szCs w:val="24"/>
          <w:lang w:bidi="ru-RU"/>
        </w:rPr>
        <w:t xml:space="preserve"> </w:t>
      </w:r>
    </w:p>
    <w:p w:rsidR="0087087F" w:rsidRPr="00CE6869" w:rsidP="00CE6869">
      <w:pPr>
        <w:pStyle w:val="ListParagraph"/>
        <w:widowControl w:val="0"/>
        <w:numPr>
          <w:ilvl w:val="3"/>
          <w:numId w:val="50"/>
        </w:numPr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6869">
        <w:rPr>
          <w:rFonts w:ascii="Times New Roman" w:hAnsi="Times New Roman"/>
          <w:sz w:val="24"/>
          <w:szCs w:val="24"/>
        </w:rPr>
        <w:t>На втором этапе исполнительная документация передается на проверку руков</w:t>
      </w:r>
      <w:r w:rsidRPr="00CE6869">
        <w:rPr>
          <w:rFonts w:ascii="Times New Roman" w:hAnsi="Times New Roman"/>
          <w:sz w:val="24"/>
          <w:szCs w:val="24"/>
        </w:rPr>
        <w:t xml:space="preserve">одителю </w:t>
      </w:r>
      <w:r w:rsidRPr="00CE6869" w:rsidR="0097444A">
        <w:rPr>
          <w:rFonts w:ascii="Times New Roman" w:hAnsi="Times New Roman"/>
          <w:sz w:val="24"/>
          <w:szCs w:val="24"/>
        </w:rPr>
        <w:t>проекта</w:t>
      </w:r>
      <w:r w:rsidRPr="00CE6869">
        <w:rPr>
          <w:rFonts w:ascii="Times New Roman" w:hAnsi="Times New Roman"/>
          <w:sz w:val="24"/>
          <w:szCs w:val="24"/>
        </w:rPr>
        <w:t xml:space="preserve"> и далее кураторам проекта. После проверки и контроля устранения замечаний, </w:t>
      </w:r>
      <w:r w:rsidRPr="00CE6869" w:rsidR="002A56C3">
        <w:rPr>
          <w:rFonts w:ascii="Times New Roman" w:hAnsi="Times New Roman"/>
          <w:sz w:val="24"/>
          <w:szCs w:val="24"/>
        </w:rPr>
        <w:t xml:space="preserve">руководитель проекта </w:t>
      </w:r>
      <w:r w:rsidRPr="00CE6869">
        <w:rPr>
          <w:rFonts w:ascii="Times New Roman" w:hAnsi="Times New Roman"/>
          <w:sz w:val="24"/>
          <w:szCs w:val="24"/>
        </w:rPr>
        <w:t>делает на реестре запись о том, что документация предъявлена в полном объеме и замечаний к ней нет. Ответственные лица Заказчика, производящие п</w:t>
      </w:r>
      <w:r w:rsidRPr="00CE6869">
        <w:rPr>
          <w:rFonts w:ascii="Times New Roman" w:hAnsi="Times New Roman"/>
          <w:sz w:val="24"/>
          <w:szCs w:val="24"/>
        </w:rPr>
        <w:t>роверку подготовленных комплектов исполнительной документации, также несут ответственность</w:t>
      </w:r>
      <w:r w:rsidRPr="00CE6869" w:rsidR="00D46CD2">
        <w:rPr>
          <w:rFonts w:ascii="Times New Roman" w:hAnsi="Times New Roman"/>
          <w:sz w:val="24"/>
          <w:szCs w:val="24"/>
        </w:rPr>
        <w:t xml:space="preserve"> за</w:t>
      </w:r>
      <w:r w:rsidRPr="00CE6869">
        <w:rPr>
          <w:rFonts w:ascii="Times New Roman" w:hAnsi="Times New Roman"/>
          <w:sz w:val="24"/>
          <w:szCs w:val="24"/>
        </w:rPr>
        <w:t xml:space="preserve"> полноту, содержание и соответствие исполнительной документации применимым стандартам и нормативным документам Российской Федерации.</w:t>
      </w:r>
    </w:p>
    <w:p w:rsidR="0087087F" w:rsidRPr="006A5E4A" w:rsidP="00CE6869">
      <w:pPr>
        <w:pStyle w:val="ListParagraph"/>
        <w:widowControl w:val="0"/>
        <w:numPr>
          <w:ilvl w:val="3"/>
          <w:numId w:val="50"/>
        </w:numPr>
        <w:spacing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5E4A">
        <w:rPr>
          <w:rFonts w:ascii="Times New Roman" w:eastAsia="Times New Roman" w:hAnsi="Times New Roman"/>
          <w:sz w:val="24"/>
          <w:szCs w:val="24"/>
          <w:lang w:eastAsia="ru-RU"/>
        </w:rPr>
        <w:t>Окончательная проверка и прием</w:t>
      </w:r>
      <w:r w:rsidRPr="006A5E4A">
        <w:rPr>
          <w:rFonts w:ascii="Times New Roman" w:eastAsia="Times New Roman" w:hAnsi="Times New Roman"/>
          <w:sz w:val="24"/>
          <w:szCs w:val="24"/>
          <w:lang w:eastAsia="ru-RU"/>
        </w:rPr>
        <w:t xml:space="preserve">ка исполнительной документации </w:t>
      </w:r>
      <w:r w:rsidRPr="006A5E4A" w:rsidR="00D46CD2">
        <w:rPr>
          <w:rFonts w:ascii="Times New Roman" w:eastAsia="Times New Roman" w:hAnsi="Times New Roman"/>
          <w:sz w:val="24"/>
          <w:szCs w:val="24"/>
          <w:lang w:eastAsia="ru-RU"/>
        </w:rPr>
        <w:t xml:space="preserve">осуществляется </w:t>
      </w:r>
      <w:r w:rsidRPr="006A5E4A">
        <w:rPr>
          <w:rFonts w:ascii="Times New Roman" w:eastAsia="Times New Roman" w:hAnsi="Times New Roman"/>
          <w:sz w:val="24"/>
          <w:szCs w:val="24"/>
          <w:lang w:eastAsia="ru-RU"/>
        </w:rPr>
        <w:t xml:space="preserve">специалистами </w:t>
      </w:r>
      <w:r w:rsidRPr="006A5E4A" w:rsidR="00C84283">
        <w:rPr>
          <w:rFonts w:ascii="Times New Roman" w:eastAsia="Times New Roman" w:hAnsi="Times New Roman"/>
          <w:sz w:val="24"/>
          <w:szCs w:val="24"/>
          <w:lang w:eastAsia="ru-RU"/>
        </w:rPr>
        <w:t>ТО ДКС-ВФ.</w:t>
      </w:r>
      <w:r w:rsidRPr="006A5E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A5E4A" w:rsidR="005A0B4E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выявления замечаний к проверенной документации, специалистами ТО ДКС-ВФ замечания оформляются в письменной форме с указанием нарушенных или не выполненных требований нормативно-технической документации и передаются генеральному подрядчику для устранения. </w:t>
      </w:r>
      <w:r w:rsidRPr="006A5E4A">
        <w:rPr>
          <w:rFonts w:ascii="Times New Roman" w:eastAsia="Times New Roman" w:hAnsi="Times New Roman"/>
          <w:sz w:val="24"/>
          <w:szCs w:val="24"/>
          <w:lang w:eastAsia="ru-RU"/>
        </w:rPr>
        <w:t>После контроля устранения замечаний, специалистами ТО</w:t>
      </w:r>
      <w:r w:rsidRPr="006A5E4A" w:rsidR="00FD29B3">
        <w:rPr>
          <w:rFonts w:ascii="Times New Roman" w:eastAsia="Times New Roman" w:hAnsi="Times New Roman"/>
          <w:sz w:val="24"/>
          <w:szCs w:val="24"/>
          <w:lang w:eastAsia="ru-RU"/>
        </w:rPr>
        <w:t xml:space="preserve"> ДКС-ВФ</w:t>
      </w:r>
      <w:r w:rsidRPr="006A5E4A" w:rsidR="006474D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A5E4A">
        <w:rPr>
          <w:rFonts w:ascii="Times New Roman" w:eastAsia="Times New Roman" w:hAnsi="Times New Roman"/>
          <w:sz w:val="24"/>
          <w:szCs w:val="24"/>
          <w:lang w:eastAsia="ru-RU"/>
        </w:rPr>
        <w:t>на реестре делается запись о том, что предъявленная документация принята в полном объеме и замечаний к ней нет.</w:t>
      </w:r>
      <w:r w:rsidRPr="006A5E4A" w:rsidR="005A0B4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A5E4A">
        <w:rPr>
          <w:rFonts w:ascii="Times New Roman" w:eastAsia="Times New Roman" w:hAnsi="Times New Roman"/>
          <w:sz w:val="24"/>
          <w:szCs w:val="24"/>
          <w:lang w:eastAsia="ru-RU"/>
        </w:rPr>
        <w:t xml:space="preserve">Срок проверки ПСД специалистами </w:t>
      </w:r>
      <w:r w:rsidRPr="006A5E4A" w:rsidR="000C22F3">
        <w:rPr>
          <w:rFonts w:ascii="Times New Roman" w:eastAsia="Times New Roman" w:hAnsi="Times New Roman"/>
          <w:sz w:val="24"/>
          <w:szCs w:val="24"/>
          <w:lang w:eastAsia="ru-RU"/>
        </w:rPr>
        <w:t xml:space="preserve">ТО </w:t>
      </w:r>
      <w:r w:rsidRPr="006A5E4A" w:rsidR="000C22F3">
        <w:rPr>
          <w:rFonts w:ascii="Times New Roman" w:eastAsia="Times New Roman" w:hAnsi="Times New Roman"/>
          <w:sz w:val="24"/>
          <w:szCs w:val="24"/>
          <w:lang w:eastAsia="ru-RU"/>
        </w:rPr>
        <w:t xml:space="preserve">ДКС-ВФ </w:t>
      </w:r>
      <w:r w:rsidRPr="006A5E4A" w:rsidR="00FD29B3">
        <w:rPr>
          <w:rFonts w:ascii="Times New Roman" w:eastAsia="Times New Roman" w:hAnsi="Times New Roman"/>
          <w:sz w:val="24"/>
          <w:szCs w:val="24"/>
          <w:lang w:eastAsia="ru-RU"/>
        </w:rPr>
        <w:t xml:space="preserve">не </w:t>
      </w:r>
      <w:r w:rsidRPr="006A5E4A">
        <w:rPr>
          <w:rFonts w:ascii="Times New Roman" w:eastAsia="Times New Roman" w:hAnsi="Times New Roman"/>
          <w:sz w:val="24"/>
          <w:szCs w:val="24"/>
          <w:lang w:eastAsia="ru-RU"/>
        </w:rPr>
        <w:t xml:space="preserve">должен превышать </w:t>
      </w:r>
      <w:r w:rsidRPr="006A5E4A" w:rsidR="00850823">
        <w:rPr>
          <w:rFonts w:ascii="Times New Roman" w:eastAsia="Times New Roman" w:hAnsi="Times New Roman"/>
          <w:sz w:val="24"/>
          <w:szCs w:val="24"/>
          <w:lang w:eastAsia="ru-RU"/>
        </w:rPr>
        <w:t xml:space="preserve">5 </w:t>
      </w:r>
      <w:r w:rsidRPr="006A5E4A">
        <w:rPr>
          <w:rFonts w:ascii="Times New Roman" w:eastAsia="Times New Roman" w:hAnsi="Times New Roman"/>
          <w:sz w:val="24"/>
          <w:szCs w:val="24"/>
          <w:lang w:eastAsia="ru-RU"/>
        </w:rPr>
        <w:t>рабочих дне</w:t>
      </w:r>
      <w:r w:rsidRPr="006A5E4A">
        <w:rPr>
          <w:rFonts w:ascii="Times New Roman" w:eastAsia="Times New Roman" w:hAnsi="Times New Roman"/>
          <w:sz w:val="24"/>
          <w:szCs w:val="24"/>
          <w:lang w:eastAsia="ru-RU"/>
        </w:rPr>
        <w:t>й с момента получения</w:t>
      </w:r>
      <w:r w:rsidRPr="006A5E4A" w:rsidR="008A3E7D">
        <w:rPr>
          <w:rFonts w:ascii="Times New Roman" w:eastAsia="Times New Roman" w:hAnsi="Times New Roman"/>
          <w:sz w:val="24"/>
          <w:szCs w:val="24"/>
          <w:lang w:eastAsia="ru-RU"/>
        </w:rPr>
        <w:t xml:space="preserve"> от Генподрядчика</w:t>
      </w:r>
      <w:r w:rsidRPr="006A5E4A">
        <w:rPr>
          <w:rFonts w:ascii="Times New Roman" w:eastAsia="Times New Roman" w:hAnsi="Times New Roman"/>
          <w:sz w:val="24"/>
          <w:szCs w:val="24"/>
          <w:lang w:eastAsia="ru-RU"/>
        </w:rPr>
        <w:t xml:space="preserve"> ПСД на проверку</w:t>
      </w:r>
      <w:r w:rsidRPr="006A5E4A" w:rsidR="008A3E7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6A5E4A" w:rsidR="0026738B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После окончательной проверки, исполнительная документация передается специалистами ТО ДКС-ВФ в архив ДКС-ВФ. </w:t>
      </w:r>
    </w:p>
    <w:p w:rsidR="00E35DCC" w:rsidP="00E35DCC">
      <w:pPr>
        <w:pStyle w:val="Normal0"/>
        <w:spacing w:before="0" w:line="240" w:lineRule="auto"/>
        <w:ind w:firstLine="709"/>
        <w:jc w:val="left"/>
        <w:outlineLvl w:val="0"/>
        <w:rPr>
          <w:b/>
          <w:sz w:val="24"/>
          <w:szCs w:val="24"/>
        </w:rPr>
      </w:pPr>
    </w:p>
    <w:p w:rsidR="00E23647" w:rsidP="008A3E7D">
      <w:pPr>
        <w:pStyle w:val="Normal0"/>
        <w:spacing w:before="0" w:line="240" w:lineRule="auto"/>
        <w:ind w:left="1069" w:firstLine="0"/>
        <w:jc w:val="lef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183C84">
        <w:rPr>
          <w:b/>
          <w:sz w:val="24"/>
          <w:szCs w:val="24"/>
        </w:rPr>
        <w:t xml:space="preserve"> </w:t>
      </w:r>
      <w:r w:rsidRPr="00E35DCC" w:rsidR="00D30478">
        <w:rPr>
          <w:b/>
          <w:sz w:val="24"/>
          <w:szCs w:val="24"/>
        </w:rPr>
        <w:t>Ответственность</w:t>
      </w:r>
      <w:bookmarkEnd w:id="20"/>
    </w:p>
    <w:p w:rsidR="00E35DCC" w:rsidRPr="00E35DCC" w:rsidP="00E35DCC">
      <w:pPr>
        <w:pStyle w:val="Normal0"/>
        <w:spacing w:before="0" w:line="240" w:lineRule="auto"/>
        <w:ind w:firstLine="709"/>
        <w:jc w:val="left"/>
        <w:rPr>
          <w:b/>
          <w:sz w:val="24"/>
          <w:szCs w:val="24"/>
        </w:rPr>
      </w:pPr>
    </w:p>
    <w:p w:rsidR="00C14551" w:rsidP="00CE6869">
      <w:pPr>
        <w:pStyle w:val="210"/>
        <w:spacing w:line="240" w:lineRule="auto"/>
        <w:ind w:firstLine="709"/>
        <w:rPr>
          <w:sz w:val="24"/>
          <w:szCs w:val="24"/>
          <w:lang w:bidi="ru-RU"/>
        </w:rPr>
      </w:pPr>
      <w:r w:rsidRPr="00420F98">
        <w:rPr>
          <w:sz w:val="24"/>
          <w:szCs w:val="24"/>
          <w:lang w:bidi="ru-RU"/>
        </w:rPr>
        <w:t xml:space="preserve">  </w:t>
      </w:r>
      <w:r w:rsidRPr="00420F98" w:rsidR="004D6E24">
        <w:rPr>
          <w:sz w:val="24"/>
          <w:szCs w:val="24"/>
          <w:lang w:bidi="ru-RU"/>
        </w:rPr>
        <w:t xml:space="preserve">6.1 </w:t>
      </w:r>
      <w:r>
        <w:rPr>
          <w:sz w:val="24"/>
          <w:szCs w:val="24"/>
          <w:lang w:bidi="ru-RU"/>
        </w:rPr>
        <w:t xml:space="preserve">Работники предприятия несут ответственность за неисполнение </w:t>
      </w:r>
      <w:r>
        <w:rPr>
          <w:sz w:val="24"/>
          <w:szCs w:val="24"/>
          <w:lang w:bidi="ru-RU"/>
        </w:rPr>
        <w:t>(ненадлежащее исполнение) требований настоящей инструкции в соответствии с законодательством РФ.</w:t>
      </w:r>
    </w:p>
    <w:p w:rsidR="004D6E24" w:rsidP="00CE6869">
      <w:pPr>
        <w:pStyle w:val="210"/>
        <w:spacing w:line="240" w:lineRule="auto"/>
        <w:ind w:firstLine="709"/>
        <w:rPr>
          <w:sz w:val="24"/>
          <w:szCs w:val="24"/>
          <w:lang w:bidi="ru-RU"/>
        </w:rPr>
      </w:pPr>
      <w:r>
        <w:rPr>
          <w:sz w:val="24"/>
          <w:szCs w:val="24"/>
          <w:lang w:bidi="ru-RU"/>
        </w:rPr>
        <w:t xml:space="preserve">  6.2 </w:t>
      </w:r>
      <w:r w:rsidRPr="00420F98" w:rsidR="00613E59">
        <w:rPr>
          <w:sz w:val="24"/>
          <w:szCs w:val="24"/>
          <w:lang w:bidi="ru-RU"/>
        </w:rPr>
        <w:t>Генподрядчик</w:t>
      </w:r>
      <w:r w:rsidRPr="002F0E73" w:rsidR="00613E59">
        <w:rPr>
          <w:b/>
          <w:sz w:val="24"/>
          <w:szCs w:val="24"/>
          <w:lang w:bidi="ru-RU"/>
        </w:rPr>
        <w:t xml:space="preserve"> </w:t>
      </w:r>
      <w:r w:rsidRPr="002D285E">
        <w:rPr>
          <w:sz w:val="24"/>
          <w:szCs w:val="24"/>
          <w:lang w:bidi="ru-RU"/>
        </w:rPr>
        <w:t>в рамках договорных отношений,</w:t>
      </w:r>
      <w:r w:rsidRPr="002D285E">
        <w:rPr>
          <w:b/>
          <w:sz w:val="24"/>
          <w:szCs w:val="24"/>
          <w:lang w:bidi="ru-RU"/>
        </w:rPr>
        <w:t xml:space="preserve"> </w:t>
      </w:r>
      <w:r w:rsidRPr="002D285E">
        <w:rPr>
          <w:sz w:val="24"/>
          <w:szCs w:val="24"/>
          <w:lang w:bidi="ru-RU"/>
        </w:rPr>
        <w:t>несет ответственность за:</w:t>
      </w:r>
    </w:p>
    <w:p w:rsidR="00613E59" w:rsidRPr="002F0E73" w:rsidP="00CE6869">
      <w:pPr>
        <w:pStyle w:val="210"/>
        <w:spacing w:line="240" w:lineRule="auto"/>
        <w:ind w:firstLine="709"/>
        <w:rPr>
          <w:b/>
          <w:sz w:val="24"/>
          <w:szCs w:val="24"/>
          <w:lang w:bidi="ru-RU"/>
        </w:rPr>
      </w:pPr>
      <w:r>
        <w:rPr>
          <w:sz w:val="24"/>
          <w:szCs w:val="24"/>
          <w:lang w:bidi="ru-RU"/>
        </w:rPr>
        <w:t>-</w:t>
      </w:r>
      <w:r w:rsidR="004D6E24">
        <w:rPr>
          <w:sz w:val="24"/>
          <w:szCs w:val="24"/>
          <w:lang w:bidi="ru-RU"/>
        </w:rPr>
        <w:t xml:space="preserve"> </w:t>
      </w:r>
      <w:r w:rsidRPr="002F0E73">
        <w:rPr>
          <w:sz w:val="24"/>
          <w:szCs w:val="24"/>
          <w:lang w:bidi="ru-RU"/>
        </w:rPr>
        <w:t>своевременную передачу Заказчику полных комплектов (пакетов) исполнительной докум</w:t>
      </w:r>
      <w:r w:rsidRPr="002F0E73">
        <w:rPr>
          <w:sz w:val="24"/>
          <w:szCs w:val="24"/>
          <w:lang w:bidi="ru-RU"/>
        </w:rPr>
        <w:t>ентации по законченным строительством этапам работ на проверку, приемку и устранение замечаний, в соответствии с требованиями настоящей процедуры;</w:t>
      </w:r>
    </w:p>
    <w:p w:rsidR="00613E59" w:rsidRPr="002F0E73" w:rsidP="00CE6869">
      <w:pPr>
        <w:widowControl w:val="0"/>
        <w:shd w:val="clear" w:color="auto" w:fill="FFFFFF"/>
        <w:ind w:left="142" w:firstLine="578"/>
        <w:jc w:val="both"/>
        <w:rPr>
          <w:b/>
          <w:sz w:val="24"/>
          <w:szCs w:val="24"/>
          <w:lang w:bidi="ru-RU"/>
        </w:rPr>
      </w:pPr>
      <w:r>
        <w:rPr>
          <w:sz w:val="24"/>
          <w:szCs w:val="24"/>
          <w:lang w:bidi="ru-RU"/>
        </w:rPr>
        <w:t>-</w:t>
      </w:r>
      <w:r w:rsidR="004D6E24">
        <w:rPr>
          <w:sz w:val="24"/>
          <w:szCs w:val="24"/>
          <w:lang w:bidi="ru-RU"/>
        </w:rPr>
        <w:t xml:space="preserve"> </w:t>
      </w:r>
      <w:r w:rsidRPr="002F0E73">
        <w:rPr>
          <w:sz w:val="24"/>
          <w:szCs w:val="24"/>
          <w:lang w:bidi="ru-RU"/>
        </w:rPr>
        <w:t>за изготовление необходимого количества копий документов, входящих в комплект исполнительной документации;</w:t>
      </w:r>
    </w:p>
    <w:p w:rsidR="00613E59" w:rsidRPr="002F0E73" w:rsidP="00CE6869">
      <w:pPr>
        <w:widowControl w:val="0"/>
        <w:shd w:val="clear" w:color="auto" w:fill="FFFFFF"/>
        <w:ind w:left="142" w:firstLine="578"/>
        <w:jc w:val="both"/>
        <w:rPr>
          <w:b/>
          <w:sz w:val="24"/>
          <w:szCs w:val="24"/>
          <w:lang w:bidi="ru-RU"/>
        </w:rPr>
      </w:pPr>
      <w:r>
        <w:rPr>
          <w:sz w:val="24"/>
          <w:szCs w:val="24"/>
          <w:lang w:bidi="ru-RU"/>
        </w:rPr>
        <w:t>-</w:t>
      </w:r>
      <w:r w:rsidR="004D6E24">
        <w:rPr>
          <w:sz w:val="24"/>
          <w:szCs w:val="24"/>
          <w:lang w:bidi="ru-RU"/>
        </w:rPr>
        <w:t xml:space="preserve"> </w:t>
      </w:r>
      <w:r w:rsidRPr="002F0E73">
        <w:rPr>
          <w:sz w:val="24"/>
          <w:szCs w:val="24"/>
          <w:lang w:bidi="ru-RU"/>
        </w:rPr>
        <w:t>полноту, содержание и соответствие исполнительной документации применимым межгосударственным стандартам и нормативным документам РФ</w:t>
      </w:r>
      <w:r w:rsidR="004D6E24">
        <w:rPr>
          <w:sz w:val="24"/>
          <w:szCs w:val="24"/>
          <w:lang w:bidi="ru-RU"/>
        </w:rPr>
        <w:t>;</w:t>
      </w:r>
    </w:p>
    <w:p w:rsidR="00613E59" w:rsidRPr="002F0E73" w:rsidP="00CE6869">
      <w:pPr>
        <w:widowControl w:val="0"/>
        <w:ind w:left="142" w:firstLine="578"/>
        <w:contextualSpacing/>
        <w:jc w:val="both"/>
        <w:rPr>
          <w:rFonts w:eastAsiaTheme="minorHAnsi"/>
          <w:sz w:val="24"/>
          <w:szCs w:val="24"/>
        </w:rPr>
      </w:pPr>
      <w:r>
        <w:rPr>
          <w:sz w:val="24"/>
          <w:szCs w:val="24"/>
        </w:rPr>
        <w:t>-</w:t>
      </w:r>
      <w:r w:rsidR="004D6E24">
        <w:rPr>
          <w:sz w:val="24"/>
          <w:szCs w:val="24"/>
        </w:rPr>
        <w:t xml:space="preserve"> </w:t>
      </w:r>
      <w:r w:rsidRPr="002F0E73">
        <w:rPr>
          <w:sz w:val="24"/>
          <w:szCs w:val="24"/>
        </w:rPr>
        <w:t xml:space="preserve">ответственный представитель Генерального подрядчика несет ответственность за предварительную проверку и своевременную </w:t>
      </w:r>
      <w:r w:rsidRPr="002F0E73">
        <w:rPr>
          <w:sz w:val="24"/>
          <w:szCs w:val="24"/>
        </w:rPr>
        <w:t>передачу на проверку исполнительной документации Строительному контролю Заказчика и последующую передачу Заказчику</w:t>
      </w:r>
      <w:r w:rsidR="004D6E24">
        <w:rPr>
          <w:sz w:val="24"/>
          <w:szCs w:val="24"/>
        </w:rPr>
        <w:t>;</w:t>
      </w:r>
    </w:p>
    <w:p w:rsidR="00613E59" w:rsidRPr="002F0E73" w:rsidP="00CE6869">
      <w:pPr>
        <w:widowControl w:val="0"/>
        <w:shd w:val="clear" w:color="auto" w:fill="FFFFFF"/>
        <w:ind w:left="142" w:firstLine="578"/>
        <w:jc w:val="both"/>
        <w:rPr>
          <w:sz w:val="24"/>
          <w:szCs w:val="24"/>
          <w:lang w:bidi="ru-RU"/>
        </w:rPr>
      </w:pPr>
      <w:r>
        <w:rPr>
          <w:sz w:val="24"/>
          <w:szCs w:val="24"/>
          <w:lang w:bidi="ru-RU"/>
        </w:rPr>
        <w:t>-</w:t>
      </w:r>
      <w:r w:rsidR="004D6E24">
        <w:rPr>
          <w:sz w:val="24"/>
          <w:szCs w:val="24"/>
          <w:lang w:bidi="ru-RU"/>
        </w:rPr>
        <w:t xml:space="preserve"> </w:t>
      </w:r>
      <w:r w:rsidRPr="002F0E73">
        <w:rPr>
          <w:sz w:val="24"/>
          <w:szCs w:val="24"/>
          <w:lang w:bidi="ru-RU"/>
        </w:rPr>
        <w:t>за правильное составление комплектов (пакетов) исполнительной документации, за своевременное устранение допущенных нарушений и ошибок, выя</w:t>
      </w:r>
      <w:r w:rsidRPr="002F0E73">
        <w:rPr>
          <w:sz w:val="24"/>
          <w:szCs w:val="24"/>
          <w:lang w:bidi="ru-RU"/>
        </w:rPr>
        <w:t>вленных в ходе проверки исполнительной документации вне зависимости от срока обнаружения.</w:t>
      </w:r>
    </w:p>
    <w:p w:rsidR="00613E59" w:rsidRPr="00973C42" w:rsidP="00CE6869">
      <w:pPr>
        <w:widowControl w:val="0"/>
        <w:shd w:val="clear" w:color="auto" w:fill="FFFFFF"/>
        <w:ind w:left="720"/>
        <w:jc w:val="both"/>
        <w:rPr>
          <w:bCs/>
          <w:sz w:val="24"/>
          <w:szCs w:val="24"/>
          <w:lang w:bidi="ru-RU"/>
        </w:rPr>
      </w:pPr>
      <w:r>
        <w:rPr>
          <w:sz w:val="24"/>
          <w:szCs w:val="24"/>
          <w:lang w:bidi="ru-RU"/>
        </w:rPr>
        <w:t>6.3</w:t>
      </w:r>
      <w:r w:rsidRPr="00420F98" w:rsidR="004D6E24">
        <w:rPr>
          <w:sz w:val="24"/>
          <w:szCs w:val="24"/>
          <w:lang w:bidi="ru-RU"/>
        </w:rPr>
        <w:t xml:space="preserve"> </w:t>
      </w:r>
      <w:r w:rsidR="002A56C3">
        <w:rPr>
          <w:sz w:val="24"/>
          <w:szCs w:val="24"/>
          <w:lang w:bidi="ru-RU"/>
        </w:rPr>
        <w:t>Р</w:t>
      </w:r>
      <w:r w:rsidR="00973C42">
        <w:rPr>
          <w:sz w:val="24"/>
          <w:szCs w:val="24"/>
          <w:lang w:bidi="ru-RU"/>
        </w:rPr>
        <w:t>уководит</w:t>
      </w:r>
      <w:r w:rsidR="009537A2">
        <w:rPr>
          <w:sz w:val="24"/>
          <w:szCs w:val="24"/>
          <w:lang w:bidi="ru-RU"/>
        </w:rPr>
        <w:t xml:space="preserve">ель проекта </w:t>
      </w:r>
      <w:r w:rsidRPr="002D285E" w:rsidR="009537A2">
        <w:rPr>
          <w:sz w:val="24"/>
          <w:szCs w:val="24"/>
          <w:lang w:bidi="ru-RU"/>
        </w:rPr>
        <w:t>несет ответственность за</w:t>
      </w:r>
      <w:r w:rsidR="009537A2">
        <w:rPr>
          <w:sz w:val="24"/>
          <w:szCs w:val="24"/>
          <w:lang w:bidi="ru-RU"/>
        </w:rPr>
        <w:t>:</w:t>
      </w:r>
    </w:p>
    <w:p w:rsidR="00613E59" w:rsidRPr="002F0E73" w:rsidP="00CE6869">
      <w:pPr>
        <w:widowControl w:val="0"/>
        <w:shd w:val="clear" w:color="auto" w:fill="FFFFFF"/>
        <w:ind w:left="142" w:firstLine="578"/>
        <w:jc w:val="both"/>
        <w:rPr>
          <w:b/>
          <w:bCs/>
          <w:sz w:val="24"/>
          <w:szCs w:val="24"/>
          <w:lang w:bidi="ru-RU"/>
        </w:rPr>
      </w:pPr>
      <w:r>
        <w:rPr>
          <w:sz w:val="24"/>
          <w:szCs w:val="24"/>
          <w:lang w:bidi="ru-RU"/>
        </w:rPr>
        <w:t>-</w:t>
      </w:r>
      <w:r w:rsidR="007C30EE">
        <w:rPr>
          <w:sz w:val="24"/>
          <w:szCs w:val="24"/>
          <w:lang w:bidi="ru-RU"/>
        </w:rPr>
        <w:t xml:space="preserve"> </w:t>
      </w:r>
      <w:r w:rsidRPr="002F0E73">
        <w:rPr>
          <w:sz w:val="24"/>
          <w:szCs w:val="24"/>
          <w:lang w:bidi="ru-RU"/>
        </w:rPr>
        <w:t>контроль правильности ведения Генподрядчиком и его субподрядчиками первичной исполнительной документации и внесен</w:t>
      </w:r>
      <w:r w:rsidRPr="002F0E73">
        <w:rPr>
          <w:sz w:val="24"/>
          <w:szCs w:val="24"/>
          <w:lang w:bidi="ru-RU"/>
        </w:rPr>
        <w:t>ия в нее изменений в связи с выявленными недостатками и дефектами при производстве строительно-монтажных работ;</w:t>
      </w:r>
    </w:p>
    <w:p w:rsidR="00613E59" w:rsidRPr="00420F98" w:rsidP="00CE6869">
      <w:pPr>
        <w:widowControl w:val="0"/>
        <w:shd w:val="clear" w:color="auto" w:fill="FFFFFF"/>
        <w:ind w:left="142" w:firstLine="436"/>
        <w:jc w:val="both"/>
        <w:rPr>
          <w:bCs/>
          <w:sz w:val="24"/>
          <w:szCs w:val="24"/>
          <w:lang w:bidi="ru-RU"/>
        </w:rPr>
      </w:pPr>
      <w:r>
        <w:rPr>
          <w:sz w:val="24"/>
          <w:szCs w:val="24"/>
          <w:lang w:bidi="ru-RU"/>
        </w:rPr>
        <w:t xml:space="preserve">  -</w:t>
      </w:r>
      <w:r w:rsidR="007C30EE">
        <w:rPr>
          <w:sz w:val="24"/>
          <w:szCs w:val="24"/>
          <w:lang w:bidi="ru-RU"/>
        </w:rPr>
        <w:t xml:space="preserve"> </w:t>
      </w:r>
      <w:r w:rsidR="009537A2">
        <w:rPr>
          <w:sz w:val="24"/>
          <w:szCs w:val="24"/>
          <w:lang w:bidi="ru-RU"/>
        </w:rPr>
        <w:t>проверку комплектности и правильности</w:t>
      </w:r>
      <w:r w:rsidRPr="002F0E73">
        <w:rPr>
          <w:sz w:val="24"/>
          <w:szCs w:val="24"/>
          <w:lang w:bidi="ru-RU"/>
        </w:rPr>
        <w:t xml:space="preserve"> оформления исполнительной докумен</w:t>
      </w:r>
      <w:r w:rsidR="009537A2">
        <w:rPr>
          <w:sz w:val="24"/>
          <w:szCs w:val="24"/>
          <w:lang w:bidi="ru-RU"/>
        </w:rPr>
        <w:t>тации перед передачей Заказчику;</w:t>
      </w:r>
    </w:p>
    <w:p w:rsidR="00613E59" w:rsidRPr="002F0E73" w:rsidP="00CE6869">
      <w:pPr>
        <w:widowControl w:val="0"/>
        <w:ind w:left="142" w:firstLine="578"/>
        <w:contextualSpacing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-</w:t>
      </w:r>
      <w:r w:rsidR="007C30EE">
        <w:rPr>
          <w:sz w:val="24"/>
          <w:szCs w:val="24"/>
        </w:rPr>
        <w:t xml:space="preserve"> </w:t>
      </w:r>
      <w:r w:rsidRPr="002F0E73">
        <w:rPr>
          <w:sz w:val="24"/>
          <w:szCs w:val="24"/>
        </w:rPr>
        <w:t>осуществл</w:t>
      </w:r>
      <w:r w:rsidR="009537A2">
        <w:rPr>
          <w:sz w:val="24"/>
          <w:szCs w:val="24"/>
        </w:rPr>
        <w:t>ение проверки</w:t>
      </w:r>
      <w:r w:rsidRPr="002F0E73">
        <w:rPr>
          <w:sz w:val="24"/>
          <w:szCs w:val="24"/>
        </w:rPr>
        <w:t xml:space="preserve"> в процессе выполнения строительно-монтажных работ и последующую приемку по завершении этапов работ комплектов исполнительной документации по законченным строительством этапам (видам) работ по системам (объектам) и комплексам;</w:t>
      </w:r>
    </w:p>
    <w:p w:rsidR="00613E59" w:rsidRPr="002F0E73" w:rsidP="00CE6869">
      <w:pPr>
        <w:widowControl w:val="0"/>
        <w:ind w:left="142" w:firstLine="578"/>
        <w:contextualSpacing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-</w:t>
      </w:r>
      <w:r w:rsidR="007C30EE">
        <w:rPr>
          <w:sz w:val="24"/>
          <w:szCs w:val="24"/>
        </w:rPr>
        <w:t xml:space="preserve"> </w:t>
      </w:r>
      <w:r w:rsidRPr="002F0E73">
        <w:rPr>
          <w:sz w:val="24"/>
          <w:szCs w:val="24"/>
        </w:rPr>
        <w:t>обеспеч</w:t>
      </w:r>
      <w:r w:rsidR="009537A2">
        <w:rPr>
          <w:sz w:val="24"/>
          <w:szCs w:val="24"/>
        </w:rPr>
        <w:t>ение назначения</w:t>
      </w:r>
      <w:r w:rsidRPr="002F0E73">
        <w:rPr>
          <w:sz w:val="24"/>
          <w:szCs w:val="24"/>
        </w:rPr>
        <w:t xml:space="preserve"> Пред</w:t>
      </w:r>
      <w:r w:rsidRPr="002F0E73">
        <w:rPr>
          <w:sz w:val="24"/>
          <w:szCs w:val="24"/>
        </w:rPr>
        <w:t>ставителя, ответственного за исполнительную документацию, через которого будет осу</w:t>
      </w:r>
      <w:r w:rsidRPr="002F0E73">
        <w:rPr>
          <w:sz w:val="24"/>
          <w:szCs w:val="24"/>
        </w:rPr>
        <w:t>ществляться взаимодействие между Генподрядчиком, субподрядчиками, строительного контроля Заказчика и Заказчиком при формировании комплектов исполнительной документации</w:t>
      </w:r>
      <w:r w:rsidR="009537A2">
        <w:rPr>
          <w:sz w:val="24"/>
          <w:szCs w:val="24"/>
        </w:rPr>
        <w:t>;</w:t>
      </w:r>
    </w:p>
    <w:p w:rsidR="00613E59" w:rsidRPr="002F0E73" w:rsidP="00CE6869">
      <w:pPr>
        <w:widowControl w:val="0"/>
        <w:ind w:left="142" w:firstLine="578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</w:t>
      </w:r>
      <w:r w:rsidR="007C30EE">
        <w:rPr>
          <w:bCs/>
          <w:sz w:val="24"/>
          <w:szCs w:val="24"/>
        </w:rPr>
        <w:t xml:space="preserve"> </w:t>
      </w:r>
      <w:r w:rsidRPr="002F0E73">
        <w:rPr>
          <w:bCs/>
          <w:sz w:val="24"/>
          <w:szCs w:val="24"/>
        </w:rPr>
        <w:t>наз</w:t>
      </w:r>
      <w:r w:rsidRPr="002F0E73">
        <w:rPr>
          <w:bCs/>
          <w:sz w:val="24"/>
          <w:szCs w:val="24"/>
        </w:rPr>
        <w:t xml:space="preserve">начает </w:t>
      </w:r>
      <w:r w:rsidRPr="002F0E73">
        <w:rPr>
          <w:sz w:val="24"/>
          <w:szCs w:val="24"/>
        </w:rPr>
        <w:t>своего представителя, ответственного за приемку и передачу в архив исполнительной документации от Генподрядчика.</w:t>
      </w:r>
    </w:p>
    <w:p w:rsidR="00613E59" w:rsidP="00CE6869">
      <w:pPr>
        <w:widowControl w:val="0"/>
        <w:tabs>
          <w:tab w:val="left" w:pos="709"/>
          <w:tab w:val="left" w:pos="851"/>
        </w:tabs>
        <w:ind w:left="142"/>
        <w:jc w:val="both"/>
        <w:rPr>
          <w:sz w:val="24"/>
          <w:szCs w:val="24"/>
          <w:lang w:bidi="ru-RU"/>
        </w:rPr>
      </w:pPr>
      <w:r>
        <w:rPr>
          <w:sz w:val="24"/>
          <w:szCs w:val="24"/>
          <w:lang w:bidi="ru-RU"/>
        </w:rPr>
        <w:t xml:space="preserve">         -</w:t>
      </w:r>
      <w:r w:rsidR="007C30EE">
        <w:rPr>
          <w:sz w:val="24"/>
          <w:szCs w:val="24"/>
          <w:lang w:bidi="ru-RU"/>
        </w:rPr>
        <w:t xml:space="preserve"> </w:t>
      </w:r>
      <w:r w:rsidRPr="002F0E73">
        <w:rPr>
          <w:sz w:val="24"/>
          <w:szCs w:val="24"/>
          <w:lang w:bidi="ru-RU"/>
        </w:rPr>
        <w:t>назначает представителей строительного контроля Заказчика, ответственных за осуществление контроля исполнительной документаци</w:t>
      </w:r>
      <w:r w:rsidRPr="002F0E73">
        <w:rPr>
          <w:sz w:val="24"/>
          <w:szCs w:val="24"/>
          <w:lang w:bidi="ru-RU"/>
        </w:rPr>
        <w:t>и до передачи Заказчику.</w:t>
      </w:r>
    </w:p>
    <w:p w:rsidR="00C23D21" w:rsidP="00CE6869">
      <w:pPr>
        <w:widowControl w:val="0"/>
        <w:tabs>
          <w:tab w:val="left" w:pos="709"/>
          <w:tab w:val="left" w:pos="851"/>
        </w:tabs>
        <w:ind w:left="142"/>
        <w:jc w:val="both"/>
        <w:rPr>
          <w:i/>
          <w:sz w:val="24"/>
          <w:szCs w:val="24"/>
        </w:rPr>
      </w:pPr>
      <w:r>
        <w:rPr>
          <w:sz w:val="24"/>
          <w:szCs w:val="24"/>
          <w:lang w:bidi="ru-RU"/>
        </w:rPr>
        <w:t xml:space="preserve">            6.</w:t>
      </w:r>
      <w:r w:rsidR="00C14551">
        <w:rPr>
          <w:sz w:val="24"/>
          <w:szCs w:val="24"/>
          <w:lang w:bidi="ru-RU"/>
        </w:rPr>
        <w:t>4</w:t>
      </w:r>
      <w:r>
        <w:rPr>
          <w:sz w:val="24"/>
          <w:szCs w:val="24"/>
          <w:lang w:bidi="ru-RU"/>
        </w:rPr>
        <w:t xml:space="preserve"> </w:t>
      </w:r>
      <w:r w:rsidRPr="007C30EE">
        <w:rPr>
          <w:sz w:val="24"/>
          <w:szCs w:val="24"/>
          <w:lang w:bidi="ru-RU"/>
        </w:rPr>
        <w:t>Контроль за исполнением требований настоящей инструкции возлагается на</w:t>
      </w:r>
      <w:r w:rsidR="00C56627">
        <w:rPr>
          <w:sz w:val="24"/>
          <w:szCs w:val="24"/>
          <w:lang w:bidi="ru-RU"/>
        </w:rPr>
        <w:t xml:space="preserve"> начальника технического отдела ДКС</w:t>
      </w:r>
      <w:r w:rsidR="009537A2">
        <w:rPr>
          <w:sz w:val="24"/>
          <w:szCs w:val="24"/>
          <w:lang w:bidi="ru-RU"/>
        </w:rPr>
        <w:t>-ВФ</w:t>
      </w:r>
      <w:r w:rsidR="00C56627">
        <w:rPr>
          <w:sz w:val="24"/>
          <w:szCs w:val="24"/>
          <w:lang w:bidi="ru-RU"/>
        </w:rPr>
        <w:t>.</w:t>
      </w:r>
    </w:p>
    <w:p w:rsidR="00C23D21" w:rsidRPr="00973C42" w:rsidP="007C30EE">
      <w:pPr>
        <w:widowControl w:val="0"/>
        <w:tabs>
          <w:tab w:val="left" w:pos="709"/>
          <w:tab w:val="left" w:pos="851"/>
        </w:tabs>
        <w:spacing w:line="276" w:lineRule="auto"/>
        <w:ind w:left="142" w:right="2"/>
        <w:jc w:val="both"/>
        <w:rPr>
          <w:sz w:val="24"/>
          <w:szCs w:val="24"/>
          <w:lang w:bidi="ru-RU"/>
        </w:rPr>
      </w:pPr>
    </w:p>
    <w:p w:rsidR="00D30478" w:rsidP="00C23D21">
      <w:pPr>
        <w:widowControl w:val="0"/>
        <w:tabs>
          <w:tab w:val="left" w:pos="709"/>
          <w:tab w:val="left" w:pos="851"/>
        </w:tabs>
        <w:spacing w:line="276" w:lineRule="auto"/>
        <w:ind w:left="142" w:right="2"/>
        <w:jc w:val="both"/>
        <w:rPr>
          <w:i/>
          <w:sz w:val="24"/>
          <w:szCs w:val="24"/>
        </w:rPr>
      </w:pPr>
    </w:p>
    <w:p w:rsidR="00D30478" w:rsidP="00E23647">
      <w:pPr>
        <w:ind w:firstLine="720"/>
        <w:jc w:val="both"/>
        <w:rPr>
          <w:i/>
          <w:sz w:val="24"/>
          <w:szCs w:val="24"/>
        </w:rPr>
      </w:pPr>
    </w:p>
    <w:p w:rsidR="00F27A59" w:rsidP="00F27A59">
      <w:pPr>
        <w:tabs>
          <w:tab w:val="left" w:pos="0"/>
        </w:tabs>
        <w:jc w:val="both"/>
        <w:rPr>
          <w:b/>
          <w:sz w:val="24"/>
        </w:rPr>
      </w:pPr>
      <w:r w:rsidRPr="00BC3C0B">
        <w:rPr>
          <w:b/>
          <w:sz w:val="24"/>
        </w:rPr>
        <w:t>Маршрут согласования в СЭД:</w:t>
      </w:r>
    </w:p>
    <w:p w:rsidR="00C56627" w:rsidP="00F27A59">
      <w:pPr>
        <w:tabs>
          <w:tab w:val="left" w:pos="0"/>
        </w:tabs>
        <w:jc w:val="both"/>
        <w:rPr>
          <w:b/>
          <w:sz w:val="24"/>
        </w:rPr>
      </w:pPr>
    </w:p>
    <w:p w:rsidR="00002CC9" w:rsidP="00002CC9">
      <w:pPr>
        <w:pStyle w:val="NormalWeb"/>
        <w:spacing w:before="0" w:beforeAutospacing="0" w:after="0" w:afterAutospacing="0"/>
        <w:jc w:val="both"/>
      </w:pPr>
      <w:r>
        <w:t>Начальник ОСиУНД</w:t>
      </w:r>
      <w:r w:rsidR="00B24A60">
        <w:t xml:space="preserve"> </w:t>
      </w:r>
      <w:r>
        <w:t>АО «Апатит»</w:t>
      </w:r>
    </w:p>
    <w:p w:rsidR="00002CC9" w:rsidP="00002CC9">
      <w:pPr>
        <w:pStyle w:val="NormalWeb"/>
        <w:spacing w:before="0" w:beforeAutospacing="0" w:after="0" w:afterAutospacing="0"/>
        <w:jc w:val="both"/>
      </w:pPr>
      <w:r>
        <w:t>Директор Департамента процессного управления</w:t>
      </w:r>
      <w:r>
        <w:t xml:space="preserve"> ДИТ АО «Апатит»</w:t>
      </w:r>
    </w:p>
    <w:p w:rsidR="00F27A59" w:rsidRPr="00C23D21" w:rsidP="00F27A59">
      <w:pPr>
        <w:tabs>
          <w:tab w:val="left" w:pos="0"/>
        </w:tabs>
        <w:jc w:val="both"/>
        <w:rPr>
          <w:i/>
          <w:sz w:val="24"/>
          <w:szCs w:val="24"/>
        </w:rPr>
      </w:pPr>
      <w:r w:rsidRPr="00C23D21">
        <w:rPr>
          <w:sz w:val="24"/>
          <w:szCs w:val="24"/>
        </w:rPr>
        <w:t>Начальник УЭБ ВФ АО «Апатит»</w:t>
      </w:r>
    </w:p>
    <w:p w:rsidR="00F27A59" w:rsidP="00F27A59">
      <w:pPr>
        <w:tabs>
          <w:tab w:val="left" w:pos="0"/>
        </w:tabs>
        <w:jc w:val="both"/>
        <w:rPr>
          <w:sz w:val="24"/>
        </w:rPr>
      </w:pPr>
      <w:r w:rsidRPr="00C23D21">
        <w:rPr>
          <w:sz w:val="24"/>
        </w:rPr>
        <w:t>Начальник ОДО ВФ АО «Апатит»</w:t>
      </w:r>
    </w:p>
    <w:p w:rsidR="00C23D21" w:rsidP="00F27A59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>Начальник ТО-ДКС ВФ АО «Апатит»</w:t>
      </w:r>
    </w:p>
    <w:p w:rsidR="00C23D21" w:rsidP="00F27A59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>Директор по капитальному строительству ВФ АО «Апатит»</w:t>
      </w:r>
    </w:p>
    <w:p w:rsidR="00C23D21" w:rsidP="00F27A59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>Заместитель директора по капитальному строительству-главный инженер проекта ВФ АО «Апатит»</w:t>
      </w:r>
    </w:p>
    <w:p w:rsidR="00C23D21" w:rsidP="00C23D21">
      <w:pPr>
        <w:pStyle w:val="NormalWeb"/>
        <w:spacing w:before="0" w:beforeAutospacing="0" w:after="0" w:afterAutospacing="0"/>
        <w:jc w:val="both"/>
      </w:pPr>
      <w:r>
        <w:t>Нача</w:t>
      </w:r>
      <w:r>
        <w:t>льник правового управления</w:t>
      </w:r>
      <w:r w:rsidRPr="00F743AE">
        <w:t xml:space="preserve"> </w:t>
      </w:r>
      <w:r>
        <w:t xml:space="preserve">ВФ </w:t>
      </w:r>
      <w:r w:rsidRPr="00F743AE">
        <w:t>АО «Апатит»</w:t>
      </w:r>
    </w:p>
    <w:p w:rsidR="00C23D21" w:rsidP="00F27A59">
      <w:pPr>
        <w:tabs>
          <w:tab w:val="left" w:pos="0"/>
        </w:tabs>
        <w:jc w:val="both"/>
        <w:rPr>
          <w:sz w:val="24"/>
          <w:szCs w:val="24"/>
        </w:rPr>
      </w:pPr>
      <w:r w:rsidRPr="00A861E9">
        <w:rPr>
          <w:sz w:val="24"/>
          <w:szCs w:val="24"/>
        </w:rPr>
        <w:t>Директор по техническому развитию, капитальному строительству и ремонтам</w:t>
      </w:r>
      <w:r w:rsidRPr="00CF6107" w:rsidR="00CF6107">
        <w:t xml:space="preserve"> </w:t>
      </w:r>
      <w:r w:rsidRPr="00CF6107" w:rsidR="00CF6107">
        <w:rPr>
          <w:sz w:val="24"/>
          <w:szCs w:val="24"/>
        </w:rPr>
        <w:t>АО «Апатит»</w:t>
      </w:r>
    </w:p>
    <w:p w:rsidR="00A861E9" w:rsidRPr="00A861E9" w:rsidP="00F27A59">
      <w:pPr>
        <w:tabs>
          <w:tab w:val="left" w:pos="0"/>
        </w:tabs>
        <w:jc w:val="both"/>
        <w:rPr>
          <w:sz w:val="24"/>
          <w:szCs w:val="24"/>
        </w:rPr>
      </w:pPr>
    </w:p>
    <w:p w:rsidR="00F27A59" w:rsidP="00F27A59">
      <w:pPr>
        <w:tabs>
          <w:tab w:val="left" w:pos="0"/>
        </w:tabs>
        <w:jc w:val="both"/>
        <w:rPr>
          <w:sz w:val="24"/>
        </w:rPr>
      </w:pPr>
      <w:r w:rsidRPr="00BC3C0B">
        <w:rPr>
          <w:sz w:val="24"/>
        </w:rPr>
        <w:t>Лист согласования прилагается</w:t>
      </w:r>
    </w:p>
    <w:p w:rsidR="00881AF1" w:rsidRPr="00BC3C0B" w:rsidP="00F27A59">
      <w:pPr>
        <w:tabs>
          <w:tab w:val="left" w:pos="0"/>
        </w:tabs>
        <w:jc w:val="both"/>
        <w:rPr>
          <w:sz w:val="24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/>
      </w:tblPr>
      <w:tblGrid>
        <w:gridCol w:w="3544"/>
        <w:gridCol w:w="3827"/>
        <w:gridCol w:w="2835"/>
      </w:tblGrid>
      <w:tr w:rsidTr="00E7248E">
        <w:tblPrEx>
          <w:tblW w:w="0" w:type="auto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Look w:val="04A0"/>
        </w:tblPrEx>
        <w:trPr>
          <w:trHeight w:val="20"/>
        </w:trPr>
        <w:tc>
          <w:tcPr>
            <w:tcW w:w="3544" w:type="dxa"/>
            <w:shd w:val="clear" w:color="auto" w:fill="auto"/>
            <w:tcMar>
              <w:top w:w="567" w:type="dxa"/>
              <w:left w:w="0" w:type="dxa"/>
              <w:right w:w="0" w:type="dxa"/>
            </w:tcMar>
            <w:vAlign w:val="bottom"/>
          </w:tcPr>
          <w:p w:rsidR="00DA1C16" w:rsidP="00362CEC">
            <w:pPr>
              <w:pStyle w:val="a14"/>
              <w:ind w:firstLine="0"/>
              <w:jc w:val="left"/>
            </w:pPr>
            <w:r>
              <w:t xml:space="preserve">Директор по капитальному строительству </w:t>
            </w:r>
          </w:p>
          <w:p w:rsidR="00524CBC" w:rsidP="00362CEC">
            <w:pPr>
              <w:pStyle w:val="a14"/>
              <w:ind w:firstLine="0"/>
              <w:jc w:val="left"/>
            </w:pPr>
            <w:r>
              <w:t>Волховского филиал</w:t>
            </w:r>
            <w:r w:rsidR="00DA1C16">
              <w:t>а</w:t>
            </w:r>
            <w:r>
              <w:t xml:space="preserve"> </w:t>
            </w:r>
          </w:p>
          <w:p w:rsidR="00312A04" w:rsidP="00362CEC">
            <w:pPr>
              <w:pStyle w:val="a14"/>
              <w:ind w:firstLine="0"/>
              <w:jc w:val="left"/>
            </w:pPr>
            <w:r>
              <w:t>АО «Апатит»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512866" w:rsidP="00362CEC">
            <w:pPr>
              <w:pStyle w:val="a14"/>
              <w:ind w:firstLine="0"/>
              <w:jc w:val="center"/>
            </w:pPr>
            <w:bookmarkStart w:id="21" w:name="Подписант"/>
            <w:bookmarkEnd w:id="21"/>
          </w:p>
        </w:tc>
        <w:tc>
          <w:tcPr>
            <w:tcW w:w="2835" w:type="dxa"/>
            <w:shd w:val="clear" w:color="auto" w:fill="auto"/>
            <w:vAlign w:val="bottom"/>
          </w:tcPr>
          <w:p w:rsidR="00512866" w:rsidP="00362CEC">
            <w:pPr>
              <w:pStyle w:val="a14"/>
              <w:ind w:firstLine="0"/>
              <w:jc w:val="right"/>
            </w:pPr>
            <w:r>
              <w:t xml:space="preserve">С.А. Котляров </w:t>
            </w:r>
          </w:p>
        </w:tc>
      </w:tr>
    </w:tbl>
    <w:p w:rsidR="00DA1C16" w:rsidP="008A3E7D">
      <w:pPr>
        <w:pStyle w:val="a"/>
        <w:tabs>
          <w:tab w:val="left" w:pos="1276"/>
        </w:tabs>
        <w:rPr>
          <w:b/>
          <w:szCs w:val="24"/>
        </w:rPr>
      </w:pPr>
    </w:p>
    <w:p w:rsidR="00DA1C16" w:rsidP="002E1118">
      <w:pPr>
        <w:pStyle w:val="a"/>
        <w:tabs>
          <w:tab w:val="left" w:pos="1276"/>
        </w:tabs>
        <w:jc w:val="center"/>
        <w:rPr>
          <w:b/>
          <w:szCs w:val="24"/>
        </w:rPr>
      </w:pPr>
    </w:p>
    <w:p w:rsidR="0067424A" w:rsidP="002E1118">
      <w:pPr>
        <w:pStyle w:val="a"/>
        <w:tabs>
          <w:tab w:val="left" w:pos="1276"/>
        </w:tabs>
        <w:jc w:val="center"/>
        <w:rPr>
          <w:b/>
          <w:szCs w:val="24"/>
        </w:rPr>
      </w:pPr>
    </w:p>
    <w:p w:rsidR="0067424A" w:rsidP="002E1118">
      <w:pPr>
        <w:pStyle w:val="a"/>
        <w:tabs>
          <w:tab w:val="left" w:pos="1276"/>
        </w:tabs>
        <w:jc w:val="center"/>
        <w:rPr>
          <w:b/>
          <w:szCs w:val="24"/>
        </w:rPr>
      </w:pPr>
    </w:p>
    <w:p w:rsidR="0067424A" w:rsidP="002E1118">
      <w:pPr>
        <w:pStyle w:val="a"/>
        <w:tabs>
          <w:tab w:val="left" w:pos="1276"/>
        </w:tabs>
        <w:jc w:val="center"/>
        <w:rPr>
          <w:b/>
          <w:szCs w:val="24"/>
        </w:rPr>
      </w:pPr>
    </w:p>
    <w:p w:rsidR="0067424A" w:rsidP="002E1118">
      <w:pPr>
        <w:pStyle w:val="a"/>
        <w:tabs>
          <w:tab w:val="left" w:pos="1276"/>
        </w:tabs>
        <w:jc w:val="center"/>
        <w:rPr>
          <w:b/>
          <w:szCs w:val="24"/>
        </w:rPr>
      </w:pPr>
    </w:p>
    <w:p w:rsidR="0067424A" w:rsidP="002E1118">
      <w:pPr>
        <w:pStyle w:val="a"/>
        <w:tabs>
          <w:tab w:val="left" w:pos="1276"/>
        </w:tabs>
        <w:jc w:val="center"/>
        <w:rPr>
          <w:b/>
          <w:szCs w:val="24"/>
        </w:rPr>
      </w:pPr>
    </w:p>
    <w:p w:rsidR="0067424A" w:rsidP="002E1118">
      <w:pPr>
        <w:pStyle w:val="a"/>
        <w:tabs>
          <w:tab w:val="left" w:pos="1276"/>
        </w:tabs>
        <w:jc w:val="center"/>
        <w:rPr>
          <w:b/>
          <w:szCs w:val="24"/>
        </w:rPr>
      </w:pPr>
    </w:p>
    <w:p w:rsidR="0067424A" w:rsidP="002E1118">
      <w:pPr>
        <w:pStyle w:val="a"/>
        <w:tabs>
          <w:tab w:val="left" w:pos="1276"/>
        </w:tabs>
        <w:jc w:val="center"/>
        <w:rPr>
          <w:b/>
          <w:szCs w:val="24"/>
        </w:rPr>
      </w:pPr>
    </w:p>
    <w:p w:rsidR="0067424A" w:rsidP="002E1118">
      <w:pPr>
        <w:pStyle w:val="a"/>
        <w:tabs>
          <w:tab w:val="left" w:pos="1276"/>
        </w:tabs>
        <w:jc w:val="center"/>
        <w:rPr>
          <w:b/>
          <w:szCs w:val="24"/>
        </w:rPr>
      </w:pPr>
    </w:p>
    <w:p w:rsidR="0067424A" w:rsidP="002E1118">
      <w:pPr>
        <w:pStyle w:val="a"/>
        <w:tabs>
          <w:tab w:val="left" w:pos="1276"/>
        </w:tabs>
        <w:jc w:val="center"/>
        <w:rPr>
          <w:b/>
          <w:szCs w:val="24"/>
        </w:rPr>
      </w:pPr>
    </w:p>
    <w:p w:rsidR="0067424A" w:rsidP="002E1118">
      <w:pPr>
        <w:pStyle w:val="a"/>
        <w:tabs>
          <w:tab w:val="left" w:pos="1276"/>
        </w:tabs>
        <w:jc w:val="center"/>
        <w:rPr>
          <w:b/>
          <w:szCs w:val="24"/>
        </w:rPr>
      </w:pPr>
    </w:p>
    <w:p w:rsidR="00524CBC" w:rsidP="002E1118">
      <w:pPr>
        <w:pStyle w:val="a"/>
        <w:tabs>
          <w:tab w:val="left" w:pos="1276"/>
        </w:tabs>
        <w:jc w:val="center"/>
        <w:rPr>
          <w:b/>
          <w:szCs w:val="24"/>
        </w:rPr>
      </w:pPr>
    </w:p>
    <w:p w:rsidR="00524CBC" w:rsidP="002E1118">
      <w:pPr>
        <w:pStyle w:val="a"/>
        <w:tabs>
          <w:tab w:val="left" w:pos="1276"/>
        </w:tabs>
        <w:jc w:val="center"/>
        <w:rPr>
          <w:b/>
          <w:szCs w:val="24"/>
        </w:rPr>
      </w:pPr>
    </w:p>
    <w:p w:rsidR="00524CBC" w:rsidP="002E1118">
      <w:pPr>
        <w:pStyle w:val="a"/>
        <w:tabs>
          <w:tab w:val="left" w:pos="1276"/>
        </w:tabs>
        <w:jc w:val="center"/>
        <w:rPr>
          <w:b/>
          <w:szCs w:val="24"/>
        </w:rPr>
      </w:pPr>
    </w:p>
    <w:p w:rsidR="00524CBC" w:rsidP="002E1118">
      <w:pPr>
        <w:pStyle w:val="a"/>
        <w:tabs>
          <w:tab w:val="left" w:pos="1276"/>
        </w:tabs>
        <w:jc w:val="center"/>
        <w:rPr>
          <w:b/>
          <w:szCs w:val="24"/>
        </w:rPr>
      </w:pPr>
    </w:p>
    <w:p w:rsidR="00524CBC" w:rsidP="002E1118">
      <w:pPr>
        <w:pStyle w:val="a"/>
        <w:tabs>
          <w:tab w:val="left" w:pos="1276"/>
        </w:tabs>
        <w:jc w:val="center"/>
        <w:rPr>
          <w:b/>
          <w:szCs w:val="24"/>
        </w:rPr>
      </w:pPr>
    </w:p>
    <w:p w:rsidR="00524CBC" w:rsidP="002E1118">
      <w:pPr>
        <w:pStyle w:val="a"/>
        <w:tabs>
          <w:tab w:val="left" w:pos="1276"/>
        </w:tabs>
        <w:jc w:val="center"/>
        <w:rPr>
          <w:b/>
          <w:szCs w:val="24"/>
        </w:rPr>
      </w:pPr>
    </w:p>
    <w:p w:rsidR="00524CBC" w:rsidP="002E1118">
      <w:pPr>
        <w:pStyle w:val="a"/>
        <w:tabs>
          <w:tab w:val="left" w:pos="1276"/>
        </w:tabs>
        <w:jc w:val="center"/>
        <w:rPr>
          <w:b/>
          <w:szCs w:val="24"/>
        </w:rPr>
      </w:pPr>
    </w:p>
    <w:p w:rsidR="00524CBC" w:rsidP="002E1118">
      <w:pPr>
        <w:pStyle w:val="a"/>
        <w:tabs>
          <w:tab w:val="left" w:pos="1276"/>
        </w:tabs>
        <w:jc w:val="center"/>
        <w:rPr>
          <w:b/>
          <w:szCs w:val="24"/>
        </w:rPr>
      </w:pPr>
    </w:p>
    <w:p w:rsidR="00524CBC" w:rsidP="002E1118">
      <w:pPr>
        <w:pStyle w:val="a"/>
        <w:tabs>
          <w:tab w:val="left" w:pos="1276"/>
        </w:tabs>
        <w:jc w:val="center"/>
        <w:rPr>
          <w:b/>
          <w:szCs w:val="24"/>
        </w:rPr>
      </w:pPr>
    </w:p>
    <w:p w:rsidR="00524CBC" w:rsidP="002E1118">
      <w:pPr>
        <w:pStyle w:val="a"/>
        <w:tabs>
          <w:tab w:val="left" w:pos="1276"/>
        </w:tabs>
        <w:jc w:val="center"/>
        <w:rPr>
          <w:b/>
          <w:szCs w:val="24"/>
        </w:rPr>
      </w:pPr>
    </w:p>
    <w:p w:rsidR="00524CBC" w:rsidP="002E1118">
      <w:pPr>
        <w:pStyle w:val="a"/>
        <w:tabs>
          <w:tab w:val="left" w:pos="1276"/>
        </w:tabs>
        <w:jc w:val="center"/>
        <w:rPr>
          <w:b/>
          <w:szCs w:val="24"/>
        </w:rPr>
      </w:pPr>
    </w:p>
    <w:p w:rsidR="00524CBC" w:rsidP="002E1118">
      <w:pPr>
        <w:pStyle w:val="a"/>
        <w:tabs>
          <w:tab w:val="left" w:pos="1276"/>
        </w:tabs>
        <w:jc w:val="center"/>
        <w:rPr>
          <w:b/>
          <w:szCs w:val="24"/>
        </w:rPr>
      </w:pPr>
    </w:p>
    <w:p w:rsidR="00524CBC" w:rsidP="002E1118">
      <w:pPr>
        <w:pStyle w:val="a"/>
        <w:tabs>
          <w:tab w:val="left" w:pos="1276"/>
        </w:tabs>
        <w:jc w:val="center"/>
        <w:rPr>
          <w:b/>
          <w:szCs w:val="24"/>
        </w:rPr>
      </w:pPr>
    </w:p>
    <w:p w:rsidR="00524CBC" w:rsidP="002E1118">
      <w:pPr>
        <w:pStyle w:val="a"/>
        <w:tabs>
          <w:tab w:val="left" w:pos="1276"/>
        </w:tabs>
        <w:jc w:val="center"/>
        <w:rPr>
          <w:b/>
          <w:szCs w:val="24"/>
        </w:rPr>
      </w:pPr>
    </w:p>
    <w:p w:rsidR="00524CBC" w:rsidP="002E1118">
      <w:pPr>
        <w:pStyle w:val="a"/>
        <w:tabs>
          <w:tab w:val="left" w:pos="1276"/>
        </w:tabs>
        <w:jc w:val="center"/>
        <w:rPr>
          <w:b/>
          <w:szCs w:val="24"/>
        </w:rPr>
      </w:pPr>
    </w:p>
    <w:p w:rsidR="00524CBC" w:rsidP="002E1118">
      <w:pPr>
        <w:pStyle w:val="a"/>
        <w:tabs>
          <w:tab w:val="left" w:pos="1276"/>
        </w:tabs>
        <w:jc w:val="center"/>
        <w:rPr>
          <w:b/>
          <w:szCs w:val="24"/>
        </w:rPr>
      </w:pPr>
    </w:p>
    <w:p w:rsidR="00524CBC" w:rsidP="002E1118">
      <w:pPr>
        <w:pStyle w:val="a"/>
        <w:tabs>
          <w:tab w:val="left" w:pos="1276"/>
        </w:tabs>
        <w:jc w:val="center"/>
        <w:rPr>
          <w:b/>
          <w:szCs w:val="24"/>
        </w:rPr>
      </w:pPr>
    </w:p>
    <w:p w:rsidR="00524CBC" w:rsidP="002E1118">
      <w:pPr>
        <w:pStyle w:val="a"/>
        <w:tabs>
          <w:tab w:val="left" w:pos="1276"/>
        </w:tabs>
        <w:jc w:val="center"/>
        <w:rPr>
          <w:b/>
          <w:szCs w:val="24"/>
        </w:rPr>
      </w:pPr>
    </w:p>
    <w:p w:rsidR="00524CBC" w:rsidP="002E1118">
      <w:pPr>
        <w:pStyle w:val="a"/>
        <w:tabs>
          <w:tab w:val="left" w:pos="1276"/>
        </w:tabs>
        <w:jc w:val="center"/>
        <w:rPr>
          <w:b/>
          <w:szCs w:val="24"/>
        </w:rPr>
      </w:pPr>
    </w:p>
    <w:p w:rsidR="00524CBC" w:rsidP="002E1118">
      <w:pPr>
        <w:pStyle w:val="a"/>
        <w:tabs>
          <w:tab w:val="left" w:pos="1276"/>
        </w:tabs>
        <w:jc w:val="center"/>
        <w:rPr>
          <w:b/>
          <w:szCs w:val="24"/>
        </w:rPr>
      </w:pPr>
    </w:p>
    <w:p w:rsidR="00524CBC" w:rsidP="002E1118">
      <w:pPr>
        <w:pStyle w:val="a"/>
        <w:tabs>
          <w:tab w:val="left" w:pos="1276"/>
        </w:tabs>
        <w:jc w:val="center"/>
        <w:rPr>
          <w:b/>
          <w:szCs w:val="24"/>
        </w:rPr>
      </w:pPr>
    </w:p>
    <w:p w:rsidR="00524CBC" w:rsidP="002E1118">
      <w:pPr>
        <w:pStyle w:val="a"/>
        <w:tabs>
          <w:tab w:val="left" w:pos="1276"/>
        </w:tabs>
        <w:jc w:val="center"/>
        <w:rPr>
          <w:b/>
          <w:szCs w:val="24"/>
        </w:rPr>
      </w:pPr>
    </w:p>
    <w:p w:rsidR="00524CBC" w:rsidP="002E1118">
      <w:pPr>
        <w:pStyle w:val="a"/>
        <w:tabs>
          <w:tab w:val="left" w:pos="1276"/>
        </w:tabs>
        <w:jc w:val="center"/>
        <w:rPr>
          <w:b/>
          <w:szCs w:val="24"/>
        </w:rPr>
      </w:pPr>
    </w:p>
    <w:p w:rsidR="00524CBC" w:rsidP="002E1118">
      <w:pPr>
        <w:pStyle w:val="a"/>
        <w:tabs>
          <w:tab w:val="left" w:pos="1276"/>
        </w:tabs>
        <w:jc w:val="center"/>
        <w:rPr>
          <w:b/>
          <w:szCs w:val="24"/>
        </w:rPr>
      </w:pPr>
    </w:p>
    <w:p w:rsidR="00524CBC" w:rsidP="002E1118">
      <w:pPr>
        <w:pStyle w:val="a"/>
        <w:tabs>
          <w:tab w:val="left" w:pos="1276"/>
        </w:tabs>
        <w:jc w:val="center"/>
        <w:rPr>
          <w:b/>
          <w:szCs w:val="24"/>
        </w:rPr>
      </w:pPr>
    </w:p>
    <w:p w:rsidR="00524CBC" w:rsidP="002E1118">
      <w:pPr>
        <w:pStyle w:val="a"/>
        <w:tabs>
          <w:tab w:val="left" w:pos="1276"/>
        </w:tabs>
        <w:jc w:val="center"/>
        <w:rPr>
          <w:b/>
          <w:szCs w:val="24"/>
        </w:rPr>
      </w:pPr>
    </w:p>
    <w:p w:rsidR="00524CBC" w:rsidP="002E1118">
      <w:pPr>
        <w:pStyle w:val="a"/>
        <w:tabs>
          <w:tab w:val="left" w:pos="1276"/>
        </w:tabs>
        <w:jc w:val="center"/>
        <w:rPr>
          <w:b/>
          <w:szCs w:val="24"/>
        </w:rPr>
      </w:pPr>
    </w:p>
    <w:p w:rsidR="00524CBC" w:rsidP="002E1118">
      <w:pPr>
        <w:pStyle w:val="a"/>
        <w:tabs>
          <w:tab w:val="left" w:pos="1276"/>
        </w:tabs>
        <w:jc w:val="center"/>
        <w:rPr>
          <w:b/>
          <w:szCs w:val="24"/>
        </w:rPr>
      </w:pPr>
    </w:p>
    <w:p w:rsidR="00524CBC" w:rsidP="002E1118">
      <w:pPr>
        <w:pStyle w:val="a"/>
        <w:tabs>
          <w:tab w:val="left" w:pos="1276"/>
        </w:tabs>
        <w:jc w:val="center"/>
        <w:rPr>
          <w:b/>
          <w:szCs w:val="24"/>
        </w:rPr>
      </w:pPr>
    </w:p>
    <w:p w:rsidR="00524CBC" w:rsidP="002E1118">
      <w:pPr>
        <w:pStyle w:val="a"/>
        <w:tabs>
          <w:tab w:val="left" w:pos="1276"/>
        </w:tabs>
        <w:jc w:val="center"/>
        <w:rPr>
          <w:b/>
          <w:szCs w:val="24"/>
        </w:rPr>
      </w:pPr>
    </w:p>
    <w:p w:rsidR="00524CBC" w:rsidP="002E1118">
      <w:pPr>
        <w:pStyle w:val="a"/>
        <w:tabs>
          <w:tab w:val="left" w:pos="1276"/>
        </w:tabs>
        <w:jc w:val="center"/>
        <w:rPr>
          <w:b/>
          <w:szCs w:val="24"/>
        </w:rPr>
      </w:pPr>
    </w:p>
    <w:p w:rsidR="00524CBC" w:rsidP="002E1118">
      <w:pPr>
        <w:pStyle w:val="a"/>
        <w:tabs>
          <w:tab w:val="left" w:pos="1276"/>
        </w:tabs>
        <w:jc w:val="center"/>
        <w:rPr>
          <w:b/>
          <w:szCs w:val="24"/>
        </w:rPr>
      </w:pPr>
    </w:p>
    <w:p w:rsidR="00524CBC" w:rsidP="002E1118">
      <w:pPr>
        <w:pStyle w:val="a"/>
        <w:tabs>
          <w:tab w:val="left" w:pos="1276"/>
        </w:tabs>
        <w:jc w:val="center"/>
        <w:rPr>
          <w:b/>
          <w:szCs w:val="24"/>
        </w:rPr>
      </w:pPr>
    </w:p>
    <w:p w:rsidR="00524CBC" w:rsidP="002E1118">
      <w:pPr>
        <w:pStyle w:val="a"/>
        <w:tabs>
          <w:tab w:val="left" w:pos="1276"/>
        </w:tabs>
        <w:jc w:val="center"/>
        <w:rPr>
          <w:b/>
          <w:szCs w:val="24"/>
        </w:rPr>
      </w:pPr>
    </w:p>
    <w:p w:rsidR="0067424A" w:rsidP="002E1118">
      <w:pPr>
        <w:pStyle w:val="a"/>
        <w:tabs>
          <w:tab w:val="left" w:pos="1276"/>
        </w:tabs>
        <w:jc w:val="center"/>
        <w:rPr>
          <w:b/>
          <w:szCs w:val="24"/>
        </w:rPr>
      </w:pPr>
    </w:p>
    <w:p w:rsidR="00642FC2" w:rsidRPr="00EF494B" w:rsidP="00D30478">
      <w:pPr>
        <w:pStyle w:val="20"/>
        <w:tabs>
          <w:tab w:val="left" w:pos="6521"/>
        </w:tabs>
        <w:spacing w:before="0" w:line="240" w:lineRule="auto"/>
        <w:ind w:firstLine="0"/>
        <w:jc w:val="center"/>
        <w:outlineLvl w:val="0"/>
        <w:rPr>
          <w:b/>
          <w:bCs/>
          <w:sz w:val="24"/>
          <w:szCs w:val="24"/>
        </w:rPr>
      </w:pPr>
      <w:bookmarkStart w:id="22" w:name="_Toc105677888"/>
      <w:r w:rsidRPr="00EF494B">
        <w:rPr>
          <w:b/>
          <w:bCs/>
          <w:sz w:val="24"/>
          <w:szCs w:val="24"/>
        </w:rPr>
        <w:t>Приложение А</w:t>
      </w:r>
      <w:bookmarkEnd w:id="22"/>
    </w:p>
    <w:p w:rsidR="00642FC2" w:rsidRPr="00EF494B" w:rsidP="00D30478">
      <w:pPr>
        <w:pStyle w:val="20"/>
        <w:tabs>
          <w:tab w:val="left" w:pos="6521"/>
        </w:tabs>
        <w:spacing w:before="0" w:line="240" w:lineRule="auto"/>
        <w:ind w:firstLine="0"/>
        <w:jc w:val="center"/>
        <w:outlineLvl w:val="0"/>
        <w:rPr>
          <w:b/>
          <w:bCs/>
          <w:sz w:val="24"/>
          <w:szCs w:val="24"/>
        </w:rPr>
      </w:pPr>
      <w:bookmarkStart w:id="23" w:name="_Toc105677889"/>
      <w:r w:rsidRPr="00AA0061">
        <w:rPr>
          <w:b/>
          <w:bCs/>
          <w:sz w:val="24"/>
          <w:szCs w:val="24"/>
        </w:rPr>
        <w:t>(рекомендуемое)</w:t>
      </w:r>
      <w:bookmarkEnd w:id="23"/>
    </w:p>
    <w:p w:rsidR="00D30478" w:rsidP="00D30478">
      <w:pPr>
        <w:pStyle w:val="20"/>
        <w:tabs>
          <w:tab w:val="left" w:pos="6521"/>
        </w:tabs>
        <w:spacing w:before="0" w:line="240" w:lineRule="auto"/>
        <w:ind w:firstLine="0"/>
        <w:jc w:val="center"/>
        <w:outlineLvl w:val="0"/>
        <w:rPr>
          <w:b/>
          <w:bCs/>
          <w:sz w:val="24"/>
          <w:szCs w:val="24"/>
        </w:rPr>
      </w:pPr>
      <w:r w:rsidRPr="00AA0061">
        <w:rPr>
          <w:b/>
          <w:bCs/>
          <w:sz w:val="24"/>
          <w:szCs w:val="24"/>
        </w:rPr>
        <w:t>Пример реестра приемо-сда</w:t>
      </w:r>
      <w:r>
        <w:rPr>
          <w:b/>
          <w:bCs/>
          <w:sz w:val="24"/>
          <w:szCs w:val="24"/>
        </w:rPr>
        <w:t>точн</w:t>
      </w:r>
      <w:r w:rsidRPr="00AA0061">
        <w:rPr>
          <w:b/>
          <w:bCs/>
          <w:sz w:val="24"/>
          <w:szCs w:val="24"/>
        </w:rPr>
        <w:t>ой документации</w:t>
      </w:r>
    </w:p>
    <w:p w:rsidR="00D30478" w:rsidRPr="00D30478" w:rsidP="00D30478">
      <w:pPr>
        <w:pStyle w:val="20"/>
        <w:tabs>
          <w:tab w:val="left" w:pos="6521"/>
        </w:tabs>
        <w:spacing w:before="0" w:line="240" w:lineRule="auto"/>
        <w:ind w:firstLine="0"/>
        <w:jc w:val="center"/>
        <w:outlineLvl w:val="0"/>
        <w:rPr>
          <w:b/>
          <w:bCs/>
          <w:sz w:val="24"/>
          <w:szCs w:val="24"/>
        </w:rPr>
      </w:pPr>
    </w:p>
    <w:p w:rsidR="002E1118" w:rsidRPr="00BC3C0B" w:rsidP="002E1118">
      <w:pPr>
        <w:rPr>
          <w:sz w:val="24"/>
          <w:szCs w:val="24"/>
          <w:lang w:val="x-none"/>
        </w:rPr>
      </w:pPr>
    </w:p>
    <w:p w:rsidR="00F46C94" w:rsidRPr="00E843B1" w:rsidP="00F46C94">
      <w:pPr>
        <w:widowControl w:val="0"/>
        <w:spacing w:line="276" w:lineRule="auto"/>
        <w:jc w:val="both"/>
        <w:rPr>
          <w:b/>
          <w:bCs/>
          <w:sz w:val="24"/>
          <w:szCs w:val="24"/>
          <w:lang w:bidi="ru-RU"/>
        </w:rPr>
      </w:pPr>
      <w:r w:rsidRPr="00E843B1">
        <w:rPr>
          <w:b/>
          <w:i/>
          <w:iCs/>
          <w:sz w:val="24"/>
          <w:szCs w:val="24"/>
          <w:lang w:bidi="ru-RU"/>
        </w:rPr>
        <w:t>Заказчик:</w:t>
      </w:r>
      <w:r w:rsidRPr="00E843B1">
        <w:rPr>
          <w:i/>
          <w:iCs/>
          <w:sz w:val="24"/>
          <w:szCs w:val="24"/>
          <w:lang w:bidi="ru-RU"/>
        </w:rPr>
        <w:tab/>
      </w:r>
      <w:r w:rsidRPr="00E843B1">
        <w:rPr>
          <w:bCs/>
          <w:i/>
          <w:sz w:val="24"/>
          <w:szCs w:val="24"/>
          <w:u w:val="single"/>
          <w:lang w:bidi="ru-RU"/>
        </w:rPr>
        <w:t>АО «АПАТИТ»</w:t>
      </w:r>
      <w:r w:rsidRPr="00E843B1">
        <w:rPr>
          <w:b/>
          <w:bCs/>
          <w:sz w:val="24"/>
          <w:szCs w:val="24"/>
          <w:lang w:bidi="ru-RU"/>
        </w:rPr>
        <w:tab/>
      </w:r>
      <w:r w:rsidRPr="00E843B1">
        <w:rPr>
          <w:b/>
          <w:bCs/>
          <w:sz w:val="24"/>
          <w:szCs w:val="24"/>
          <w:lang w:bidi="ru-RU"/>
        </w:rPr>
        <w:tab/>
      </w:r>
      <w:r w:rsidRPr="00E843B1">
        <w:rPr>
          <w:b/>
          <w:bCs/>
          <w:sz w:val="24"/>
          <w:szCs w:val="24"/>
          <w:lang w:bidi="ru-RU"/>
        </w:rPr>
        <w:tab/>
      </w:r>
      <w:r w:rsidRPr="00E843B1">
        <w:rPr>
          <w:b/>
          <w:bCs/>
          <w:sz w:val="24"/>
          <w:szCs w:val="24"/>
          <w:lang w:bidi="ru-RU"/>
        </w:rPr>
        <w:tab/>
      </w:r>
      <w:r w:rsidRPr="00E843B1">
        <w:rPr>
          <w:b/>
          <w:bCs/>
          <w:sz w:val="24"/>
          <w:szCs w:val="24"/>
          <w:lang w:bidi="ru-RU"/>
        </w:rPr>
        <w:tab/>
      </w:r>
      <w:r w:rsidRPr="00E843B1">
        <w:rPr>
          <w:b/>
          <w:bCs/>
          <w:sz w:val="24"/>
          <w:szCs w:val="24"/>
          <w:lang w:bidi="ru-RU"/>
        </w:rPr>
        <w:tab/>
        <w:t xml:space="preserve">       </w:t>
      </w:r>
    </w:p>
    <w:p w:rsidR="00F46C94" w:rsidRPr="00E843B1" w:rsidP="00F46C94">
      <w:pPr>
        <w:widowControl w:val="0"/>
        <w:tabs>
          <w:tab w:val="left" w:pos="1493"/>
          <w:tab w:val="left" w:leader="underscore" w:pos="4728"/>
        </w:tabs>
        <w:spacing w:line="276" w:lineRule="auto"/>
        <w:jc w:val="both"/>
        <w:rPr>
          <w:b/>
          <w:bCs/>
          <w:strike/>
          <w:color w:val="2E74B5" w:themeColor="accent1" w:themeShade="BF"/>
          <w:sz w:val="24"/>
          <w:szCs w:val="24"/>
          <w:lang w:bidi="ru-RU"/>
        </w:rPr>
      </w:pPr>
      <w:r w:rsidRPr="00E843B1">
        <w:rPr>
          <w:b/>
          <w:bCs/>
          <w:sz w:val="24"/>
          <w:szCs w:val="24"/>
          <w:lang w:bidi="ru-RU"/>
        </w:rPr>
        <w:t xml:space="preserve">Генподрядчик: </w:t>
      </w:r>
      <w:r w:rsidRPr="00E843B1">
        <w:rPr>
          <w:i/>
          <w:iCs/>
          <w:sz w:val="24"/>
          <w:szCs w:val="24"/>
          <w:u w:val="single"/>
          <w:lang w:bidi="ru-RU"/>
        </w:rPr>
        <w:t xml:space="preserve">АО «Трест КХМ» </w:t>
      </w:r>
    </w:p>
    <w:p w:rsidR="00F46C94" w:rsidRPr="00E843B1" w:rsidP="00F46C94">
      <w:pPr>
        <w:widowControl w:val="0"/>
        <w:tabs>
          <w:tab w:val="left" w:pos="1493"/>
          <w:tab w:val="left" w:pos="5843"/>
        </w:tabs>
        <w:spacing w:line="276" w:lineRule="auto"/>
        <w:jc w:val="both"/>
        <w:rPr>
          <w:b/>
          <w:bCs/>
          <w:sz w:val="24"/>
          <w:szCs w:val="24"/>
          <w:lang w:bidi="ru-RU"/>
        </w:rPr>
      </w:pPr>
      <w:r w:rsidRPr="00E843B1">
        <w:rPr>
          <w:b/>
          <w:bCs/>
          <w:sz w:val="24"/>
          <w:szCs w:val="24"/>
          <w:lang w:bidi="ru-RU"/>
        </w:rPr>
        <w:t xml:space="preserve">Субподрядчик: </w:t>
      </w:r>
      <w:r w:rsidRPr="00E843B1">
        <w:rPr>
          <w:i/>
          <w:iCs/>
          <w:sz w:val="24"/>
          <w:szCs w:val="24"/>
          <w:lang w:bidi="ru-RU"/>
        </w:rPr>
        <w:t>ООО «НКММ»</w:t>
      </w:r>
      <w:r w:rsidRPr="00E843B1">
        <w:rPr>
          <w:i/>
          <w:iCs/>
          <w:sz w:val="24"/>
          <w:szCs w:val="24"/>
          <w:lang w:bidi="ru-RU"/>
        </w:rPr>
        <w:tab/>
      </w:r>
      <w:r w:rsidRPr="00E843B1">
        <w:rPr>
          <w:b/>
          <w:bCs/>
          <w:sz w:val="24"/>
          <w:szCs w:val="24"/>
          <w:lang w:bidi="ru-RU"/>
        </w:rPr>
        <w:tab/>
      </w:r>
      <w:r w:rsidRPr="00E843B1">
        <w:rPr>
          <w:b/>
          <w:bCs/>
          <w:sz w:val="24"/>
          <w:szCs w:val="24"/>
          <w:lang w:bidi="ru-RU"/>
        </w:rPr>
        <w:tab/>
        <w:t xml:space="preserve">    </w:t>
      </w:r>
    </w:p>
    <w:p w:rsidR="00F46C94" w:rsidRPr="00E843B1" w:rsidP="00F46C94">
      <w:pPr>
        <w:widowControl w:val="0"/>
        <w:tabs>
          <w:tab w:val="left" w:pos="1493"/>
          <w:tab w:val="left" w:pos="5843"/>
        </w:tabs>
        <w:spacing w:line="276" w:lineRule="auto"/>
        <w:jc w:val="both"/>
        <w:rPr>
          <w:b/>
          <w:bCs/>
          <w:sz w:val="24"/>
          <w:szCs w:val="24"/>
          <w:lang w:bidi="ru-RU"/>
        </w:rPr>
      </w:pPr>
      <w:r w:rsidRPr="00E843B1">
        <w:rPr>
          <w:b/>
          <w:bCs/>
          <w:sz w:val="24"/>
          <w:szCs w:val="24"/>
          <w:lang w:bidi="ru-RU"/>
        </w:rPr>
        <w:t xml:space="preserve">Объект: Модернизация ПЭФК мощностью 450 </w:t>
      </w:r>
      <w:r w:rsidRPr="00E843B1">
        <w:rPr>
          <w:b/>
          <w:bCs/>
          <w:sz w:val="24"/>
          <w:szCs w:val="24"/>
          <w:lang w:bidi="ru-RU"/>
        </w:rPr>
        <w:t>тыс. Р2О5 в год</w:t>
      </w:r>
    </w:p>
    <w:p w:rsidR="00F46C94" w:rsidRPr="00E843B1" w:rsidP="00F46C94">
      <w:pPr>
        <w:widowControl w:val="0"/>
        <w:tabs>
          <w:tab w:val="left" w:pos="1493"/>
          <w:tab w:val="left" w:pos="5843"/>
        </w:tabs>
        <w:spacing w:line="276" w:lineRule="auto"/>
        <w:jc w:val="both"/>
        <w:rPr>
          <w:b/>
          <w:bCs/>
          <w:sz w:val="24"/>
          <w:szCs w:val="24"/>
          <w:lang w:bidi="ru-RU"/>
        </w:rPr>
      </w:pPr>
      <w:r w:rsidRPr="00E843B1">
        <w:rPr>
          <w:b/>
          <w:bCs/>
          <w:sz w:val="24"/>
          <w:szCs w:val="24"/>
          <w:lang w:bidi="ru-RU"/>
        </w:rPr>
        <w:t>Подобъект: Отделение экстракции ПЭФК</w:t>
      </w:r>
    </w:p>
    <w:p w:rsidR="00F46C94" w:rsidRPr="00E843B1" w:rsidP="00F46C94">
      <w:pPr>
        <w:widowControl w:val="0"/>
        <w:spacing w:line="276" w:lineRule="auto"/>
        <w:jc w:val="both"/>
        <w:rPr>
          <w:sz w:val="24"/>
          <w:szCs w:val="24"/>
          <w:lang w:bidi="ru-RU"/>
        </w:rPr>
      </w:pPr>
    </w:p>
    <w:p w:rsidR="00F46C94" w:rsidRPr="00E843B1" w:rsidP="00F46C94">
      <w:pPr>
        <w:widowControl w:val="0"/>
        <w:spacing w:line="276" w:lineRule="auto"/>
        <w:jc w:val="both"/>
        <w:rPr>
          <w:sz w:val="24"/>
          <w:szCs w:val="24"/>
          <w:lang w:bidi="ru-RU"/>
        </w:rPr>
      </w:pPr>
    </w:p>
    <w:p w:rsidR="00F46C94" w:rsidRPr="00E843B1" w:rsidP="00F46C94">
      <w:pPr>
        <w:widowControl w:val="0"/>
        <w:spacing w:line="276" w:lineRule="auto"/>
        <w:jc w:val="center"/>
        <w:rPr>
          <w:sz w:val="24"/>
          <w:szCs w:val="24"/>
          <w:lang w:bidi="ru-RU"/>
        </w:rPr>
      </w:pPr>
      <w:r w:rsidRPr="00E843B1">
        <w:rPr>
          <w:sz w:val="24"/>
          <w:szCs w:val="24"/>
          <w:lang w:bidi="ru-RU"/>
        </w:rPr>
        <w:t>РЕЕСТР ПСД; Раздел: КЖ Папка №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4"/>
        <w:gridCol w:w="3534"/>
        <w:gridCol w:w="1768"/>
        <w:gridCol w:w="2176"/>
        <w:gridCol w:w="1087"/>
        <w:gridCol w:w="1087"/>
      </w:tblGrid>
      <w:tr w:rsidTr="00C368B6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/>
        </w:tblPrEx>
        <w:trPr>
          <w:trHeight w:val="515"/>
        </w:trPr>
        <w:tc>
          <w:tcPr>
            <w:tcW w:w="267" w:type="pct"/>
            <w:vAlign w:val="center"/>
          </w:tcPr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>№ п/п</w:t>
            </w:r>
          </w:p>
        </w:tc>
        <w:tc>
          <w:tcPr>
            <w:tcW w:w="1733" w:type="pct"/>
            <w:vAlign w:val="center"/>
          </w:tcPr>
          <w:p w:rsidR="00F46C94" w:rsidRPr="00E843B1" w:rsidP="00C368B6">
            <w:pPr>
              <w:widowControl w:val="0"/>
              <w:ind w:right="-86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>Наименование документа</w:t>
            </w:r>
          </w:p>
        </w:tc>
        <w:tc>
          <w:tcPr>
            <w:tcW w:w="867" w:type="pct"/>
            <w:vAlign w:val="center"/>
          </w:tcPr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>№ чертежа,</w:t>
            </w:r>
          </w:p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>акта, разрешения, журнала и др.</w:t>
            </w:r>
          </w:p>
        </w:tc>
        <w:tc>
          <w:tcPr>
            <w:tcW w:w="1067" w:type="pct"/>
            <w:vAlign w:val="center"/>
          </w:tcPr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 xml:space="preserve">Организация, </w:t>
            </w:r>
          </w:p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>составившая документ</w:t>
            </w:r>
          </w:p>
        </w:tc>
        <w:tc>
          <w:tcPr>
            <w:tcW w:w="533" w:type="pct"/>
            <w:vAlign w:val="center"/>
          </w:tcPr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>Коли-</w:t>
            </w:r>
          </w:p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>чество</w:t>
            </w:r>
          </w:p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>листов</w:t>
            </w:r>
          </w:p>
        </w:tc>
        <w:tc>
          <w:tcPr>
            <w:tcW w:w="527" w:type="pct"/>
            <w:vAlign w:val="center"/>
          </w:tcPr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>Страница по списку</w:t>
            </w:r>
          </w:p>
        </w:tc>
      </w:tr>
      <w:tr w:rsidTr="00C368B6">
        <w:tblPrEx>
          <w:tblW w:w="5000" w:type="pct"/>
          <w:tblLayout w:type="fixed"/>
          <w:tblLook w:val="01E0"/>
        </w:tblPrEx>
        <w:trPr>
          <w:trHeight w:val="1394"/>
        </w:trPr>
        <w:tc>
          <w:tcPr>
            <w:tcW w:w="267" w:type="pct"/>
            <w:vAlign w:val="center"/>
          </w:tcPr>
          <w:p w:rsidR="00F46C94" w:rsidRPr="00E843B1" w:rsidP="00C368B6">
            <w:pPr>
              <w:widowControl w:val="0"/>
              <w:numPr>
                <w:ilvl w:val="0"/>
                <w:numId w:val="45"/>
              </w:numPr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</w:p>
        </w:tc>
        <w:tc>
          <w:tcPr>
            <w:tcW w:w="1733" w:type="pct"/>
            <w:vAlign w:val="center"/>
          </w:tcPr>
          <w:p w:rsidR="00F46C94" w:rsidRPr="00E843B1" w:rsidP="00C368B6">
            <w:pPr>
              <w:widowControl w:val="0"/>
              <w:jc w:val="both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 xml:space="preserve">Акт  на монтаж </w:t>
            </w:r>
            <w:r w:rsidRPr="00E843B1">
              <w:rPr>
                <w:rFonts w:eastAsia="Arial Unicode MS"/>
                <w:sz w:val="22"/>
                <w:szCs w:val="22"/>
                <w:lang w:bidi="ru-RU"/>
              </w:rPr>
              <w:t>ответственных конструкций фундаментов</w:t>
            </w:r>
          </w:p>
        </w:tc>
        <w:tc>
          <w:tcPr>
            <w:tcW w:w="867" w:type="pct"/>
            <w:vAlign w:val="center"/>
          </w:tcPr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>Раздел КЖ</w:t>
            </w:r>
          </w:p>
        </w:tc>
        <w:tc>
          <w:tcPr>
            <w:tcW w:w="1067" w:type="pct"/>
            <w:vAlign w:val="center"/>
          </w:tcPr>
          <w:p w:rsidR="00F46C94" w:rsidRPr="00E843B1" w:rsidP="00C368B6">
            <w:pPr>
              <w:widowControl w:val="0"/>
              <w:jc w:val="center"/>
              <w:rPr>
                <w:rFonts w:eastAsia="Arial Unicode MS"/>
                <w:bCs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bCs/>
                <w:sz w:val="22"/>
                <w:szCs w:val="22"/>
                <w:lang w:bidi="ru-RU"/>
              </w:rPr>
              <w:t>АО «Трест КХМ»</w:t>
            </w:r>
          </w:p>
        </w:tc>
        <w:tc>
          <w:tcPr>
            <w:tcW w:w="533" w:type="pct"/>
            <w:vAlign w:val="center"/>
          </w:tcPr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>1</w:t>
            </w:r>
          </w:p>
        </w:tc>
        <w:tc>
          <w:tcPr>
            <w:tcW w:w="533" w:type="pct"/>
            <w:vAlign w:val="center"/>
          </w:tcPr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>1</w:t>
            </w:r>
          </w:p>
        </w:tc>
      </w:tr>
      <w:tr w:rsidTr="00C368B6">
        <w:tblPrEx>
          <w:tblW w:w="5000" w:type="pct"/>
          <w:tblLayout w:type="fixed"/>
          <w:tblLook w:val="01E0"/>
        </w:tblPrEx>
        <w:trPr>
          <w:trHeight w:val="1394"/>
        </w:trPr>
        <w:tc>
          <w:tcPr>
            <w:tcW w:w="267" w:type="pct"/>
            <w:vAlign w:val="center"/>
          </w:tcPr>
          <w:p w:rsidR="00F46C94" w:rsidRPr="00E843B1" w:rsidP="00C368B6">
            <w:pPr>
              <w:widowControl w:val="0"/>
              <w:numPr>
                <w:ilvl w:val="0"/>
                <w:numId w:val="45"/>
              </w:numPr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</w:p>
        </w:tc>
        <w:tc>
          <w:tcPr>
            <w:tcW w:w="1733" w:type="pct"/>
            <w:vAlign w:val="center"/>
          </w:tcPr>
          <w:p w:rsidR="00F46C94" w:rsidRPr="00E843B1" w:rsidP="00C368B6">
            <w:pPr>
              <w:widowControl w:val="0"/>
              <w:jc w:val="both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>АОСР: армирование подошвы фундамента ФМ1 технологических коммуникаций эстакады  «1-1», ст.1 – ст.4 с выпуском арматуры под армирование балок и подколонников</w:t>
            </w:r>
          </w:p>
        </w:tc>
        <w:tc>
          <w:tcPr>
            <w:tcW w:w="867" w:type="pct"/>
            <w:vAlign w:val="center"/>
          </w:tcPr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val="en-US"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>№000-КЖ-ФМ1/5</w:t>
            </w:r>
            <w:r w:rsidRPr="00E843B1">
              <w:rPr>
                <w:rFonts w:eastAsia="Arial Unicode MS"/>
                <w:sz w:val="22"/>
                <w:szCs w:val="22"/>
                <w:lang w:val="en-US" w:bidi="ru-RU"/>
              </w:rPr>
              <w:t xml:space="preserve"> </w:t>
            </w:r>
          </w:p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 xml:space="preserve">от 15.05.2019 </w:t>
            </w:r>
          </w:p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>года</w:t>
            </w:r>
          </w:p>
        </w:tc>
        <w:tc>
          <w:tcPr>
            <w:tcW w:w="1067" w:type="pct"/>
            <w:vAlign w:val="center"/>
          </w:tcPr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bCs/>
                <w:sz w:val="22"/>
                <w:szCs w:val="22"/>
                <w:lang w:bidi="ru-RU"/>
              </w:rPr>
              <w:t>АО «Трест КХМ»</w:t>
            </w:r>
          </w:p>
        </w:tc>
        <w:tc>
          <w:tcPr>
            <w:tcW w:w="533" w:type="pct"/>
            <w:vAlign w:val="center"/>
          </w:tcPr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>1</w:t>
            </w:r>
          </w:p>
        </w:tc>
        <w:tc>
          <w:tcPr>
            <w:tcW w:w="533" w:type="pct"/>
            <w:vAlign w:val="center"/>
          </w:tcPr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>2</w:t>
            </w:r>
          </w:p>
        </w:tc>
      </w:tr>
      <w:tr w:rsidTr="00C368B6">
        <w:tblPrEx>
          <w:tblW w:w="5000" w:type="pct"/>
          <w:tblLayout w:type="fixed"/>
          <w:tblLook w:val="01E0"/>
        </w:tblPrEx>
        <w:trPr>
          <w:trHeight w:val="554"/>
        </w:trPr>
        <w:tc>
          <w:tcPr>
            <w:tcW w:w="267" w:type="pct"/>
            <w:vAlign w:val="center"/>
          </w:tcPr>
          <w:p w:rsidR="00F46C94" w:rsidRPr="00E843B1" w:rsidP="00C368B6">
            <w:pPr>
              <w:widowControl w:val="0"/>
              <w:numPr>
                <w:ilvl w:val="0"/>
                <w:numId w:val="45"/>
              </w:numPr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</w:p>
        </w:tc>
        <w:tc>
          <w:tcPr>
            <w:tcW w:w="1733" w:type="pct"/>
            <w:vAlign w:val="center"/>
          </w:tcPr>
          <w:p w:rsidR="00F46C94" w:rsidRPr="00E843B1" w:rsidP="00C368B6">
            <w:pPr>
              <w:widowControl w:val="0"/>
              <w:jc w:val="both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>Акт входного контроля на арматуру А</w:t>
            </w:r>
            <w:r w:rsidRPr="00E843B1">
              <w:rPr>
                <w:rFonts w:eastAsia="Arial Unicode MS"/>
                <w:sz w:val="22"/>
                <w:szCs w:val="22"/>
                <w:lang w:val="en-US" w:bidi="ru-RU"/>
              </w:rPr>
              <w:t>III</w:t>
            </w:r>
            <w:r w:rsidRPr="00E843B1">
              <w:rPr>
                <w:rFonts w:eastAsia="Arial Unicode MS"/>
                <w:sz w:val="22"/>
                <w:szCs w:val="22"/>
                <w:lang w:bidi="ru-RU"/>
              </w:rPr>
              <w:t xml:space="preserve"> 12</w:t>
            </w:r>
          </w:p>
        </w:tc>
        <w:tc>
          <w:tcPr>
            <w:tcW w:w="867" w:type="pct"/>
            <w:vAlign w:val="center"/>
          </w:tcPr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>№26 от 10.04.2020г</w:t>
            </w:r>
          </w:p>
        </w:tc>
        <w:tc>
          <w:tcPr>
            <w:tcW w:w="1067" w:type="pct"/>
            <w:vAlign w:val="center"/>
          </w:tcPr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bCs/>
                <w:sz w:val="22"/>
                <w:szCs w:val="22"/>
                <w:lang w:bidi="ru-RU"/>
              </w:rPr>
              <w:t>АО «Трест КХМ»</w:t>
            </w:r>
          </w:p>
        </w:tc>
        <w:tc>
          <w:tcPr>
            <w:tcW w:w="533" w:type="pct"/>
            <w:vAlign w:val="center"/>
          </w:tcPr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>1</w:t>
            </w:r>
          </w:p>
        </w:tc>
        <w:tc>
          <w:tcPr>
            <w:tcW w:w="533" w:type="pct"/>
            <w:vAlign w:val="center"/>
          </w:tcPr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>3</w:t>
            </w:r>
          </w:p>
        </w:tc>
      </w:tr>
      <w:tr w:rsidTr="00C368B6">
        <w:tblPrEx>
          <w:tblW w:w="5000" w:type="pct"/>
          <w:tblLayout w:type="fixed"/>
          <w:tblLook w:val="01E0"/>
        </w:tblPrEx>
        <w:trPr>
          <w:trHeight w:val="515"/>
        </w:trPr>
        <w:tc>
          <w:tcPr>
            <w:tcW w:w="267" w:type="pct"/>
            <w:vAlign w:val="center"/>
          </w:tcPr>
          <w:p w:rsidR="00F46C94" w:rsidRPr="00E843B1" w:rsidP="00C368B6">
            <w:pPr>
              <w:widowControl w:val="0"/>
              <w:numPr>
                <w:ilvl w:val="0"/>
                <w:numId w:val="45"/>
              </w:numPr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</w:p>
        </w:tc>
        <w:tc>
          <w:tcPr>
            <w:tcW w:w="1733" w:type="pct"/>
            <w:vAlign w:val="center"/>
          </w:tcPr>
          <w:p w:rsidR="00F46C94" w:rsidRPr="00E843B1" w:rsidP="00C368B6">
            <w:pPr>
              <w:widowControl w:val="0"/>
              <w:jc w:val="both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>Документ о качестве: сертификат качества на проволоку стальную низкоуглеродистую термически обработанную Ø1.2 мм</w:t>
            </w:r>
          </w:p>
        </w:tc>
        <w:tc>
          <w:tcPr>
            <w:tcW w:w="867" w:type="pct"/>
            <w:vAlign w:val="center"/>
          </w:tcPr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>№б/н от 01.04.2019</w:t>
            </w:r>
          </w:p>
        </w:tc>
        <w:tc>
          <w:tcPr>
            <w:tcW w:w="1067" w:type="pct"/>
            <w:vAlign w:val="center"/>
          </w:tcPr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 xml:space="preserve">ООО «Сиверский </w:t>
            </w:r>
            <w:r w:rsidRPr="00E843B1">
              <w:rPr>
                <w:rFonts w:eastAsia="Arial Unicode MS"/>
                <w:sz w:val="22"/>
                <w:szCs w:val="22"/>
                <w:lang w:bidi="ru-RU"/>
              </w:rPr>
              <w:t>метизный завод»</w:t>
            </w:r>
          </w:p>
        </w:tc>
        <w:tc>
          <w:tcPr>
            <w:tcW w:w="533" w:type="pct"/>
            <w:vAlign w:val="center"/>
          </w:tcPr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>2</w:t>
            </w:r>
          </w:p>
        </w:tc>
        <w:tc>
          <w:tcPr>
            <w:tcW w:w="533" w:type="pct"/>
            <w:vAlign w:val="center"/>
          </w:tcPr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>4-5</w:t>
            </w:r>
          </w:p>
        </w:tc>
      </w:tr>
      <w:tr w:rsidTr="00C368B6">
        <w:tblPrEx>
          <w:tblW w:w="5000" w:type="pct"/>
          <w:tblLayout w:type="fixed"/>
          <w:tblLook w:val="01E0"/>
        </w:tblPrEx>
        <w:trPr>
          <w:trHeight w:val="515"/>
        </w:trPr>
        <w:tc>
          <w:tcPr>
            <w:tcW w:w="267" w:type="pct"/>
            <w:vAlign w:val="center"/>
          </w:tcPr>
          <w:p w:rsidR="00F46C94" w:rsidRPr="00E843B1" w:rsidP="00C368B6">
            <w:pPr>
              <w:widowControl w:val="0"/>
              <w:numPr>
                <w:ilvl w:val="0"/>
                <w:numId w:val="45"/>
              </w:numPr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</w:p>
        </w:tc>
        <w:tc>
          <w:tcPr>
            <w:tcW w:w="1733" w:type="pct"/>
            <w:vAlign w:val="center"/>
          </w:tcPr>
          <w:p w:rsidR="00F46C94" w:rsidRPr="00E843B1" w:rsidP="00C368B6">
            <w:pPr>
              <w:widowControl w:val="0"/>
              <w:jc w:val="both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>Акт входного контроля на арматуру А</w:t>
            </w:r>
            <w:r w:rsidRPr="00E843B1">
              <w:rPr>
                <w:rFonts w:eastAsia="Arial Unicode MS"/>
                <w:sz w:val="22"/>
                <w:szCs w:val="22"/>
                <w:lang w:val="en-US" w:bidi="ru-RU"/>
              </w:rPr>
              <w:t>III</w:t>
            </w:r>
            <w:r w:rsidRPr="00E843B1">
              <w:rPr>
                <w:rFonts w:eastAsia="Arial Unicode MS"/>
                <w:sz w:val="22"/>
                <w:szCs w:val="22"/>
                <w:lang w:bidi="ru-RU"/>
              </w:rPr>
              <w:t xml:space="preserve"> 12 – 2 раза</w:t>
            </w:r>
          </w:p>
        </w:tc>
        <w:tc>
          <w:tcPr>
            <w:tcW w:w="867" w:type="pct"/>
            <w:vAlign w:val="center"/>
          </w:tcPr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>№26 от 10.04.2020г</w:t>
            </w:r>
          </w:p>
        </w:tc>
        <w:tc>
          <w:tcPr>
            <w:tcW w:w="1067" w:type="pct"/>
            <w:vAlign w:val="center"/>
          </w:tcPr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bCs/>
                <w:sz w:val="22"/>
                <w:szCs w:val="22"/>
                <w:lang w:bidi="ru-RU"/>
              </w:rPr>
              <w:t>АО «Трест КХМ»</w:t>
            </w:r>
          </w:p>
        </w:tc>
        <w:tc>
          <w:tcPr>
            <w:tcW w:w="533" w:type="pct"/>
            <w:vAlign w:val="center"/>
          </w:tcPr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>1</w:t>
            </w:r>
          </w:p>
        </w:tc>
        <w:tc>
          <w:tcPr>
            <w:tcW w:w="533" w:type="pct"/>
            <w:vAlign w:val="center"/>
          </w:tcPr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>6</w:t>
            </w:r>
          </w:p>
        </w:tc>
      </w:tr>
      <w:tr w:rsidTr="00C368B6">
        <w:tblPrEx>
          <w:tblW w:w="5000" w:type="pct"/>
          <w:tblLayout w:type="fixed"/>
          <w:tblLook w:val="01E0"/>
        </w:tblPrEx>
        <w:trPr>
          <w:trHeight w:val="515"/>
        </w:trPr>
        <w:tc>
          <w:tcPr>
            <w:tcW w:w="267" w:type="pct"/>
            <w:vAlign w:val="center"/>
          </w:tcPr>
          <w:p w:rsidR="00F46C94" w:rsidRPr="00E843B1" w:rsidP="00C368B6">
            <w:pPr>
              <w:widowControl w:val="0"/>
              <w:numPr>
                <w:ilvl w:val="0"/>
                <w:numId w:val="45"/>
              </w:numPr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</w:p>
        </w:tc>
        <w:tc>
          <w:tcPr>
            <w:tcW w:w="1733" w:type="pct"/>
            <w:vAlign w:val="center"/>
          </w:tcPr>
          <w:p w:rsidR="00F46C94" w:rsidRPr="00E843B1" w:rsidP="00C368B6">
            <w:pPr>
              <w:widowControl w:val="0"/>
              <w:jc w:val="both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>Документ о качестве: сертификат качества на арматуру Ø22 мм</w:t>
            </w:r>
          </w:p>
        </w:tc>
        <w:tc>
          <w:tcPr>
            <w:tcW w:w="867" w:type="pct"/>
            <w:vAlign w:val="center"/>
          </w:tcPr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>№17175</w:t>
            </w:r>
          </w:p>
        </w:tc>
        <w:tc>
          <w:tcPr>
            <w:tcW w:w="1067" w:type="pct"/>
            <w:vAlign w:val="center"/>
          </w:tcPr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>ООО «Северсталь»</w:t>
            </w:r>
          </w:p>
        </w:tc>
        <w:tc>
          <w:tcPr>
            <w:tcW w:w="533" w:type="pct"/>
            <w:vAlign w:val="center"/>
          </w:tcPr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>1</w:t>
            </w:r>
          </w:p>
        </w:tc>
        <w:tc>
          <w:tcPr>
            <w:tcW w:w="533" w:type="pct"/>
            <w:vAlign w:val="center"/>
          </w:tcPr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>7</w:t>
            </w:r>
          </w:p>
        </w:tc>
      </w:tr>
      <w:tr w:rsidTr="00C368B6">
        <w:tblPrEx>
          <w:tblW w:w="5000" w:type="pct"/>
          <w:tblLayout w:type="fixed"/>
          <w:tblLook w:val="01E0"/>
        </w:tblPrEx>
        <w:trPr>
          <w:trHeight w:val="515"/>
        </w:trPr>
        <w:tc>
          <w:tcPr>
            <w:tcW w:w="267" w:type="pct"/>
            <w:vAlign w:val="center"/>
          </w:tcPr>
          <w:p w:rsidR="00F46C94" w:rsidRPr="00E843B1" w:rsidP="00C368B6">
            <w:pPr>
              <w:widowControl w:val="0"/>
              <w:numPr>
                <w:ilvl w:val="0"/>
                <w:numId w:val="45"/>
              </w:numPr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</w:p>
        </w:tc>
        <w:tc>
          <w:tcPr>
            <w:tcW w:w="1733" w:type="pct"/>
            <w:vAlign w:val="center"/>
          </w:tcPr>
          <w:p w:rsidR="00F46C94" w:rsidRPr="00E843B1" w:rsidP="00C368B6">
            <w:pPr>
              <w:widowControl w:val="0"/>
              <w:jc w:val="both"/>
              <w:rPr>
                <w:rFonts w:eastAsia="Arial Unicode MS"/>
                <w:i/>
                <w:sz w:val="22"/>
                <w:szCs w:val="22"/>
                <w:u w:val="single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 xml:space="preserve">АОСР: бетонирование подошвы фундамента ФМ1 </w:t>
            </w:r>
            <w:r w:rsidRPr="00E843B1">
              <w:rPr>
                <w:rFonts w:eastAsia="Arial Unicode MS"/>
                <w:sz w:val="22"/>
                <w:szCs w:val="22"/>
                <w:lang w:bidi="ru-RU"/>
              </w:rPr>
              <w:t>технологических коммуникаций эстакады «1-1», ст.1 – ст.4 с отм. +33.450 до отм. +33.750 (объем бетона 22,33 м</w:t>
            </w:r>
            <w:r w:rsidRPr="00E843B1">
              <w:rPr>
                <w:rFonts w:eastAsia="Arial Unicode MS"/>
                <w:sz w:val="22"/>
                <w:szCs w:val="22"/>
                <w:vertAlign w:val="superscript"/>
                <w:lang w:bidi="ru-RU"/>
              </w:rPr>
              <w:t>3</w:t>
            </w:r>
            <w:r w:rsidRPr="00E843B1">
              <w:rPr>
                <w:rFonts w:eastAsia="Arial Unicode MS"/>
                <w:sz w:val="22"/>
                <w:szCs w:val="22"/>
                <w:lang w:bidi="ru-RU"/>
              </w:rPr>
              <w:t>)</w:t>
            </w:r>
            <w:r w:rsidRPr="00E843B1">
              <w:rPr>
                <w:rFonts w:eastAsia="Arial Unicode MS"/>
                <w:i/>
                <w:sz w:val="22"/>
                <w:szCs w:val="22"/>
                <w:u w:val="single"/>
                <w:lang w:bidi="ru-RU"/>
              </w:rPr>
              <w:t xml:space="preserve">                      </w:t>
            </w:r>
          </w:p>
        </w:tc>
        <w:tc>
          <w:tcPr>
            <w:tcW w:w="867" w:type="pct"/>
            <w:vAlign w:val="center"/>
          </w:tcPr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val="en-US"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>№000-КЖ-ФМ1/6</w:t>
            </w:r>
            <w:r w:rsidRPr="00E843B1">
              <w:rPr>
                <w:rFonts w:eastAsia="Arial Unicode MS"/>
                <w:sz w:val="22"/>
                <w:szCs w:val="22"/>
                <w:lang w:val="en-US" w:bidi="ru-RU"/>
              </w:rPr>
              <w:t xml:space="preserve"> </w:t>
            </w:r>
          </w:p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 xml:space="preserve">от 18.05.2019 </w:t>
            </w:r>
          </w:p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>года</w:t>
            </w:r>
          </w:p>
        </w:tc>
        <w:tc>
          <w:tcPr>
            <w:tcW w:w="1067" w:type="pct"/>
            <w:vAlign w:val="center"/>
          </w:tcPr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>ООО «Генджо»</w:t>
            </w:r>
          </w:p>
        </w:tc>
        <w:tc>
          <w:tcPr>
            <w:tcW w:w="533" w:type="pct"/>
            <w:vAlign w:val="center"/>
          </w:tcPr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>1</w:t>
            </w:r>
          </w:p>
        </w:tc>
        <w:tc>
          <w:tcPr>
            <w:tcW w:w="533" w:type="pct"/>
            <w:vAlign w:val="center"/>
          </w:tcPr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>8</w:t>
            </w:r>
          </w:p>
        </w:tc>
      </w:tr>
      <w:tr w:rsidTr="00C368B6">
        <w:tblPrEx>
          <w:tblW w:w="5000" w:type="pct"/>
          <w:tblLayout w:type="fixed"/>
          <w:tblLook w:val="01E0"/>
        </w:tblPrEx>
        <w:trPr>
          <w:trHeight w:val="515"/>
        </w:trPr>
        <w:tc>
          <w:tcPr>
            <w:tcW w:w="267" w:type="pct"/>
            <w:vAlign w:val="center"/>
          </w:tcPr>
          <w:p w:rsidR="00F46C94" w:rsidRPr="00E843B1" w:rsidP="00C368B6">
            <w:pPr>
              <w:widowControl w:val="0"/>
              <w:numPr>
                <w:ilvl w:val="0"/>
                <w:numId w:val="45"/>
              </w:numPr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</w:p>
        </w:tc>
        <w:tc>
          <w:tcPr>
            <w:tcW w:w="1733" w:type="pct"/>
            <w:vAlign w:val="center"/>
          </w:tcPr>
          <w:p w:rsidR="00F46C94" w:rsidRPr="00E843B1" w:rsidP="00C368B6">
            <w:pPr>
              <w:widowControl w:val="0"/>
              <w:jc w:val="both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 xml:space="preserve">Документ о качестве: документ качества бетонной смеси </w:t>
            </w:r>
          </w:p>
        </w:tc>
        <w:tc>
          <w:tcPr>
            <w:tcW w:w="867" w:type="pct"/>
            <w:vAlign w:val="center"/>
          </w:tcPr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 xml:space="preserve">№264 от </w:t>
            </w:r>
            <w:r w:rsidRPr="00E843B1">
              <w:rPr>
                <w:rFonts w:eastAsia="Arial Unicode MS"/>
                <w:sz w:val="22"/>
                <w:szCs w:val="22"/>
                <w:lang w:bidi="ru-RU"/>
              </w:rPr>
              <w:t>11.05.2019 года</w:t>
            </w:r>
          </w:p>
        </w:tc>
        <w:tc>
          <w:tcPr>
            <w:tcW w:w="1067" w:type="pct"/>
            <w:vAlign w:val="center"/>
          </w:tcPr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>ООО «ПБД»</w:t>
            </w:r>
          </w:p>
        </w:tc>
        <w:tc>
          <w:tcPr>
            <w:tcW w:w="533" w:type="pct"/>
            <w:vAlign w:val="center"/>
          </w:tcPr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>1</w:t>
            </w:r>
          </w:p>
        </w:tc>
        <w:tc>
          <w:tcPr>
            <w:tcW w:w="533" w:type="pct"/>
            <w:vAlign w:val="center"/>
          </w:tcPr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>9</w:t>
            </w:r>
          </w:p>
        </w:tc>
      </w:tr>
      <w:tr w:rsidTr="00C368B6">
        <w:tblPrEx>
          <w:tblW w:w="5000" w:type="pct"/>
          <w:tblLayout w:type="fixed"/>
          <w:tblLook w:val="01E0"/>
        </w:tblPrEx>
        <w:trPr>
          <w:trHeight w:val="515"/>
        </w:trPr>
        <w:tc>
          <w:tcPr>
            <w:tcW w:w="267" w:type="pct"/>
            <w:vAlign w:val="center"/>
          </w:tcPr>
          <w:p w:rsidR="00F46C94" w:rsidRPr="00E843B1" w:rsidP="00C368B6">
            <w:pPr>
              <w:widowControl w:val="0"/>
              <w:numPr>
                <w:ilvl w:val="0"/>
                <w:numId w:val="45"/>
              </w:numPr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</w:p>
        </w:tc>
        <w:tc>
          <w:tcPr>
            <w:tcW w:w="1733" w:type="pct"/>
            <w:vAlign w:val="center"/>
          </w:tcPr>
          <w:p w:rsidR="00F46C94" w:rsidRPr="00E843B1" w:rsidP="00C368B6">
            <w:pPr>
              <w:widowControl w:val="0"/>
              <w:jc w:val="both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>Протокол испытаний: протокол лабо</w:t>
            </w:r>
            <w:r w:rsidR="00C05208">
              <w:rPr>
                <w:rFonts w:eastAsia="Arial Unicode MS"/>
                <w:sz w:val="22"/>
                <w:szCs w:val="22"/>
                <w:lang w:bidi="ru-RU"/>
              </w:rPr>
              <w:t>р</w:t>
            </w:r>
            <w:r w:rsidRPr="00E843B1">
              <w:rPr>
                <w:rFonts w:eastAsia="Arial Unicode MS"/>
                <w:sz w:val="22"/>
                <w:szCs w:val="22"/>
                <w:lang w:bidi="ru-RU"/>
              </w:rPr>
              <w:t>аторных испытаний по определению прочности бетона в промежуточном и проектном возрасте 7 суток</w:t>
            </w:r>
          </w:p>
          <w:p w:rsidR="00F46C94" w:rsidRPr="00E843B1" w:rsidP="00C368B6">
            <w:pPr>
              <w:widowControl w:val="0"/>
              <w:jc w:val="both"/>
              <w:rPr>
                <w:rFonts w:eastAsia="Arial Unicode MS"/>
                <w:sz w:val="22"/>
                <w:szCs w:val="22"/>
                <w:lang w:bidi="ru-RU"/>
              </w:rPr>
            </w:pPr>
          </w:p>
        </w:tc>
        <w:tc>
          <w:tcPr>
            <w:tcW w:w="867" w:type="pct"/>
            <w:vAlign w:val="center"/>
          </w:tcPr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>№0440 от 18.05.2019 года</w:t>
            </w:r>
          </w:p>
        </w:tc>
        <w:tc>
          <w:tcPr>
            <w:tcW w:w="1067" w:type="pct"/>
            <w:vAlign w:val="center"/>
          </w:tcPr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>ООО «Полипласт»</w:t>
            </w:r>
          </w:p>
        </w:tc>
        <w:tc>
          <w:tcPr>
            <w:tcW w:w="533" w:type="pct"/>
            <w:vAlign w:val="center"/>
          </w:tcPr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>1</w:t>
            </w:r>
          </w:p>
        </w:tc>
        <w:tc>
          <w:tcPr>
            <w:tcW w:w="533" w:type="pct"/>
            <w:vAlign w:val="center"/>
          </w:tcPr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>10</w:t>
            </w:r>
          </w:p>
        </w:tc>
      </w:tr>
      <w:tr w:rsidTr="00C368B6">
        <w:tblPrEx>
          <w:tblW w:w="5000" w:type="pct"/>
          <w:tblLayout w:type="fixed"/>
          <w:tblLook w:val="01E0"/>
        </w:tblPrEx>
        <w:trPr>
          <w:trHeight w:val="515"/>
        </w:trPr>
        <w:tc>
          <w:tcPr>
            <w:tcW w:w="267" w:type="pct"/>
            <w:vAlign w:val="center"/>
          </w:tcPr>
          <w:p w:rsidR="00F46C94" w:rsidRPr="00E843B1" w:rsidP="00C368B6">
            <w:pPr>
              <w:widowControl w:val="0"/>
              <w:numPr>
                <w:ilvl w:val="0"/>
                <w:numId w:val="45"/>
              </w:numPr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</w:p>
        </w:tc>
        <w:tc>
          <w:tcPr>
            <w:tcW w:w="1733" w:type="pct"/>
            <w:vAlign w:val="center"/>
          </w:tcPr>
          <w:p w:rsidR="00F46C94" w:rsidRPr="00E843B1" w:rsidP="00C368B6">
            <w:pPr>
              <w:widowControl w:val="0"/>
              <w:jc w:val="both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>Исполнительные схемы</w:t>
            </w:r>
          </w:p>
        </w:tc>
        <w:tc>
          <w:tcPr>
            <w:tcW w:w="867" w:type="pct"/>
            <w:vAlign w:val="center"/>
          </w:tcPr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</w:p>
        </w:tc>
        <w:tc>
          <w:tcPr>
            <w:tcW w:w="1067" w:type="pct"/>
            <w:vAlign w:val="center"/>
          </w:tcPr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</w:p>
        </w:tc>
        <w:tc>
          <w:tcPr>
            <w:tcW w:w="533" w:type="pct"/>
            <w:vAlign w:val="center"/>
          </w:tcPr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</w:p>
        </w:tc>
        <w:tc>
          <w:tcPr>
            <w:tcW w:w="533" w:type="pct"/>
            <w:vAlign w:val="center"/>
          </w:tcPr>
          <w:p w:rsidR="00F46C94" w:rsidRPr="00E843B1" w:rsidP="00C368B6">
            <w:pPr>
              <w:widowControl w:val="0"/>
              <w:jc w:val="center"/>
              <w:rPr>
                <w:rFonts w:eastAsia="Arial Unicode MS"/>
                <w:sz w:val="22"/>
                <w:szCs w:val="22"/>
                <w:lang w:bidi="ru-RU"/>
              </w:rPr>
            </w:pPr>
            <w:r w:rsidRPr="00E843B1">
              <w:rPr>
                <w:rFonts w:eastAsia="Arial Unicode MS"/>
                <w:sz w:val="22"/>
                <w:szCs w:val="22"/>
                <w:lang w:bidi="ru-RU"/>
              </w:rPr>
              <w:t>11</w:t>
            </w:r>
          </w:p>
        </w:tc>
      </w:tr>
    </w:tbl>
    <w:p w:rsidR="00F46C94" w:rsidRPr="00E843B1" w:rsidP="00F46C94">
      <w:pPr>
        <w:widowControl w:val="0"/>
        <w:spacing w:line="276" w:lineRule="auto"/>
        <w:jc w:val="both"/>
        <w:rPr>
          <w:b/>
          <w:bCs/>
          <w:sz w:val="24"/>
          <w:szCs w:val="24"/>
          <w:lang w:bidi="ru-RU"/>
        </w:rPr>
      </w:pPr>
    </w:p>
    <w:p w:rsidR="00F46C94" w:rsidRPr="00E843B1" w:rsidP="00F46C94">
      <w:pPr>
        <w:widowControl w:val="0"/>
        <w:spacing w:line="276" w:lineRule="auto"/>
        <w:jc w:val="both"/>
        <w:rPr>
          <w:b/>
          <w:bCs/>
          <w:sz w:val="24"/>
          <w:szCs w:val="24"/>
          <w:lang w:bidi="ru-RU"/>
        </w:rPr>
      </w:pPr>
      <w:r w:rsidRPr="00E843B1">
        <w:rPr>
          <w:b/>
          <w:bCs/>
          <w:sz w:val="24"/>
          <w:szCs w:val="24"/>
          <w:lang w:bidi="ru-RU"/>
        </w:rPr>
        <w:t xml:space="preserve">Документация </w:t>
      </w:r>
      <w:r w:rsidRPr="00E843B1">
        <w:rPr>
          <w:b/>
          <w:bCs/>
          <w:sz w:val="24"/>
          <w:szCs w:val="24"/>
          <w:lang w:bidi="ru-RU"/>
        </w:rPr>
        <w:t>предъявлена в полном объеме, без замечаний</w:t>
      </w:r>
    </w:p>
    <w:p w:rsidR="00F46C94" w:rsidRPr="00E843B1" w:rsidP="00F46C94">
      <w:pPr>
        <w:widowControl w:val="0"/>
        <w:spacing w:line="276" w:lineRule="auto"/>
        <w:jc w:val="both"/>
        <w:rPr>
          <w:b/>
          <w:bCs/>
          <w:sz w:val="24"/>
          <w:szCs w:val="24"/>
          <w:lang w:bidi="ru-RU"/>
        </w:rPr>
      </w:pPr>
    </w:p>
    <w:p w:rsidR="00F46C94" w:rsidRPr="00E843B1" w:rsidP="00F46C94">
      <w:pPr>
        <w:widowControl w:val="0"/>
        <w:spacing w:line="276" w:lineRule="auto"/>
        <w:jc w:val="both"/>
        <w:rPr>
          <w:b/>
          <w:bCs/>
          <w:sz w:val="24"/>
          <w:szCs w:val="24"/>
          <w:lang w:bidi="ru-RU"/>
        </w:rPr>
      </w:pPr>
      <w:r w:rsidRPr="00E843B1">
        <w:rPr>
          <w:bCs/>
          <w:sz w:val="24"/>
          <w:szCs w:val="24"/>
          <w:lang w:bidi="ru-RU"/>
        </w:rPr>
        <w:t>Представитель Генподрядчика</w:t>
      </w:r>
      <w:r w:rsidRPr="00E843B1">
        <w:rPr>
          <w:b/>
          <w:bCs/>
          <w:sz w:val="24"/>
          <w:szCs w:val="24"/>
          <w:lang w:bidi="ru-RU"/>
        </w:rPr>
        <w:t xml:space="preserve">      __________________________                    ____________                                                              </w:t>
      </w:r>
    </w:p>
    <w:p w:rsidR="00F46C94" w:rsidRPr="00E843B1" w:rsidP="00F46C94">
      <w:pPr>
        <w:keepNext/>
        <w:keepLines/>
        <w:widowControl w:val="0"/>
        <w:spacing w:line="276" w:lineRule="auto"/>
        <w:jc w:val="both"/>
        <w:outlineLvl w:val="1"/>
        <w:rPr>
          <w:b/>
          <w:bCs/>
          <w:sz w:val="24"/>
          <w:szCs w:val="24"/>
          <w:lang w:bidi="ru-RU"/>
        </w:rPr>
      </w:pPr>
      <w:bookmarkStart w:id="24" w:name="bookmark9"/>
    </w:p>
    <w:p w:rsidR="00F46C94" w:rsidRPr="00E843B1" w:rsidP="00F46C94">
      <w:pPr>
        <w:widowControl w:val="0"/>
        <w:spacing w:line="276" w:lineRule="auto"/>
        <w:jc w:val="both"/>
        <w:rPr>
          <w:b/>
          <w:bCs/>
          <w:sz w:val="24"/>
          <w:szCs w:val="24"/>
          <w:lang w:bidi="ru-RU"/>
        </w:rPr>
      </w:pPr>
      <w:r w:rsidRPr="00E843B1">
        <w:rPr>
          <w:b/>
          <w:bCs/>
          <w:sz w:val="24"/>
          <w:szCs w:val="24"/>
          <w:lang w:bidi="ru-RU"/>
        </w:rPr>
        <w:t>Проверил:</w:t>
      </w:r>
    </w:p>
    <w:p w:rsidR="00F46C94" w:rsidRPr="00E843B1" w:rsidP="00F46C94">
      <w:pPr>
        <w:widowControl w:val="0"/>
        <w:spacing w:line="276" w:lineRule="auto"/>
        <w:jc w:val="both"/>
        <w:rPr>
          <w:b/>
          <w:bCs/>
          <w:sz w:val="24"/>
          <w:szCs w:val="24"/>
          <w:lang w:bidi="ru-RU"/>
        </w:rPr>
      </w:pPr>
      <w:r w:rsidRPr="00E843B1">
        <w:rPr>
          <w:b/>
          <w:bCs/>
          <w:sz w:val="24"/>
          <w:szCs w:val="24"/>
          <w:lang w:bidi="ru-RU"/>
        </w:rPr>
        <w:t>Документация предъявлена в полном объеме, без з</w:t>
      </w:r>
      <w:r w:rsidRPr="00E843B1">
        <w:rPr>
          <w:b/>
          <w:bCs/>
          <w:sz w:val="24"/>
          <w:szCs w:val="24"/>
          <w:lang w:bidi="ru-RU"/>
        </w:rPr>
        <w:t>амечаний</w:t>
      </w:r>
    </w:p>
    <w:p w:rsidR="00F46C94" w:rsidRPr="00E843B1" w:rsidP="00F46C94">
      <w:pPr>
        <w:widowControl w:val="0"/>
        <w:spacing w:line="276" w:lineRule="auto"/>
        <w:jc w:val="both"/>
        <w:rPr>
          <w:b/>
          <w:bCs/>
          <w:sz w:val="24"/>
          <w:szCs w:val="24"/>
          <w:lang w:bidi="ru-RU"/>
        </w:rPr>
      </w:pPr>
    </w:p>
    <w:p w:rsidR="00F46C94" w:rsidRPr="00E843B1" w:rsidP="00F46C94">
      <w:pPr>
        <w:widowControl w:val="0"/>
        <w:spacing w:line="276" w:lineRule="auto"/>
        <w:jc w:val="both"/>
        <w:rPr>
          <w:b/>
          <w:bCs/>
          <w:sz w:val="24"/>
          <w:szCs w:val="24"/>
          <w:lang w:bidi="ru-RU"/>
        </w:rPr>
      </w:pPr>
      <w:r w:rsidRPr="00E843B1">
        <w:rPr>
          <w:bCs/>
          <w:sz w:val="24"/>
          <w:szCs w:val="24"/>
          <w:lang w:bidi="ru-RU"/>
        </w:rPr>
        <w:t>Представитель Заказчика</w:t>
      </w:r>
      <w:r w:rsidRPr="00E843B1">
        <w:rPr>
          <w:b/>
          <w:bCs/>
          <w:sz w:val="24"/>
          <w:szCs w:val="24"/>
          <w:lang w:bidi="ru-RU"/>
        </w:rPr>
        <w:t xml:space="preserve">             ___________________________                    ____________</w:t>
      </w:r>
    </w:p>
    <w:p w:rsidR="00F46C94" w:rsidRPr="00E843B1" w:rsidP="00F46C94">
      <w:pPr>
        <w:keepNext/>
        <w:keepLines/>
        <w:widowControl w:val="0"/>
        <w:spacing w:line="276" w:lineRule="auto"/>
        <w:jc w:val="both"/>
        <w:outlineLvl w:val="1"/>
        <w:rPr>
          <w:b/>
          <w:bCs/>
          <w:sz w:val="24"/>
          <w:szCs w:val="24"/>
          <w:lang w:bidi="ru-RU"/>
        </w:rPr>
      </w:pPr>
    </w:p>
    <w:p w:rsidR="00F46C94" w:rsidRPr="00E843B1" w:rsidP="00F46C94">
      <w:pPr>
        <w:keepNext/>
        <w:keepLines/>
        <w:widowControl w:val="0"/>
        <w:spacing w:line="276" w:lineRule="auto"/>
        <w:jc w:val="both"/>
        <w:outlineLvl w:val="1"/>
        <w:rPr>
          <w:b/>
          <w:bCs/>
          <w:sz w:val="24"/>
          <w:szCs w:val="24"/>
          <w:lang w:bidi="ru-RU"/>
        </w:rPr>
      </w:pPr>
      <w:r w:rsidRPr="00E843B1">
        <w:rPr>
          <w:b/>
          <w:bCs/>
          <w:sz w:val="24"/>
          <w:szCs w:val="24"/>
          <w:lang w:bidi="ru-RU"/>
        </w:rPr>
        <w:t>Принял в соответствии с реестром в полном объёме, без замечаний</w:t>
      </w:r>
    </w:p>
    <w:p w:rsidR="00F46C94" w:rsidRPr="00E843B1" w:rsidP="00F46C94">
      <w:pPr>
        <w:keepNext/>
        <w:keepLines/>
        <w:widowControl w:val="0"/>
        <w:spacing w:line="276" w:lineRule="auto"/>
        <w:jc w:val="both"/>
        <w:outlineLvl w:val="1"/>
        <w:rPr>
          <w:b/>
          <w:bCs/>
          <w:sz w:val="24"/>
          <w:szCs w:val="24"/>
          <w:lang w:bidi="ru-RU"/>
        </w:rPr>
      </w:pPr>
    </w:p>
    <w:p w:rsidR="00F46C94" w:rsidRPr="00E843B1" w:rsidP="00F46C94">
      <w:pPr>
        <w:widowControl w:val="0"/>
        <w:spacing w:line="276" w:lineRule="auto"/>
        <w:jc w:val="both"/>
        <w:rPr>
          <w:b/>
          <w:bCs/>
          <w:sz w:val="24"/>
          <w:szCs w:val="24"/>
          <w:lang w:bidi="ru-RU"/>
        </w:rPr>
      </w:pPr>
      <w:r w:rsidRPr="00E843B1">
        <w:rPr>
          <w:bCs/>
          <w:sz w:val="24"/>
          <w:szCs w:val="24"/>
          <w:lang w:bidi="ru-RU"/>
        </w:rPr>
        <w:t>Представитель Заказчика</w:t>
      </w:r>
      <w:r w:rsidRPr="00E843B1">
        <w:rPr>
          <w:b/>
          <w:bCs/>
          <w:sz w:val="24"/>
          <w:szCs w:val="24"/>
          <w:lang w:bidi="ru-RU"/>
        </w:rPr>
        <w:t xml:space="preserve">             ___________________________                    _</w:t>
      </w:r>
      <w:r w:rsidRPr="00E843B1">
        <w:rPr>
          <w:b/>
          <w:bCs/>
          <w:sz w:val="24"/>
          <w:szCs w:val="24"/>
          <w:lang w:bidi="ru-RU"/>
        </w:rPr>
        <w:t>___________</w:t>
      </w:r>
    </w:p>
    <w:p w:rsidR="00F46C94" w:rsidRPr="00E843B1" w:rsidP="00F46C94">
      <w:pPr>
        <w:keepNext/>
        <w:keepLines/>
        <w:widowControl w:val="0"/>
        <w:spacing w:line="276" w:lineRule="auto"/>
        <w:jc w:val="both"/>
        <w:outlineLvl w:val="1"/>
        <w:rPr>
          <w:b/>
          <w:bCs/>
          <w:sz w:val="24"/>
          <w:szCs w:val="24"/>
          <w:lang w:bidi="ru-RU"/>
        </w:rPr>
      </w:pPr>
    </w:p>
    <w:p w:rsidR="00F46C94" w:rsidRPr="00E843B1" w:rsidP="00F46C94">
      <w:pPr>
        <w:keepNext/>
        <w:keepLines/>
        <w:widowControl w:val="0"/>
        <w:spacing w:line="276" w:lineRule="auto"/>
        <w:jc w:val="both"/>
        <w:outlineLvl w:val="1"/>
        <w:rPr>
          <w:b/>
          <w:bCs/>
          <w:sz w:val="24"/>
          <w:szCs w:val="24"/>
          <w:lang w:bidi="ru-RU"/>
        </w:rPr>
      </w:pPr>
    </w:p>
    <w:p w:rsidR="00BF759D" w:rsidP="00F46C94">
      <w:pPr>
        <w:keepNext/>
        <w:keepLines/>
        <w:widowControl w:val="0"/>
        <w:spacing w:line="276" w:lineRule="auto"/>
        <w:jc w:val="both"/>
        <w:outlineLvl w:val="1"/>
        <w:rPr>
          <w:b/>
          <w:bCs/>
          <w:sz w:val="24"/>
          <w:szCs w:val="24"/>
          <w:lang w:bidi="ru-RU"/>
        </w:rPr>
      </w:pPr>
    </w:p>
    <w:p w:rsidR="00BF759D" w:rsidRPr="00BF759D" w:rsidP="00BF759D">
      <w:pPr>
        <w:rPr>
          <w:sz w:val="24"/>
          <w:szCs w:val="24"/>
          <w:lang w:bidi="ru-RU"/>
        </w:rPr>
      </w:pPr>
    </w:p>
    <w:p w:rsidR="00BF759D" w:rsidRPr="00BF759D" w:rsidP="00BF759D">
      <w:pPr>
        <w:rPr>
          <w:sz w:val="24"/>
          <w:szCs w:val="24"/>
          <w:lang w:bidi="ru-RU"/>
        </w:rPr>
      </w:pPr>
    </w:p>
    <w:p w:rsidR="00BF759D" w:rsidRPr="00BF759D" w:rsidP="00BF759D">
      <w:pPr>
        <w:rPr>
          <w:sz w:val="24"/>
          <w:szCs w:val="24"/>
          <w:lang w:bidi="ru-RU"/>
        </w:rPr>
      </w:pPr>
    </w:p>
    <w:p w:rsidR="00BF759D" w:rsidRPr="00BF759D" w:rsidP="00BF759D">
      <w:pPr>
        <w:rPr>
          <w:sz w:val="24"/>
          <w:szCs w:val="24"/>
          <w:lang w:bidi="ru-RU"/>
        </w:rPr>
      </w:pPr>
    </w:p>
    <w:p w:rsidR="00BF759D" w:rsidRPr="00BF759D" w:rsidP="00BF759D">
      <w:pPr>
        <w:rPr>
          <w:sz w:val="24"/>
          <w:szCs w:val="24"/>
          <w:lang w:bidi="ru-RU"/>
        </w:rPr>
      </w:pPr>
    </w:p>
    <w:p w:rsidR="00BF759D" w:rsidRPr="00BF759D" w:rsidP="00BF759D">
      <w:pPr>
        <w:rPr>
          <w:sz w:val="24"/>
          <w:szCs w:val="24"/>
          <w:lang w:bidi="ru-RU"/>
        </w:rPr>
      </w:pPr>
    </w:p>
    <w:p w:rsidR="00BF759D" w:rsidRPr="00BF759D" w:rsidP="00BF759D">
      <w:pPr>
        <w:rPr>
          <w:sz w:val="24"/>
          <w:szCs w:val="24"/>
          <w:lang w:bidi="ru-RU"/>
        </w:rPr>
      </w:pPr>
    </w:p>
    <w:p w:rsidR="00AA0061" w:rsidP="00BF759D">
      <w:pPr>
        <w:rPr>
          <w:sz w:val="24"/>
          <w:szCs w:val="24"/>
          <w:lang w:bidi="ru-RU"/>
        </w:rPr>
      </w:pPr>
    </w:p>
    <w:p w:rsidR="00AA0061" w:rsidRPr="00AA0061" w:rsidP="00AA0061">
      <w:pPr>
        <w:rPr>
          <w:sz w:val="24"/>
          <w:szCs w:val="24"/>
          <w:lang w:bidi="ru-RU"/>
        </w:rPr>
      </w:pPr>
    </w:p>
    <w:p w:rsidR="00AA0061" w:rsidRPr="00AA0061" w:rsidP="00AA0061">
      <w:pPr>
        <w:rPr>
          <w:sz w:val="24"/>
          <w:szCs w:val="24"/>
          <w:lang w:bidi="ru-RU"/>
        </w:rPr>
      </w:pPr>
    </w:p>
    <w:p w:rsidR="00AA0061" w:rsidRPr="00AA0061" w:rsidP="00AA0061">
      <w:pPr>
        <w:rPr>
          <w:sz w:val="24"/>
          <w:szCs w:val="24"/>
          <w:lang w:bidi="ru-RU"/>
        </w:rPr>
      </w:pPr>
    </w:p>
    <w:p w:rsidR="00AA0061" w:rsidRPr="00AA0061" w:rsidP="00AA0061">
      <w:pPr>
        <w:rPr>
          <w:sz w:val="24"/>
          <w:szCs w:val="24"/>
          <w:lang w:bidi="ru-RU"/>
        </w:rPr>
      </w:pPr>
    </w:p>
    <w:p w:rsidR="00AA0061" w:rsidRPr="00AA0061" w:rsidP="00AA0061">
      <w:pPr>
        <w:rPr>
          <w:sz w:val="24"/>
          <w:szCs w:val="24"/>
          <w:lang w:bidi="ru-RU"/>
        </w:rPr>
      </w:pPr>
    </w:p>
    <w:p w:rsidR="00AA0061" w:rsidRPr="00AA0061" w:rsidP="00AA0061">
      <w:pPr>
        <w:rPr>
          <w:sz w:val="24"/>
          <w:szCs w:val="24"/>
          <w:lang w:bidi="ru-RU"/>
        </w:rPr>
      </w:pPr>
    </w:p>
    <w:p w:rsidR="00AA0061" w:rsidRPr="00AA0061" w:rsidP="00AA0061">
      <w:pPr>
        <w:rPr>
          <w:sz w:val="24"/>
          <w:szCs w:val="24"/>
          <w:lang w:bidi="ru-RU"/>
        </w:rPr>
      </w:pPr>
    </w:p>
    <w:p w:rsidR="00AA0061" w:rsidRPr="00AA0061" w:rsidP="00AA0061">
      <w:pPr>
        <w:rPr>
          <w:sz w:val="24"/>
          <w:szCs w:val="24"/>
          <w:lang w:bidi="ru-RU"/>
        </w:rPr>
      </w:pPr>
    </w:p>
    <w:p w:rsidR="00AA0061" w:rsidRPr="00AA0061" w:rsidP="00AA0061">
      <w:pPr>
        <w:rPr>
          <w:sz w:val="24"/>
          <w:szCs w:val="24"/>
          <w:lang w:bidi="ru-RU"/>
        </w:rPr>
      </w:pPr>
    </w:p>
    <w:p w:rsidR="00AA0061" w:rsidRPr="00AA0061" w:rsidP="00AA0061">
      <w:pPr>
        <w:rPr>
          <w:sz w:val="24"/>
          <w:szCs w:val="24"/>
          <w:lang w:bidi="ru-RU"/>
        </w:rPr>
      </w:pPr>
    </w:p>
    <w:p w:rsidR="00AA0061" w:rsidRPr="00AA0061" w:rsidP="00AA0061">
      <w:pPr>
        <w:rPr>
          <w:sz w:val="24"/>
          <w:szCs w:val="24"/>
          <w:lang w:bidi="ru-RU"/>
        </w:rPr>
      </w:pPr>
    </w:p>
    <w:p w:rsidR="00AA0061" w:rsidRPr="00AA0061" w:rsidP="00AA0061">
      <w:pPr>
        <w:rPr>
          <w:sz w:val="24"/>
          <w:szCs w:val="24"/>
          <w:lang w:bidi="ru-RU"/>
        </w:rPr>
      </w:pPr>
    </w:p>
    <w:p w:rsidR="00AA0061" w:rsidP="00AA0061">
      <w:pPr>
        <w:rPr>
          <w:sz w:val="24"/>
          <w:szCs w:val="24"/>
          <w:lang w:bidi="ru-RU"/>
        </w:rPr>
      </w:pPr>
    </w:p>
    <w:p w:rsidR="00AA0061" w:rsidP="00AA0061">
      <w:pPr>
        <w:rPr>
          <w:sz w:val="24"/>
          <w:szCs w:val="24"/>
          <w:lang w:bidi="ru-RU"/>
        </w:rPr>
      </w:pPr>
    </w:p>
    <w:p w:rsidR="00AA0061" w:rsidP="00CE6869">
      <w:pPr>
        <w:jc w:val="center"/>
        <w:rPr>
          <w:sz w:val="24"/>
          <w:szCs w:val="24"/>
          <w:lang w:bidi="ru-RU"/>
        </w:rPr>
      </w:pPr>
    </w:p>
    <w:p w:rsidR="00CE6869" w:rsidP="00CE6869">
      <w:pPr>
        <w:jc w:val="center"/>
        <w:rPr>
          <w:sz w:val="24"/>
          <w:szCs w:val="24"/>
          <w:lang w:bidi="ru-RU"/>
        </w:rPr>
      </w:pPr>
    </w:p>
    <w:p w:rsidR="00CE6869" w:rsidP="00CE6869">
      <w:pPr>
        <w:jc w:val="center"/>
        <w:rPr>
          <w:sz w:val="24"/>
          <w:szCs w:val="24"/>
          <w:lang w:bidi="ru-RU"/>
        </w:rPr>
      </w:pPr>
    </w:p>
    <w:p w:rsidR="00CE6869" w:rsidP="00CE6869">
      <w:pPr>
        <w:jc w:val="center"/>
        <w:rPr>
          <w:sz w:val="24"/>
          <w:szCs w:val="24"/>
          <w:lang w:bidi="ru-RU"/>
        </w:rPr>
      </w:pPr>
    </w:p>
    <w:p w:rsidR="00CE6869" w:rsidP="00CE6869">
      <w:pPr>
        <w:jc w:val="center"/>
        <w:rPr>
          <w:sz w:val="24"/>
          <w:szCs w:val="24"/>
          <w:lang w:bidi="ru-RU"/>
        </w:rPr>
      </w:pPr>
    </w:p>
    <w:p w:rsidR="00CE6869" w:rsidRPr="00AA0061" w:rsidP="00CE6869">
      <w:pPr>
        <w:jc w:val="center"/>
        <w:rPr>
          <w:sz w:val="24"/>
          <w:szCs w:val="24"/>
          <w:lang w:bidi="ru-RU"/>
        </w:rPr>
      </w:pPr>
    </w:p>
    <w:p w:rsidR="00AA0061" w:rsidRPr="00AA0061" w:rsidP="00AA0061">
      <w:pPr>
        <w:rPr>
          <w:sz w:val="24"/>
          <w:szCs w:val="24"/>
          <w:lang w:bidi="ru-RU"/>
        </w:rPr>
      </w:pPr>
    </w:p>
    <w:p w:rsidR="00AA0061" w:rsidP="00AA0061">
      <w:pPr>
        <w:rPr>
          <w:sz w:val="24"/>
          <w:szCs w:val="24"/>
          <w:lang w:bidi="ru-RU"/>
        </w:rPr>
      </w:pPr>
    </w:p>
    <w:p w:rsidR="00F46C94" w:rsidP="00AA0061">
      <w:pPr>
        <w:jc w:val="center"/>
        <w:rPr>
          <w:sz w:val="24"/>
          <w:szCs w:val="24"/>
          <w:lang w:bidi="ru-RU"/>
        </w:rPr>
      </w:pPr>
    </w:p>
    <w:p w:rsidR="0067424A" w:rsidP="00524CBC">
      <w:pPr>
        <w:rPr>
          <w:sz w:val="24"/>
          <w:szCs w:val="24"/>
          <w:lang w:bidi="ru-RU"/>
        </w:rPr>
      </w:pPr>
    </w:p>
    <w:p w:rsidR="00AA0061" w:rsidP="00AA0061">
      <w:pPr>
        <w:jc w:val="center"/>
        <w:rPr>
          <w:sz w:val="24"/>
          <w:szCs w:val="24"/>
          <w:lang w:bidi="ru-RU"/>
        </w:rPr>
      </w:pPr>
    </w:p>
    <w:p w:rsidR="00AA0061" w:rsidRPr="00EF494B" w:rsidP="00AA0061">
      <w:pPr>
        <w:pStyle w:val="20"/>
        <w:tabs>
          <w:tab w:val="left" w:pos="6521"/>
        </w:tabs>
        <w:spacing w:before="0" w:line="240" w:lineRule="auto"/>
        <w:ind w:firstLine="0"/>
        <w:jc w:val="center"/>
        <w:outlineLvl w:val="0"/>
        <w:rPr>
          <w:b/>
          <w:bCs/>
          <w:sz w:val="24"/>
          <w:szCs w:val="24"/>
        </w:rPr>
      </w:pPr>
      <w:r w:rsidRPr="00EF494B">
        <w:rPr>
          <w:b/>
          <w:bCs/>
          <w:sz w:val="24"/>
          <w:szCs w:val="24"/>
        </w:rPr>
        <w:t xml:space="preserve">Приложение </w:t>
      </w:r>
      <w:r w:rsidR="00942767">
        <w:rPr>
          <w:b/>
          <w:bCs/>
          <w:sz w:val="24"/>
          <w:szCs w:val="24"/>
        </w:rPr>
        <w:t>Б</w:t>
      </w:r>
    </w:p>
    <w:p w:rsidR="00AA0061" w:rsidRPr="00EF494B" w:rsidP="00AA0061">
      <w:pPr>
        <w:pStyle w:val="20"/>
        <w:tabs>
          <w:tab w:val="left" w:pos="6521"/>
        </w:tabs>
        <w:spacing w:before="0" w:line="240" w:lineRule="auto"/>
        <w:ind w:firstLine="0"/>
        <w:jc w:val="center"/>
        <w:outlineLvl w:val="0"/>
        <w:rPr>
          <w:b/>
          <w:bCs/>
          <w:sz w:val="24"/>
          <w:szCs w:val="24"/>
        </w:rPr>
      </w:pPr>
      <w:r w:rsidRPr="00AA0061">
        <w:rPr>
          <w:b/>
          <w:bCs/>
          <w:sz w:val="24"/>
          <w:szCs w:val="24"/>
        </w:rPr>
        <w:t>(рекомендуемое)</w:t>
      </w:r>
    </w:p>
    <w:p w:rsidR="00942767" w:rsidP="00942767">
      <w:pPr>
        <w:tabs>
          <w:tab w:val="left" w:pos="4611"/>
        </w:tabs>
        <w:jc w:val="center"/>
        <w:rPr>
          <w:b/>
          <w:bCs/>
          <w:snapToGrid w:val="0"/>
          <w:sz w:val="24"/>
          <w:szCs w:val="24"/>
        </w:rPr>
      </w:pPr>
      <w:r w:rsidRPr="00942767">
        <w:rPr>
          <w:b/>
          <w:bCs/>
          <w:snapToGrid w:val="0"/>
          <w:sz w:val="24"/>
          <w:szCs w:val="24"/>
        </w:rPr>
        <w:t>Образцы заполнения титульного листа и торцевой надписи (корешка) папки</w:t>
      </w:r>
    </w:p>
    <w:p w:rsidR="00942767" w:rsidP="00942767">
      <w:pPr>
        <w:tabs>
          <w:tab w:val="left" w:pos="4611"/>
        </w:tabs>
        <w:jc w:val="center"/>
      </w:pPr>
    </w:p>
    <w:tbl>
      <w:tblPr>
        <w:tblW w:w="10739" w:type="dxa"/>
        <w:tblInd w:w="-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739"/>
      </w:tblGrid>
      <w:tr w:rsidTr="00942767">
        <w:tblPrEx>
          <w:tblW w:w="10739" w:type="dxa"/>
          <w:tblInd w:w="-296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049"/>
        </w:trPr>
        <w:tc>
          <w:tcPr>
            <w:tcW w:w="10739" w:type="dxa"/>
          </w:tcPr>
          <w:p w:rsidR="00942767" w:rsidP="00942767">
            <w:pPr>
              <w:ind w:left="291"/>
            </w:pPr>
          </w:p>
          <w:p w:rsidR="0019122B" w:rsidP="00942767">
            <w:pPr>
              <w:widowControl w:val="0"/>
              <w:tabs>
                <w:tab w:val="left" w:pos="1493"/>
                <w:tab w:val="left" w:pos="5843"/>
              </w:tabs>
              <w:spacing w:line="276" w:lineRule="auto"/>
              <w:jc w:val="center"/>
              <w:rPr>
                <w:b/>
                <w:bCs/>
                <w:sz w:val="40"/>
                <w:szCs w:val="40"/>
                <w:lang w:bidi="ru-RU"/>
              </w:rPr>
            </w:pPr>
            <w:r w:rsidRPr="00E843B1"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drawing>
                <wp:inline distT="0" distB="0" distL="0" distR="0">
                  <wp:extent cx="853200" cy="608400"/>
                  <wp:effectExtent l="0" t="0" r="4445" b="127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5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3200" cy="60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122B" w:rsidRPr="00E843B1" w:rsidP="0019122B">
            <w:pPr>
              <w:keepNext/>
              <w:keepLines/>
              <w:jc w:val="center"/>
              <w:outlineLvl w:val="0"/>
              <w:rPr>
                <w:rFonts w:ascii="Arial Black" w:hAnsi="Arial Black" w:cs="Lucida Sans Unicode"/>
                <w:sz w:val="17"/>
                <w:szCs w:val="18"/>
              </w:rPr>
            </w:pPr>
            <w:r w:rsidRPr="00E843B1">
              <w:rPr>
                <w:rFonts w:ascii="Arial Black" w:hAnsi="Arial Black" w:cs="Lucida Sans Unicode"/>
                <w:sz w:val="17"/>
                <w:szCs w:val="18"/>
              </w:rPr>
              <w:t>Акционерное общество «Апатит»</w:t>
            </w:r>
          </w:p>
          <w:p w:rsidR="0019122B" w:rsidRPr="00E843B1" w:rsidP="0019122B">
            <w:pPr>
              <w:keepNext/>
              <w:keepLines/>
              <w:jc w:val="center"/>
              <w:outlineLvl w:val="0"/>
              <w:rPr>
                <w:rFonts w:ascii="Arial Black" w:hAnsi="Arial Black" w:cs="Lucida Sans Unicode"/>
                <w:sz w:val="17"/>
                <w:szCs w:val="18"/>
              </w:rPr>
            </w:pPr>
          </w:p>
          <w:p w:rsidR="0019122B" w:rsidP="0019122B">
            <w:pPr>
              <w:widowControl w:val="0"/>
              <w:tabs>
                <w:tab w:val="left" w:pos="1493"/>
                <w:tab w:val="left" w:pos="5843"/>
              </w:tabs>
              <w:spacing w:line="276" w:lineRule="auto"/>
              <w:jc w:val="center"/>
              <w:rPr>
                <w:b/>
                <w:bCs/>
                <w:sz w:val="36"/>
                <w:szCs w:val="36"/>
                <w:lang w:bidi="ru-RU"/>
              </w:rPr>
            </w:pPr>
            <w:r w:rsidRPr="00E843B1">
              <w:rPr>
                <w:rFonts w:ascii="Arial Black" w:hAnsi="Arial Black" w:cs="Lucida Sans Unicode"/>
                <w:sz w:val="17"/>
                <w:szCs w:val="18"/>
              </w:rPr>
              <w:t>Волховский филиал акционерного общества «Апатит»</w:t>
            </w:r>
            <w:r w:rsidRPr="00E843B1">
              <w:rPr>
                <w:rFonts w:ascii="Arial Black" w:hAnsi="Arial Black" w:cs="Lucida Sans Unicode"/>
                <w:sz w:val="17"/>
                <w:szCs w:val="18"/>
              </w:rPr>
              <w:br/>
              <w:t>(ВФ АО «Апатит»)</w:t>
            </w:r>
          </w:p>
          <w:p w:rsidR="0019122B" w:rsidP="00942767">
            <w:pPr>
              <w:widowControl w:val="0"/>
              <w:tabs>
                <w:tab w:val="left" w:pos="1493"/>
                <w:tab w:val="left" w:pos="5843"/>
              </w:tabs>
              <w:spacing w:line="276" w:lineRule="auto"/>
              <w:jc w:val="center"/>
              <w:rPr>
                <w:b/>
                <w:bCs/>
                <w:sz w:val="40"/>
                <w:szCs w:val="40"/>
                <w:lang w:bidi="ru-RU"/>
              </w:rPr>
            </w:pPr>
          </w:p>
          <w:p w:rsidR="00942767" w:rsidRPr="00E843B1" w:rsidP="00942767">
            <w:pPr>
              <w:widowControl w:val="0"/>
              <w:tabs>
                <w:tab w:val="left" w:pos="1493"/>
                <w:tab w:val="left" w:pos="5843"/>
              </w:tabs>
              <w:spacing w:line="276" w:lineRule="auto"/>
              <w:jc w:val="center"/>
              <w:rPr>
                <w:b/>
                <w:bCs/>
                <w:sz w:val="40"/>
                <w:szCs w:val="40"/>
                <w:lang w:bidi="ru-RU"/>
              </w:rPr>
            </w:pPr>
            <w:r w:rsidRPr="00E843B1">
              <w:rPr>
                <w:b/>
                <w:bCs/>
                <w:sz w:val="40"/>
                <w:szCs w:val="40"/>
                <w:lang w:bidi="ru-RU"/>
              </w:rPr>
              <w:t>Объект:</w:t>
            </w:r>
          </w:p>
          <w:p w:rsidR="00942767" w:rsidRPr="00E843B1" w:rsidP="00942767">
            <w:pPr>
              <w:widowControl w:val="0"/>
              <w:tabs>
                <w:tab w:val="left" w:pos="1493"/>
                <w:tab w:val="left" w:pos="5843"/>
              </w:tabs>
              <w:spacing w:line="276" w:lineRule="auto"/>
              <w:jc w:val="center"/>
              <w:rPr>
                <w:b/>
                <w:bCs/>
                <w:sz w:val="40"/>
                <w:szCs w:val="40"/>
                <w:lang w:bidi="ru-RU"/>
              </w:rPr>
            </w:pPr>
            <w:r w:rsidRPr="00E843B1">
              <w:rPr>
                <w:b/>
                <w:bCs/>
                <w:sz w:val="40"/>
                <w:szCs w:val="40"/>
                <w:lang w:bidi="ru-RU"/>
              </w:rPr>
              <w:t>Модернизация ПЭФК мощностью 450 тыс. Р2О5 в год</w:t>
            </w:r>
          </w:p>
          <w:p w:rsidR="00942767" w:rsidP="000D4627">
            <w:pPr>
              <w:widowControl w:val="0"/>
              <w:tabs>
                <w:tab w:val="left" w:pos="1493"/>
                <w:tab w:val="left" w:pos="5843"/>
              </w:tabs>
              <w:spacing w:line="276" w:lineRule="auto"/>
              <w:rPr>
                <w:b/>
                <w:bCs/>
                <w:sz w:val="36"/>
                <w:szCs w:val="36"/>
                <w:lang w:bidi="ru-RU"/>
              </w:rPr>
            </w:pPr>
          </w:p>
          <w:p w:rsidR="00942767" w:rsidRPr="00E843B1" w:rsidP="00942767">
            <w:pPr>
              <w:widowControl w:val="0"/>
              <w:tabs>
                <w:tab w:val="left" w:pos="1493"/>
                <w:tab w:val="left" w:pos="5843"/>
              </w:tabs>
              <w:spacing w:line="276" w:lineRule="auto"/>
              <w:jc w:val="center"/>
              <w:rPr>
                <w:b/>
                <w:bCs/>
                <w:sz w:val="36"/>
                <w:szCs w:val="36"/>
                <w:lang w:bidi="ru-RU"/>
              </w:rPr>
            </w:pPr>
          </w:p>
          <w:p w:rsidR="00942767" w:rsidRPr="00E843B1" w:rsidP="00942767">
            <w:pPr>
              <w:widowControl w:val="0"/>
              <w:tabs>
                <w:tab w:val="left" w:pos="1493"/>
                <w:tab w:val="left" w:pos="5843"/>
              </w:tabs>
              <w:spacing w:line="276" w:lineRule="auto"/>
              <w:jc w:val="center"/>
              <w:rPr>
                <w:b/>
                <w:bCs/>
                <w:i/>
                <w:sz w:val="36"/>
                <w:szCs w:val="36"/>
                <w:lang w:bidi="ru-RU"/>
              </w:rPr>
            </w:pPr>
            <w:r w:rsidRPr="00E843B1">
              <w:rPr>
                <w:b/>
                <w:bCs/>
                <w:i/>
                <w:sz w:val="36"/>
                <w:szCs w:val="36"/>
                <w:lang w:bidi="ru-RU"/>
              </w:rPr>
              <w:t>Подобъект:</w:t>
            </w:r>
          </w:p>
          <w:p w:rsidR="00942767" w:rsidRPr="00E843B1" w:rsidP="00942767">
            <w:pPr>
              <w:widowControl w:val="0"/>
              <w:tabs>
                <w:tab w:val="left" w:pos="1493"/>
                <w:tab w:val="left" w:pos="5843"/>
              </w:tabs>
              <w:spacing w:line="276" w:lineRule="auto"/>
              <w:jc w:val="center"/>
              <w:rPr>
                <w:b/>
                <w:bCs/>
                <w:i/>
                <w:sz w:val="36"/>
                <w:szCs w:val="36"/>
                <w:lang w:bidi="ru-RU"/>
              </w:rPr>
            </w:pPr>
            <w:r w:rsidRPr="00E843B1">
              <w:rPr>
                <w:b/>
                <w:bCs/>
                <w:i/>
                <w:sz w:val="36"/>
                <w:szCs w:val="36"/>
                <w:lang w:bidi="ru-RU"/>
              </w:rPr>
              <w:t>Отделение экстракции ПЭФК</w:t>
            </w:r>
          </w:p>
          <w:p w:rsidR="00942767" w:rsidP="00942767">
            <w:pPr>
              <w:widowControl w:val="0"/>
              <w:spacing w:line="200" w:lineRule="exact"/>
              <w:ind w:left="292"/>
              <w:rPr>
                <w:rFonts w:ascii="Arial Unicode MS" w:eastAsia="Arial Unicode MS" w:hAnsi="Arial Unicode MS" w:cs="Arial Unicode MS"/>
                <w:lang w:bidi="ru-RU"/>
              </w:rPr>
            </w:pPr>
          </w:p>
          <w:p w:rsidR="00942767" w:rsidRPr="00E843B1" w:rsidP="00942767">
            <w:pPr>
              <w:widowControl w:val="0"/>
              <w:spacing w:line="200" w:lineRule="exact"/>
              <w:ind w:left="292"/>
              <w:rPr>
                <w:rFonts w:ascii="Arial Unicode MS" w:eastAsia="Arial Unicode MS" w:hAnsi="Arial Unicode MS" w:cs="Arial Unicode MS"/>
                <w:lang w:bidi="ru-RU"/>
              </w:rPr>
            </w:pPr>
          </w:p>
          <w:p w:rsidR="00942767" w:rsidRPr="00E843B1" w:rsidP="00942767">
            <w:pPr>
              <w:widowControl w:val="0"/>
              <w:spacing w:line="200" w:lineRule="exact"/>
              <w:ind w:left="292"/>
              <w:rPr>
                <w:rFonts w:ascii="Arial Unicode MS" w:eastAsia="Arial Unicode MS" w:hAnsi="Arial Unicode MS" w:cs="Arial Unicode MS"/>
                <w:lang w:bidi="ru-RU"/>
              </w:rPr>
            </w:pPr>
          </w:p>
          <w:p w:rsidR="00942767" w:rsidRPr="00E843B1" w:rsidP="00942767">
            <w:pPr>
              <w:widowControl w:val="0"/>
              <w:spacing w:line="200" w:lineRule="exact"/>
              <w:ind w:left="292"/>
              <w:rPr>
                <w:rFonts w:ascii="Arial Unicode MS" w:eastAsia="Arial Unicode MS" w:hAnsi="Arial Unicode MS" w:cs="Arial Unicode MS"/>
                <w:lang w:bidi="ru-RU"/>
              </w:rPr>
            </w:pPr>
          </w:p>
          <w:p w:rsidR="00942767" w:rsidP="000D4627">
            <w:pPr>
              <w:keepNext/>
              <w:keepLines/>
              <w:widowControl w:val="0"/>
              <w:spacing w:line="276" w:lineRule="auto"/>
              <w:jc w:val="center"/>
              <w:outlineLvl w:val="2"/>
              <w:rPr>
                <w:b/>
                <w:spacing w:val="10"/>
                <w:sz w:val="40"/>
                <w:szCs w:val="40"/>
                <w:lang w:bidi="ru-RU"/>
              </w:rPr>
            </w:pPr>
            <w:r w:rsidRPr="00E843B1">
              <w:rPr>
                <w:b/>
                <w:spacing w:val="10"/>
                <w:sz w:val="40"/>
                <w:szCs w:val="40"/>
                <w:lang w:bidi="ru-RU"/>
              </w:rPr>
              <w:t>ПРИЕМО-СДАТОЧНАЯ ДОКУМЕНТАЦИЯ</w:t>
            </w:r>
          </w:p>
          <w:p w:rsidR="00942767" w:rsidRPr="00E843B1" w:rsidP="00942767">
            <w:pPr>
              <w:keepNext/>
              <w:keepLines/>
              <w:widowControl w:val="0"/>
              <w:spacing w:line="276" w:lineRule="auto"/>
              <w:jc w:val="center"/>
              <w:outlineLvl w:val="2"/>
              <w:rPr>
                <w:b/>
                <w:spacing w:val="10"/>
                <w:sz w:val="40"/>
                <w:szCs w:val="40"/>
                <w:lang w:bidi="ru-RU"/>
              </w:rPr>
            </w:pPr>
          </w:p>
          <w:p w:rsidR="00942767" w:rsidRPr="00E843B1" w:rsidP="00942767">
            <w:pPr>
              <w:keepNext/>
              <w:keepLines/>
              <w:widowControl w:val="0"/>
              <w:spacing w:line="276" w:lineRule="auto"/>
              <w:jc w:val="center"/>
              <w:outlineLvl w:val="2"/>
              <w:rPr>
                <w:b/>
                <w:spacing w:val="10"/>
                <w:sz w:val="36"/>
                <w:szCs w:val="36"/>
                <w:lang w:bidi="ru-RU"/>
              </w:rPr>
            </w:pPr>
            <w:r w:rsidRPr="00E843B1">
              <w:rPr>
                <w:b/>
                <w:spacing w:val="10"/>
                <w:sz w:val="36"/>
                <w:szCs w:val="36"/>
                <w:lang w:bidi="ru-RU"/>
              </w:rPr>
              <w:t>ТОМ 1</w:t>
            </w:r>
          </w:p>
          <w:p w:rsidR="00942767" w:rsidRPr="00E843B1" w:rsidP="00942767">
            <w:pPr>
              <w:keepNext/>
              <w:keepLines/>
              <w:widowControl w:val="0"/>
              <w:spacing w:line="276" w:lineRule="auto"/>
              <w:jc w:val="center"/>
              <w:outlineLvl w:val="2"/>
              <w:rPr>
                <w:b/>
                <w:spacing w:val="10"/>
                <w:sz w:val="36"/>
                <w:szCs w:val="36"/>
                <w:lang w:bidi="ru-RU"/>
              </w:rPr>
            </w:pPr>
            <w:r w:rsidRPr="00E843B1">
              <w:rPr>
                <w:b/>
                <w:spacing w:val="10"/>
                <w:sz w:val="36"/>
                <w:szCs w:val="36"/>
                <w:lang w:bidi="ru-RU"/>
              </w:rPr>
              <w:t>Разрешительная документация</w:t>
            </w:r>
          </w:p>
          <w:p w:rsidR="00942767" w:rsidRPr="00E843B1" w:rsidP="00942767">
            <w:pPr>
              <w:keepNext/>
              <w:keepLines/>
              <w:widowControl w:val="0"/>
              <w:spacing w:line="276" w:lineRule="auto"/>
              <w:jc w:val="center"/>
              <w:outlineLvl w:val="2"/>
              <w:rPr>
                <w:b/>
                <w:spacing w:val="10"/>
                <w:sz w:val="36"/>
                <w:szCs w:val="36"/>
                <w:lang w:bidi="ru-RU"/>
              </w:rPr>
            </w:pPr>
            <w:r w:rsidRPr="00E843B1">
              <w:rPr>
                <w:b/>
                <w:spacing w:val="10"/>
                <w:sz w:val="36"/>
                <w:szCs w:val="36"/>
                <w:lang w:bidi="ru-RU"/>
              </w:rPr>
              <w:t>Шифр: 000-000</w:t>
            </w:r>
          </w:p>
          <w:p w:rsidR="00942767" w:rsidRPr="0019122B" w:rsidP="0019122B">
            <w:pPr>
              <w:keepNext/>
              <w:keepLines/>
              <w:widowControl w:val="0"/>
              <w:spacing w:line="276" w:lineRule="auto"/>
              <w:jc w:val="center"/>
              <w:outlineLvl w:val="2"/>
              <w:rPr>
                <w:b/>
                <w:spacing w:val="10"/>
                <w:sz w:val="36"/>
                <w:szCs w:val="36"/>
                <w:lang w:bidi="ru-RU"/>
              </w:rPr>
            </w:pPr>
            <w:r w:rsidRPr="00E843B1">
              <w:rPr>
                <w:b/>
                <w:spacing w:val="10"/>
                <w:sz w:val="36"/>
                <w:szCs w:val="36"/>
                <w:lang w:bidi="ru-RU"/>
              </w:rPr>
              <w:t>Раздел: КЖ</w:t>
            </w:r>
          </w:p>
          <w:p w:rsidR="00942767" w:rsidP="000D4627">
            <w:pPr>
              <w:widowControl w:val="0"/>
              <w:spacing w:line="200" w:lineRule="exact"/>
              <w:rPr>
                <w:rFonts w:ascii="Arial Unicode MS" w:eastAsia="Arial Unicode MS" w:hAnsi="Arial Unicode MS" w:cs="Arial Unicode MS"/>
                <w:lang w:bidi="ru-RU"/>
              </w:rPr>
            </w:pPr>
          </w:p>
          <w:p w:rsidR="00942767" w:rsidRPr="00E843B1" w:rsidP="00942767">
            <w:pPr>
              <w:widowControl w:val="0"/>
              <w:spacing w:line="200" w:lineRule="exact"/>
              <w:ind w:left="292"/>
              <w:rPr>
                <w:rFonts w:ascii="Arial Unicode MS" w:eastAsia="Arial Unicode MS" w:hAnsi="Arial Unicode MS" w:cs="Arial Unicode MS"/>
                <w:lang w:bidi="ru-RU"/>
              </w:rPr>
            </w:pPr>
          </w:p>
          <w:p w:rsidR="00942767" w:rsidRPr="00E843B1" w:rsidP="00942767">
            <w:pPr>
              <w:widowControl w:val="0"/>
              <w:tabs>
                <w:tab w:val="left" w:pos="4443"/>
              </w:tabs>
              <w:spacing w:line="200" w:lineRule="exact"/>
              <w:ind w:left="291"/>
              <w:rPr>
                <w:sz w:val="32"/>
                <w:szCs w:val="32"/>
                <w:lang w:bidi="ru-RU"/>
              </w:rPr>
            </w:pPr>
            <w:r>
              <w:rPr>
                <w:rFonts w:ascii="Arial Unicode MS" w:eastAsia="Arial Unicode MS" w:hAnsi="Arial Unicode MS" w:cs="Arial Unicode MS"/>
                <w:lang w:bidi="ru-RU"/>
              </w:rPr>
              <w:tab/>
            </w:r>
          </w:p>
          <w:p w:rsidR="00942767" w:rsidRPr="00E843B1" w:rsidP="00942767">
            <w:pPr>
              <w:widowControl w:val="0"/>
              <w:tabs>
                <w:tab w:val="left" w:pos="2582"/>
              </w:tabs>
              <w:spacing w:line="276" w:lineRule="auto"/>
              <w:ind w:left="291"/>
              <w:jc w:val="both"/>
              <w:rPr>
                <w:b/>
                <w:bCs/>
                <w:sz w:val="32"/>
                <w:szCs w:val="32"/>
                <w:lang w:bidi="ru-RU"/>
              </w:rPr>
            </w:pPr>
            <w:r w:rsidRPr="00E843B1">
              <w:rPr>
                <w:b/>
                <w:sz w:val="32"/>
                <w:szCs w:val="32"/>
                <w:lang w:bidi="ru-RU"/>
              </w:rPr>
              <w:t>Подрядчик:</w:t>
            </w:r>
            <w:r w:rsidRPr="00E843B1">
              <w:rPr>
                <w:sz w:val="32"/>
                <w:szCs w:val="32"/>
                <w:lang w:bidi="ru-RU"/>
              </w:rPr>
              <w:t xml:space="preserve"> </w:t>
            </w:r>
            <w:r w:rsidRPr="00E843B1">
              <w:rPr>
                <w:bCs/>
                <w:sz w:val="32"/>
                <w:szCs w:val="32"/>
                <w:lang w:bidi="ru-RU"/>
              </w:rPr>
              <w:t>АО «Трест КХМ»</w:t>
            </w:r>
          </w:p>
          <w:p w:rsidR="00942767" w:rsidRPr="00E843B1" w:rsidP="00942767">
            <w:pPr>
              <w:widowControl w:val="0"/>
              <w:tabs>
                <w:tab w:val="left" w:pos="2582"/>
              </w:tabs>
              <w:spacing w:line="276" w:lineRule="auto"/>
              <w:ind w:left="291"/>
              <w:jc w:val="both"/>
              <w:rPr>
                <w:b/>
                <w:bCs/>
                <w:sz w:val="32"/>
                <w:szCs w:val="32"/>
                <w:lang w:bidi="ru-RU"/>
              </w:rPr>
            </w:pPr>
            <w:r w:rsidRPr="00E843B1">
              <w:rPr>
                <w:b/>
                <w:bCs/>
                <w:sz w:val="32"/>
                <w:szCs w:val="32"/>
                <w:lang w:bidi="ru-RU"/>
              </w:rPr>
              <w:t xml:space="preserve">Субподрядчик: </w:t>
            </w:r>
          </w:p>
          <w:p w:rsidR="00942767" w:rsidRPr="00E843B1" w:rsidP="00942767">
            <w:pPr>
              <w:widowControl w:val="0"/>
              <w:spacing w:line="200" w:lineRule="exact"/>
              <w:ind w:left="292"/>
              <w:rPr>
                <w:rFonts w:ascii="Arial Unicode MS" w:eastAsia="Arial Unicode MS" w:hAnsi="Arial Unicode MS" w:cs="Arial Unicode MS"/>
                <w:lang w:bidi="ru-RU"/>
              </w:rPr>
            </w:pPr>
          </w:p>
          <w:p w:rsidR="00942767" w:rsidRPr="0019122B" w:rsidP="00743F88">
            <w:pPr>
              <w:widowControl w:val="0"/>
              <w:spacing w:line="276" w:lineRule="auto"/>
              <w:rPr>
                <w:sz w:val="24"/>
                <w:szCs w:val="24"/>
                <w:lang w:val="en-US" w:bidi="ru-RU"/>
              </w:rPr>
            </w:pPr>
            <w:r>
              <w:rPr>
                <w:sz w:val="24"/>
                <w:szCs w:val="24"/>
                <w:lang w:bidi="ru-RU"/>
              </w:rPr>
              <w:t xml:space="preserve">                                                                         </w:t>
            </w:r>
            <w:r w:rsidR="0019122B">
              <w:rPr>
                <w:sz w:val="24"/>
                <w:szCs w:val="24"/>
                <w:lang w:bidi="ru-RU"/>
              </w:rPr>
              <w:t>Волхов 202..</w:t>
            </w:r>
            <w:r w:rsidR="0019122B">
              <w:rPr>
                <w:sz w:val="24"/>
                <w:szCs w:val="24"/>
                <w:lang w:val="en-US" w:bidi="ru-RU"/>
              </w:rPr>
              <w:t>.</w:t>
            </w:r>
            <w:r w:rsidRPr="00E843B1">
              <w:rPr>
                <w:sz w:val="24"/>
                <w:szCs w:val="24"/>
                <w:lang w:bidi="ru-RU"/>
              </w:rPr>
              <w:t>г</w:t>
            </w:r>
            <w:r w:rsidR="0019122B">
              <w:rPr>
                <w:sz w:val="24"/>
                <w:szCs w:val="24"/>
                <w:lang w:val="en-US" w:bidi="ru-RU"/>
              </w:rPr>
              <w:t>.</w:t>
            </w:r>
          </w:p>
          <w:p w:rsidR="00942767" w:rsidP="00942767">
            <w:pPr>
              <w:ind w:left="291"/>
            </w:pPr>
          </w:p>
        </w:tc>
      </w:tr>
    </w:tbl>
    <w:tbl>
      <w:tblPr>
        <w:tblpPr w:leftFromText="180" w:rightFromText="180" w:vertAnchor="page" w:horzAnchor="margin" w:tblpY="2251"/>
        <w:tblW w:w="0" w:type="auto"/>
        <w:tblLook w:val="0000"/>
      </w:tblPr>
      <w:tblGrid>
        <w:gridCol w:w="9341"/>
      </w:tblGrid>
      <w:tr w:rsidTr="00AA0061">
        <w:tblPrEx>
          <w:tblW w:w="0" w:type="auto"/>
          <w:tblLook w:val="0000"/>
        </w:tblPrEx>
        <w:trPr>
          <w:trHeight w:val="15137"/>
        </w:trPr>
        <w:tc>
          <w:tcPr>
            <w:tcW w:w="9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42767" w:rsidP="00942767">
            <w:pPr>
              <w:rPr>
                <w:sz w:val="24"/>
                <w:szCs w:val="24"/>
                <w:lang w:bidi="ru-RU"/>
              </w:rPr>
            </w:pPr>
          </w:p>
          <w:p w:rsidR="00942767" w:rsidP="00942767">
            <w:pPr>
              <w:rPr>
                <w:sz w:val="24"/>
                <w:szCs w:val="24"/>
                <w:lang w:bidi="ru-RU"/>
              </w:rPr>
            </w:pPr>
          </w:p>
          <w:p w:rsidR="00AA0061" w:rsidRPr="00942767" w:rsidP="00942767">
            <w:pPr>
              <w:jc w:val="center"/>
              <w:rPr>
                <w:sz w:val="24"/>
                <w:szCs w:val="24"/>
                <w:lang w:bidi="ru-RU"/>
              </w:rPr>
            </w:pPr>
          </w:p>
          <w:tbl>
            <w:tblPr>
              <w:tblStyle w:val="13"/>
              <w:tblW w:w="0" w:type="auto"/>
              <w:jc w:val="center"/>
              <w:tblLook w:val="04A0"/>
            </w:tblPr>
            <w:tblGrid>
              <w:gridCol w:w="3471"/>
            </w:tblGrid>
            <w:tr w:rsidTr="00093524">
              <w:tblPrEx>
                <w:tblW w:w="0" w:type="auto"/>
                <w:jc w:val="center"/>
                <w:tblLook w:val="04A0"/>
              </w:tblPrEx>
              <w:trPr>
                <w:trHeight w:val="1973"/>
                <w:jc w:val="center"/>
              </w:trPr>
              <w:tc>
                <w:tcPr>
                  <w:tcW w:w="3471" w:type="dxa"/>
                  <w:vAlign w:val="center"/>
                </w:tcPr>
                <w:p w:rsidR="00093524" w:rsidP="001C1000">
                  <w:pPr>
                    <w:framePr w:hSpace="180" w:wrap="around" w:vAnchor="page" w:hAnchor="margin" w:y="2251"/>
                    <w:widowControl w:val="0"/>
                    <w:tabs>
                      <w:tab w:val="left" w:pos="1493"/>
                      <w:tab w:val="left" w:pos="5843"/>
                    </w:tabs>
                    <w:spacing w:line="276" w:lineRule="auto"/>
                    <w:rPr>
                      <w:rFonts w:cs="Times New Roman"/>
                      <w:b/>
                      <w:bCs/>
                      <w:sz w:val="36"/>
                      <w:szCs w:val="36"/>
                      <w:lang w:val="en-US" w:bidi="ru-RU"/>
                    </w:rPr>
                  </w:pPr>
                  <w:r>
                    <w:rPr>
                      <w:rFonts w:cs="Times New Roman"/>
                      <w:b/>
                      <w:bCs/>
                      <w:sz w:val="36"/>
                      <w:szCs w:val="36"/>
                      <w:lang w:val="en-US" w:bidi="ru-RU"/>
                    </w:rPr>
                    <w:t xml:space="preserve">  </w:t>
                  </w:r>
                  <w:r>
                    <w:rPr>
                      <w:rFonts w:cs="Times New Roman"/>
                      <w:b/>
                      <w:bCs/>
                      <w:sz w:val="36"/>
                      <w:szCs w:val="36"/>
                      <w:lang w:bidi="ru-RU"/>
                    </w:rPr>
                    <w:t xml:space="preserve"> </w:t>
                  </w:r>
                  <w:r>
                    <w:rPr>
                      <w:rFonts w:cs="Times New Roman"/>
                      <w:b/>
                      <w:bCs/>
                      <w:sz w:val="36"/>
                      <w:szCs w:val="36"/>
                      <w:lang w:val="en-US" w:bidi="ru-RU"/>
                    </w:rPr>
                    <w:t xml:space="preserve"> </w:t>
                  </w:r>
                  <w:r w:rsidRPr="0019122B">
                    <w:rPr>
                      <w:rFonts w:eastAsia="Arial Unicode MS"/>
                      <w:noProof/>
                    </w:rPr>
                    <w:drawing>
                      <wp:inline distT="0" distB="0" distL="0" distR="0">
                        <wp:extent cx="601090" cy="428625"/>
                        <wp:effectExtent l="0" t="0" r="889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15" cstate="print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6717" cy="43263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93524" w:rsidRPr="00093524" w:rsidP="001C1000">
                  <w:pPr>
                    <w:framePr w:hSpace="180" w:wrap="around" w:vAnchor="page" w:hAnchor="margin" w:y="2251"/>
                    <w:widowControl w:val="0"/>
                    <w:tabs>
                      <w:tab w:val="left" w:pos="1493"/>
                      <w:tab w:val="left" w:pos="5843"/>
                    </w:tabs>
                    <w:spacing w:line="276" w:lineRule="auto"/>
                    <w:rPr>
                      <w:rFonts w:cs="Times New Roman"/>
                      <w:b/>
                      <w:bCs/>
                      <w:sz w:val="36"/>
                      <w:szCs w:val="36"/>
                      <w:lang w:val="en-US" w:bidi="ru-RU"/>
                    </w:rPr>
                  </w:pPr>
                </w:p>
                <w:p w:rsidR="0019122B" w:rsidRPr="00213F1C" w:rsidP="001C1000">
                  <w:pPr>
                    <w:keepNext/>
                    <w:keepLines/>
                    <w:framePr w:hSpace="180" w:wrap="around" w:vAnchor="page" w:hAnchor="margin" w:y="2251"/>
                    <w:ind w:firstLine="0"/>
                    <w:jc w:val="center"/>
                    <w:outlineLvl w:val="0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213F1C">
                    <w:rPr>
                      <w:rFonts w:cs="Times New Roman"/>
                      <w:b/>
                      <w:sz w:val="18"/>
                      <w:szCs w:val="18"/>
                    </w:rPr>
                    <w:t>Акционерное общество «Апатит»</w:t>
                  </w:r>
                </w:p>
                <w:p w:rsidR="0019122B" w:rsidRPr="00213F1C" w:rsidP="001C1000">
                  <w:pPr>
                    <w:framePr w:hSpace="180" w:wrap="around" w:vAnchor="page" w:hAnchor="margin" w:y="2251"/>
                    <w:widowControl w:val="0"/>
                    <w:tabs>
                      <w:tab w:val="left" w:pos="1493"/>
                      <w:tab w:val="left" w:pos="5843"/>
                    </w:tabs>
                    <w:spacing w:line="276" w:lineRule="auto"/>
                    <w:ind w:firstLine="0"/>
                    <w:jc w:val="center"/>
                    <w:rPr>
                      <w:rFonts w:cs="Times New Roman"/>
                      <w:b/>
                      <w:bCs/>
                      <w:sz w:val="18"/>
                      <w:szCs w:val="18"/>
                      <w:lang w:bidi="ru-RU"/>
                    </w:rPr>
                  </w:pPr>
                  <w:r w:rsidRPr="00213F1C">
                    <w:rPr>
                      <w:rFonts w:cs="Times New Roman"/>
                      <w:b/>
                      <w:sz w:val="18"/>
                      <w:szCs w:val="18"/>
                    </w:rPr>
                    <w:t>Волховский филиал акционерного общества «Апатит»</w:t>
                  </w:r>
                  <w:r w:rsidRPr="00213F1C">
                    <w:rPr>
                      <w:rFonts w:cs="Times New Roman"/>
                      <w:b/>
                      <w:sz w:val="18"/>
                      <w:szCs w:val="18"/>
                    </w:rPr>
                    <w:br/>
                    <w:t>(ВФ АО «Апатит»)</w:t>
                  </w:r>
                </w:p>
                <w:p w:rsidR="00AA0061" w:rsidRPr="00E843B1" w:rsidP="001C1000">
                  <w:pPr>
                    <w:framePr w:hSpace="180" w:wrap="around" w:vAnchor="page" w:hAnchor="margin" w:y="2251"/>
                  </w:pPr>
                </w:p>
              </w:tc>
            </w:tr>
            <w:tr w:rsidTr="00093524">
              <w:tblPrEx>
                <w:tblW w:w="0" w:type="auto"/>
                <w:jc w:val="center"/>
                <w:tblLook w:val="04A0"/>
              </w:tblPrEx>
              <w:trPr>
                <w:trHeight w:val="8928"/>
                <w:jc w:val="center"/>
              </w:trPr>
              <w:tc>
                <w:tcPr>
                  <w:tcW w:w="3471" w:type="dxa"/>
                  <w:vAlign w:val="center"/>
                </w:tcPr>
                <w:p w:rsidR="00AA0061" w:rsidRPr="00E843B1" w:rsidP="001C1000">
                  <w:pPr>
                    <w:framePr w:hSpace="180" w:wrap="around" w:vAnchor="page" w:hAnchor="margin" w:y="2251"/>
                    <w:ind w:right="377" w:firstLine="0"/>
                    <w:rPr>
                      <w:noProof/>
                      <w:sz w:val="26"/>
                      <w:szCs w:val="26"/>
                    </w:rPr>
                  </w:pPr>
                  <w:r>
                    <w:rPr>
                      <w:noProof/>
                      <w:sz w:val="26"/>
                      <w:szCs w:val="26"/>
                    </w:rPr>
                    <w:t xml:space="preserve"> </w:t>
                  </w:r>
                  <w:r w:rsidR="00213F1C">
                    <w:rPr>
                      <w:noProof/>
                      <w:sz w:val="26"/>
                      <w:szCs w:val="26"/>
                    </w:rPr>
                    <w:t xml:space="preserve"> </w:t>
                  </w:r>
                  <w:r>
                    <w:rPr>
                      <w:noProof/>
                      <w:sz w:val="26"/>
                      <w:szCs w:val="26"/>
                    </w:rPr>
                    <w:t xml:space="preserve">Генеральный </w:t>
                  </w:r>
                  <w:r w:rsidRPr="00E843B1">
                    <w:rPr>
                      <w:noProof/>
                      <w:sz w:val="26"/>
                      <w:szCs w:val="26"/>
                    </w:rPr>
                    <w:t>подрядчик</w:t>
                  </w:r>
                </w:p>
                <w:p w:rsidR="00AA0061" w:rsidRPr="00E843B1" w:rsidP="001C1000">
                  <w:pPr>
                    <w:framePr w:hSpace="180" w:wrap="around" w:vAnchor="page" w:hAnchor="margin" w:y="2251"/>
                    <w:ind w:firstLine="0"/>
                    <w:jc w:val="center"/>
                    <w:rPr>
                      <w:noProof/>
                      <w:sz w:val="26"/>
                      <w:szCs w:val="26"/>
                    </w:rPr>
                  </w:pPr>
                  <w:r w:rsidRPr="00E843B1">
                    <w:rPr>
                      <w:noProof/>
                      <w:sz w:val="26"/>
                      <w:szCs w:val="26"/>
                    </w:rPr>
                    <w:t>АО «Трест КХМ»</w:t>
                  </w:r>
                </w:p>
                <w:p w:rsidR="00AA0061" w:rsidRPr="00E843B1" w:rsidP="001C1000">
                  <w:pPr>
                    <w:framePr w:hSpace="180" w:wrap="around" w:vAnchor="page" w:hAnchor="margin" w:y="2251"/>
                    <w:jc w:val="center"/>
                    <w:rPr>
                      <w:noProof/>
                      <w:sz w:val="26"/>
                      <w:szCs w:val="26"/>
                    </w:rPr>
                  </w:pPr>
                </w:p>
                <w:p w:rsidR="0019122B" w:rsidRPr="00E843B1" w:rsidP="001C1000">
                  <w:pPr>
                    <w:framePr w:hSpace="180" w:wrap="around" w:vAnchor="page" w:hAnchor="margin" w:y="2251"/>
                    <w:ind w:right="419"/>
                    <w:rPr>
                      <w:b/>
                      <w:noProof/>
                      <w:sz w:val="32"/>
                      <w:szCs w:val="32"/>
                    </w:rPr>
                  </w:pPr>
                  <w:r>
                    <w:rPr>
                      <w:b/>
                      <w:noProof/>
                      <w:sz w:val="32"/>
                      <w:szCs w:val="32"/>
                    </w:rPr>
                    <w:t xml:space="preserve">   </w:t>
                  </w:r>
                  <w:r w:rsidRPr="0019122B">
                    <w:rPr>
                      <w:b/>
                      <w:noProof/>
                      <w:sz w:val="32"/>
                      <w:szCs w:val="32"/>
                    </w:rPr>
                    <w:t xml:space="preserve"> </w:t>
                  </w:r>
                  <w:r w:rsidR="00213F1C">
                    <w:rPr>
                      <w:b/>
                      <w:noProof/>
                      <w:sz w:val="32"/>
                      <w:szCs w:val="32"/>
                    </w:rPr>
                    <w:t xml:space="preserve"> </w:t>
                  </w:r>
                  <w:r w:rsidRPr="00E843B1" w:rsidR="00AA0061">
                    <w:rPr>
                      <w:b/>
                      <w:noProof/>
                      <w:sz w:val="32"/>
                      <w:szCs w:val="32"/>
                    </w:rPr>
                    <w:t>ТОМ 1</w:t>
                  </w:r>
                </w:p>
                <w:p w:rsidR="00AA0061" w:rsidRPr="00E843B1" w:rsidP="001C1000">
                  <w:pPr>
                    <w:framePr w:hSpace="180" w:wrap="around" w:vAnchor="page" w:hAnchor="margin" w:y="2251"/>
                    <w:ind w:right="419" w:firstLine="0"/>
                    <w:jc w:val="center"/>
                    <w:rPr>
                      <w:noProof/>
                      <w:sz w:val="32"/>
                      <w:szCs w:val="32"/>
                    </w:rPr>
                  </w:pPr>
                  <w:r>
                    <w:rPr>
                      <w:noProof/>
                      <w:sz w:val="32"/>
                      <w:szCs w:val="32"/>
                    </w:rPr>
                    <w:t xml:space="preserve">   </w:t>
                  </w:r>
                  <w:r w:rsidRPr="00E843B1">
                    <w:rPr>
                      <w:noProof/>
                      <w:sz w:val="32"/>
                      <w:szCs w:val="32"/>
                    </w:rPr>
                    <w:t>Разрешительная</w:t>
                  </w:r>
                </w:p>
                <w:p w:rsidR="00AA0061" w:rsidRPr="00E843B1" w:rsidP="001C1000">
                  <w:pPr>
                    <w:framePr w:hSpace="180" w:wrap="around" w:vAnchor="page" w:hAnchor="margin" w:y="2251"/>
                    <w:ind w:right="419" w:firstLine="0"/>
                    <w:jc w:val="center"/>
                    <w:rPr>
                      <w:noProof/>
                      <w:sz w:val="32"/>
                      <w:szCs w:val="32"/>
                    </w:rPr>
                  </w:pPr>
                  <w:r>
                    <w:rPr>
                      <w:noProof/>
                      <w:sz w:val="32"/>
                      <w:szCs w:val="32"/>
                    </w:rPr>
                    <w:t xml:space="preserve">   </w:t>
                  </w:r>
                  <w:r w:rsidRPr="00E843B1">
                    <w:rPr>
                      <w:noProof/>
                      <w:sz w:val="32"/>
                      <w:szCs w:val="32"/>
                    </w:rPr>
                    <w:t>документация</w:t>
                  </w:r>
                </w:p>
                <w:p w:rsidR="00AA0061" w:rsidRPr="00093524" w:rsidP="001C1000">
                  <w:pPr>
                    <w:framePr w:hSpace="180" w:wrap="around" w:vAnchor="page" w:hAnchor="margin" w:y="2251"/>
                    <w:ind w:right="-6668"/>
                    <w:jc w:val="center"/>
                    <w:rPr>
                      <w:b/>
                      <w:noProof/>
                      <w:sz w:val="32"/>
                      <w:szCs w:val="32"/>
                    </w:rPr>
                  </w:pPr>
                  <w:r w:rsidRPr="00E843B1">
                    <w:rPr>
                      <w:noProof/>
                      <w:sz w:val="26"/>
                      <w:szCs w:val="26"/>
                    </w:rPr>
                    <w:t>Исполнительная</w:t>
                  </w:r>
                </w:p>
                <w:p w:rsidR="00AA0061" w:rsidRPr="00E843B1" w:rsidP="001C1000">
                  <w:pPr>
                    <w:framePr w:hSpace="180" w:wrap="around" w:vAnchor="page" w:hAnchor="margin" w:y="2251"/>
                    <w:tabs>
                      <w:tab w:val="left" w:pos="1493"/>
                      <w:tab w:val="left" w:pos="3566"/>
                    </w:tabs>
                    <w:spacing w:line="276" w:lineRule="auto"/>
                    <w:ind w:right="-190" w:firstLine="0"/>
                    <w:rPr>
                      <w:b/>
                      <w:bCs/>
                      <w:sz w:val="32"/>
                      <w:szCs w:val="32"/>
                    </w:rPr>
                  </w:pPr>
                  <w:r w:rsidRPr="00E843B1">
                    <w:rPr>
                      <w:b/>
                      <w:bCs/>
                      <w:sz w:val="32"/>
                      <w:szCs w:val="32"/>
                    </w:rPr>
                    <w:t>Модернизация ПЭФК мощностью 450      тыс. Р2О5 в год</w:t>
                  </w:r>
                </w:p>
                <w:p w:rsidR="00AA0061" w:rsidRPr="00E843B1" w:rsidP="001C1000">
                  <w:pPr>
                    <w:framePr w:hSpace="180" w:wrap="around" w:vAnchor="page" w:hAnchor="margin" w:y="2251"/>
                    <w:tabs>
                      <w:tab w:val="left" w:pos="1493"/>
                      <w:tab w:val="left" w:pos="5843"/>
                    </w:tabs>
                    <w:spacing w:line="276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AA0061" w:rsidRPr="00E843B1" w:rsidP="001C1000">
                  <w:pPr>
                    <w:framePr w:hSpace="180" w:wrap="around" w:vAnchor="page" w:hAnchor="margin" w:y="2251"/>
                    <w:tabs>
                      <w:tab w:val="left" w:pos="1493"/>
                      <w:tab w:val="left" w:pos="3141"/>
                    </w:tabs>
                    <w:spacing w:line="276" w:lineRule="auto"/>
                    <w:ind w:right="235"/>
                    <w:rPr>
                      <w:bCs/>
                      <w:i/>
                      <w:sz w:val="18"/>
                      <w:szCs w:val="18"/>
                    </w:rPr>
                  </w:pPr>
                  <w:r>
                    <w:rPr>
                      <w:bCs/>
                      <w:i/>
                      <w:sz w:val="18"/>
                      <w:szCs w:val="18"/>
                    </w:rPr>
                    <w:t xml:space="preserve">       </w:t>
                  </w:r>
                  <w:r w:rsidRPr="00E843B1">
                    <w:rPr>
                      <w:bCs/>
                      <w:i/>
                      <w:sz w:val="18"/>
                      <w:szCs w:val="18"/>
                    </w:rPr>
                    <w:t>Подобъект:</w:t>
                  </w:r>
                </w:p>
                <w:p w:rsidR="00AA0061" w:rsidRPr="00E843B1" w:rsidP="001C1000">
                  <w:pPr>
                    <w:framePr w:hSpace="180" w:wrap="around" w:vAnchor="page" w:hAnchor="margin" w:y="2251"/>
                    <w:tabs>
                      <w:tab w:val="left" w:pos="1493"/>
                    </w:tabs>
                    <w:spacing w:line="276" w:lineRule="auto"/>
                    <w:ind w:right="377" w:firstLine="0"/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 xml:space="preserve">  </w:t>
                  </w:r>
                  <w:r w:rsidRPr="00E843B1">
                    <w:rPr>
                      <w:b/>
                      <w:bCs/>
                      <w:sz w:val="32"/>
                      <w:szCs w:val="32"/>
                    </w:rPr>
                    <w:t xml:space="preserve">Отделение                    </w:t>
                  </w:r>
                  <w:r w:rsidRPr="0019122B" w:rsidR="0019122B">
                    <w:rPr>
                      <w:b/>
                      <w:bCs/>
                      <w:sz w:val="32"/>
                      <w:szCs w:val="32"/>
                    </w:rPr>
                    <w:t xml:space="preserve">   </w:t>
                  </w:r>
                  <w:r>
                    <w:rPr>
                      <w:b/>
                      <w:bCs/>
                      <w:sz w:val="32"/>
                      <w:szCs w:val="32"/>
                    </w:rPr>
                    <w:t xml:space="preserve">  </w:t>
                  </w:r>
                  <w:r w:rsidR="0019122B">
                    <w:rPr>
                      <w:b/>
                      <w:bCs/>
                      <w:sz w:val="32"/>
                      <w:szCs w:val="32"/>
                    </w:rPr>
                    <w:t xml:space="preserve">экстракции </w:t>
                  </w:r>
                  <w:r w:rsidRPr="00E843B1">
                    <w:rPr>
                      <w:b/>
                      <w:bCs/>
                      <w:sz w:val="32"/>
                      <w:szCs w:val="32"/>
                    </w:rPr>
                    <w:t>ПЭФК</w:t>
                  </w:r>
                </w:p>
                <w:p w:rsidR="00AA0061" w:rsidRPr="00E843B1" w:rsidP="001C1000">
                  <w:pPr>
                    <w:framePr w:hSpace="180" w:wrap="around" w:vAnchor="page" w:hAnchor="margin" w:y="2251"/>
                    <w:tabs>
                      <w:tab w:val="left" w:pos="1493"/>
                    </w:tabs>
                    <w:spacing w:line="276" w:lineRule="auto"/>
                    <w:jc w:val="center"/>
                    <w:rPr>
                      <w:bCs/>
                      <w:i/>
                      <w:sz w:val="18"/>
                      <w:szCs w:val="18"/>
                    </w:rPr>
                  </w:pPr>
                </w:p>
                <w:p w:rsidR="00AA0061" w:rsidRPr="00E843B1" w:rsidP="001C1000">
                  <w:pPr>
                    <w:framePr w:hSpace="180" w:wrap="around" w:vAnchor="page" w:hAnchor="margin" w:y="2251"/>
                    <w:tabs>
                      <w:tab w:val="left" w:pos="1493"/>
                    </w:tabs>
                    <w:spacing w:line="276" w:lineRule="auto"/>
                    <w:ind w:firstLine="22"/>
                    <w:rPr>
                      <w:bCs/>
                      <w:i/>
                      <w:sz w:val="18"/>
                      <w:szCs w:val="18"/>
                    </w:rPr>
                  </w:pPr>
                  <w:r>
                    <w:rPr>
                      <w:bCs/>
                      <w:i/>
                      <w:sz w:val="18"/>
                      <w:szCs w:val="18"/>
                    </w:rPr>
                    <w:t xml:space="preserve">    </w:t>
                  </w:r>
                  <w:r w:rsidRPr="0019122B" w:rsidR="0019122B">
                    <w:rPr>
                      <w:bCs/>
                      <w:i/>
                      <w:sz w:val="18"/>
                      <w:szCs w:val="18"/>
                    </w:rPr>
                    <w:t xml:space="preserve"> </w:t>
                  </w:r>
                  <w:r w:rsidRPr="00E843B1">
                    <w:rPr>
                      <w:bCs/>
                      <w:i/>
                      <w:sz w:val="18"/>
                      <w:szCs w:val="18"/>
                    </w:rPr>
                    <w:t>Шифр:</w:t>
                  </w:r>
                </w:p>
                <w:p w:rsidR="00AA0061" w:rsidRPr="00E843B1" w:rsidP="001C1000">
                  <w:pPr>
                    <w:framePr w:hSpace="180" w:wrap="around" w:vAnchor="page" w:hAnchor="margin" w:y="2251"/>
                    <w:tabs>
                      <w:tab w:val="left" w:pos="1493"/>
                      <w:tab w:val="left" w:pos="5843"/>
                    </w:tabs>
                    <w:spacing w:line="276" w:lineRule="auto"/>
                    <w:jc w:val="center"/>
                    <w:rPr>
                      <w:bCs/>
                      <w:i/>
                      <w:sz w:val="18"/>
                      <w:szCs w:val="18"/>
                    </w:rPr>
                  </w:pPr>
                </w:p>
                <w:p w:rsidR="00AA0061" w:rsidRPr="00E843B1" w:rsidP="001C1000">
                  <w:pPr>
                    <w:framePr w:hSpace="180" w:wrap="around" w:vAnchor="page" w:hAnchor="margin" w:y="2251"/>
                    <w:tabs>
                      <w:tab w:val="left" w:pos="1493"/>
                      <w:tab w:val="left" w:pos="5843"/>
                    </w:tabs>
                    <w:spacing w:line="276" w:lineRule="auto"/>
                    <w:ind w:firstLine="22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Cs/>
                      <w:i/>
                      <w:sz w:val="18"/>
                      <w:szCs w:val="18"/>
                    </w:rPr>
                    <w:t xml:space="preserve">     </w:t>
                  </w:r>
                  <w:r w:rsidRPr="00E843B1">
                    <w:rPr>
                      <w:bCs/>
                      <w:i/>
                      <w:sz w:val="18"/>
                      <w:szCs w:val="18"/>
                    </w:rPr>
                    <w:t xml:space="preserve">Раздел: </w:t>
                  </w:r>
                  <w:r w:rsidRPr="00E843B1">
                    <w:rPr>
                      <w:b/>
                      <w:bCs/>
                      <w:sz w:val="32"/>
                      <w:szCs w:val="32"/>
                    </w:rPr>
                    <w:t>КЖ</w:t>
                  </w:r>
                </w:p>
                <w:p w:rsidR="00AA0061" w:rsidRPr="00E843B1" w:rsidP="001C1000">
                  <w:pPr>
                    <w:framePr w:hSpace="180" w:wrap="around" w:vAnchor="page" w:hAnchor="margin" w:y="2251"/>
                    <w:tabs>
                      <w:tab w:val="left" w:pos="1493"/>
                      <w:tab w:val="left" w:pos="5843"/>
                    </w:tabs>
                    <w:spacing w:line="276" w:lineRule="auto"/>
                    <w:rPr>
                      <w:bCs/>
                      <w:i/>
                      <w:sz w:val="18"/>
                      <w:szCs w:val="18"/>
                    </w:rPr>
                  </w:pPr>
                </w:p>
                <w:p w:rsidR="00AA0061" w:rsidRPr="00E843B1" w:rsidP="001C1000">
                  <w:pPr>
                    <w:framePr w:hSpace="180" w:wrap="around" w:vAnchor="page" w:hAnchor="margin" w:y="2251"/>
                    <w:tabs>
                      <w:tab w:val="left" w:pos="1493"/>
                      <w:tab w:val="left" w:pos="5843"/>
                    </w:tabs>
                    <w:spacing w:line="276" w:lineRule="auto"/>
                    <w:rPr>
                      <w:bCs/>
                      <w:i/>
                      <w:sz w:val="18"/>
                      <w:szCs w:val="18"/>
                    </w:rPr>
                  </w:pPr>
                </w:p>
                <w:p w:rsidR="00AA0061" w:rsidRPr="00E843B1" w:rsidP="001C1000">
                  <w:pPr>
                    <w:framePr w:hSpace="180" w:wrap="around" w:vAnchor="page" w:hAnchor="margin" w:y="2251"/>
                    <w:tabs>
                      <w:tab w:val="left" w:pos="1493"/>
                      <w:tab w:val="left" w:pos="5843"/>
                    </w:tabs>
                    <w:spacing w:line="276" w:lineRule="auto"/>
                    <w:rPr>
                      <w:bCs/>
                      <w:i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Tr="00093524">
              <w:tblPrEx>
                <w:tblW w:w="0" w:type="auto"/>
                <w:jc w:val="center"/>
                <w:tblLook w:val="04A0"/>
              </w:tblPrEx>
              <w:trPr>
                <w:trHeight w:val="863"/>
                <w:jc w:val="center"/>
              </w:trPr>
              <w:tc>
                <w:tcPr>
                  <w:tcW w:w="3471" w:type="dxa"/>
                  <w:vAlign w:val="center"/>
                </w:tcPr>
                <w:p w:rsidR="00AA0061" w:rsidRPr="00E843B1" w:rsidP="001C1000">
                  <w:pPr>
                    <w:framePr w:hSpace="180" w:wrap="around" w:vAnchor="page" w:hAnchor="margin" w:y="2251"/>
                    <w:shd w:val="clear" w:color="auto" w:fill="FFFFFF"/>
                    <w:tabs>
                      <w:tab w:val="left" w:pos="1493"/>
                      <w:tab w:val="left" w:pos="5843"/>
                    </w:tabs>
                    <w:spacing w:line="276" w:lineRule="auto"/>
                    <w:rPr>
                      <w:b/>
                      <w:bCs/>
                      <w:noProof/>
                      <w:sz w:val="19"/>
                      <w:szCs w:val="19"/>
                    </w:rPr>
                  </w:pPr>
                </w:p>
              </w:tc>
            </w:tr>
          </w:tbl>
          <w:p w:rsidR="00AA0061" w:rsidRPr="00E843B1" w:rsidP="00780BCE">
            <w:pPr>
              <w:widowControl w:val="0"/>
              <w:spacing w:line="276" w:lineRule="auto"/>
              <w:rPr>
                <w:sz w:val="24"/>
                <w:szCs w:val="24"/>
                <w:lang w:bidi="ru-RU"/>
              </w:rPr>
            </w:pPr>
          </w:p>
        </w:tc>
      </w:tr>
    </w:tbl>
    <w:p w:rsidR="00AA0061" w:rsidRPr="00AA0061" w:rsidP="00AA0061">
      <w:pPr>
        <w:rPr>
          <w:sz w:val="24"/>
          <w:szCs w:val="24"/>
          <w:lang w:bidi="ru-RU"/>
        </w:rPr>
      </w:pPr>
    </w:p>
    <w:bookmarkEnd w:id="24"/>
    <w:tbl>
      <w:tblPr>
        <w:tblpPr w:leftFromText="180" w:rightFromText="180" w:horzAnchor="margin" w:tblpY="510"/>
        <w:tblW w:w="0" w:type="auto"/>
        <w:tblLook w:val="0000"/>
      </w:tblPr>
      <w:tblGrid>
        <w:gridCol w:w="10176"/>
      </w:tblGrid>
      <w:tr w:rsidTr="00C368B6">
        <w:tblPrEx>
          <w:tblW w:w="0" w:type="auto"/>
          <w:tblLook w:val="0000"/>
        </w:tblPrEx>
        <w:trPr>
          <w:trHeight w:val="15137"/>
        </w:trPr>
        <w:tc>
          <w:tcPr>
            <w:tcW w:w="101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C94" w:rsidRPr="00E843B1" w:rsidP="00C368B6">
            <w:pPr>
              <w:widowControl w:val="0"/>
              <w:spacing w:line="200" w:lineRule="exact"/>
              <w:rPr>
                <w:rFonts w:ascii="Arial Unicode MS" w:eastAsia="Arial Unicode MS" w:hAnsi="Arial Unicode MS" w:cs="Arial Unicode MS"/>
                <w:lang w:bidi="ru-RU"/>
              </w:rPr>
            </w:pPr>
          </w:p>
          <w:tbl>
            <w:tblPr>
              <w:tblpPr w:bottomFromText="567" w:vertAnchor="page" w:horzAnchor="margin" w:tblpY="691"/>
              <w:tblOverlap w:val="never"/>
              <w:tblW w:w="9960" w:type="dxa"/>
              <w:tblCellMar>
                <w:left w:w="0" w:type="dxa"/>
                <w:right w:w="0" w:type="dxa"/>
              </w:tblCellMar>
              <w:tblLook w:val="01E0"/>
            </w:tblPr>
            <w:tblGrid>
              <w:gridCol w:w="9960"/>
            </w:tblGrid>
            <w:tr w:rsidTr="00C368B6">
              <w:tblPrEx>
                <w:tblW w:w="9960" w:type="dxa"/>
                <w:tblCellMar>
                  <w:left w:w="0" w:type="dxa"/>
                  <w:right w:w="0" w:type="dxa"/>
                </w:tblCellMar>
                <w:tblLook w:val="01E0"/>
              </w:tblPrEx>
              <w:trPr>
                <w:cantSplit/>
                <w:trHeight w:val="828"/>
              </w:trPr>
              <w:tc>
                <w:tcPr>
                  <w:tcW w:w="9960" w:type="dxa"/>
                  <w:noWrap/>
                  <w:tcMar>
                    <w:bottom w:w="284" w:type="dxa"/>
                  </w:tcMar>
                </w:tcPr>
                <w:p w:rsidR="00F46C94" w:rsidRPr="00E843B1" w:rsidP="00C368B6">
                  <w:pPr>
                    <w:widowControl w:val="0"/>
                    <w:jc w:val="center"/>
                    <w:rPr>
                      <w:rFonts w:ascii="Arial Unicode MS" w:hAnsi="Arial Unicode MS"/>
                      <w:sz w:val="2"/>
                      <w:szCs w:val="2"/>
                      <w:lang w:bidi="ru-RU"/>
                    </w:rPr>
                  </w:pPr>
                  <w:r w:rsidRPr="00E843B1">
                    <w:rPr>
                      <w:rFonts w:ascii="Arial Unicode MS" w:eastAsia="Arial Unicode MS" w:hAnsi="Arial Unicode MS" w:cs="Arial Unicode MS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853200" cy="608400"/>
                        <wp:effectExtent l="0" t="0" r="4445" b="1270"/>
                        <wp:docPr id="3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15" cstate="print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3200" cy="608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Tr="00C368B6">
              <w:tblPrEx>
                <w:tblW w:w="9960" w:type="dxa"/>
                <w:tblCellMar>
                  <w:left w:w="0" w:type="dxa"/>
                  <w:right w:w="0" w:type="dxa"/>
                </w:tblCellMar>
                <w:tblLook w:val="01E0"/>
              </w:tblPrEx>
              <w:trPr>
                <w:cantSplit/>
                <w:trHeight w:val="341"/>
              </w:trPr>
              <w:tc>
                <w:tcPr>
                  <w:tcW w:w="9960" w:type="dxa"/>
                  <w:noWrap/>
                  <w:tcMar>
                    <w:top w:w="0" w:type="dxa"/>
                    <w:left w:w="1559" w:type="dxa"/>
                    <w:bottom w:w="284" w:type="dxa"/>
                    <w:right w:w="1559" w:type="dxa"/>
                  </w:tcMar>
                </w:tcPr>
                <w:p w:rsidR="00F46C94" w:rsidRPr="00E843B1" w:rsidP="00C368B6">
                  <w:pPr>
                    <w:keepNext/>
                    <w:keepLines/>
                    <w:jc w:val="center"/>
                    <w:outlineLvl w:val="0"/>
                    <w:rPr>
                      <w:rFonts w:ascii="Arial Black" w:hAnsi="Arial Black" w:cs="Lucida Sans Unicode"/>
                      <w:sz w:val="17"/>
                      <w:szCs w:val="18"/>
                    </w:rPr>
                  </w:pPr>
                  <w:r w:rsidRPr="00E843B1">
                    <w:rPr>
                      <w:rFonts w:ascii="Arial Black" w:hAnsi="Arial Black" w:cs="Lucida Sans Unicode"/>
                      <w:sz w:val="17"/>
                      <w:szCs w:val="18"/>
                    </w:rPr>
                    <w:t>Акционерное общество «Апатит»</w:t>
                  </w:r>
                </w:p>
                <w:p w:rsidR="00F46C94" w:rsidRPr="00E843B1" w:rsidP="00C368B6">
                  <w:pPr>
                    <w:keepNext/>
                    <w:keepLines/>
                    <w:jc w:val="center"/>
                    <w:outlineLvl w:val="0"/>
                    <w:rPr>
                      <w:rFonts w:ascii="Arial Black" w:hAnsi="Arial Black" w:cs="Lucida Sans Unicode"/>
                      <w:sz w:val="17"/>
                      <w:szCs w:val="18"/>
                    </w:rPr>
                  </w:pPr>
                </w:p>
                <w:p w:rsidR="00F46C94" w:rsidRPr="00E843B1" w:rsidP="00C368B6">
                  <w:pPr>
                    <w:keepNext/>
                    <w:keepLines/>
                    <w:jc w:val="center"/>
                    <w:outlineLvl w:val="0"/>
                    <w:rPr>
                      <w:rFonts w:ascii="Arial Black" w:hAnsi="Arial Black" w:cs="Lucida Sans Unicode"/>
                      <w:sz w:val="17"/>
                      <w:szCs w:val="18"/>
                    </w:rPr>
                  </w:pPr>
                  <w:r w:rsidRPr="00E843B1">
                    <w:rPr>
                      <w:rFonts w:ascii="Arial Black" w:hAnsi="Arial Black" w:cs="Lucida Sans Unicode"/>
                      <w:sz w:val="17"/>
                      <w:szCs w:val="18"/>
                    </w:rPr>
                    <w:t xml:space="preserve">Волховский </w:t>
                  </w:r>
                  <w:r w:rsidRPr="00E843B1">
                    <w:rPr>
                      <w:rFonts w:ascii="Arial Black" w:hAnsi="Arial Black" w:cs="Lucida Sans Unicode"/>
                      <w:sz w:val="17"/>
                      <w:szCs w:val="18"/>
                    </w:rPr>
                    <w:t>филиал акционерного общества «Апатит»</w:t>
                  </w:r>
                  <w:r w:rsidRPr="00E843B1">
                    <w:rPr>
                      <w:rFonts w:ascii="Arial Black" w:hAnsi="Arial Black" w:cs="Lucida Sans Unicode"/>
                      <w:sz w:val="17"/>
                      <w:szCs w:val="18"/>
                    </w:rPr>
                    <w:br/>
                    <w:t>(ВФ АО «Апатит»)</w:t>
                  </w:r>
                </w:p>
              </w:tc>
            </w:tr>
            <w:tr w:rsidTr="00C368B6">
              <w:tblPrEx>
                <w:tblW w:w="9960" w:type="dxa"/>
                <w:tblCellMar>
                  <w:left w:w="0" w:type="dxa"/>
                  <w:right w:w="0" w:type="dxa"/>
                </w:tblCellMar>
                <w:tblLook w:val="01E0"/>
              </w:tblPrEx>
              <w:trPr>
                <w:cantSplit/>
                <w:trHeight w:val="542"/>
              </w:trPr>
              <w:tc>
                <w:tcPr>
                  <w:tcW w:w="9960" w:type="dxa"/>
                  <w:noWrap/>
                  <w:tcMar>
                    <w:top w:w="0" w:type="dxa"/>
                    <w:left w:w="1559" w:type="dxa"/>
                    <w:bottom w:w="0" w:type="dxa"/>
                    <w:right w:w="1559" w:type="dxa"/>
                  </w:tcMar>
                </w:tcPr>
                <w:p w:rsidR="00F46C94" w:rsidRPr="00E843B1" w:rsidP="00C368B6">
                  <w:pPr>
                    <w:rPr>
                      <w:rFonts w:ascii="Arial" w:eastAsia="Calibri" w:hAnsi="Arial" w:cs="Arial"/>
                      <w:b/>
                      <w:sz w:val="16"/>
                      <w:szCs w:val="16"/>
                      <w:highlight w:val="cyan"/>
                    </w:rPr>
                  </w:pPr>
                </w:p>
              </w:tc>
            </w:tr>
          </w:tbl>
          <w:p w:rsidR="00F46C94" w:rsidRPr="00E843B1" w:rsidP="00C368B6">
            <w:pPr>
              <w:widowControl w:val="0"/>
              <w:tabs>
                <w:tab w:val="left" w:pos="1530"/>
              </w:tabs>
              <w:spacing w:line="276" w:lineRule="auto"/>
              <w:jc w:val="both"/>
              <w:rPr>
                <w:b/>
                <w:bCs/>
                <w:sz w:val="40"/>
                <w:szCs w:val="40"/>
                <w:lang w:bidi="ru-RU"/>
              </w:rPr>
            </w:pPr>
            <w:bookmarkStart w:id="25" w:name="Дата"/>
            <w:bookmarkEnd w:id="25"/>
          </w:p>
          <w:p w:rsidR="00F46C94" w:rsidRPr="00E843B1" w:rsidP="00C368B6">
            <w:pPr>
              <w:widowControl w:val="0"/>
              <w:tabs>
                <w:tab w:val="left" w:pos="1493"/>
                <w:tab w:val="left" w:pos="5843"/>
              </w:tabs>
              <w:spacing w:line="276" w:lineRule="auto"/>
              <w:jc w:val="center"/>
              <w:rPr>
                <w:b/>
                <w:bCs/>
                <w:sz w:val="40"/>
                <w:szCs w:val="40"/>
                <w:lang w:bidi="ru-RU"/>
              </w:rPr>
            </w:pPr>
            <w:r w:rsidRPr="00E843B1">
              <w:rPr>
                <w:b/>
                <w:bCs/>
                <w:sz w:val="40"/>
                <w:szCs w:val="40"/>
                <w:lang w:bidi="ru-RU"/>
              </w:rPr>
              <w:t>Объект:</w:t>
            </w:r>
          </w:p>
          <w:p w:rsidR="00F46C94" w:rsidRPr="00E843B1" w:rsidP="00C368B6">
            <w:pPr>
              <w:widowControl w:val="0"/>
              <w:tabs>
                <w:tab w:val="left" w:pos="1493"/>
                <w:tab w:val="left" w:pos="5843"/>
              </w:tabs>
              <w:spacing w:line="276" w:lineRule="auto"/>
              <w:jc w:val="center"/>
              <w:rPr>
                <w:b/>
                <w:bCs/>
                <w:sz w:val="40"/>
                <w:szCs w:val="40"/>
                <w:lang w:bidi="ru-RU"/>
              </w:rPr>
            </w:pPr>
            <w:r w:rsidRPr="00E843B1">
              <w:rPr>
                <w:b/>
                <w:bCs/>
                <w:sz w:val="40"/>
                <w:szCs w:val="40"/>
                <w:lang w:bidi="ru-RU"/>
              </w:rPr>
              <w:t>Модернизация ПЭФК мощностью 450 тыс. Р2О5 в год</w:t>
            </w:r>
          </w:p>
          <w:p w:rsidR="00F46C94" w:rsidRPr="00E843B1" w:rsidP="00C368B6">
            <w:pPr>
              <w:widowControl w:val="0"/>
              <w:tabs>
                <w:tab w:val="left" w:pos="1493"/>
                <w:tab w:val="left" w:pos="5843"/>
              </w:tabs>
              <w:spacing w:line="276" w:lineRule="auto"/>
              <w:jc w:val="center"/>
              <w:rPr>
                <w:b/>
                <w:bCs/>
                <w:sz w:val="36"/>
                <w:szCs w:val="36"/>
                <w:lang w:bidi="ru-RU"/>
              </w:rPr>
            </w:pPr>
          </w:p>
          <w:p w:rsidR="00F46C94" w:rsidRPr="00E843B1" w:rsidP="00C368B6">
            <w:pPr>
              <w:widowControl w:val="0"/>
              <w:tabs>
                <w:tab w:val="left" w:pos="1493"/>
                <w:tab w:val="left" w:pos="5843"/>
              </w:tabs>
              <w:spacing w:line="276" w:lineRule="auto"/>
              <w:jc w:val="center"/>
              <w:rPr>
                <w:b/>
                <w:bCs/>
                <w:i/>
                <w:sz w:val="36"/>
                <w:szCs w:val="36"/>
                <w:lang w:bidi="ru-RU"/>
              </w:rPr>
            </w:pPr>
            <w:r w:rsidRPr="00E843B1">
              <w:rPr>
                <w:b/>
                <w:bCs/>
                <w:i/>
                <w:sz w:val="36"/>
                <w:szCs w:val="36"/>
                <w:lang w:bidi="ru-RU"/>
              </w:rPr>
              <w:t>Подобъект:</w:t>
            </w:r>
          </w:p>
          <w:p w:rsidR="00F46C94" w:rsidRPr="00E843B1" w:rsidP="00C368B6">
            <w:pPr>
              <w:widowControl w:val="0"/>
              <w:tabs>
                <w:tab w:val="left" w:pos="1493"/>
                <w:tab w:val="left" w:pos="5843"/>
              </w:tabs>
              <w:spacing w:line="276" w:lineRule="auto"/>
              <w:jc w:val="center"/>
              <w:rPr>
                <w:b/>
                <w:bCs/>
                <w:i/>
                <w:sz w:val="36"/>
                <w:szCs w:val="36"/>
                <w:lang w:bidi="ru-RU"/>
              </w:rPr>
            </w:pPr>
            <w:r w:rsidRPr="00E843B1">
              <w:rPr>
                <w:b/>
                <w:bCs/>
                <w:i/>
                <w:sz w:val="36"/>
                <w:szCs w:val="36"/>
                <w:lang w:bidi="ru-RU"/>
              </w:rPr>
              <w:t>Отделение экстракции ПЭФК</w:t>
            </w:r>
          </w:p>
          <w:p w:rsidR="00F46C94" w:rsidRPr="00E843B1" w:rsidP="00C368B6">
            <w:pPr>
              <w:widowControl w:val="0"/>
              <w:spacing w:line="200" w:lineRule="exact"/>
              <w:ind w:left="1"/>
              <w:rPr>
                <w:rFonts w:ascii="Arial Unicode MS" w:eastAsia="Arial Unicode MS" w:hAnsi="Arial Unicode MS" w:cs="Arial Unicode MS"/>
                <w:lang w:bidi="ru-RU"/>
              </w:rPr>
            </w:pPr>
          </w:p>
          <w:p w:rsidR="00F46C94" w:rsidRPr="00E843B1" w:rsidP="00C368B6">
            <w:pPr>
              <w:widowControl w:val="0"/>
              <w:spacing w:line="200" w:lineRule="exact"/>
              <w:ind w:left="1"/>
              <w:rPr>
                <w:rFonts w:ascii="Arial Unicode MS" w:eastAsia="Arial Unicode MS" w:hAnsi="Arial Unicode MS" w:cs="Arial Unicode MS"/>
                <w:lang w:bidi="ru-RU"/>
              </w:rPr>
            </w:pPr>
          </w:p>
          <w:p w:rsidR="00F46C94" w:rsidRPr="00E843B1" w:rsidP="00C368B6">
            <w:pPr>
              <w:widowControl w:val="0"/>
              <w:spacing w:line="200" w:lineRule="exact"/>
              <w:ind w:left="1"/>
              <w:rPr>
                <w:rFonts w:ascii="Arial Unicode MS" w:eastAsia="Arial Unicode MS" w:hAnsi="Arial Unicode MS" w:cs="Arial Unicode MS"/>
                <w:lang w:bidi="ru-RU"/>
              </w:rPr>
            </w:pPr>
          </w:p>
          <w:p w:rsidR="00F46C94" w:rsidRPr="00E843B1" w:rsidP="00C368B6">
            <w:pPr>
              <w:keepNext/>
              <w:keepLines/>
              <w:widowControl w:val="0"/>
              <w:spacing w:line="276" w:lineRule="auto"/>
              <w:jc w:val="center"/>
              <w:outlineLvl w:val="2"/>
              <w:rPr>
                <w:b/>
                <w:spacing w:val="10"/>
                <w:sz w:val="40"/>
                <w:szCs w:val="40"/>
                <w:lang w:bidi="ru-RU"/>
              </w:rPr>
            </w:pPr>
            <w:r w:rsidRPr="00E843B1">
              <w:rPr>
                <w:b/>
                <w:spacing w:val="10"/>
                <w:sz w:val="40"/>
                <w:szCs w:val="40"/>
                <w:lang w:bidi="ru-RU"/>
              </w:rPr>
              <w:t>ПРИЕМО-СДАТОЧНАЯ ДОКУМЕНТАЦИЯ</w:t>
            </w:r>
          </w:p>
          <w:p w:rsidR="00F46C94" w:rsidRPr="00E843B1" w:rsidP="00C368B6">
            <w:pPr>
              <w:keepNext/>
              <w:keepLines/>
              <w:widowControl w:val="0"/>
              <w:spacing w:line="276" w:lineRule="auto"/>
              <w:jc w:val="center"/>
              <w:outlineLvl w:val="2"/>
              <w:rPr>
                <w:b/>
                <w:spacing w:val="10"/>
                <w:sz w:val="40"/>
                <w:szCs w:val="40"/>
                <w:lang w:bidi="ru-RU"/>
              </w:rPr>
            </w:pPr>
          </w:p>
          <w:p w:rsidR="00F46C94" w:rsidRPr="00E843B1" w:rsidP="00C368B6">
            <w:pPr>
              <w:keepNext/>
              <w:keepLines/>
              <w:widowControl w:val="0"/>
              <w:spacing w:line="276" w:lineRule="auto"/>
              <w:jc w:val="center"/>
              <w:outlineLvl w:val="2"/>
              <w:rPr>
                <w:b/>
                <w:spacing w:val="10"/>
                <w:sz w:val="36"/>
                <w:szCs w:val="36"/>
                <w:lang w:bidi="ru-RU"/>
              </w:rPr>
            </w:pPr>
            <w:r w:rsidRPr="00E843B1">
              <w:rPr>
                <w:b/>
                <w:spacing w:val="10"/>
                <w:sz w:val="36"/>
                <w:szCs w:val="36"/>
                <w:lang w:bidi="ru-RU"/>
              </w:rPr>
              <w:t>ТОМ 2</w:t>
            </w:r>
          </w:p>
          <w:p w:rsidR="00F46C94" w:rsidRPr="00E843B1" w:rsidP="00C368B6">
            <w:pPr>
              <w:keepNext/>
              <w:keepLines/>
              <w:widowControl w:val="0"/>
              <w:spacing w:line="276" w:lineRule="auto"/>
              <w:jc w:val="center"/>
              <w:outlineLvl w:val="2"/>
              <w:rPr>
                <w:b/>
                <w:spacing w:val="10"/>
                <w:sz w:val="36"/>
                <w:szCs w:val="36"/>
                <w:lang w:bidi="ru-RU"/>
              </w:rPr>
            </w:pPr>
            <w:r w:rsidRPr="00E843B1">
              <w:rPr>
                <w:b/>
                <w:spacing w:val="10"/>
                <w:sz w:val="36"/>
                <w:szCs w:val="36"/>
                <w:lang w:bidi="ru-RU"/>
              </w:rPr>
              <w:t>Исполнительная документация</w:t>
            </w:r>
          </w:p>
          <w:p w:rsidR="00F46C94" w:rsidRPr="00E843B1" w:rsidP="00C368B6">
            <w:pPr>
              <w:keepNext/>
              <w:keepLines/>
              <w:widowControl w:val="0"/>
              <w:spacing w:line="276" w:lineRule="auto"/>
              <w:jc w:val="center"/>
              <w:outlineLvl w:val="2"/>
              <w:rPr>
                <w:b/>
                <w:spacing w:val="10"/>
                <w:sz w:val="36"/>
                <w:szCs w:val="36"/>
                <w:lang w:bidi="ru-RU"/>
              </w:rPr>
            </w:pPr>
            <w:r>
              <w:rPr>
                <w:b/>
                <w:spacing w:val="10"/>
                <w:sz w:val="36"/>
                <w:szCs w:val="36"/>
                <w:lang w:bidi="ru-RU"/>
              </w:rPr>
              <w:t>Шифр</w:t>
            </w:r>
            <w:r w:rsidRPr="00E843B1">
              <w:rPr>
                <w:b/>
                <w:spacing w:val="10"/>
                <w:sz w:val="36"/>
                <w:szCs w:val="36"/>
                <w:lang w:bidi="ru-RU"/>
              </w:rPr>
              <w:t>: 000-000</w:t>
            </w:r>
          </w:p>
          <w:p w:rsidR="00F46C94" w:rsidRPr="00E843B1" w:rsidP="00C368B6">
            <w:pPr>
              <w:keepNext/>
              <w:keepLines/>
              <w:widowControl w:val="0"/>
              <w:spacing w:line="276" w:lineRule="auto"/>
              <w:jc w:val="center"/>
              <w:outlineLvl w:val="2"/>
              <w:rPr>
                <w:b/>
                <w:spacing w:val="10"/>
                <w:sz w:val="36"/>
                <w:szCs w:val="36"/>
                <w:lang w:bidi="ru-RU"/>
              </w:rPr>
            </w:pPr>
            <w:r w:rsidRPr="00E843B1">
              <w:rPr>
                <w:b/>
                <w:spacing w:val="10"/>
                <w:sz w:val="36"/>
                <w:szCs w:val="36"/>
                <w:lang w:bidi="ru-RU"/>
              </w:rPr>
              <w:t>Раздел: КЖ</w:t>
            </w:r>
          </w:p>
          <w:p w:rsidR="00F46C94" w:rsidRPr="00E843B1" w:rsidP="00C368B6">
            <w:pPr>
              <w:widowControl w:val="0"/>
              <w:spacing w:line="200" w:lineRule="exact"/>
              <w:ind w:left="1"/>
              <w:rPr>
                <w:rFonts w:ascii="Arial Unicode MS" w:eastAsia="Arial Unicode MS" w:hAnsi="Arial Unicode MS" w:cs="Arial Unicode MS"/>
                <w:lang w:bidi="ru-RU"/>
              </w:rPr>
            </w:pPr>
          </w:p>
          <w:p w:rsidR="00F46C94" w:rsidRPr="00E843B1" w:rsidP="00C368B6">
            <w:pPr>
              <w:widowControl w:val="0"/>
              <w:spacing w:line="200" w:lineRule="exact"/>
              <w:rPr>
                <w:rFonts w:ascii="Arial Unicode MS" w:eastAsia="Arial Unicode MS" w:hAnsi="Arial Unicode MS" w:cs="Arial Unicode MS"/>
                <w:lang w:bidi="ru-RU"/>
              </w:rPr>
            </w:pPr>
          </w:p>
          <w:p w:rsidR="00F46C94" w:rsidRPr="00E843B1" w:rsidP="00C368B6">
            <w:pPr>
              <w:widowControl w:val="0"/>
              <w:tabs>
                <w:tab w:val="left" w:pos="2582"/>
              </w:tabs>
              <w:spacing w:line="276" w:lineRule="auto"/>
              <w:jc w:val="both"/>
              <w:rPr>
                <w:sz w:val="32"/>
                <w:szCs w:val="32"/>
                <w:lang w:bidi="ru-RU"/>
              </w:rPr>
            </w:pPr>
          </w:p>
          <w:p w:rsidR="00F46C94" w:rsidRPr="00E843B1" w:rsidP="00C368B6">
            <w:pPr>
              <w:widowControl w:val="0"/>
              <w:tabs>
                <w:tab w:val="left" w:pos="2582"/>
              </w:tabs>
              <w:spacing w:line="276" w:lineRule="auto"/>
              <w:jc w:val="both"/>
              <w:rPr>
                <w:b/>
                <w:bCs/>
                <w:sz w:val="32"/>
                <w:szCs w:val="32"/>
                <w:lang w:bidi="ru-RU"/>
              </w:rPr>
            </w:pPr>
            <w:r w:rsidRPr="00E843B1">
              <w:rPr>
                <w:b/>
                <w:sz w:val="32"/>
                <w:szCs w:val="32"/>
                <w:lang w:bidi="ru-RU"/>
              </w:rPr>
              <w:t>Подрядчик:</w:t>
            </w:r>
            <w:r w:rsidRPr="00E843B1">
              <w:rPr>
                <w:sz w:val="32"/>
                <w:szCs w:val="32"/>
                <w:lang w:bidi="ru-RU"/>
              </w:rPr>
              <w:t xml:space="preserve"> </w:t>
            </w:r>
            <w:r w:rsidRPr="00E843B1">
              <w:rPr>
                <w:bCs/>
                <w:sz w:val="32"/>
                <w:szCs w:val="32"/>
                <w:lang w:bidi="ru-RU"/>
              </w:rPr>
              <w:t>АО «Трест КХМ»</w:t>
            </w:r>
          </w:p>
          <w:p w:rsidR="00F46C94" w:rsidRPr="00E843B1" w:rsidP="00C368B6">
            <w:pPr>
              <w:widowControl w:val="0"/>
              <w:tabs>
                <w:tab w:val="left" w:pos="2582"/>
              </w:tabs>
              <w:spacing w:line="276" w:lineRule="auto"/>
              <w:jc w:val="both"/>
              <w:rPr>
                <w:b/>
                <w:bCs/>
                <w:sz w:val="32"/>
                <w:szCs w:val="32"/>
                <w:lang w:bidi="ru-RU"/>
              </w:rPr>
            </w:pPr>
            <w:r w:rsidRPr="00E843B1">
              <w:rPr>
                <w:b/>
                <w:bCs/>
                <w:sz w:val="32"/>
                <w:szCs w:val="32"/>
                <w:lang w:bidi="ru-RU"/>
              </w:rPr>
              <w:t xml:space="preserve">Субподрядчик: </w:t>
            </w:r>
          </w:p>
          <w:p w:rsidR="00F46C94" w:rsidRPr="00E843B1" w:rsidP="00C368B6">
            <w:pPr>
              <w:widowControl w:val="0"/>
              <w:spacing w:line="200" w:lineRule="exact"/>
              <w:ind w:left="1"/>
              <w:rPr>
                <w:rFonts w:ascii="Arial Unicode MS" w:eastAsia="Arial Unicode MS" w:hAnsi="Arial Unicode MS" w:cs="Arial Unicode MS"/>
                <w:lang w:bidi="ru-RU"/>
              </w:rPr>
            </w:pPr>
          </w:p>
          <w:p w:rsidR="00F46C94" w:rsidRPr="00E843B1" w:rsidP="00C368B6">
            <w:pPr>
              <w:widowControl w:val="0"/>
              <w:spacing w:line="200" w:lineRule="exact"/>
              <w:ind w:left="1"/>
              <w:rPr>
                <w:rFonts w:ascii="Arial Unicode MS" w:eastAsia="Arial Unicode MS" w:hAnsi="Arial Unicode MS" w:cs="Arial Unicode MS"/>
                <w:lang w:bidi="ru-RU"/>
              </w:rPr>
            </w:pPr>
          </w:p>
          <w:p w:rsidR="00F46C94" w:rsidRPr="00E843B1" w:rsidP="00C368B6">
            <w:pPr>
              <w:widowControl w:val="0"/>
              <w:spacing w:line="200" w:lineRule="exact"/>
              <w:ind w:left="1"/>
              <w:rPr>
                <w:rFonts w:ascii="Arial Unicode MS" w:eastAsia="Arial Unicode MS" w:hAnsi="Arial Unicode MS" w:cs="Arial Unicode MS"/>
                <w:lang w:bidi="ru-RU"/>
              </w:rPr>
            </w:pPr>
          </w:p>
          <w:p w:rsidR="00F46C94" w:rsidRPr="00E843B1" w:rsidP="00C368B6">
            <w:pPr>
              <w:widowControl w:val="0"/>
              <w:spacing w:line="200" w:lineRule="exact"/>
              <w:ind w:left="1"/>
              <w:rPr>
                <w:rFonts w:ascii="Arial Unicode MS" w:eastAsia="Arial Unicode MS" w:hAnsi="Arial Unicode MS" w:cs="Arial Unicode MS"/>
                <w:lang w:bidi="ru-RU"/>
              </w:rPr>
            </w:pPr>
          </w:p>
          <w:p w:rsidR="00F46C94" w:rsidRPr="00E843B1" w:rsidP="00C368B6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bidi="ru-RU"/>
              </w:rPr>
            </w:pPr>
          </w:p>
          <w:p w:rsidR="00F46C94" w:rsidRPr="00E843B1" w:rsidP="00C368B6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bidi="ru-RU"/>
              </w:rPr>
            </w:pPr>
          </w:p>
          <w:p w:rsidR="00F46C94" w:rsidRPr="00E843B1" w:rsidP="00C368B6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Волхов 202..</w:t>
            </w:r>
            <w:r w:rsidRPr="00E843B1">
              <w:rPr>
                <w:sz w:val="24"/>
                <w:szCs w:val="24"/>
                <w:lang w:bidi="ru-RU"/>
              </w:rPr>
              <w:t>г</w:t>
            </w:r>
          </w:p>
          <w:p w:rsidR="00F46C94" w:rsidRPr="00E843B1" w:rsidP="00C368B6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bidi="ru-RU"/>
              </w:rPr>
            </w:pPr>
          </w:p>
          <w:tbl>
            <w:tblPr>
              <w:tblStyle w:val="13"/>
              <w:tblW w:w="0" w:type="auto"/>
              <w:jc w:val="center"/>
              <w:tblLook w:val="04A0"/>
            </w:tblPr>
            <w:tblGrid>
              <w:gridCol w:w="3692"/>
            </w:tblGrid>
            <w:tr w:rsidTr="000D4627">
              <w:tblPrEx>
                <w:tblW w:w="0" w:type="auto"/>
                <w:jc w:val="center"/>
                <w:tblLook w:val="04A0"/>
              </w:tblPrEx>
              <w:trPr>
                <w:trHeight w:val="1455"/>
                <w:jc w:val="center"/>
              </w:trPr>
              <w:tc>
                <w:tcPr>
                  <w:tcW w:w="3692" w:type="dxa"/>
                  <w:vAlign w:val="center"/>
                </w:tcPr>
                <w:p w:rsidR="000D4627" w:rsidRPr="000D4627" w:rsidP="001C1000">
                  <w:pPr>
                    <w:framePr w:hSpace="180" w:wrap="around" w:hAnchor="margin" w:y="510"/>
                    <w:ind w:firstLine="0"/>
                    <w:rPr>
                      <w:rFonts w:eastAsia="Arial Unicode MS" w:cs="Times New Roman"/>
                      <w:noProof/>
                    </w:rPr>
                  </w:pPr>
                  <w:r w:rsidRPr="000D4627">
                    <w:rPr>
                      <w:rFonts w:eastAsia="Arial Unicode MS" w:cs="Times New Roman"/>
                      <w:noProof/>
                    </w:rPr>
                    <w:t xml:space="preserve">                    </w:t>
                  </w:r>
                  <w:r w:rsidRPr="0019122B">
                    <w:rPr>
                      <w:rFonts w:eastAsia="Arial Unicode MS"/>
                      <w:noProof/>
                    </w:rPr>
                    <w:drawing>
                      <wp:inline distT="0" distB="0" distL="0" distR="0">
                        <wp:extent cx="601090" cy="428625"/>
                        <wp:effectExtent l="0" t="0" r="8890" b="0"/>
                        <wp:docPr id="5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xmlns:r="http://schemas.openxmlformats.org/officeDocument/2006/relationships" r:embed="rId15" cstate="print">
                                  <a:extLst>
                                    <a:ext xmlns:a="http://schemas.openxmlformats.org/drawingml/2006/main"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6717" cy="43263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93524" w:rsidP="001C1000">
                  <w:pPr>
                    <w:keepNext/>
                    <w:keepLines/>
                    <w:framePr w:hSpace="180" w:wrap="around" w:hAnchor="margin" w:y="510"/>
                    <w:ind w:firstLine="0"/>
                    <w:jc w:val="both"/>
                    <w:outlineLvl w:val="0"/>
                    <w:rPr>
                      <w:rFonts w:cs="Times New Roman"/>
                      <w:sz w:val="18"/>
                      <w:szCs w:val="18"/>
                    </w:rPr>
                  </w:pPr>
                  <w:r w:rsidRPr="000D4627">
                    <w:rPr>
                      <w:rFonts w:cs="Times New Roman"/>
                      <w:sz w:val="18"/>
                      <w:szCs w:val="18"/>
                    </w:rPr>
                    <w:t xml:space="preserve">        </w:t>
                  </w:r>
                </w:p>
                <w:p w:rsidR="000D4627" w:rsidRPr="00213F1C" w:rsidP="001C1000">
                  <w:pPr>
                    <w:keepNext/>
                    <w:keepLines/>
                    <w:framePr w:hSpace="180" w:wrap="around" w:hAnchor="margin" w:y="510"/>
                    <w:ind w:firstLine="0"/>
                    <w:jc w:val="both"/>
                    <w:outlineLvl w:val="0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cs="Times New Roman"/>
                      <w:sz w:val="18"/>
                      <w:szCs w:val="18"/>
                    </w:rPr>
                    <w:t xml:space="preserve">        </w:t>
                  </w:r>
                  <w:r w:rsidRPr="00213F1C">
                    <w:rPr>
                      <w:rFonts w:cs="Times New Roman"/>
                      <w:b/>
                      <w:sz w:val="18"/>
                      <w:szCs w:val="18"/>
                    </w:rPr>
                    <w:t>Акционерное общество «Апатит»</w:t>
                  </w:r>
                </w:p>
                <w:p w:rsidR="00F46C94" w:rsidRPr="000D4627" w:rsidP="001C1000">
                  <w:pPr>
                    <w:framePr w:hSpace="180" w:wrap="around" w:hAnchor="margin" w:y="510"/>
                    <w:widowControl w:val="0"/>
                    <w:tabs>
                      <w:tab w:val="left" w:pos="1493"/>
                      <w:tab w:val="left" w:pos="5843"/>
                    </w:tabs>
                    <w:spacing w:line="276" w:lineRule="auto"/>
                    <w:ind w:firstLine="0"/>
                    <w:jc w:val="center"/>
                    <w:rPr>
                      <w:rFonts w:cs="Times New Roman"/>
                      <w:b/>
                      <w:bCs/>
                      <w:sz w:val="18"/>
                      <w:szCs w:val="18"/>
                      <w:lang w:bidi="ru-RU"/>
                    </w:rPr>
                  </w:pPr>
                  <w:r w:rsidRPr="00213F1C">
                    <w:rPr>
                      <w:rFonts w:cs="Times New Roman"/>
                      <w:b/>
                      <w:sz w:val="18"/>
                      <w:szCs w:val="18"/>
                    </w:rPr>
                    <w:t>Волховский филиал акционерного общества «Апатит»</w:t>
                  </w:r>
                  <w:r w:rsidRPr="00213F1C">
                    <w:rPr>
                      <w:rFonts w:cs="Times New Roman"/>
                      <w:b/>
                      <w:sz w:val="18"/>
                      <w:szCs w:val="18"/>
                    </w:rPr>
                    <w:br/>
                    <w:t>(ВФ АО «Апатит»)</w:t>
                  </w:r>
                </w:p>
              </w:tc>
            </w:tr>
            <w:tr w:rsidTr="000D4627">
              <w:tblPrEx>
                <w:tblW w:w="0" w:type="auto"/>
                <w:jc w:val="center"/>
                <w:tblLook w:val="04A0"/>
              </w:tblPrEx>
              <w:trPr>
                <w:trHeight w:val="8928"/>
                <w:jc w:val="center"/>
              </w:trPr>
              <w:tc>
                <w:tcPr>
                  <w:tcW w:w="3692" w:type="dxa"/>
                  <w:vAlign w:val="center"/>
                </w:tcPr>
                <w:p w:rsidR="00F46C94" w:rsidRPr="00E843B1" w:rsidP="001C1000">
                  <w:pPr>
                    <w:framePr w:hSpace="180" w:wrap="around" w:hAnchor="margin" w:y="510"/>
                    <w:ind w:right="377" w:firstLine="0"/>
                    <w:jc w:val="center"/>
                    <w:rPr>
                      <w:noProof/>
                      <w:sz w:val="26"/>
                      <w:szCs w:val="26"/>
                    </w:rPr>
                  </w:pPr>
                  <w:r w:rsidRPr="000D4627">
                    <w:rPr>
                      <w:noProof/>
                      <w:sz w:val="26"/>
                      <w:szCs w:val="26"/>
                    </w:rPr>
                    <w:t xml:space="preserve">    </w:t>
                  </w:r>
                  <w:r w:rsidR="00093524">
                    <w:rPr>
                      <w:noProof/>
                      <w:sz w:val="26"/>
                      <w:szCs w:val="26"/>
                    </w:rPr>
                    <w:t xml:space="preserve"> </w:t>
                  </w:r>
                  <w:r w:rsidRPr="00E843B1">
                    <w:rPr>
                      <w:noProof/>
                      <w:sz w:val="26"/>
                      <w:szCs w:val="26"/>
                    </w:rPr>
                    <w:t>Генеральный подрядчик</w:t>
                  </w:r>
                </w:p>
                <w:p w:rsidR="00F46C94" w:rsidRPr="00E843B1" w:rsidP="001C1000">
                  <w:pPr>
                    <w:framePr w:hSpace="180" w:wrap="around" w:hAnchor="margin" w:y="510"/>
                    <w:rPr>
                      <w:noProof/>
                      <w:sz w:val="26"/>
                      <w:szCs w:val="26"/>
                    </w:rPr>
                  </w:pPr>
                  <w:r>
                    <w:rPr>
                      <w:noProof/>
                      <w:sz w:val="26"/>
                      <w:szCs w:val="26"/>
                    </w:rPr>
                    <w:t xml:space="preserve"> </w:t>
                  </w:r>
                  <w:r w:rsidRPr="00E843B1">
                    <w:rPr>
                      <w:noProof/>
                      <w:sz w:val="26"/>
                      <w:szCs w:val="26"/>
                    </w:rPr>
                    <w:t>АО «Трест КХМ»</w:t>
                  </w:r>
                </w:p>
                <w:p w:rsidR="00F46C94" w:rsidRPr="00E843B1" w:rsidP="001C1000">
                  <w:pPr>
                    <w:framePr w:hSpace="180" w:wrap="around" w:hAnchor="margin" w:y="510"/>
                    <w:jc w:val="center"/>
                    <w:rPr>
                      <w:noProof/>
                      <w:sz w:val="26"/>
                      <w:szCs w:val="26"/>
                    </w:rPr>
                  </w:pPr>
                </w:p>
                <w:p w:rsidR="00F46C94" w:rsidRPr="00E843B1" w:rsidP="001C1000">
                  <w:pPr>
                    <w:framePr w:hSpace="180" w:wrap="around" w:hAnchor="margin" w:y="510"/>
                    <w:ind w:right="419"/>
                    <w:rPr>
                      <w:b/>
                      <w:noProof/>
                      <w:sz w:val="32"/>
                      <w:szCs w:val="32"/>
                    </w:rPr>
                  </w:pPr>
                  <w:r w:rsidRPr="000D4627">
                    <w:rPr>
                      <w:b/>
                      <w:noProof/>
                      <w:sz w:val="32"/>
                      <w:szCs w:val="32"/>
                    </w:rPr>
                    <w:t xml:space="preserve">      </w:t>
                  </w:r>
                  <w:r w:rsidR="00093524">
                    <w:rPr>
                      <w:b/>
                      <w:noProof/>
                      <w:sz w:val="32"/>
                      <w:szCs w:val="32"/>
                    </w:rPr>
                    <w:t xml:space="preserve"> </w:t>
                  </w:r>
                  <w:r w:rsidRPr="00E843B1">
                    <w:rPr>
                      <w:b/>
                      <w:noProof/>
                      <w:sz w:val="32"/>
                      <w:szCs w:val="32"/>
                    </w:rPr>
                    <w:t>ТОМ 2</w:t>
                  </w:r>
                </w:p>
                <w:p w:rsidR="00F46C94" w:rsidRPr="00E843B1" w:rsidP="001C1000">
                  <w:pPr>
                    <w:framePr w:hSpace="180" w:wrap="around" w:hAnchor="margin" w:y="510"/>
                    <w:ind w:right="419"/>
                    <w:rPr>
                      <w:noProof/>
                      <w:sz w:val="32"/>
                      <w:szCs w:val="32"/>
                    </w:rPr>
                  </w:pPr>
                  <w:r w:rsidRPr="00E843B1">
                    <w:rPr>
                      <w:noProof/>
                      <w:sz w:val="32"/>
                      <w:szCs w:val="32"/>
                    </w:rPr>
                    <w:t>Исполнительная</w:t>
                  </w:r>
                </w:p>
                <w:p w:rsidR="00F46C94" w:rsidRPr="00E843B1" w:rsidP="001C1000">
                  <w:pPr>
                    <w:framePr w:hSpace="180" w:wrap="around" w:hAnchor="margin" w:y="510"/>
                    <w:ind w:right="419"/>
                    <w:jc w:val="center"/>
                    <w:rPr>
                      <w:noProof/>
                      <w:sz w:val="32"/>
                      <w:szCs w:val="32"/>
                    </w:rPr>
                  </w:pPr>
                  <w:r w:rsidRPr="00E843B1">
                    <w:rPr>
                      <w:noProof/>
                      <w:sz w:val="32"/>
                      <w:szCs w:val="32"/>
                    </w:rPr>
                    <w:t>документация</w:t>
                  </w:r>
                </w:p>
                <w:p w:rsidR="00F46C94" w:rsidRPr="00E843B1" w:rsidP="001C1000">
                  <w:pPr>
                    <w:framePr w:hSpace="180" w:wrap="around" w:hAnchor="margin" w:y="510"/>
                    <w:ind w:right="-6668"/>
                    <w:jc w:val="center"/>
                    <w:rPr>
                      <w:b/>
                      <w:noProof/>
                      <w:sz w:val="32"/>
                      <w:szCs w:val="32"/>
                    </w:rPr>
                  </w:pPr>
                </w:p>
                <w:p w:rsidR="00F46C94" w:rsidRPr="00E843B1" w:rsidP="001C1000">
                  <w:pPr>
                    <w:framePr w:hSpace="180" w:wrap="around" w:hAnchor="margin" w:y="510"/>
                    <w:tabs>
                      <w:tab w:val="left" w:pos="1493"/>
                      <w:tab w:val="left" w:pos="5843"/>
                    </w:tabs>
                    <w:spacing w:line="276" w:lineRule="auto"/>
                    <w:jc w:val="center"/>
                    <w:rPr>
                      <w:noProof/>
                    </w:rPr>
                  </w:pPr>
                </w:p>
                <w:p w:rsidR="00F46C94" w:rsidRPr="00E843B1" w:rsidP="001C1000">
                  <w:pPr>
                    <w:framePr w:hSpace="180" w:wrap="around" w:hAnchor="margin" w:y="510"/>
                    <w:tabs>
                      <w:tab w:val="left" w:pos="1493"/>
                      <w:tab w:val="left" w:pos="3566"/>
                    </w:tabs>
                    <w:spacing w:line="276" w:lineRule="auto"/>
                    <w:ind w:right="-190" w:firstLine="0"/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 w:rsidRPr="00E843B1">
                    <w:rPr>
                      <w:b/>
                      <w:bCs/>
                      <w:sz w:val="32"/>
                      <w:szCs w:val="32"/>
                    </w:rPr>
                    <w:t>Модернизация ПЭФК мощностью 450</w:t>
                  </w:r>
                  <w:r w:rsidRPr="00A50B84" w:rsidR="000D4627">
                    <w:rPr>
                      <w:b/>
                      <w:bCs/>
                      <w:sz w:val="32"/>
                      <w:szCs w:val="32"/>
                    </w:rPr>
                    <w:t xml:space="preserve"> </w:t>
                  </w:r>
                  <w:r w:rsidRPr="00E843B1">
                    <w:rPr>
                      <w:b/>
                      <w:bCs/>
                      <w:sz w:val="32"/>
                      <w:szCs w:val="32"/>
                    </w:rPr>
                    <w:t>тыс. Р2О5 в год</w:t>
                  </w:r>
                </w:p>
                <w:p w:rsidR="00F46C94" w:rsidRPr="00E843B1" w:rsidP="001C1000">
                  <w:pPr>
                    <w:framePr w:hSpace="180" w:wrap="around" w:hAnchor="margin" w:y="510"/>
                    <w:tabs>
                      <w:tab w:val="left" w:pos="1493"/>
                      <w:tab w:val="left" w:pos="5843"/>
                    </w:tabs>
                    <w:spacing w:line="276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F46C94" w:rsidRPr="00E843B1" w:rsidP="001C1000">
                  <w:pPr>
                    <w:framePr w:hSpace="180" w:wrap="around" w:hAnchor="margin" w:y="510"/>
                    <w:tabs>
                      <w:tab w:val="left" w:pos="1493"/>
                      <w:tab w:val="left" w:pos="3141"/>
                    </w:tabs>
                    <w:spacing w:line="276" w:lineRule="auto"/>
                    <w:ind w:right="235"/>
                    <w:rPr>
                      <w:bCs/>
                      <w:i/>
                      <w:sz w:val="18"/>
                      <w:szCs w:val="18"/>
                    </w:rPr>
                  </w:pPr>
                  <w:r w:rsidRPr="00A50B84">
                    <w:rPr>
                      <w:bCs/>
                      <w:i/>
                      <w:sz w:val="18"/>
                      <w:szCs w:val="18"/>
                    </w:rPr>
                    <w:t xml:space="preserve">         </w:t>
                  </w:r>
                  <w:r w:rsidR="00093524">
                    <w:rPr>
                      <w:bCs/>
                      <w:i/>
                      <w:sz w:val="18"/>
                      <w:szCs w:val="18"/>
                    </w:rPr>
                    <w:t xml:space="preserve">  </w:t>
                  </w:r>
                  <w:r w:rsidRPr="00E843B1">
                    <w:rPr>
                      <w:bCs/>
                      <w:i/>
                      <w:sz w:val="18"/>
                      <w:szCs w:val="18"/>
                    </w:rPr>
                    <w:t>Подобъект:</w:t>
                  </w:r>
                </w:p>
                <w:p w:rsidR="00F46C94" w:rsidRPr="00A50B84" w:rsidP="001C1000">
                  <w:pPr>
                    <w:framePr w:hSpace="180" w:wrap="around" w:hAnchor="margin" w:y="510"/>
                    <w:tabs>
                      <w:tab w:val="left" w:pos="1493"/>
                      <w:tab w:val="left" w:pos="3135"/>
                    </w:tabs>
                    <w:spacing w:line="276" w:lineRule="auto"/>
                    <w:ind w:right="325" w:firstLine="0"/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 xml:space="preserve">   </w:t>
                  </w:r>
                  <w:r w:rsidRPr="00E843B1">
                    <w:rPr>
                      <w:b/>
                      <w:bCs/>
                      <w:sz w:val="32"/>
                      <w:szCs w:val="32"/>
                    </w:rPr>
                    <w:t xml:space="preserve">Отделение                    </w:t>
                  </w:r>
                  <w:r w:rsidRPr="00A50B84" w:rsidR="000D4627">
                    <w:rPr>
                      <w:b/>
                      <w:bCs/>
                      <w:sz w:val="32"/>
                      <w:szCs w:val="32"/>
                    </w:rPr>
                    <w:t xml:space="preserve">     </w:t>
                  </w:r>
                  <w:r w:rsidR="000D4627">
                    <w:rPr>
                      <w:b/>
                      <w:bCs/>
                      <w:sz w:val="32"/>
                      <w:szCs w:val="32"/>
                    </w:rPr>
                    <w:t xml:space="preserve">  </w:t>
                  </w:r>
                  <w:r>
                    <w:rPr>
                      <w:b/>
                      <w:bCs/>
                      <w:sz w:val="32"/>
                      <w:szCs w:val="32"/>
                    </w:rPr>
                    <w:t xml:space="preserve">  </w:t>
                  </w:r>
                  <w:r w:rsidRPr="00E843B1">
                    <w:rPr>
                      <w:b/>
                      <w:bCs/>
                      <w:sz w:val="32"/>
                      <w:szCs w:val="32"/>
                    </w:rPr>
                    <w:t>экстракции ПЭФК</w:t>
                  </w:r>
                </w:p>
                <w:p w:rsidR="00093524" w:rsidP="001C1000">
                  <w:pPr>
                    <w:framePr w:hSpace="180" w:wrap="around" w:hAnchor="margin" w:y="510"/>
                    <w:tabs>
                      <w:tab w:val="left" w:pos="1493"/>
                    </w:tabs>
                    <w:spacing w:line="276" w:lineRule="auto"/>
                    <w:ind w:firstLine="0"/>
                    <w:rPr>
                      <w:bCs/>
                      <w:i/>
                      <w:sz w:val="18"/>
                      <w:szCs w:val="18"/>
                    </w:rPr>
                  </w:pPr>
                </w:p>
                <w:p w:rsidR="00F46C94" w:rsidRPr="00E843B1" w:rsidP="001C1000">
                  <w:pPr>
                    <w:framePr w:hSpace="180" w:wrap="around" w:hAnchor="margin" w:y="510"/>
                    <w:tabs>
                      <w:tab w:val="left" w:pos="1493"/>
                    </w:tabs>
                    <w:spacing w:line="276" w:lineRule="auto"/>
                    <w:ind w:firstLine="0"/>
                    <w:rPr>
                      <w:bCs/>
                      <w:i/>
                      <w:sz w:val="18"/>
                      <w:szCs w:val="18"/>
                    </w:rPr>
                  </w:pPr>
                  <w:r>
                    <w:rPr>
                      <w:bCs/>
                      <w:i/>
                      <w:sz w:val="18"/>
                      <w:szCs w:val="18"/>
                    </w:rPr>
                    <w:t xml:space="preserve">   </w:t>
                  </w:r>
                  <w:r w:rsidRPr="00E843B1">
                    <w:rPr>
                      <w:bCs/>
                      <w:i/>
                      <w:sz w:val="18"/>
                      <w:szCs w:val="18"/>
                    </w:rPr>
                    <w:t>Шифр:</w:t>
                  </w:r>
                </w:p>
                <w:p w:rsidR="00F46C94" w:rsidRPr="00E843B1" w:rsidP="001C1000">
                  <w:pPr>
                    <w:framePr w:hSpace="180" w:wrap="around" w:hAnchor="margin" w:y="510"/>
                    <w:tabs>
                      <w:tab w:val="left" w:pos="1493"/>
                      <w:tab w:val="left" w:pos="5843"/>
                    </w:tabs>
                    <w:spacing w:line="276" w:lineRule="auto"/>
                    <w:jc w:val="center"/>
                    <w:rPr>
                      <w:bCs/>
                      <w:i/>
                      <w:sz w:val="18"/>
                      <w:szCs w:val="18"/>
                    </w:rPr>
                  </w:pPr>
                </w:p>
                <w:p w:rsidR="00F46C94" w:rsidRPr="00E843B1" w:rsidP="001C1000">
                  <w:pPr>
                    <w:framePr w:hSpace="180" w:wrap="around" w:hAnchor="margin" w:y="510"/>
                    <w:tabs>
                      <w:tab w:val="left" w:pos="1493"/>
                      <w:tab w:val="left" w:pos="5843"/>
                    </w:tabs>
                    <w:spacing w:line="276" w:lineRule="auto"/>
                    <w:ind w:firstLine="0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Cs/>
                      <w:i/>
                      <w:sz w:val="18"/>
                      <w:szCs w:val="18"/>
                    </w:rPr>
                    <w:t xml:space="preserve">  </w:t>
                  </w:r>
                  <w:r w:rsidRPr="00E843B1">
                    <w:rPr>
                      <w:bCs/>
                      <w:i/>
                      <w:sz w:val="18"/>
                      <w:szCs w:val="18"/>
                    </w:rPr>
                    <w:t xml:space="preserve">Раздел: </w:t>
                  </w:r>
                  <w:r w:rsidRPr="00E843B1">
                    <w:rPr>
                      <w:b/>
                      <w:bCs/>
                      <w:sz w:val="32"/>
                      <w:szCs w:val="32"/>
                    </w:rPr>
                    <w:t>КЖ</w:t>
                  </w:r>
                </w:p>
                <w:p w:rsidR="00F46C94" w:rsidRPr="00E843B1" w:rsidP="001C1000">
                  <w:pPr>
                    <w:framePr w:hSpace="180" w:wrap="around" w:hAnchor="margin" w:y="510"/>
                    <w:tabs>
                      <w:tab w:val="left" w:pos="1493"/>
                      <w:tab w:val="left" w:pos="5843"/>
                    </w:tabs>
                    <w:spacing w:line="276" w:lineRule="auto"/>
                    <w:rPr>
                      <w:bCs/>
                      <w:i/>
                      <w:sz w:val="18"/>
                      <w:szCs w:val="18"/>
                    </w:rPr>
                  </w:pPr>
                </w:p>
                <w:p w:rsidR="00F46C94" w:rsidRPr="00E843B1" w:rsidP="001C1000">
                  <w:pPr>
                    <w:framePr w:hSpace="180" w:wrap="around" w:hAnchor="margin" w:y="510"/>
                    <w:tabs>
                      <w:tab w:val="left" w:pos="1493"/>
                      <w:tab w:val="left" w:pos="5843"/>
                    </w:tabs>
                    <w:spacing w:line="276" w:lineRule="auto"/>
                    <w:rPr>
                      <w:bCs/>
                      <w:i/>
                      <w:sz w:val="18"/>
                      <w:szCs w:val="18"/>
                    </w:rPr>
                  </w:pPr>
                </w:p>
                <w:p w:rsidR="00F46C94" w:rsidRPr="00E843B1" w:rsidP="001C1000">
                  <w:pPr>
                    <w:framePr w:hSpace="180" w:wrap="around" w:hAnchor="margin" w:y="510"/>
                    <w:tabs>
                      <w:tab w:val="left" w:pos="1493"/>
                      <w:tab w:val="left" w:pos="5843"/>
                    </w:tabs>
                    <w:spacing w:line="276" w:lineRule="auto"/>
                    <w:rPr>
                      <w:bCs/>
                      <w:i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Tr="000D4627">
              <w:tblPrEx>
                <w:tblW w:w="0" w:type="auto"/>
                <w:jc w:val="center"/>
                <w:tblLook w:val="04A0"/>
              </w:tblPrEx>
              <w:trPr>
                <w:trHeight w:val="863"/>
                <w:jc w:val="center"/>
              </w:trPr>
              <w:tc>
                <w:tcPr>
                  <w:tcW w:w="3692" w:type="dxa"/>
                  <w:vAlign w:val="center"/>
                </w:tcPr>
                <w:p w:rsidR="00F46C94" w:rsidRPr="00E843B1" w:rsidP="001C1000">
                  <w:pPr>
                    <w:framePr w:hSpace="180" w:wrap="around" w:hAnchor="margin" w:y="510"/>
                    <w:shd w:val="clear" w:color="auto" w:fill="FFFFFF"/>
                    <w:tabs>
                      <w:tab w:val="left" w:pos="1493"/>
                      <w:tab w:val="left" w:pos="5843"/>
                    </w:tabs>
                    <w:spacing w:line="276" w:lineRule="auto"/>
                    <w:rPr>
                      <w:b/>
                      <w:bCs/>
                      <w:noProof/>
                      <w:sz w:val="19"/>
                      <w:szCs w:val="19"/>
                    </w:rPr>
                  </w:pPr>
                </w:p>
              </w:tc>
            </w:tr>
          </w:tbl>
          <w:p w:rsidR="00F46C94" w:rsidRPr="00E843B1" w:rsidP="00C368B6">
            <w:pPr>
              <w:widowControl w:val="0"/>
              <w:spacing w:line="276" w:lineRule="auto"/>
              <w:rPr>
                <w:sz w:val="24"/>
                <w:szCs w:val="24"/>
                <w:lang w:bidi="ru-RU"/>
              </w:rPr>
            </w:pPr>
          </w:p>
        </w:tc>
      </w:tr>
    </w:tbl>
    <w:p w:rsidR="00F46C94" w:rsidRPr="00E843B1" w:rsidP="00F46C94">
      <w:pPr>
        <w:rPr>
          <w:sz w:val="24"/>
          <w:szCs w:val="24"/>
        </w:rPr>
        <w:sectPr w:rsidSect="00C368B6">
          <w:pgSz w:w="11907" w:h="16840" w:code="9"/>
          <w:pgMar w:top="1134" w:right="567" w:bottom="1134" w:left="1134" w:header="567" w:footer="907" w:gutter="0"/>
          <w:cols w:space="720"/>
          <w:docGrid w:linePitch="272"/>
        </w:sectPr>
      </w:pPr>
    </w:p>
    <w:p w:rsidR="00F46C94" w:rsidRPr="00BC3C0B" w:rsidP="00F46C94">
      <w:pPr>
        <w:pStyle w:val="20"/>
        <w:tabs>
          <w:tab w:val="left" w:pos="6521"/>
        </w:tabs>
        <w:spacing w:before="0" w:after="120" w:line="240" w:lineRule="auto"/>
        <w:ind w:firstLine="0"/>
        <w:outlineLvl w:val="0"/>
        <w:rPr>
          <w:b/>
          <w:bCs/>
          <w:sz w:val="24"/>
          <w:szCs w:val="24"/>
        </w:rPr>
      </w:pPr>
      <w:bookmarkStart w:id="26" w:name="_Toc105677891"/>
      <w:r>
        <w:rPr>
          <w:b/>
          <w:bCs/>
          <w:sz w:val="24"/>
          <w:szCs w:val="24"/>
        </w:rPr>
        <w:t xml:space="preserve">                                                         </w:t>
      </w:r>
      <w:r w:rsidRPr="00BC3C0B">
        <w:rPr>
          <w:b/>
          <w:bCs/>
          <w:sz w:val="24"/>
          <w:szCs w:val="24"/>
        </w:rPr>
        <w:t>Лист регистрации изменений</w:t>
      </w:r>
      <w:bookmarkEnd w:id="26"/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300"/>
        <w:gridCol w:w="4954"/>
        <w:gridCol w:w="1826"/>
        <w:gridCol w:w="2126"/>
      </w:tblGrid>
      <w:tr w:rsidTr="00C368B6">
        <w:tblPrEx>
          <w:tblW w:w="10206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894"/>
        </w:trPr>
        <w:tc>
          <w:tcPr>
            <w:tcW w:w="13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C94" w:rsidRPr="00EF494B" w:rsidP="00C368B6">
            <w:pPr>
              <w:jc w:val="center"/>
            </w:pPr>
            <w:r w:rsidRPr="00EF494B">
              <w:rPr>
                <w:sz w:val="24"/>
                <w:szCs w:val="24"/>
              </w:rPr>
              <w:t>Номер изменения</w:t>
            </w:r>
          </w:p>
        </w:tc>
        <w:tc>
          <w:tcPr>
            <w:tcW w:w="49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C94" w:rsidRPr="00EF494B" w:rsidP="00C368B6">
            <w:pPr>
              <w:jc w:val="center"/>
              <w:rPr>
                <w:sz w:val="24"/>
                <w:szCs w:val="24"/>
              </w:rPr>
            </w:pPr>
            <w:r w:rsidRPr="00EF494B">
              <w:rPr>
                <w:sz w:val="24"/>
                <w:szCs w:val="24"/>
              </w:rPr>
              <w:t>Измененные элементы</w:t>
            </w:r>
          </w:p>
          <w:p w:rsidR="00F46C94" w:rsidRPr="00EF494B" w:rsidP="00C368B6">
            <w:pPr>
              <w:jc w:val="center"/>
              <w:rPr>
                <w:i/>
              </w:rPr>
            </w:pPr>
            <w:r w:rsidRPr="00EF494B">
              <w:rPr>
                <w:i/>
                <w:sz w:val="24"/>
                <w:szCs w:val="24"/>
              </w:rPr>
              <w:t>(пункты, разделы, приложения и т.д.)</w:t>
            </w:r>
          </w:p>
        </w:tc>
        <w:tc>
          <w:tcPr>
            <w:tcW w:w="18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C94" w:rsidRPr="00EF494B" w:rsidP="00C368B6">
            <w:pPr>
              <w:pStyle w:val="111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EF494B">
              <w:rPr>
                <w:sz w:val="24"/>
                <w:szCs w:val="24"/>
              </w:rPr>
              <w:t>Дата</w:t>
            </w:r>
          </w:p>
          <w:p w:rsidR="00F46C94" w:rsidRPr="00EF494B" w:rsidP="00C368B6">
            <w:pPr>
              <w:pStyle w:val="111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EF494B">
              <w:rPr>
                <w:sz w:val="24"/>
                <w:szCs w:val="24"/>
              </w:rPr>
              <w:t>утверждения/ введения в действие</w:t>
            </w:r>
          </w:p>
          <w:p w:rsidR="00F46C94" w:rsidRPr="00EF494B" w:rsidP="00C368B6">
            <w:pPr>
              <w:pStyle w:val="111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EF494B">
              <w:rPr>
                <w:sz w:val="24"/>
                <w:szCs w:val="24"/>
              </w:rPr>
              <w:t>изменения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C94" w:rsidRPr="00EF494B" w:rsidP="00C368B6">
            <w:pPr>
              <w:pStyle w:val="111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EF494B">
              <w:rPr>
                <w:sz w:val="24"/>
                <w:szCs w:val="24"/>
              </w:rPr>
              <w:t>Фамилия И.О.</w:t>
            </w:r>
          </w:p>
          <w:p w:rsidR="00F46C94" w:rsidRPr="00EF494B" w:rsidP="00C368B6">
            <w:pPr>
              <w:pStyle w:val="111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EF494B">
              <w:rPr>
                <w:sz w:val="24"/>
                <w:szCs w:val="24"/>
              </w:rPr>
              <w:t>ответственного</w:t>
            </w:r>
          </w:p>
          <w:p w:rsidR="00F46C94" w:rsidRPr="00EF494B" w:rsidP="00C368B6">
            <w:pPr>
              <w:pStyle w:val="111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EF494B">
              <w:rPr>
                <w:sz w:val="24"/>
                <w:szCs w:val="24"/>
              </w:rPr>
              <w:t>за внесение</w:t>
            </w:r>
          </w:p>
          <w:p w:rsidR="00F46C94" w:rsidRPr="00EF494B" w:rsidP="00C368B6">
            <w:pPr>
              <w:pStyle w:val="111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EF494B">
              <w:rPr>
                <w:sz w:val="24"/>
                <w:szCs w:val="24"/>
              </w:rPr>
              <w:t>изменения</w:t>
            </w:r>
          </w:p>
        </w:tc>
      </w:tr>
      <w:tr w:rsidTr="00C368B6">
        <w:tblPrEx>
          <w:tblW w:w="10206" w:type="dxa"/>
          <w:tblCellMar>
            <w:left w:w="0" w:type="dxa"/>
            <w:right w:w="0" w:type="dxa"/>
          </w:tblCellMar>
          <w:tblLook w:val="04A0"/>
        </w:tblPrEx>
        <w:trPr>
          <w:trHeight w:val="196"/>
        </w:trPr>
        <w:tc>
          <w:tcPr>
            <w:tcW w:w="13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C94" w:rsidRPr="00B2293E" w:rsidP="00C368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C94" w:rsidRPr="00B2293E" w:rsidP="00C368B6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1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C94" w:rsidRPr="00B2293E" w:rsidP="00C368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C94" w:rsidRPr="00B2293E" w:rsidP="00C368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Tr="00C368B6">
        <w:tblPrEx>
          <w:tblW w:w="10206" w:type="dxa"/>
          <w:tblCellMar>
            <w:left w:w="0" w:type="dxa"/>
            <w:right w:w="0" w:type="dxa"/>
          </w:tblCellMar>
          <w:tblLook w:val="04A0"/>
        </w:tblPrEx>
        <w:trPr>
          <w:trHeight w:val="207"/>
        </w:trPr>
        <w:tc>
          <w:tcPr>
            <w:tcW w:w="13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C94" w:rsidRPr="00B2293E" w:rsidP="00C368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C94" w:rsidRPr="00B2293E" w:rsidP="00C368B6">
            <w:pPr>
              <w:rPr>
                <w:sz w:val="24"/>
                <w:szCs w:val="24"/>
              </w:rPr>
            </w:pPr>
          </w:p>
        </w:tc>
        <w:tc>
          <w:tcPr>
            <w:tcW w:w="1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C94" w:rsidRPr="00B2293E" w:rsidP="00C368B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C94" w:rsidRPr="00B2293E" w:rsidP="00C368B6">
            <w:pPr>
              <w:rPr>
                <w:sz w:val="24"/>
                <w:szCs w:val="24"/>
              </w:rPr>
            </w:pPr>
          </w:p>
        </w:tc>
      </w:tr>
      <w:tr w:rsidTr="00C368B6">
        <w:tblPrEx>
          <w:tblW w:w="10206" w:type="dxa"/>
          <w:tblCellMar>
            <w:left w:w="0" w:type="dxa"/>
            <w:right w:w="0" w:type="dxa"/>
          </w:tblCellMar>
          <w:tblLook w:val="04A0"/>
        </w:tblPrEx>
        <w:trPr>
          <w:trHeight w:val="207"/>
        </w:trPr>
        <w:tc>
          <w:tcPr>
            <w:tcW w:w="13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C94" w:rsidRPr="00B2293E" w:rsidP="00C368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C94" w:rsidRPr="00B2293E" w:rsidP="00C368B6">
            <w:pPr>
              <w:rPr>
                <w:sz w:val="24"/>
                <w:szCs w:val="24"/>
              </w:rPr>
            </w:pPr>
          </w:p>
        </w:tc>
        <w:tc>
          <w:tcPr>
            <w:tcW w:w="1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C94" w:rsidRPr="00B2293E" w:rsidP="00C368B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C94" w:rsidRPr="00B2293E" w:rsidP="00C368B6">
            <w:pPr>
              <w:rPr>
                <w:sz w:val="24"/>
                <w:szCs w:val="24"/>
              </w:rPr>
            </w:pPr>
          </w:p>
        </w:tc>
      </w:tr>
      <w:tr w:rsidTr="00C368B6">
        <w:tblPrEx>
          <w:tblW w:w="10206" w:type="dxa"/>
          <w:tblCellMar>
            <w:left w:w="0" w:type="dxa"/>
            <w:right w:w="0" w:type="dxa"/>
          </w:tblCellMar>
          <w:tblLook w:val="04A0"/>
        </w:tblPrEx>
        <w:trPr>
          <w:trHeight w:val="207"/>
        </w:trPr>
        <w:tc>
          <w:tcPr>
            <w:tcW w:w="13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C94" w:rsidRPr="00B2293E" w:rsidP="00C368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C94" w:rsidRPr="00B2293E" w:rsidP="00C368B6">
            <w:pPr>
              <w:rPr>
                <w:sz w:val="24"/>
                <w:szCs w:val="24"/>
              </w:rPr>
            </w:pPr>
          </w:p>
        </w:tc>
        <w:tc>
          <w:tcPr>
            <w:tcW w:w="1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C94" w:rsidRPr="00B2293E" w:rsidP="00C368B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C94" w:rsidRPr="00B2293E" w:rsidP="00C368B6">
            <w:pPr>
              <w:rPr>
                <w:sz w:val="24"/>
                <w:szCs w:val="24"/>
              </w:rPr>
            </w:pPr>
          </w:p>
        </w:tc>
      </w:tr>
      <w:tr w:rsidTr="00C368B6">
        <w:tblPrEx>
          <w:tblW w:w="10206" w:type="dxa"/>
          <w:tblCellMar>
            <w:left w:w="0" w:type="dxa"/>
            <w:right w:w="0" w:type="dxa"/>
          </w:tblCellMar>
          <w:tblLook w:val="04A0"/>
        </w:tblPrEx>
        <w:trPr>
          <w:trHeight w:val="207"/>
        </w:trPr>
        <w:tc>
          <w:tcPr>
            <w:tcW w:w="13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C94" w:rsidRPr="00B2293E" w:rsidP="00C368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C94" w:rsidRPr="00B2293E" w:rsidP="00C368B6">
            <w:pPr>
              <w:rPr>
                <w:sz w:val="24"/>
                <w:szCs w:val="24"/>
              </w:rPr>
            </w:pPr>
          </w:p>
        </w:tc>
        <w:tc>
          <w:tcPr>
            <w:tcW w:w="1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C94" w:rsidRPr="00B2293E" w:rsidP="00C368B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C94" w:rsidRPr="00B2293E" w:rsidP="00C368B6">
            <w:pPr>
              <w:rPr>
                <w:sz w:val="24"/>
                <w:szCs w:val="24"/>
              </w:rPr>
            </w:pPr>
          </w:p>
        </w:tc>
      </w:tr>
      <w:tr w:rsidTr="00C368B6">
        <w:tblPrEx>
          <w:tblW w:w="10206" w:type="dxa"/>
          <w:tblCellMar>
            <w:left w:w="0" w:type="dxa"/>
            <w:right w:w="0" w:type="dxa"/>
          </w:tblCellMar>
          <w:tblLook w:val="04A0"/>
        </w:tblPrEx>
        <w:trPr>
          <w:trHeight w:val="207"/>
        </w:trPr>
        <w:tc>
          <w:tcPr>
            <w:tcW w:w="13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C94" w:rsidRPr="00B2293E" w:rsidP="00C368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C94" w:rsidRPr="00B2293E" w:rsidP="00C368B6">
            <w:pPr>
              <w:rPr>
                <w:sz w:val="24"/>
                <w:szCs w:val="24"/>
              </w:rPr>
            </w:pPr>
          </w:p>
        </w:tc>
        <w:tc>
          <w:tcPr>
            <w:tcW w:w="1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C94" w:rsidRPr="00B2293E" w:rsidP="00C368B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C94" w:rsidRPr="00B2293E" w:rsidP="00C368B6">
            <w:pPr>
              <w:rPr>
                <w:sz w:val="24"/>
                <w:szCs w:val="24"/>
              </w:rPr>
            </w:pPr>
          </w:p>
        </w:tc>
      </w:tr>
      <w:tr w:rsidTr="00C368B6">
        <w:tblPrEx>
          <w:tblW w:w="10206" w:type="dxa"/>
          <w:tblCellMar>
            <w:left w:w="0" w:type="dxa"/>
            <w:right w:w="0" w:type="dxa"/>
          </w:tblCellMar>
          <w:tblLook w:val="04A0"/>
        </w:tblPrEx>
        <w:trPr>
          <w:trHeight w:val="207"/>
        </w:trPr>
        <w:tc>
          <w:tcPr>
            <w:tcW w:w="13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C94" w:rsidRPr="00B2293E" w:rsidP="00C368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C94" w:rsidRPr="00B2293E" w:rsidP="00C368B6">
            <w:pPr>
              <w:rPr>
                <w:sz w:val="24"/>
                <w:szCs w:val="24"/>
              </w:rPr>
            </w:pPr>
          </w:p>
        </w:tc>
        <w:tc>
          <w:tcPr>
            <w:tcW w:w="1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C94" w:rsidRPr="00B2293E" w:rsidP="00C368B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C94" w:rsidRPr="00B2293E" w:rsidP="00C368B6">
            <w:pPr>
              <w:rPr>
                <w:sz w:val="24"/>
                <w:szCs w:val="24"/>
              </w:rPr>
            </w:pPr>
          </w:p>
        </w:tc>
      </w:tr>
      <w:tr w:rsidTr="00C368B6">
        <w:tblPrEx>
          <w:tblW w:w="10206" w:type="dxa"/>
          <w:tblCellMar>
            <w:left w:w="0" w:type="dxa"/>
            <w:right w:w="0" w:type="dxa"/>
          </w:tblCellMar>
          <w:tblLook w:val="04A0"/>
        </w:tblPrEx>
        <w:trPr>
          <w:trHeight w:val="207"/>
        </w:trPr>
        <w:tc>
          <w:tcPr>
            <w:tcW w:w="13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C94" w:rsidRPr="00B2293E" w:rsidP="00C368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C94" w:rsidRPr="00B2293E" w:rsidP="00C368B6">
            <w:pPr>
              <w:rPr>
                <w:sz w:val="24"/>
                <w:szCs w:val="24"/>
              </w:rPr>
            </w:pPr>
          </w:p>
        </w:tc>
        <w:tc>
          <w:tcPr>
            <w:tcW w:w="1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C94" w:rsidRPr="00B2293E" w:rsidP="00C368B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C94" w:rsidRPr="00B2293E" w:rsidP="00C368B6">
            <w:pPr>
              <w:rPr>
                <w:sz w:val="24"/>
                <w:szCs w:val="24"/>
              </w:rPr>
            </w:pPr>
          </w:p>
        </w:tc>
      </w:tr>
      <w:tr w:rsidTr="00C368B6">
        <w:tblPrEx>
          <w:tblW w:w="10206" w:type="dxa"/>
          <w:tblCellMar>
            <w:left w:w="0" w:type="dxa"/>
            <w:right w:w="0" w:type="dxa"/>
          </w:tblCellMar>
          <w:tblLook w:val="04A0"/>
        </w:tblPrEx>
        <w:trPr>
          <w:trHeight w:val="196"/>
        </w:trPr>
        <w:tc>
          <w:tcPr>
            <w:tcW w:w="13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C94" w:rsidRPr="00B2293E" w:rsidP="00C368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C94" w:rsidRPr="00B2293E" w:rsidP="00C368B6">
            <w:pPr>
              <w:rPr>
                <w:sz w:val="24"/>
                <w:szCs w:val="24"/>
              </w:rPr>
            </w:pPr>
          </w:p>
        </w:tc>
        <w:tc>
          <w:tcPr>
            <w:tcW w:w="1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C94" w:rsidRPr="00B2293E" w:rsidP="00C368B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C94" w:rsidRPr="00B2293E" w:rsidP="00C368B6">
            <w:pPr>
              <w:rPr>
                <w:sz w:val="24"/>
                <w:szCs w:val="24"/>
              </w:rPr>
            </w:pPr>
          </w:p>
        </w:tc>
      </w:tr>
      <w:tr w:rsidTr="00C368B6">
        <w:tblPrEx>
          <w:tblW w:w="10206" w:type="dxa"/>
          <w:tblCellMar>
            <w:left w:w="0" w:type="dxa"/>
            <w:right w:w="0" w:type="dxa"/>
          </w:tblCellMar>
          <w:tblLook w:val="04A0"/>
        </w:tblPrEx>
        <w:trPr>
          <w:trHeight w:val="196"/>
        </w:trPr>
        <w:tc>
          <w:tcPr>
            <w:tcW w:w="13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C94" w:rsidRPr="00B2293E" w:rsidP="00C368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C94" w:rsidRPr="00B2293E" w:rsidP="00C368B6">
            <w:pPr>
              <w:rPr>
                <w:sz w:val="24"/>
                <w:szCs w:val="24"/>
              </w:rPr>
            </w:pPr>
          </w:p>
        </w:tc>
        <w:tc>
          <w:tcPr>
            <w:tcW w:w="1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C94" w:rsidRPr="00B2293E" w:rsidP="00C368B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C94" w:rsidRPr="00B2293E" w:rsidP="00C368B6">
            <w:pPr>
              <w:rPr>
                <w:sz w:val="24"/>
                <w:szCs w:val="24"/>
              </w:rPr>
            </w:pPr>
          </w:p>
        </w:tc>
      </w:tr>
      <w:tr w:rsidTr="00C368B6">
        <w:tblPrEx>
          <w:tblW w:w="10206" w:type="dxa"/>
          <w:tblCellMar>
            <w:left w:w="0" w:type="dxa"/>
            <w:right w:w="0" w:type="dxa"/>
          </w:tblCellMar>
          <w:tblLook w:val="04A0"/>
        </w:tblPrEx>
        <w:trPr>
          <w:trHeight w:val="196"/>
        </w:trPr>
        <w:tc>
          <w:tcPr>
            <w:tcW w:w="13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C94" w:rsidRPr="00B2293E" w:rsidP="00C368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C94" w:rsidRPr="00B2293E" w:rsidP="00C368B6">
            <w:pPr>
              <w:rPr>
                <w:sz w:val="24"/>
                <w:szCs w:val="24"/>
              </w:rPr>
            </w:pPr>
          </w:p>
        </w:tc>
        <w:tc>
          <w:tcPr>
            <w:tcW w:w="18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C94" w:rsidRPr="00B2293E" w:rsidP="00C368B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C94" w:rsidRPr="00B2293E" w:rsidP="00C368B6">
            <w:pPr>
              <w:rPr>
                <w:sz w:val="24"/>
                <w:szCs w:val="24"/>
              </w:rPr>
            </w:pPr>
          </w:p>
        </w:tc>
      </w:tr>
    </w:tbl>
    <w:p w:rsidR="00BF759D" w:rsidP="002E1118">
      <w:pPr>
        <w:rPr>
          <w:sz w:val="24"/>
          <w:szCs w:val="24"/>
        </w:rPr>
      </w:pPr>
    </w:p>
    <w:p w:rsidR="00BF759D" w:rsidRPr="00BF759D" w:rsidP="00BF759D">
      <w:pPr>
        <w:rPr>
          <w:sz w:val="24"/>
          <w:szCs w:val="24"/>
        </w:rPr>
      </w:pPr>
    </w:p>
    <w:p w:rsidR="00BF759D" w:rsidRPr="00BF759D" w:rsidP="00BF759D">
      <w:pPr>
        <w:rPr>
          <w:sz w:val="24"/>
          <w:szCs w:val="24"/>
        </w:rPr>
      </w:pPr>
    </w:p>
    <w:p w:rsidR="00BF759D" w:rsidRPr="00BF759D" w:rsidP="00BF759D">
      <w:pPr>
        <w:rPr>
          <w:sz w:val="24"/>
          <w:szCs w:val="24"/>
        </w:rPr>
      </w:pPr>
    </w:p>
    <w:p w:rsidR="00BF759D" w:rsidRPr="00BF759D" w:rsidP="00BF759D">
      <w:pPr>
        <w:rPr>
          <w:sz w:val="24"/>
          <w:szCs w:val="24"/>
        </w:rPr>
      </w:pPr>
    </w:p>
    <w:p w:rsidR="00BF759D" w:rsidP="00BF759D">
      <w:pPr>
        <w:rPr>
          <w:sz w:val="24"/>
          <w:szCs w:val="24"/>
        </w:rPr>
      </w:pPr>
    </w:p>
    <w:p w:rsidR="002E1118" w:rsidRPr="004E74A7" w:rsidP="00BF759D">
      <w:pPr>
        <w:tabs>
          <w:tab w:val="left" w:pos="4642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Sect="001A5C49">
      <w:pgSz w:w="11907" w:h="16840" w:code="9"/>
      <w:pgMar w:top="567" w:right="567" w:bottom="1134" w:left="1134" w:header="567" w:footer="907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15CDB" w:rsidP="00F84B66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15CDB" w:rsidP="00BF759D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102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406"/>
      <w:gridCol w:w="3395"/>
      <w:gridCol w:w="3405"/>
    </w:tblGrid>
    <w:tr w:rsidTr="004A4C85">
      <w:tblPrEx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Ex>
      <w:trPr>
        <w:trHeight w:hRule="exact" w:val="340"/>
      </w:trPr>
      <w:tc>
        <w:tcPr>
          <w:tcW w:w="3474" w:type="dxa"/>
          <w:tcBorders>
            <w:bottom w:val="single" w:sz="4" w:space="0" w:color="auto"/>
          </w:tcBorders>
          <w:shd w:val="clear" w:color="auto" w:fill="auto"/>
          <w:vAlign w:val="center"/>
        </w:tcPr>
        <w:p w:rsidR="00215CDB" w:rsidRPr="00BC3C0B" w:rsidP="00D936D4">
          <w:pPr>
            <w:tabs>
              <w:tab w:val="left" w:pos="1005"/>
            </w:tabs>
            <w:jc w:val="center"/>
          </w:pPr>
          <w:r w:rsidRPr="00BC3C0B">
            <w:t xml:space="preserve">АО «Апатит» </w:t>
          </w:r>
        </w:p>
      </w:tc>
      <w:tc>
        <w:tcPr>
          <w:tcW w:w="3474" w:type="dxa"/>
          <w:tcBorders>
            <w:bottom w:val="single" w:sz="4" w:space="0" w:color="auto"/>
          </w:tcBorders>
          <w:shd w:val="clear" w:color="auto" w:fill="auto"/>
          <w:vAlign w:val="center"/>
        </w:tcPr>
        <w:p w:rsidR="00215CDB" w:rsidRPr="00BC3C0B" w:rsidP="00E40E1F">
          <w:pPr>
            <w:tabs>
              <w:tab w:val="left" w:pos="1005"/>
            </w:tabs>
            <w:jc w:val="center"/>
          </w:pPr>
          <w:r>
            <w:t>ИСМ ВФ-13-2024</w:t>
          </w:r>
        </w:p>
      </w:tc>
      <w:tc>
        <w:tcPr>
          <w:tcW w:w="3474" w:type="dxa"/>
          <w:tcBorders>
            <w:bottom w:val="single" w:sz="4" w:space="0" w:color="auto"/>
          </w:tcBorders>
          <w:shd w:val="clear" w:color="auto" w:fill="auto"/>
          <w:vAlign w:val="center"/>
        </w:tcPr>
        <w:p w:rsidR="00215CDB" w:rsidRPr="00BC3C0B" w:rsidP="00D936D4">
          <w:pPr>
            <w:tabs>
              <w:tab w:val="left" w:pos="1005"/>
            </w:tabs>
            <w:jc w:val="center"/>
          </w:pPr>
          <w:r w:rsidRPr="00BC3C0B">
            <w:t xml:space="preserve">Страница </w:t>
          </w:r>
          <w:r w:rsidRPr="00BC3C0B">
            <w:fldChar w:fldCharType="begin"/>
          </w:r>
          <w:r w:rsidRPr="00BC3C0B">
            <w:instrText xml:space="preserve"> PAGE  \* Arabic  \* MERGEFORMAT </w:instrText>
          </w:r>
          <w:r w:rsidRPr="00BC3C0B">
            <w:fldChar w:fldCharType="separate"/>
          </w:r>
          <w:r w:rsidR="001C1000">
            <w:rPr>
              <w:noProof/>
            </w:rPr>
            <w:t>1</w:t>
          </w:r>
          <w:r w:rsidRPr="00BC3C0B">
            <w:fldChar w:fldCharType="end"/>
          </w:r>
          <w:r w:rsidRPr="00BC3C0B">
            <w:t xml:space="preserve"> из </w:t>
          </w:r>
          <w:r w:rsidR="00805774">
            <w:fldChar w:fldCharType="begin"/>
          </w:r>
          <w:r>
            <w:instrText xml:space="preserve"> NUMPAGES  \* Arabic  \* MERGEFORMAT </w:instrText>
          </w:r>
          <w:r w:rsidR="00805774">
            <w:fldChar w:fldCharType="separate"/>
          </w:r>
          <w:r w:rsidR="001C1000">
            <w:rPr>
              <w:noProof/>
            </w:rPr>
            <w:t>1</w:t>
          </w:r>
          <w:r w:rsidR="00805774">
            <w:rPr>
              <w:noProof/>
            </w:rPr>
            <w:fldChar w:fldCharType="end"/>
          </w:r>
        </w:p>
      </w:tc>
    </w:tr>
  </w:tbl>
  <w:p w:rsidR="00215CDB" w:rsidP="00B350F6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102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3402"/>
      <w:gridCol w:w="3402"/>
      <w:gridCol w:w="3402"/>
    </w:tblGrid>
    <w:tr w:rsidTr="004A4C85">
      <w:tblPrEx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Ex>
      <w:trPr>
        <w:trHeight w:hRule="exact" w:val="340"/>
      </w:trPr>
      <w:tc>
        <w:tcPr>
          <w:tcW w:w="3402" w:type="dxa"/>
          <w:vAlign w:val="center"/>
        </w:tcPr>
        <w:p w:rsidR="00215CDB" w:rsidRPr="00306857" w:rsidP="00BF48A7">
          <w:pPr>
            <w:ind w:firstLine="34"/>
            <w:jc w:val="center"/>
          </w:pPr>
          <w:r w:rsidRPr="00306857">
            <w:t>АО «</w:t>
          </w:r>
          <w:r>
            <w:t>Апатит</w:t>
          </w:r>
          <w:r w:rsidRPr="00306857">
            <w:t>»</w:t>
          </w:r>
        </w:p>
      </w:tc>
      <w:tc>
        <w:tcPr>
          <w:tcW w:w="3402" w:type="dxa"/>
          <w:vAlign w:val="center"/>
        </w:tcPr>
        <w:p w:rsidR="00215CDB" w:rsidRPr="00306857" w:rsidP="00E40E1F">
          <w:pPr>
            <w:ind w:firstLine="34"/>
            <w:jc w:val="center"/>
          </w:pPr>
          <w:r>
            <w:t>ИСМ ВФ-13-2024</w:t>
          </w:r>
        </w:p>
      </w:tc>
      <w:tc>
        <w:tcPr>
          <w:tcW w:w="3402" w:type="dxa"/>
          <w:vAlign w:val="center"/>
        </w:tcPr>
        <w:p w:rsidR="00215CDB" w:rsidRPr="00306857" w:rsidP="003158A6">
          <w:pPr>
            <w:jc w:val="center"/>
          </w:pPr>
          <w:r w:rsidRPr="00306857">
            <w:t xml:space="preserve">Страница </w:t>
          </w: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1C1000">
            <w:rPr>
              <w:noProof/>
            </w:rPr>
            <w:t>2</w:t>
          </w:r>
          <w:r>
            <w:fldChar w:fldCharType="end"/>
          </w:r>
          <w:r w:rsidRPr="00306857">
            <w:t xml:space="preserve"> из </w:t>
          </w:r>
          <w:r w:rsidR="00805774">
            <w:fldChar w:fldCharType="begin"/>
          </w:r>
          <w:r>
            <w:instrText xml:space="preserve"> NUMPAGES  \* A</w:instrText>
          </w:r>
          <w:r>
            <w:instrText xml:space="preserve">rabic  \* MERGEFORMAT </w:instrText>
          </w:r>
          <w:r w:rsidR="00805774">
            <w:fldChar w:fldCharType="separate"/>
          </w:r>
          <w:r w:rsidR="001C1000">
            <w:rPr>
              <w:noProof/>
            </w:rPr>
            <w:t>2</w:t>
          </w:r>
          <w:r w:rsidR="00805774">
            <w:rPr>
              <w:noProof/>
            </w:rPr>
            <w:fldChar w:fldCharType="end"/>
          </w:r>
        </w:p>
      </w:tc>
    </w:tr>
  </w:tbl>
  <w:p w:rsidR="00215CDB" w:rsidP="002E11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1238"/>
    <w:multiLevelType w:val="hybridMultilevel"/>
    <w:tmpl w:val="4D80793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">
    <w:nsid w:val="00001E1F"/>
    <w:multiLevelType w:val="hybridMultilevel"/>
    <w:tmpl w:val="9CFCDC92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">
    <w:nsid w:val="00003B25"/>
    <w:multiLevelType w:val="hybridMultilevel"/>
    <w:tmpl w:val="F88218A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">
    <w:nsid w:val="00004509"/>
    <w:multiLevelType w:val="hybridMultilevel"/>
    <w:tmpl w:val="00C0191A"/>
    <w:lvl w:ilvl="0">
      <w:start w:val="1"/>
      <w:numFmt w:val="bullet"/>
      <w:lvlText w:val="•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4">
    <w:nsid w:val="022E5011"/>
    <w:multiLevelType w:val="hybridMultilevel"/>
    <w:tmpl w:val="B994EE5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876545"/>
    <w:multiLevelType w:val="hybridMultilevel"/>
    <w:tmpl w:val="B61CC73A"/>
    <w:lvl w:ilvl="0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09441AD2"/>
    <w:multiLevelType w:val="multilevel"/>
    <w:tmpl w:val="AA68DCEE"/>
    <w:lvl w:ilvl="0">
      <w:start w:val="16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7">
    <w:nsid w:val="0A1E59EC"/>
    <w:multiLevelType w:val="hybridMultilevel"/>
    <w:tmpl w:val="1A56DDBC"/>
    <w:lvl w:ilvl="0">
      <w:start w:val="1"/>
      <w:numFmt w:val="decimal"/>
      <w:lvlText w:val="%1."/>
      <w:lvlJc w:val="left"/>
      <w:pPr>
        <w:tabs>
          <w:tab w:val="num" w:pos="1213"/>
        </w:tabs>
        <w:ind w:left="1213" w:hanging="1156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EE51BB4"/>
    <w:multiLevelType w:val="hybridMultilevel"/>
    <w:tmpl w:val="4E244118"/>
    <w:lvl w:ilvl="0">
      <w:start w:val="1"/>
      <w:numFmt w:val="decimal"/>
      <w:lvlText w:val="3.%1"/>
      <w:lvlJc w:val="left"/>
      <w:pPr>
        <w:ind w:left="107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815A5F"/>
    <w:multiLevelType w:val="hybridMultilevel"/>
    <w:tmpl w:val="8A48968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28C3F7A"/>
    <w:multiLevelType w:val="hybridMultilevel"/>
    <w:tmpl w:val="C4FEE05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2A02513"/>
    <w:multiLevelType w:val="hybridMultilevel"/>
    <w:tmpl w:val="36305920"/>
    <w:lvl w:ilvl="0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186C2D7F"/>
    <w:multiLevelType w:val="hybridMultilevel"/>
    <w:tmpl w:val="140A3F3E"/>
    <w:lvl w:ilvl="0">
      <w:start w:val="1"/>
      <w:numFmt w:val="decimal"/>
      <w:lvlText w:val="%1"/>
      <w:lvlJc w:val="left"/>
      <w:pPr>
        <w:ind w:left="2858" w:hanging="360"/>
      </w:pPr>
      <w:rPr>
        <w:rFonts w:hint="default"/>
        <w:color w:val="000000" w:themeColor="text1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2650C3"/>
    <w:multiLevelType w:val="multilevel"/>
    <w:tmpl w:val="022248B6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color w:val="0070C0"/>
      </w:rPr>
    </w:lvl>
    <w:lvl w:ilvl="1">
      <w:start w:val="5"/>
      <w:numFmt w:val="decimal"/>
      <w:lvlText w:val="%1.%2"/>
      <w:lvlJc w:val="left"/>
      <w:pPr>
        <w:ind w:left="834" w:hanging="480"/>
      </w:pPr>
      <w:rPr>
        <w:rFonts w:hint="default"/>
        <w:color w:val="0070C0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  <w:color w:val="0070C0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color w:val="0070C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70C0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color w:val="0070C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color w:val="0070C0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color w:val="0070C0"/>
      </w:rPr>
    </w:lvl>
  </w:abstractNum>
  <w:abstractNum w:abstractNumId="14">
    <w:nsid w:val="1A294AA6"/>
    <w:multiLevelType w:val="hybridMultilevel"/>
    <w:tmpl w:val="15D62B7A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1BD15DCD"/>
    <w:multiLevelType w:val="hybridMultilevel"/>
    <w:tmpl w:val="A0149DFA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1D340596"/>
    <w:multiLevelType w:val="hybridMultilevel"/>
    <w:tmpl w:val="0A8E5A02"/>
    <w:lvl w:ilvl="0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1DA20909"/>
    <w:multiLevelType w:val="multilevel"/>
    <w:tmpl w:val="B664B616"/>
    <w:lvl w:ilvl="0">
      <w:start w:val="16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  <w:color w:val="auto"/>
      </w:rPr>
    </w:lvl>
    <w:lvl w:ilvl="2">
      <w:start w:val="1"/>
      <w:numFmt w:val="decimal"/>
      <w:lvlText w:val="%1.1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8">
    <w:nsid w:val="1E3461F7"/>
    <w:multiLevelType w:val="hybridMultilevel"/>
    <w:tmpl w:val="1094431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2C51656"/>
    <w:multiLevelType w:val="hybridMultilevel"/>
    <w:tmpl w:val="145A22F2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23F77B53"/>
    <w:multiLevelType w:val="hybridMultilevel"/>
    <w:tmpl w:val="D5629E2E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2503223A"/>
    <w:multiLevelType w:val="multilevel"/>
    <w:tmpl w:val="6F08E75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38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76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24" w:hanging="1800"/>
      </w:pPr>
      <w:rPr>
        <w:rFonts w:hint="default"/>
      </w:rPr>
    </w:lvl>
  </w:abstractNum>
  <w:abstractNum w:abstractNumId="22">
    <w:nsid w:val="266D4C06"/>
    <w:multiLevelType w:val="hybridMultilevel"/>
    <w:tmpl w:val="907C8438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27A36031"/>
    <w:multiLevelType w:val="multilevel"/>
    <w:tmpl w:val="091E2672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16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32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8" w:hanging="1800"/>
      </w:pPr>
      <w:rPr>
        <w:rFonts w:hint="default"/>
      </w:rPr>
    </w:lvl>
  </w:abstractNum>
  <w:abstractNum w:abstractNumId="24">
    <w:nsid w:val="2A054E75"/>
    <w:multiLevelType w:val="hybridMultilevel"/>
    <w:tmpl w:val="6E0405C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19615ED"/>
    <w:multiLevelType w:val="hybridMultilevel"/>
    <w:tmpl w:val="CFC8A19C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37092400"/>
    <w:multiLevelType w:val="multilevel"/>
    <w:tmpl w:val="B034505A"/>
    <w:lvl w:ilvl="0">
      <w:start w:val="16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384D293A"/>
    <w:multiLevelType w:val="hybridMultilevel"/>
    <w:tmpl w:val="9DE8490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9245F79"/>
    <w:multiLevelType w:val="multilevel"/>
    <w:tmpl w:val="C1323964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49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12" w:hanging="1800"/>
      </w:pPr>
      <w:rPr>
        <w:rFonts w:hint="default"/>
      </w:rPr>
    </w:lvl>
  </w:abstractNum>
  <w:abstractNum w:abstractNumId="29">
    <w:nsid w:val="3B78307B"/>
    <w:multiLevelType w:val="multilevel"/>
    <w:tmpl w:val="87E834A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ListNumber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0">
    <w:nsid w:val="3DA10D78"/>
    <w:multiLevelType w:val="hybridMultilevel"/>
    <w:tmpl w:val="AF0251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2282B0B"/>
    <w:multiLevelType w:val="hybridMultilevel"/>
    <w:tmpl w:val="123C031A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>
    <w:nsid w:val="43EE5612"/>
    <w:multiLevelType w:val="hybridMultilevel"/>
    <w:tmpl w:val="7542DAC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5576FDC"/>
    <w:multiLevelType w:val="hybridMultilevel"/>
    <w:tmpl w:val="AD38AC0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4967396B"/>
    <w:multiLevelType w:val="hybridMultilevel"/>
    <w:tmpl w:val="F702B822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AC10C6C"/>
    <w:multiLevelType w:val="hybridMultilevel"/>
    <w:tmpl w:val="4344D8B4"/>
    <w:lvl w:ilvl="0">
      <w:start w:val="1"/>
      <w:numFmt w:val="bullet"/>
      <w:lvlText w:val="•"/>
      <w:lvlJc w:val="left"/>
      <w:pPr>
        <w:ind w:left="144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4AD753CD"/>
    <w:multiLevelType w:val="multilevel"/>
    <w:tmpl w:val="69624F34"/>
    <w:lvl w:ilvl="0">
      <w:start w:val="1"/>
      <w:numFmt w:val="decimal"/>
      <w:lvlText w:val="%1"/>
      <w:lvlJc w:val="left"/>
      <w:pPr>
        <w:ind w:left="2138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2138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2498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498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85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2858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218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3218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3578" w:hanging="1800"/>
      </w:pPr>
      <w:rPr>
        <w:rFonts w:hint="default"/>
        <w:i w:val="0"/>
      </w:rPr>
    </w:lvl>
  </w:abstractNum>
  <w:abstractNum w:abstractNumId="37">
    <w:nsid w:val="4D591EE9"/>
    <w:multiLevelType w:val="multilevel"/>
    <w:tmpl w:val="FBC6A76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4EF307EF"/>
    <w:multiLevelType w:val="hybridMultilevel"/>
    <w:tmpl w:val="CA047FCE"/>
    <w:lvl w:ilvl="0">
      <w:start w:val="1"/>
      <w:numFmt w:val="decimal"/>
      <w:lvlText w:val="1.%1"/>
      <w:lvlJc w:val="left"/>
      <w:pPr>
        <w:ind w:left="2138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4576728"/>
    <w:multiLevelType w:val="hybridMultilevel"/>
    <w:tmpl w:val="573E63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595C5C8B"/>
    <w:multiLevelType w:val="hybridMultilevel"/>
    <w:tmpl w:val="1EF29CAC"/>
    <w:lvl w:ilvl="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1">
    <w:nsid w:val="5CE32DC7"/>
    <w:multiLevelType w:val="hybridMultilevel"/>
    <w:tmpl w:val="CDDA98F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01A0487"/>
    <w:multiLevelType w:val="hybridMultilevel"/>
    <w:tmpl w:val="990271DC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3">
    <w:nsid w:val="6E091243"/>
    <w:multiLevelType w:val="hybridMultilevel"/>
    <w:tmpl w:val="FFF6455A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6E3B1BB3"/>
    <w:multiLevelType w:val="hybridMultilevel"/>
    <w:tmpl w:val="8E70EBA6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5">
    <w:nsid w:val="6FD16636"/>
    <w:multiLevelType w:val="hybridMultilevel"/>
    <w:tmpl w:val="ED16F3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6">
    <w:nsid w:val="70F0747C"/>
    <w:multiLevelType w:val="hybridMultilevel"/>
    <w:tmpl w:val="73E481EA"/>
    <w:lvl w:ilvl="0">
      <w:start w:val="1"/>
      <w:numFmt w:val="decimal"/>
      <w:lvlText w:val="%1"/>
      <w:lvlJc w:val="left"/>
      <w:pPr>
        <w:ind w:left="1429" w:hanging="360"/>
      </w:pPr>
      <w:rPr>
        <w:rFonts w:hint="default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5406DD2"/>
    <w:multiLevelType w:val="hybridMultilevel"/>
    <w:tmpl w:val="CA3CDCB0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8">
    <w:nsid w:val="7E206C64"/>
    <w:multiLevelType w:val="hybridMultilevel"/>
    <w:tmpl w:val="FF2CC0DA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9">
    <w:nsid w:val="7E456C1C"/>
    <w:multiLevelType w:val="multilevel"/>
    <w:tmpl w:val="77E05F2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29"/>
  </w:num>
  <w:num w:numId="2">
    <w:abstractNumId w:val="24"/>
  </w:num>
  <w:num w:numId="3">
    <w:abstractNumId w:val="30"/>
  </w:num>
  <w:num w:numId="4">
    <w:abstractNumId w:val="31"/>
  </w:num>
  <w:num w:numId="5">
    <w:abstractNumId w:val="15"/>
  </w:num>
  <w:num w:numId="6">
    <w:abstractNumId w:val="14"/>
  </w:num>
  <w:num w:numId="7">
    <w:abstractNumId w:val="22"/>
  </w:num>
  <w:num w:numId="8">
    <w:abstractNumId w:val="40"/>
  </w:num>
  <w:num w:numId="9">
    <w:abstractNumId w:val="45"/>
  </w:num>
  <w:num w:numId="10">
    <w:abstractNumId w:val="39"/>
  </w:num>
  <w:num w:numId="11">
    <w:abstractNumId w:val="20"/>
  </w:num>
  <w:num w:numId="12">
    <w:abstractNumId w:val="19"/>
  </w:num>
  <w:num w:numId="13">
    <w:abstractNumId w:val="10"/>
  </w:num>
  <w:num w:numId="14">
    <w:abstractNumId w:val="17"/>
  </w:num>
  <w:num w:numId="15">
    <w:abstractNumId w:val="9"/>
  </w:num>
  <w:num w:numId="16">
    <w:abstractNumId w:val="26"/>
  </w:num>
  <w:num w:numId="17">
    <w:abstractNumId w:val="6"/>
  </w:num>
  <w:num w:numId="18">
    <w:abstractNumId w:val="47"/>
  </w:num>
  <w:num w:numId="19">
    <w:abstractNumId w:val="44"/>
  </w:num>
  <w:num w:numId="20">
    <w:abstractNumId w:val="42"/>
  </w:num>
  <w:num w:numId="21">
    <w:abstractNumId w:val="25"/>
  </w:num>
  <w:num w:numId="22">
    <w:abstractNumId w:val="41"/>
  </w:num>
  <w:num w:numId="23">
    <w:abstractNumId w:val="34"/>
  </w:num>
  <w:num w:numId="24">
    <w:abstractNumId w:val="46"/>
  </w:num>
  <w:num w:numId="25">
    <w:abstractNumId w:val="16"/>
  </w:num>
  <w:num w:numId="26">
    <w:abstractNumId w:val="36"/>
  </w:num>
  <w:num w:numId="27">
    <w:abstractNumId w:val="38"/>
  </w:num>
  <w:num w:numId="28">
    <w:abstractNumId w:val="8"/>
  </w:num>
  <w:num w:numId="29">
    <w:abstractNumId w:val="27"/>
  </w:num>
  <w:num w:numId="30">
    <w:abstractNumId w:val="4"/>
  </w:num>
  <w:num w:numId="31">
    <w:abstractNumId w:val="32"/>
  </w:num>
  <w:num w:numId="32">
    <w:abstractNumId w:val="18"/>
  </w:num>
  <w:num w:numId="33">
    <w:abstractNumId w:val="35"/>
  </w:num>
  <w:num w:numId="34">
    <w:abstractNumId w:val="12"/>
  </w:num>
  <w:num w:numId="35">
    <w:abstractNumId w:val="3"/>
  </w:num>
  <w:num w:numId="36">
    <w:abstractNumId w:val="0"/>
  </w:num>
  <w:num w:numId="37">
    <w:abstractNumId w:val="2"/>
  </w:num>
  <w:num w:numId="38">
    <w:abstractNumId w:val="1"/>
  </w:num>
  <w:num w:numId="39">
    <w:abstractNumId w:val="48"/>
  </w:num>
  <w:num w:numId="40">
    <w:abstractNumId w:val="33"/>
  </w:num>
  <w:num w:numId="41">
    <w:abstractNumId w:val="43"/>
  </w:num>
  <w:num w:numId="42">
    <w:abstractNumId w:val="5"/>
  </w:num>
  <w:num w:numId="43">
    <w:abstractNumId w:val="11"/>
  </w:num>
  <w:num w:numId="44">
    <w:abstractNumId w:val="49"/>
  </w:num>
  <w:num w:numId="45">
    <w:abstractNumId w:val="7"/>
  </w:num>
  <w:num w:numId="46">
    <w:abstractNumId w:val="13"/>
  </w:num>
  <w:num w:numId="47">
    <w:abstractNumId w:val="23"/>
  </w:num>
  <w:num w:numId="48">
    <w:abstractNumId w:val="37"/>
  </w:num>
  <w:num w:numId="49">
    <w:abstractNumId w:val="28"/>
  </w:num>
  <w:num w:numId="5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bordersDoNotSurroundHeader/>
  <w:bordersDoNotSurroundFooter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trackRevision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B74"/>
    <w:rsid w:val="00002CC9"/>
    <w:rsid w:val="0001666C"/>
    <w:rsid w:val="00044B59"/>
    <w:rsid w:val="00044C55"/>
    <w:rsid w:val="000475D2"/>
    <w:rsid w:val="00057F36"/>
    <w:rsid w:val="000606B7"/>
    <w:rsid w:val="00072196"/>
    <w:rsid w:val="00073C3F"/>
    <w:rsid w:val="000754E6"/>
    <w:rsid w:val="00082DC4"/>
    <w:rsid w:val="00087FEF"/>
    <w:rsid w:val="0009287A"/>
    <w:rsid w:val="00093524"/>
    <w:rsid w:val="00095860"/>
    <w:rsid w:val="000A0775"/>
    <w:rsid w:val="000A103B"/>
    <w:rsid w:val="000A4E47"/>
    <w:rsid w:val="000A6F87"/>
    <w:rsid w:val="000B5E42"/>
    <w:rsid w:val="000B648B"/>
    <w:rsid w:val="000C22F3"/>
    <w:rsid w:val="000D0580"/>
    <w:rsid w:val="000D4627"/>
    <w:rsid w:val="000F38F6"/>
    <w:rsid w:val="000F54B3"/>
    <w:rsid w:val="001039B5"/>
    <w:rsid w:val="00110F30"/>
    <w:rsid w:val="00114049"/>
    <w:rsid w:val="00117A7F"/>
    <w:rsid w:val="00117C83"/>
    <w:rsid w:val="001218E9"/>
    <w:rsid w:val="00125887"/>
    <w:rsid w:val="00130124"/>
    <w:rsid w:val="00131FAF"/>
    <w:rsid w:val="00137D36"/>
    <w:rsid w:val="001424C7"/>
    <w:rsid w:val="00144254"/>
    <w:rsid w:val="00147D48"/>
    <w:rsid w:val="00151063"/>
    <w:rsid w:val="0016217F"/>
    <w:rsid w:val="00173FB5"/>
    <w:rsid w:val="00176DE3"/>
    <w:rsid w:val="00183C84"/>
    <w:rsid w:val="001844A5"/>
    <w:rsid w:val="0019122B"/>
    <w:rsid w:val="001A5C49"/>
    <w:rsid w:val="001A6B36"/>
    <w:rsid w:val="001A716A"/>
    <w:rsid w:val="001B4F13"/>
    <w:rsid w:val="001B6627"/>
    <w:rsid w:val="001B7665"/>
    <w:rsid w:val="001B7FEE"/>
    <w:rsid w:val="001C1000"/>
    <w:rsid w:val="001C587A"/>
    <w:rsid w:val="001C6E31"/>
    <w:rsid w:val="001C7262"/>
    <w:rsid w:val="001D1C0E"/>
    <w:rsid w:val="001D2BAE"/>
    <w:rsid w:val="001D32A6"/>
    <w:rsid w:val="001D7D66"/>
    <w:rsid w:val="001E7EE6"/>
    <w:rsid w:val="001F13FA"/>
    <w:rsid w:val="001F35DD"/>
    <w:rsid w:val="001F60E1"/>
    <w:rsid w:val="002017C7"/>
    <w:rsid w:val="00211BF6"/>
    <w:rsid w:val="00213F1C"/>
    <w:rsid w:val="00214A88"/>
    <w:rsid w:val="00215CDB"/>
    <w:rsid w:val="00216E7E"/>
    <w:rsid w:val="00224F27"/>
    <w:rsid w:val="0023398C"/>
    <w:rsid w:val="002346ED"/>
    <w:rsid w:val="00251F4E"/>
    <w:rsid w:val="002532E6"/>
    <w:rsid w:val="00266BF1"/>
    <w:rsid w:val="0026738B"/>
    <w:rsid w:val="00276D79"/>
    <w:rsid w:val="00277784"/>
    <w:rsid w:val="0028261B"/>
    <w:rsid w:val="00282B83"/>
    <w:rsid w:val="00282DD5"/>
    <w:rsid w:val="00283445"/>
    <w:rsid w:val="0028391F"/>
    <w:rsid w:val="0029200E"/>
    <w:rsid w:val="00293AE8"/>
    <w:rsid w:val="0029593F"/>
    <w:rsid w:val="002A56C3"/>
    <w:rsid w:val="002A7A87"/>
    <w:rsid w:val="002D285E"/>
    <w:rsid w:val="002D378A"/>
    <w:rsid w:val="002D57B9"/>
    <w:rsid w:val="002D6435"/>
    <w:rsid w:val="002E1118"/>
    <w:rsid w:val="002E11E9"/>
    <w:rsid w:val="002E6679"/>
    <w:rsid w:val="002F0E73"/>
    <w:rsid w:val="002F43C0"/>
    <w:rsid w:val="00305EA5"/>
    <w:rsid w:val="00306857"/>
    <w:rsid w:val="00312A04"/>
    <w:rsid w:val="003158A6"/>
    <w:rsid w:val="0036092D"/>
    <w:rsid w:val="003625F8"/>
    <w:rsid w:val="00362CEC"/>
    <w:rsid w:val="00363998"/>
    <w:rsid w:val="00364527"/>
    <w:rsid w:val="00364922"/>
    <w:rsid w:val="003712BD"/>
    <w:rsid w:val="00374393"/>
    <w:rsid w:val="00375235"/>
    <w:rsid w:val="00377634"/>
    <w:rsid w:val="00377B03"/>
    <w:rsid w:val="0038123F"/>
    <w:rsid w:val="00382580"/>
    <w:rsid w:val="00385092"/>
    <w:rsid w:val="0039034E"/>
    <w:rsid w:val="00394D57"/>
    <w:rsid w:val="003B7A7F"/>
    <w:rsid w:val="003C3BB9"/>
    <w:rsid w:val="003D0701"/>
    <w:rsid w:val="003D0911"/>
    <w:rsid w:val="003D4D50"/>
    <w:rsid w:val="003E6E1B"/>
    <w:rsid w:val="003F3674"/>
    <w:rsid w:val="0040210C"/>
    <w:rsid w:val="00406E7B"/>
    <w:rsid w:val="0040794B"/>
    <w:rsid w:val="004138BF"/>
    <w:rsid w:val="00420F98"/>
    <w:rsid w:val="00430629"/>
    <w:rsid w:val="004315F9"/>
    <w:rsid w:val="004406A6"/>
    <w:rsid w:val="004409B3"/>
    <w:rsid w:val="004442F0"/>
    <w:rsid w:val="00452CE1"/>
    <w:rsid w:val="00452FE8"/>
    <w:rsid w:val="004615AA"/>
    <w:rsid w:val="00464716"/>
    <w:rsid w:val="004650B8"/>
    <w:rsid w:val="00466307"/>
    <w:rsid w:val="00467534"/>
    <w:rsid w:val="00470925"/>
    <w:rsid w:val="00470BCC"/>
    <w:rsid w:val="004773B2"/>
    <w:rsid w:val="00477CA0"/>
    <w:rsid w:val="00481DA0"/>
    <w:rsid w:val="004841FB"/>
    <w:rsid w:val="00492E45"/>
    <w:rsid w:val="004A4C85"/>
    <w:rsid w:val="004B0C13"/>
    <w:rsid w:val="004B1ADD"/>
    <w:rsid w:val="004B7386"/>
    <w:rsid w:val="004D6E24"/>
    <w:rsid w:val="004E74A7"/>
    <w:rsid w:val="004E7F68"/>
    <w:rsid w:val="004F1FC8"/>
    <w:rsid w:val="004F468D"/>
    <w:rsid w:val="00500DE2"/>
    <w:rsid w:val="0050676B"/>
    <w:rsid w:val="005113C9"/>
    <w:rsid w:val="00512866"/>
    <w:rsid w:val="00524CBC"/>
    <w:rsid w:val="00525469"/>
    <w:rsid w:val="00542793"/>
    <w:rsid w:val="00552B91"/>
    <w:rsid w:val="00552CD9"/>
    <w:rsid w:val="00553020"/>
    <w:rsid w:val="005532D5"/>
    <w:rsid w:val="00553959"/>
    <w:rsid w:val="00563EE4"/>
    <w:rsid w:val="00572076"/>
    <w:rsid w:val="00576E53"/>
    <w:rsid w:val="005948A9"/>
    <w:rsid w:val="005969DC"/>
    <w:rsid w:val="005A0B4E"/>
    <w:rsid w:val="005A0EA6"/>
    <w:rsid w:val="005A3A40"/>
    <w:rsid w:val="005B1615"/>
    <w:rsid w:val="005B18E1"/>
    <w:rsid w:val="005B1F8D"/>
    <w:rsid w:val="005B619A"/>
    <w:rsid w:val="005B7504"/>
    <w:rsid w:val="005C10BF"/>
    <w:rsid w:val="005C31F9"/>
    <w:rsid w:val="005C38B7"/>
    <w:rsid w:val="005E39C9"/>
    <w:rsid w:val="005E3D25"/>
    <w:rsid w:val="005F34B4"/>
    <w:rsid w:val="005F66DA"/>
    <w:rsid w:val="0060135E"/>
    <w:rsid w:val="00613E59"/>
    <w:rsid w:val="00623DE3"/>
    <w:rsid w:val="00623EA9"/>
    <w:rsid w:val="0063265C"/>
    <w:rsid w:val="00633041"/>
    <w:rsid w:val="0064260A"/>
    <w:rsid w:val="00642FC2"/>
    <w:rsid w:val="006474D1"/>
    <w:rsid w:val="0065204C"/>
    <w:rsid w:val="00653515"/>
    <w:rsid w:val="00656C4B"/>
    <w:rsid w:val="00657C7F"/>
    <w:rsid w:val="00673018"/>
    <w:rsid w:val="0067424A"/>
    <w:rsid w:val="00676BE5"/>
    <w:rsid w:val="00682F43"/>
    <w:rsid w:val="00683B8A"/>
    <w:rsid w:val="006941A5"/>
    <w:rsid w:val="006967CB"/>
    <w:rsid w:val="0069760B"/>
    <w:rsid w:val="00697D83"/>
    <w:rsid w:val="006A1F7F"/>
    <w:rsid w:val="006A42E1"/>
    <w:rsid w:val="006A5E4A"/>
    <w:rsid w:val="006B1A24"/>
    <w:rsid w:val="006B6347"/>
    <w:rsid w:val="006C52AA"/>
    <w:rsid w:val="006D5F4C"/>
    <w:rsid w:val="006E7A15"/>
    <w:rsid w:val="007047E9"/>
    <w:rsid w:val="00704C9D"/>
    <w:rsid w:val="0071439E"/>
    <w:rsid w:val="00717126"/>
    <w:rsid w:val="00724A8E"/>
    <w:rsid w:val="00743F88"/>
    <w:rsid w:val="00753F6A"/>
    <w:rsid w:val="007662ED"/>
    <w:rsid w:val="007702B7"/>
    <w:rsid w:val="00780BCE"/>
    <w:rsid w:val="0078499E"/>
    <w:rsid w:val="00794881"/>
    <w:rsid w:val="007A3AE7"/>
    <w:rsid w:val="007C30EE"/>
    <w:rsid w:val="007C7CF4"/>
    <w:rsid w:val="007E0F8C"/>
    <w:rsid w:val="00805774"/>
    <w:rsid w:val="00806E1A"/>
    <w:rsid w:val="0080721E"/>
    <w:rsid w:val="0081164E"/>
    <w:rsid w:val="00815D4F"/>
    <w:rsid w:val="00817387"/>
    <w:rsid w:val="00817E2E"/>
    <w:rsid w:val="00822494"/>
    <w:rsid w:val="0083332E"/>
    <w:rsid w:val="0084622D"/>
    <w:rsid w:val="00850823"/>
    <w:rsid w:val="00861CDC"/>
    <w:rsid w:val="00863F52"/>
    <w:rsid w:val="0087087F"/>
    <w:rsid w:val="00871D42"/>
    <w:rsid w:val="00874231"/>
    <w:rsid w:val="008759B1"/>
    <w:rsid w:val="00875B7F"/>
    <w:rsid w:val="00875C8F"/>
    <w:rsid w:val="00876188"/>
    <w:rsid w:val="00881AF1"/>
    <w:rsid w:val="008911AF"/>
    <w:rsid w:val="0089216B"/>
    <w:rsid w:val="008925AB"/>
    <w:rsid w:val="00893FC1"/>
    <w:rsid w:val="00896EB9"/>
    <w:rsid w:val="008A20AD"/>
    <w:rsid w:val="008A3E7D"/>
    <w:rsid w:val="008A6231"/>
    <w:rsid w:val="008D1D3D"/>
    <w:rsid w:val="008F06B4"/>
    <w:rsid w:val="008F21C8"/>
    <w:rsid w:val="008F312B"/>
    <w:rsid w:val="008F3DC7"/>
    <w:rsid w:val="00907C47"/>
    <w:rsid w:val="00915964"/>
    <w:rsid w:val="00915F09"/>
    <w:rsid w:val="00923E7E"/>
    <w:rsid w:val="0093012D"/>
    <w:rsid w:val="00942767"/>
    <w:rsid w:val="009533D4"/>
    <w:rsid w:val="009537A2"/>
    <w:rsid w:val="00956725"/>
    <w:rsid w:val="00973C42"/>
    <w:rsid w:val="0097444A"/>
    <w:rsid w:val="009823C8"/>
    <w:rsid w:val="00982EA5"/>
    <w:rsid w:val="009832BB"/>
    <w:rsid w:val="00984DFC"/>
    <w:rsid w:val="00984E74"/>
    <w:rsid w:val="009947A4"/>
    <w:rsid w:val="009A4F35"/>
    <w:rsid w:val="009B24BA"/>
    <w:rsid w:val="009B26D7"/>
    <w:rsid w:val="009B44C1"/>
    <w:rsid w:val="009B4D17"/>
    <w:rsid w:val="00A059D6"/>
    <w:rsid w:val="00A24D3D"/>
    <w:rsid w:val="00A24FB3"/>
    <w:rsid w:val="00A36280"/>
    <w:rsid w:val="00A377EC"/>
    <w:rsid w:val="00A428A0"/>
    <w:rsid w:val="00A42B43"/>
    <w:rsid w:val="00A50B84"/>
    <w:rsid w:val="00A577E1"/>
    <w:rsid w:val="00A65763"/>
    <w:rsid w:val="00A679E2"/>
    <w:rsid w:val="00A73DE2"/>
    <w:rsid w:val="00A7485E"/>
    <w:rsid w:val="00A8430E"/>
    <w:rsid w:val="00A861E9"/>
    <w:rsid w:val="00A868BF"/>
    <w:rsid w:val="00A86C4C"/>
    <w:rsid w:val="00A95979"/>
    <w:rsid w:val="00AA0061"/>
    <w:rsid w:val="00AA34CE"/>
    <w:rsid w:val="00AB471D"/>
    <w:rsid w:val="00AB5073"/>
    <w:rsid w:val="00AC27FE"/>
    <w:rsid w:val="00AD7667"/>
    <w:rsid w:val="00AD7E32"/>
    <w:rsid w:val="00AE757F"/>
    <w:rsid w:val="00AF0132"/>
    <w:rsid w:val="00B06359"/>
    <w:rsid w:val="00B072E3"/>
    <w:rsid w:val="00B13B92"/>
    <w:rsid w:val="00B2090E"/>
    <w:rsid w:val="00B2293E"/>
    <w:rsid w:val="00B23026"/>
    <w:rsid w:val="00B24A60"/>
    <w:rsid w:val="00B24B59"/>
    <w:rsid w:val="00B26B84"/>
    <w:rsid w:val="00B315BB"/>
    <w:rsid w:val="00B32656"/>
    <w:rsid w:val="00B35044"/>
    <w:rsid w:val="00B350F6"/>
    <w:rsid w:val="00B40968"/>
    <w:rsid w:val="00B518BE"/>
    <w:rsid w:val="00B762BB"/>
    <w:rsid w:val="00B8078C"/>
    <w:rsid w:val="00B84BDE"/>
    <w:rsid w:val="00B851EC"/>
    <w:rsid w:val="00B9251F"/>
    <w:rsid w:val="00BA3EC2"/>
    <w:rsid w:val="00BA705A"/>
    <w:rsid w:val="00BC3C0B"/>
    <w:rsid w:val="00BC3F67"/>
    <w:rsid w:val="00BC630C"/>
    <w:rsid w:val="00BE2013"/>
    <w:rsid w:val="00BF11FD"/>
    <w:rsid w:val="00BF166F"/>
    <w:rsid w:val="00BF18A3"/>
    <w:rsid w:val="00BF48A7"/>
    <w:rsid w:val="00BF759D"/>
    <w:rsid w:val="00C009B1"/>
    <w:rsid w:val="00C00A28"/>
    <w:rsid w:val="00C024A2"/>
    <w:rsid w:val="00C05208"/>
    <w:rsid w:val="00C12D48"/>
    <w:rsid w:val="00C134BC"/>
    <w:rsid w:val="00C14551"/>
    <w:rsid w:val="00C23D21"/>
    <w:rsid w:val="00C26148"/>
    <w:rsid w:val="00C26F59"/>
    <w:rsid w:val="00C352D0"/>
    <w:rsid w:val="00C368B6"/>
    <w:rsid w:val="00C37BE8"/>
    <w:rsid w:val="00C4118D"/>
    <w:rsid w:val="00C43896"/>
    <w:rsid w:val="00C452E8"/>
    <w:rsid w:val="00C52E2D"/>
    <w:rsid w:val="00C53D21"/>
    <w:rsid w:val="00C56627"/>
    <w:rsid w:val="00C62554"/>
    <w:rsid w:val="00C646BF"/>
    <w:rsid w:val="00C81E29"/>
    <w:rsid w:val="00C83E5C"/>
    <w:rsid w:val="00C84283"/>
    <w:rsid w:val="00C93657"/>
    <w:rsid w:val="00C95BF1"/>
    <w:rsid w:val="00C961FF"/>
    <w:rsid w:val="00C96CCB"/>
    <w:rsid w:val="00CA33ED"/>
    <w:rsid w:val="00CA6E3D"/>
    <w:rsid w:val="00CA7513"/>
    <w:rsid w:val="00CB5F91"/>
    <w:rsid w:val="00CB711B"/>
    <w:rsid w:val="00CC331F"/>
    <w:rsid w:val="00CC5D31"/>
    <w:rsid w:val="00CD76FA"/>
    <w:rsid w:val="00CE6869"/>
    <w:rsid w:val="00CE740A"/>
    <w:rsid w:val="00CF6107"/>
    <w:rsid w:val="00CF7A6B"/>
    <w:rsid w:val="00D047AB"/>
    <w:rsid w:val="00D05366"/>
    <w:rsid w:val="00D07702"/>
    <w:rsid w:val="00D07F5C"/>
    <w:rsid w:val="00D132D7"/>
    <w:rsid w:val="00D13DB5"/>
    <w:rsid w:val="00D212E0"/>
    <w:rsid w:val="00D30478"/>
    <w:rsid w:val="00D36C55"/>
    <w:rsid w:val="00D46CD2"/>
    <w:rsid w:val="00D46E72"/>
    <w:rsid w:val="00D51794"/>
    <w:rsid w:val="00D550F9"/>
    <w:rsid w:val="00D6102C"/>
    <w:rsid w:val="00D83774"/>
    <w:rsid w:val="00D9070F"/>
    <w:rsid w:val="00D936D4"/>
    <w:rsid w:val="00D94815"/>
    <w:rsid w:val="00D953F3"/>
    <w:rsid w:val="00D96D51"/>
    <w:rsid w:val="00D9784E"/>
    <w:rsid w:val="00DA1C16"/>
    <w:rsid w:val="00DB20DF"/>
    <w:rsid w:val="00DB3B86"/>
    <w:rsid w:val="00DB6D5D"/>
    <w:rsid w:val="00DC0CAE"/>
    <w:rsid w:val="00DE1B6D"/>
    <w:rsid w:val="00DE4A48"/>
    <w:rsid w:val="00E00B74"/>
    <w:rsid w:val="00E077B8"/>
    <w:rsid w:val="00E165FD"/>
    <w:rsid w:val="00E21765"/>
    <w:rsid w:val="00E23647"/>
    <w:rsid w:val="00E30A8A"/>
    <w:rsid w:val="00E312B7"/>
    <w:rsid w:val="00E33002"/>
    <w:rsid w:val="00E33C56"/>
    <w:rsid w:val="00E34A24"/>
    <w:rsid w:val="00E35282"/>
    <w:rsid w:val="00E35DCC"/>
    <w:rsid w:val="00E40E1F"/>
    <w:rsid w:val="00E6588A"/>
    <w:rsid w:val="00E7248E"/>
    <w:rsid w:val="00E72B03"/>
    <w:rsid w:val="00E80657"/>
    <w:rsid w:val="00E843B1"/>
    <w:rsid w:val="00E977F2"/>
    <w:rsid w:val="00EA1F12"/>
    <w:rsid w:val="00EA6033"/>
    <w:rsid w:val="00EC121D"/>
    <w:rsid w:val="00EC2F0F"/>
    <w:rsid w:val="00EF4296"/>
    <w:rsid w:val="00EF494B"/>
    <w:rsid w:val="00F02498"/>
    <w:rsid w:val="00F03F1A"/>
    <w:rsid w:val="00F04E2D"/>
    <w:rsid w:val="00F077C5"/>
    <w:rsid w:val="00F17B3F"/>
    <w:rsid w:val="00F20EB1"/>
    <w:rsid w:val="00F27A59"/>
    <w:rsid w:val="00F332D8"/>
    <w:rsid w:val="00F37702"/>
    <w:rsid w:val="00F4090F"/>
    <w:rsid w:val="00F41AD4"/>
    <w:rsid w:val="00F43244"/>
    <w:rsid w:val="00F46C94"/>
    <w:rsid w:val="00F653D9"/>
    <w:rsid w:val="00F653EB"/>
    <w:rsid w:val="00F743AE"/>
    <w:rsid w:val="00F84B66"/>
    <w:rsid w:val="00F9204A"/>
    <w:rsid w:val="00F972F6"/>
    <w:rsid w:val="00FA19FA"/>
    <w:rsid w:val="00FA5FD8"/>
    <w:rsid w:val="00FB5F2F"/>
    <w:rsid w:val="00FB750A"/>
    <w:rsid w:val="00FB7660"/>
    <w:rsid w:val="00FC0FBE"/>
    <w:rsid w:val="00FC2A8A"/>
    <w:rsid w:val="00FD0F4A"/>
    <w:rsid w:val="00FD2044"/>
    <w:rsid w:val="00FD2203"/>
    <w:rsid w:val="00FD29B3"/>
    <w:rsid w:val="00FD5A2B"/>
    <w:rsid w:val="00FE05AA"/>
    <w:rsid w:val="00FE0E64"/>
    <w:rsid w:val="00FE403D"/>
  </w:rsids>
  <m:mathPr>
    <m:mathFont m:val="Cambria Math"/>
    <m:wrapRight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5:chartTrackingRefBased/>
  <w15:docId w15:val="{7D85E7D4-A790-4C17-8F99-5D729121B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3D96"/>
  </w:style>
  <w:style w:type="paragraph" w:styleId="Heading1">
    <w:name w:val="heading 1"/>
    <w:aliases w:val="147,29)),Глава 1,Другой цвет (RGB(175,вс...,новая страница + Arial"/>
    <w:basedOn w:val="Normal"/>
    <w:next w:val="Normal"/>
    <w:link w:val="11"/>
    <w:uiPriority w:val="9"/>
    <w:qFormat/>
    <w:rsid w:val="004E21E4"/>
    <w:pPr>
      <w:keepNext/>
      <w:ind w:firstLine="709"/>
      <w:jc w:val="both"/>
      <w:outlineLvl w:val="0"/>
    </w:pPr>
    <w:rPr>
      <w:b/>
      <w:sz w:val="24"/>
      <w:lang w:val="x-none" w:eastAsia="x-none"/>
    </w:rPr>
  </w:style>
  <w:style w:type="paragraph" w:styleId="Heading2">
    <w:name w:val="heading 2"/>
    <w:basedOn w:val="Normal"/>
    <w:next w:val="Normal"/>
    <w:qFormat/>
    <w:rsid w:val="00A1158C"/>
    <w:pPr>
      <w:keepNext/>
      <w:ind w:right="109"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sz w:val="28"/>
    </w:rPr>
  </w:style>
  <w:style w:type="paragraph" w:styleId="Heading4">
    <w:name w:val="heading 4"/>
    <w:basedOn w:val="Normal"/>
    <w:next w:val="Normal"/>
    <w:qFormat/>
    <w:pPr>
      <w:keepNext/>
      <w:jc w:val="right"/>
      <w:outlineLvl w:val="3"/>
    </w:pPr>
    <w:rPr>
      <w:sz w:val="28"/>
    </w:rPr>
  </w:style>
  <w:style w:type="paragraph" w:styleId="Heading5">
    <w:name w:val="heading 5"/>
    <w:basedOn w:val="Normal"/>
    <w:next w:val="Normal"/>
    <w:qFormat/>
    <w:pPr>
      <w:keepNext/>
      <w:widowControl w:val="0"/>
      <w:jc w:val="center"/>
      <w:outlineLvl w:val="4"/>
    </w:pPr>
    <w:rPr>
      <w:rFonts w:ascii="Times New Roman CYR" w:hAnsi="Times New Roman CYR"/>
      <w:b/>
      <w:sz w:val="28"/>
    </w:rPr>
  </w:style>
  <w:style w:type="paragraph" w:styleId="Heading6">
    <w:name w:val="heading 6"/>
    <w:basedOn w:val="Normal"/>
    <w:next w:val="Normal"/>
    <w:qFormat/>
    <w:pPr>
      <w:keepNext/>
      <w:widowControl w:val="0"/>
      <w:jc w:val="center"/>
      <w:outlineLvl w:val="5"/>
    </w:pPr>
    <w:rPr>
      <w:rFonts w:ascii="Times New Roman CYR" w:hAnsi="Times New Roman CYR"/>
      <w:sz w:val="24"/>
    </w:rPr>
  </w:style>
  <w:style w:type="paragraph" w:styleId="Heading7">
    <w:name w:val="heading 7"/>
    <w:basedOn w:val="Normal"/>
    <w:next w:val="Normal"/>
    <w:qFormat/>
    <w:pPr>
      <w:keepNext/>
      <w:widowControl w:val="0"/>
      <w:jc w:val="right"/>
      <w:outlineLvl w:val="6"/>
    </w:pPr>
    <w:rPr>
      <w:rFonts w:ascii="Times New Roman CYR" w:hAnsi="Times New Roman CYR"/>
      <w:sz w:val="24"/>
    </w:rPr>
  </w:style>
  <w:style w:type="paragraph" w:styleId="Heading8">
    <w:name w:val="heading 8"/>
    <w:basedOn w:val="Normal"/>
    <w:next w:val="Normal"/>
    <w:qFormat/>
    <w:pPr>
      <w:keepNext/>
      <w:widowControl w:val="0"/>
      <w:jc w:val="both"/>
      <w:outlineLvl w:val="7"/>
    </w:pPr>
    <w:rPr>
      <w:rFonts w:ascii="Times New Roman CYR" w:hAnsi="Times New Roman CYR"/>
      <w:b/>
      <w:caps/>
      <w:sz w:val="28"/>
    </w:rPr>
  </w:style>
  <w:style w:type="paragraph" w:styleId="Heading9">
    <w:name w:val="heading 9"/>
    <w:basedOn w:val="Normal"/>
    <w:next w:val="Normal"/>
    <w:qFormat/>
    <w:pPr>
      <w:keepNext/>
      <w:widowControl w:val="0"/>
      <w:ind w:left="4320" w:firstLine="720"/>
      <w:jc w:val="both"/>
      <w:outlineLvl w:val="8"/>
    </w:pPr>
    <w:rPr>
      <w:rFonts w:ascii="Times New Roman CYR" w:hAnsi="Times New Roman CYR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a3"/>
  </w:style>
  <w:style w:type="paragraph" w:styleId="Header">
    <w:name w:val="header"/>
    <w:basedOn w:val="Normal"/>
    <w:link w:val="a1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a10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a1"/>
    <w:pPr>
      <w:ind w:right="788"/>
      <w:jc w:val="both"/>
    </w:pPr>
    <w:rPr>
      <w:sz w:val="28"/>
      <w:lang w:val="x-none" w:eastAsia="x-none"/>
    </w:rPr>
  </w:style>
  <w:style w:type="paragraph" w:styleId="BodyText2">
    <w:name w:val="Body Text 2"/>
    <w:basedOn w:val="Normal"/>
    <w:link w:val="2"/>
    <w:pPr>
      <w:ind w:right="109"/>
      <w:jc w:val="both"/>
    </w:pPr>
    <w:rPr>
      <w:sz w:val="28"/>
      <w:lang w:val="x-none" w:eastAsia="x-none"/>
    </w:rPr>
  </w:style>
  <w:style w:type="paragraph" w:customStyle="1" w:styleId="a">
    <w:name w:val="Îáû÷íûé"/>
    <w:link w:val="a5"/>
    <w:rPr>
      <w:sz w:val="24"/>
    </w:rPr>
  </w:style>
  <w:style w:type="paragraph" w:customStyle="1" w:styleId="10">
    <w:name w:val="Обычный1"/>
    <w:pPr>
      <w:widowControl w:val="0"/>
      <w:spacing w:before="60" w:line="260" w:lineRule="auto"/>
      <w:ind w:firstLine="680"/>
      <w:jc w:val="both"/>
    </w:pPr>
    <w:rPr>
      <w:snapToGrid w:val="0"/>
      <w:sz w:val="22"/>
    </w:rPr>
  </w:style>
  <w:style w:type="paragraph" w:customStyle="1" w:styleId="Iauiue">
    <w:name w:val="Iau?iue"/>
    <w:rPr>
      <w:sz w:val="24"/>
    </w:rPr>
  </w:style>
  <w:style w:type="paragraph" w:styleId="BodyTextIndent">
    <w:name w:val="Body Text Indent"/>
    <w:basedOn w:val="Normal"/>
    <w:link w:val="a2"/>
    <w:pPr>
      <w:ind w:firstLine="720"/>
    </w:pPr>
    <w:rPr>
      <w:sz w:val="24"/>
      <w:lang w:val="x-none" w:eastAsia="x-none"/>
    </w:rPr>
  </w:style>
  <w:style w:type="paragraph" w:styleId="BodyTextIndent2">
    <w:name w:val="Body Text Indent 2"/>
    <w:basedOn w:val="Normal"/>
    <w:pPr>
      <w:widowControl w:val="0"/>
      <w:spacing w:line="360" w:lineRule="auto"/>
      <w:ind w:firstLine="777"/>
      <w:jc w:val="both"/>
    </w:pPr>
    <w:rPr>
      <w:rFonts w:ascii="Times New Roman CYR" w:hAnsi="Times New Roman CYR"/>
      <w:sz w:val="24"/>
    </w:rPr>
  </w:style>
  <w:style w:type="paragraph" w:styleId="BodyTextIndent3">
    <w:name w:val="Body Text Indent 3"/>
    <w:basedOn w:val="Normal"/>
    <w:pPr>
      <w:ind w:left="709"/>
    </w:pPr>
    <w:rPr>
      <w:sz w:val="24"/>
    </w:rPr>
  </w:style>
  <w:style w:type="paragraph" w:styleId="BodyText3">
    <w:name w:val="Body Text 3"/>
    <w:basedOn w:val="Normal"/>
    <w:pPr>
      <w:jc w:val="both"/>
    </w:pPr>
    <w:rPr>
      <w:sz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pPr>
      <w:jc w:val="center"/>
    </w:pPr>
    <w:rPr>
      <w:sz w:val="28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a16"/>
    <w:semiHidden/>
  </w:style>
  <w:style w:type="character" w:styleId="FootnoteReference">
    <w:name w:val="footnote reference"/>
    <w:rPr>
      <w:vertAlign w:val="superscript"/>
    </w:rPr>
  </w:style>
  <w:style w:type="table" w:styleId="TableGrid">
    <w:name w:val="Table Grid"/>
    <w:basedOn w:val="TableNormal"/>
    <w:uiPriority w:val="59"/>
    <w:rsid w:val="00003C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384395"/>
    <w:rPr>
      <w:color w:val="0000FF"/>
      <w:u w:val="single"/>
    </w:rPr>
  </w:style>
  <w:style w:type="character" w:styleId="FollowedHyperlink">
    <w:name w:val="FollowedHyperlink"/>
    <w:rsid w:val="003B4F81"/>
    <w:rPr>
      <w:color w:val="800080"/>
      <w:u w:val="single"/>
    </w:rPr>
  </w:style>
  <w:style w:type="paragraph" w:styleId="EndnoteText">
    <w:name w:val="endnote text"/>
    <w:basedOn w:val="Normal"/>
    <w:link w:val="a0"/>
    <w:rsid w:val="00076CE8"/>
  </w:style>
  <w:style w:type="character" w:customStyle="1" w:styleId="a0">
    <w:name w:val="Текст концевой сноски Знак"/>
    <w:basedOn w:val="DefaultParagraphFont"/>
    <w:link w:val="EndnoteText"/>
    <w:rsid w:val="00076CE8"/>
  </w:style>
  <w:style w:type="character" w:styleId="EndnoteReference">
    <w:name w:val="endnote reference"/>
    <w:rsid w:val="00076CE8"/>
    <w:rPr>
      <w:vertAlign w:val="superscript"/>
    </w:rPr>
  </w:style>
  <w:style w:type="paragraph" w:customStyle="1" w:styleId="Normal0">
    <w:name w:val="Normal_0"/>
    <w:rsid w:val="00024085"/>
    <w:pPr>
      <w:widowControl w:val="0"/>
      <w:spacing w:before="60" w:line="260" w:lineRule="auto"/>
      <w:ind w:firstLine="680"/>
      <w:jc w:val="both"/>
    </w:pPr>
    <w:rPr>
      <w:snapToGrid w:val="0"/>
      <w:sz w:val="22"/>
    </w:rPr>
  </w:style>
  <w:style w:type="character" w:customStyle="1" w:styleId="ms-sitemapdirectional">
    <w:name w:val="ms-sitemapdirectional"/>
    <w:rsid w:val="00340864"/>
  </w:style>
  <w:style w:type="paragraph" w:styleId="TOC1">
    <w:name w:val="toc 1"/>
    <w:basedOn w:val="Normal"/>
    <w:next w:val="Normal"/>
    <w:autoRedefine/>
    <w:uiPriority w:val="39"/>
    <w:rsid w:val="004E74A7"/>
    <w:pPr>
      <w:tabs>
        <w:tab w:val="left" w:pos="400"/>
        <w:tab w:val="right" w:leader="dot" w:pos="10065"/>
      </w:tabs>
    </w:pPr>
    <w:rPr>
      <w:bCs/>
      <w:sz w:val="24"/>
      <w:szCs w:val="24"/>
    </w:rPr>
  </w:style>
  <w:style w:type="character" w:customStyle="1" w:styleId="a1">
    <w:name w:val="Основной текст Знак"/>
    <w:link w:val="BodyText"/>
    <w:rsid w:val="00456EF2"/>
    <w:rPr>
      <w:sz w:val="28"/>
    </w:rPr>
  </w:style>
  <w:style w:type="character" w:customStyle="1" w:styleId="2">
    <w:name w:val="Основной текст 2 Знак"/>
    <w:link w:val="BodyText2"/>
    <w:rsid w:val="00456EF2"/>
    <w:rPr>
      <w:sz w:val="28"/>
    </w:rPr>
  </w:style>
  <w:style w:type="character" w:customStyle="1" w:styleId="a2">
    <w:name w:val="Основной текст с отступом Знак"/>
    <w:link w:val="BodyTextIndent"/>
    <w:rsid w:val="00456EF2"/>
    <w:rPr>
      <w:sz w:val="24"/>
    </w:rPr>
  </w:style>
  <w:style w:type="character" w:customStyle="1" w:styleId="a3">
    <w:name w:val="Текст сноски Знак"/>
    <w:link w:val="FootnoteText"/>
    <w:rsid w:val="00D03152"/>
  </w:style>
  <w:style w:type="character" w:customStyle="1" w:styleId="11">
    <w:name w:val="Заголовок 1 Знак"/>
    <w:aliases w:val="147 Знак,29)) Знак,Глава 1 Знак,Другой цвет (RGB(175 Знак,вс... Знак,новая страница + Arial Знак"/>
    <w:link w:val="Heading1"/>
    <w:uiPriority w:val="9"/>
    <w:rsid w:val="00A1158C"/>
    <w:rPr>
      <w:b/>
      <w:sz w:val="24"/>
    </w:rPr>
  </w:style>
  <w:style w:type="paragraph" w:styleId="TOCHeading">
    <w:name w:val="TOC Heading"/>
    <w:basedOn w:val="Heading1"/>
    <w:next w:val="Normal"/>
    <w:uiPriority w:val="39"/>
    <w:qFormat/>
    <w:rsid w:val="00A1158C"/>
    <w:pPr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TOC2">
    <w:name w:val="toc 2"/>
    <w:basedOn w:val="Normal"/>
    <w:next w:val="Normal"/>
    <w:autoRedefine/>
    <w:uiPriority w:val="39"/>
    <w:rsid w:val="00A1158C"/>
    <w:pPr>
      <w:spacing w:before="240"/>
    </w:pPr>
    <w:rPr>
      <w:rFonts w:ascii="Calibri" w:hAnsi="Calibri" w:cs="Calibri"/>
      <w:b/>
      <w:bCs/>
    </w:rPr>
  </w:style>
  <w:style w:type="paragraph" w:styleId="ListParagraph">
    <w:name w:val="List Paragraph"/>
    <w:basedOn w:val="Normal"/>
    <w:uiPriority w:val="34"/>
    <w:qFormat/>
    <w:rsid w:val="00F31D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4">
    <w:name w:val="Текст СТО"/>
    <w:basedOn w:val="a"/>
    <w:link w:val="a6"/>
    <w:qFormat/>
    <w:rsid w:val="0055297C"/>
    <w:pPr>
      <w:tabs>
        <w:tab w:val="left" w:pos="720"/>
      </w:tabs>
      <w:ind w:firstLine="709"/>
      <w:jc w:val="both"/>
    </w:pPr>
  </w:style>
  <w:style w:type="paragraph" w:styleId="PlainText">
    <w:name w:val="Plain Text"/>
    <w:basedOn w:val="Normal"/>
    <w:link w:val="a7"/>
    <w:uiPriority w:val="99"/>
    <w:unhideWhenUsed/>
    <w:rsid w:val="00322A4D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a5">
    <w:name w:val="Îáû÷íûé Знак"/>
    <w:link w:val="a"/>
    <w:rsid w:val="0055297C"/>
    <w:rPr>
      <w:sz w:val="24"/>
      <w:lang w:bidi="ar-SA"/>
    </w:rPr>
  </w:style>
  <w:style w:type="character" w:customStyle="1" w:styleId="a6">
    <w:name w:val="Текст СТО Знак"/>
    <w:basedOn w:val="a5"/>
    <w:link w:val="a4"/>
    <w:rsid w:val="0055297C"/>
    <w:rPr>
      <w:sz w:val="24"/>
      <w:lang w:bidi="ar-SA"/>
    </w:rPr>
  </w:style>
  <w:style w:type="character" w:customStyle="1" w:styleId="a7">
    <w:name w:val="Текст Знак"/>
    <w:link w:val="PlainText"/>
    <w:uiPriority w:val="99"/>
    <w:rsid w:val="00322A4D"/>
    <w:rPr>
      <w:rFonts w:ascii="Consolas" w:eastAsia="Calibri" w:hAnsi="Consolas"/>
      <w:sz w:val="21"/>
      <w:szCs w:val="21"/>
      <w:lang w:eastAsia="en-US"/>
    </w:rPr>
  </w:style>
  <w:style w:type="paragraph" w:styleId="ListNumber">
    <w:name w:val="List Number"/>
    <w:basedOn w:val="Normal"/>
    <w:rsid w:val="005F3D96"/>
    <w:pPr>
      <w:numPr>
        <w:ilvl w:val="1"/>
        <w:numId w:val="1"/>
      </w:numPr>
      <w:jc w:val="both"/>
    </w:pPr>
    <w:rPr>
      <w:sz w:val="24"/>
      <w:szCs w:val="24"/>
    </w:rPr>
  </w:style>
  <w:style w:type="paragraph" w:styleId="TOC3">
    <w:name w:val="toc 3"/>
    <w:basedOn w:val="Normal"/>
    <w:next w:val="Normal"/>
    <w:autoRedefine/>
    <w:rsid w:val="00EF3BCF"/>
    <w:pPr>
      <w:ind w:left="200"/>
    </w:pPr>
    <w:rPr>
      <w:rFonts w:ascii="Calibri" w:hAnsi="Calibri" w:cs="Calibri"/>
    </w:rPr>
  </w:style>
  <w:style w:type="paragraph" w:styleId="TOC4">
    <w:name w:val="toc 4"/>
    <w:basedOn w:val="Normal"/>
    <w:next w:val="Normal"/>
    <w:autoRedefine/>
    <w:rsid w:val="00EF3BCF"/>
    <w:pPr>
      <w:ind w:left="400"/>
    </w:pPr>
    <w:rPr>
      <w:rFonts w:ascii="Calibri" w:hAnsi="Calibri" w:cs="Calibri"/>
    </w:rPr>
  </w:style>
  <w:style w:type="paragraph" w:styleId="TOC5">
    <w:name w:val="toc 5"/>
    <w:basedOn w:val="Normal"/>
    <w:next w:val="Normal"/>
    <w:autoRedefine/>
    <w:rsid w:val="00EF3BCF"/>
    <w:pPr>
      <w:ind w:left="600"/>
    </w:pPr>
    <w:rPr>
      <w:rFonts w:ascii="Calibri" w:hAnsi="Calibri" w:cs="Calibri"/>
    </w:rPr>
  </w:style>
  <w:style w:type="paragraph" w:styleId="TOC6">
    <w:name w:val="toc 6"/>
    <w:basedOn w:val="Normal"/>
    <w:next w:val="Normal"/>
    <w:autoRedefine/>
    <w:rsid w:val="00EF3BCF"/>
    <w:pPr>
      <w:ind w:left="800"/>
    </w:pPr>
    <w:rPr>
      <w:rFonts w:ascii="Calibri" w:hAnsi="Calibri" w:cs="Calibri"/>
    </w:rPr>
  </w:style>
  <w:style w:type="paragraph" w:styleId="TOC7">
    <w:name w:val="toc 7"/>
    <w:basedOn w:val="Normal"/>
    <w:next w:val="Normal"/>
    <w:autoRedefine/>
    <w:rsid w:val="00EF3BCF"/>
    <w:pPr>
      <w:ind w:left="1000"/>
    </w:pPr>
    <w:rPr>
      <w:rFonts w:ascii="Calibri" w:hAnsi="Calibri" w:cs="Calibri"/>
    </w:rPr>
  </w:style>
  <w:style w:type="paragraph" w:styleId="TOC8">
    <w:name w:val="toc 8"/>
    <w:basedOn w:val="Normal"/>
    <w:next w:val="Normal"/>
    <w:autoRedefine/>
    <w:rsid w:val="00EF3BCF"/>
    <w:pPr>
      <w:ind w:left="1200"/>
    </w:pPr>
    <w:rPr>
      <w:rFonts w:ascii="Calibri" w:hAnsi="Calibri" w:cs="Calibri"/>
    </w:rPr>
  </w:style>
  <w:style w:type="paragraph" w:styleId="TOC9">
    <w:name w:val="toc 9"/>
    <w:basedOn w:val="Normal"/>
    <w:next w:val="Normal"/>
    <w:autoRedefine/>
    <w:rsid w:val="00EF3BCF"/>
    <w:pPr>
      <w:ind w:left="1400"/>
    </w:pPr>
    <w:rPr>
      <w:rFonts w:ascii="Calibri" w:hAnsi="Calibri" w:cs="Calibri"/>
    </w:rPr>
  </w:style>
  <w:style w:type="paragraph" w:styleId="Title">
    <w:name w:val="Title"/>
    <w:basedOn w:val="Normal"/>
    <w:link w:val="a8"/>
    <w:qFormat/>
    <w:rsid w:val="0027111A"/>
    <w:pPr>
      <w:jc w:val="center"/>
    </w:pPr>
    <w:rPr>
      <w:b/>
      <w:sz w:val="28"/>
      <w:szCs w:val="24"/>
      <w:lang w:val="x-none" w:eastAsia="x-none"/>
    </w:rPr>
  </w:style>
  <w:style w:type="character" w:customStyle="1" w:styleId="a8">
    <w:name w:val="Заголовок Знак"/>
    <w:link w:val="Title"/>
    <w:rsid w:val="0027111A"/>
    <w:rPr>
      <w:b/>
      <w:sz w:val="28"/>
      <w:szCs w:val="24"/>
    </w:rPr>
  </w:style>
  <w:style w:type="paragraph" w:customStyle="1" w:styleId="FORMATTEXT">
    <w:name w:val=".FORMATTEXT"/>
    <w:uiPriority w:val="99"/>
    <w:rsid w:val="00C8454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9">
    <w:name w:val="a"/>
    <w:basedOn w:val="Normal"/>
    <w:rsid w:val="00266B68"/>
    <w:pPr>
      <w:ind w:firstLine="709"/>
      <w:jc w:val="both"/>
    </w:pPr>
    <w:rPr>
      <w:rFonts w:eastAsia="Calibri"/>
      <w:sz w:val="24"/>
      <w:szCs w:val="24"/>
    </w:rPr>
  </w:style>
  <w:style w:type="paragraph" w:styleId="DocumentMap">
    <w:name w:val="Document Map"/>
    <w:basedOn w:val="Normal"/>
    <w:semiHidden/>
    <w:rsid w:val="00D43E52"/>
    <w:pPr>
      <w:shd w:val="clear" w:color="auto" w:fill="000080"/>
    </w:pPr>
    <w:rPr>
      <w:rFonts w:ascii="Tahoma" w:hAnsi="Tahoma" w:cs="Tahoma"/>
    </w:rPr>
  </w:style>
  <w:style w:type="paragraph" w:customStyle="1" w:styleId="ConsNormal">
    <w:name w:val="ConsNormal"/>
    <w:rsid w:val="00DC0FB9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A7550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20">
    <w:name w:val="Обычный2"/>
    <w:uiPriority w:val="99"/>
    <w:rsid w:val="0070451A"/>
    <w:pPr>
      <w:widowControl w:val="0"/>
      <w:spacing w:before="60" w:line="260" w:lineRule="auto"/>
      <w:ind w:firstLine="680"/>
      <w:jc w:val="both"/>
    </w:pPr>
    <w:rPr>
      <w:snapToGrid w:val="0"/>
      <w:sz w:val="22"/>
    </w:rPr>
  </w:style>
  <w:style w:type="character" w:customStyle="1" w:styleId="apple-converted-space">
    <w:name w:val="apple-converted-space"/>
    <w:rsid w:val="00E6430B"/>
  </w:style>
  <w:style w:type="character" w:customStyle="1" w:styleId="a10">
    <w:name w:val="Нижний колонтитул Знак"/>
    <w:link w:val="Footer"/>
    <w:locked/>
    <w:rsid w:val="006C4C43"/>
  </w:style>
  <w:style w:type="paragraph" w:customStyle="1" w:styleId="111">
    <w:name w:val="Обычный11"/>
    <w:uiPriority w:val="99"/>
    <w:rsid w:val="005B651D"/>
    <w:pPr>
      <w:widowControl w:val="0"/>
      <w:spacing w:before="60" w:line="260" w:lineRule="auto"/>
      <w:ind w:firstLine="680"/>
      <w:jc w:val="both"/>
    </w:pPr>
    <w:rPr>
      <w:sz w:val="22"/>
    </w:rPr>
  </w:style>
  <w:style w:type="character" w:customStyle="1" w:styleId="a11">
    <w:name w:val="Верхний колонтитул Знак"/>
    <w:link w:val="Header"/>
    <w:rsid w:val="00E23647"/>
  </w:style>
  <w:style w:type="paragraph" w:customStyle="1" w:styleId="a12">
    <w:name w:val="Заголовок письма"/>
    <w:basedOn w:val="Normal"/>
    <w:link w:val="a13"/>
    <w:qFormat/>
    <w:rsid w:val="00D36C55"/>
    <w:pPr>
      <w:framePr w:wrap="around" w:vAnchor="page" w:hAnchor="margin" w:x="1" w:y="285"/>
      <w:suppressOverlap/>
    </w:pPr>
    <w:rPr>
      <w:sz w:val="24"/>
      <w:szCs w:val="24"/>
    </w:rPr>
  </w:style>
  <w:style w:type="character" w:customStyle="1" w:styleId="a13">
    <w:name w:val="Заголовок письма Знак"/>
    <w:link w:val="a12"/>
    <w:rsid w:val="00D36C55"/>
    <w:rPr>
      <w:sz w:val="24"/>
      <w:szCs w:val="24"/>
    </w:rPr>
  </w:style>
  <w:style w:type="paragraph" w:customStyle="1" w:styleId="a14">
    <w:name w:val="Текст документа"/>
    <w:basedOn w:val="Normal"/>
    <w:link w:val="a15"/>
    <w:qFormat/>
    <w:rsid w:val="00512866"/>
    <w:pPr>
      <w:ind w:firstLine="709"/>
      <w:jc w:val="both"/>
    </w:pPr>
    <w:rPr>
      <w:sz w:val="24"/>
      <w:szCs w:val="24"/>
    </w:rPr>
  </w:style>
  <w:style w:type="character" w:customStyle="1" w:styleId="a15">
    <w:name w:val="Текст документа Знак"/>
    <w:link w:val="a14"/>
    <w:rsid w:val="0051286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a17"/>
    <w:rsid w:val="0040210C"/>
    <w:rPr>
      <w:b/>
      <w:bCs/>
    </w:rPr>
  </w:style>
  <w:style w:type="character" w:customStyle="1" w:styleId="a16">
    <w:name w:val="Текст примечания Знак"/>
    <w:basedOn w:val="DefaultParagraphFont"/>
    <w:link w:val="CommentText"/>
    <w:semiHidden/>
    <w:rsid w:val="0040210C"/>
  </w:style>
  <w:style w:type="character" w:customStyle="1" w:styleId="a17">
    <w:name w:val="Тема примечания Знак"/>
    <w:basedOn w:val="a16"/>
    <w:link w:val="CommentSubject"/>
    <w:rsid w:val="0040210C"/>
    <w:rPr>
      <w:b/>
      <w:bCs/>
    </w:rPr>
  </w:style>
  <w:style w:type="paragraph" w:styleId="Revision">
    <w:name w:val="Revision"/>
    <w:hidden/>
    <w:uiPriority w:val="99"/>
    <w:semiHidden/>
    <w:rsid w:val="0040210C"/>
  </w:style>
  <w:style w:type="character" w:customStyle="1" w:styleId="21">
    <w:name w:val="Основной текст (2)_"/>
    <w:basedOn w:val="DefaultParagraphFont"/>
    <w:link w:val="210"/>
    <w:rsid w:val="00613E59"/>
    <w:rPr>
      <w:sz w:val="22"/>
      <w:szCs w:val="22"/>
      <w:shd w:val="clear" w:color="auto" w:fill="FFFFFF"/>
    </w:rPr>
  </w:style>
  <w:style w:type="paragraph" w:customStyle="1" w:styleId="210">
    <w:name w:val="Основной текст (2)1"/>
    <w:basedOn w:val="Normal"/>
    <w:link w:val="21"/>
    <w:rsid w:val="00613E59"/>
    <w:pPr>
      <w:widowControl w:val="0"/>
      <w:shd w:val="clear" w:color="auto" w:fill="FFFFFF"/>
      <w:spacing w:line="274" w:lineRule="exact"/>
      <w:ind w:hanging="460"/>
      <w:jc w:val="both"/>
    </w:pPr>
    <w:rPr>
      <w:sz w:val="22"/>
      <w:szCs w:val="22"/>
    </w:rPr>
  </w:style>
  <w:style w:type="table" w:customStyle="1" w:styleId="13">
    <w:name w:val="Сетка таблицы1"/>
    <w:basedOn w:val="TableNormal"/>
    <w:next w:val="TableGrid"/>
    <w:uiPriority w:val="59"/>
    <w:rsid w:val="00F46C94"/>
    <w:pPr>
      <w:ind w:firstLine="709"/>
    </w:pPr>
    <w:rPr>
      <w:rFonts w:eastAsia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ageinfospantext">
    <w:name w:val="stage_info_span_text"/>
    <w:basedOn w:val="DefaultParagraphFont"/>
    <w:rsid w:val="00130124"/>
  </w:style>
  <w:style w:type="paragraph" w:styleId="NormalWeb">
    <w:name w:val="Normal (Web)"/>
    <w:basedOn w:val="Normal"/>
    <w:uiPriority w:val="99"/>
    <w:unhideWhenUsed/>
    <w:rsid w:val="00002CC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s://khqsrvwssdocs.int.corp.phosagro.ru/dms/directions_fos/_layouts/WSS/Lists/list_dms_directions_fos__Directions_534/DispForm.aspx?ID=261088&amp;Source=/_layouts/WSS/WSSC.V4.SYS.UI.Controls/Pages/ClosePage.aspx&amp;ac=947398E06229E0A5917ED22BF0C624DC" TargetMode="External" /><Relationship Id="rId11" Type="http://schemas.openxmlformats.org/officeDocument/2006/relationships/header" Target="header2.xml" /><Relationship Id="rId12" Type="http://schemas.openxmlformats.org/officeDocument/2006/relationships/footer" Target="footer2.xml" /><Relationship Id="rId13" Type="http://schemas.openxmlformats.org/officeDocument/2006/relationships/hyperlink" Target="https://ru.wikipedia.org/wiki/%D0%A1%D1%82%D1%80%D0%BE%D0%B8%D1%82%D0%B5%D0%BB%D1%8C%D1%81%D1%82%D0%B2%D0%BE" TargetMode="External" /><Relationship Id="rId14" Type="http://schemas.openxmlformats.org/officeDocument/2006/relationships/hyperlink" Target="https://ru.wikipedia.org/wiki/%D0%A0%D0%B5%D0%BA%D0%BE%D0%BD%D1%81%D1%82%D1%80%D1%83%D0%BA%D1%86%D0%B8%D1%8F" TargetMode="External" /><Relationship Id="rId15" Type="http://schemas.openxmlformats.org/officeDocument/2006/relationships/image" Target="media/image1.png" /><Relationship Id="rId16" Type="http://schemas.openxmlformats.org/officeDocument/2006/relationships/theme" Target="theme/theme1.xml" /><Relationship Id="rId17" Type="http://schemas.openxmlformats.org/officeDocument/2006/relationships/numbering" Target="numbering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customXml" Target="../customXml/item4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D8BBDB2A304384DB8F421F0AA76D0AE" ma:contentTypeVersion="3" ma:contentTypeDescription="Создание документа." ma:contentTypeScope="" ma:versionID="062934a55fcf8f3ea56763dd1a3c7af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8b294e8b00f787811ec6986944f2d0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5D03F-2550-4EBB-B452-1381D393E9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5E4DF3F-E8D3-4B33-9B22-471B1DE465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E168D1-AFA1-43B6-BDBD-EBE39F24F6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64A8FCE-124D-4571-B3E9-63727551B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4631</Words>
  <Characters>26403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Процедура проведения внутренних аудитов системы менеджмента</vt:lpstr>
    </vt:vector>
  </TitlesOfParts>
  <Company>оао "аммофос"</Company>
  <LinksUpToDate>false</LinksUpToDate>
  <CharactersWithSpaces>30973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Процедура проведения внутренних аудитов системы менеджмента</dc:title>
  <dc:creator>ВАМ</dc:creator>
  <cp:lastModifiedBy>Жунев Петр Иванович</cp:lastModifiedBy>
  <cp:revision>2</cp:revision>
  <cp:lastPrinted>2024-03-20T09:06:00Z</cp:lastPrinted>
  <dcterms:created xsi:type="dcterms:W3CDTF">2024-10-09T11:51:00Z</dcterms:created>
  <dcterms:modified xsi:type="dcterms:W3CDTF">2024-10-09T11:51:00Z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......Шифр......">
    <vt:lpwstr>8.2-00-2012</vt:lpwstr>
  </property>
  <property fmtid="{D5CDD505-2E9C-101B-9397-08002B2CF9AE}" pid="3" name="Approval Level">
    <vt:lpwstr/>
  </property>
  <property fmtid="{D5CDD505-2E9C-101B-9397-08002B2CF9AE}" pid="4" name="Assigned To">
    <vt:lpwstr/>
  </property>
  <property fmtid="{D5CDD505-2E9C-101B-9397-08002B2CF9AE}" pid="5" name="Categories">
    <vt:lpwstr/>
  </property>
  <property fmtid="{D5CDD505-2E9C-101B-9397-08002B2CF9AE}" pid="6" name="ContentType">
    <vt:lpwstr>Документ</vt:lpwstr>
  </property>
  <property fmtid="{D5CDD505-2E9C-101B-9397-08002B2CF9AE}" pid="7" name="Keywords">
    <vt:lpwstr/>
  </property>
  <property fmtid="{D5CDD505-2E9C-101B-9397-08002B2CF9AE}" pid="8" name="Subject">
    <vt:lpwstr/>
  </property>
  <property fmtid="{D5CDD505-2E9C-101B-9397-08002B2CF9AE}" pid="9" name="_Author">
    <vt:lpwstr>ВАМ</vt:lpwstr>
  </property>
  <property fmtid="{D5CDD505-2E9C-101B-9397-08002B2CF9AE}" pid="10" name="_Category">
    <vt:lpwstr/>
  </property>
  <property fmtid="{D5CDD505-2E9C-101B-9397-08002B2CF9AE}" pid="11" name="_Comments">
    <vt:lpwstr/>
  </property>
  <property fmtid="{D5CDD505-2E9C-101B-9397-08002B2CF9AE}" pid="12" name="Год издания">
    <vt:lpwstr>2012</vt:lpwstr>
  </property>
  <property fmtid="{D5CDD505-2E9C-101B-9397-08002B2CF9AE}" pid="13" name="Держатель подлинника">
    <vt:lpwstr>ООиНТ</vt:lpwstr>
  </property>
  <property fmtid="{D5CDD505-2E9C-101B-9397-08002B2CF9AE}" pid="14" name="Держатель подлинника документа">
    <vt:lpwstr>ИЦФА</vt:lpwstr>
  </property>
  <property fmtid="{D5CDD505-2E9C-101B-9397-08002B2CF9AE}" pid="15" name="Шифр">
    <vt:lpwstr>8.2-00-2012</vt:lpwstr>
  </property>
</Properties>
</file>