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3"/>
        <w:tblW w:w="4945" w:type="pct"/>
        <w:tblBorders>
          <w:top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9"/>
        <w:gridCol w:w="4680"/>
      </w:tblGrid>
      <w:tr w:rsidR="00D75994" w:rsidRPr="00EC11A6" w:rsidTr="00D75994">
        <w:trPr>
          <w:trHeight w:hRule="exact" w:val="284"/>
        </w:trPr>
        <w:tc>
          <w:tcPr>
            <w:tcW w:w="2500" w:type="pct"/>
            <w:tcMar>
              <w:left w:w="0" w:type="dxa"/>
              <w:right w:w="0" w:type="dxa"/>
            </w:tcMar>
          </w:tcPr>
          <w:p w:rsidR="00D75994" w:rsidRPr="00EC11A6" w:rsidRDefault="00D75994" w:rsidP="007C00D4">
            <w:pPr>
              <w:pStyle w:val="af3"/>
              <w:rPr>
                <w:rFonts w:ascii="Times New Roman" w:hAnsi="Times New Roman"/>
                <w:b w:val="0"/>
              </w:rPr>
            </w:pPr>
            <w:r w:rsidRPr="00EC11A6">
              <w:rPr>
                <w:rFonts w:ascii="Times New Roman" w:hAnsi="Times New Roman"/>
                <w:b w:val="0"/>
              </w:rPr>
              <w:t xml:space="preserve">ООО «Капитал </w:t>
            </w:r>
            <w:proofErr w:type="spellStart"/>
            <w:r w:rsidRPr="00EC11A6">
              <w:rPr>
                <w:rFonts w:ascii="Times New Roman" w:hAnsi="Times New Roman"/>
                <w:b w:val="0"/>
              </w:rPr>
              <w:t>Лайф</w:t>
            </w:r>
            <w:proofErr w:type="spellEnd"/>
            <w:r w:rsidRPr="00EC11A6">
              <w:rPr>
                <w:rFonts w:ascii="Times New Roman" w:hAnsi="Times New Roman"/>
                <w:b w:val="0"/>
              </w:rPr>
              <w:t xml:space="preserve"> Страхование Жизни»</w:t>
            </w:r>
          </w:p>
        </w:tc>
        <w:tc>
          <w:tcPr>
            <w:tcW w:w="2500" w:type="pct"/>
          </w:tcPr>
          <w:p w:rsidR="00D75994" w:rsidRPr="00EC11A6" w:rsidRDefault="00411F64" w:rsidP="00411F64">
            <w:pPr>
              <w:pStyle w:val="af3"/>
              <w:jc w:val="right"/>
              <w:rPr>
                <w:rFonts w:ascii="Times New Roman" w:hAnsi="Times New Roman"/>
                <w:sz w:val="22"/>
              </w:rPr>
            </w:pPr>
            <w:r w:rsidRPr="00EC11A6">
              <w:rPr>
                <w:rFonts w:ascii="Times New Roman" w:hAnsi="Times New Roman"/>
                <w:sz w:val="22"/>
              </w:rPr>
              <w:t>Участникам тендерного отбора</w:t>
            </w:r>
          </w:p>
        </w:tc>
      </w:tr>
      <w:tr w:rsidR="00D470FF" w:rsidRPr="00EC11A6" w:rsidTr="00D75994">
        <w:trPr>
          <w:trHeight w:hRule="exact" w:val="284"/>
        </w:trPr>
        <w:tc>
          <w:tcPr>
            <w:tcW w:w="2500" w:type="pct"/>
            <w:tcMar>
              <w:left w:w="0" w:type="dxa"/>
              <w:right w:w="0" w:type="dxa"/>
            </w:tcMar>
          </w:tcPr>
          <w:p w:rsidR="00D470FF" w:rsidRPr="00EC11A6" w:rsidRDefault="00D470FF" w:rsidP="007C00D4">
            <w:pPr>
              <w:pStyle w:val="af3"/>
              <w:rPr>
                <w:rFonts w:ascii="Times New Roman" w:hAnsi="Times New Roman"/>
                <w:b w:val="0"/>
              </w:rPr>
            </w:pPr>
            <w:r w:rsidRPr="00EC11A6">
              <w:rPr>
                <w:rFonts w:ascii="Times New Roman" w:hAnsi="Times New Roman"/>
                <w:b w:val="0"/>
              </w:rPr>
              <w:t xml:space="preserve">115035, г. Москва, </w:t>
            </w:r>
            <w:proofErr w:type="spellStart"/>
            <w:r w:rsidRPr="00EC11A6">
              <w:rPr>
                <w:rFonts w:ascii="Times New Roman" w:hAnsi="Times New Roman"/>
                <w:b w:val="0"/>
              </w:rPr>
              <w:t>Кадашёвская</w:t>
            </w:r>
            <w:proofErr w:type="spellEnd"/>
            <w:r w:rsidRPr="00EC11A6">
              <w:rPr>
                <w:rFonts w:ascii="Times New Roman" w:hAnsi="Times New Roman"/>
                <w:b w:val="0"/>
              </w:rPr>
              <w:t xml:space="preserve"> набережная, д.30</w:t>
            </w:r>
          </w:p>
          <w:p w:rsidR="00D470FF" w:rsidRPr="00EC11A6" w:rsidRDefault="00D470FF" w:rsidP="007C00D4">
            <w:pPr>
              <w:pStyle w:val="af3"/>
              <w:rPr>
                <w:rFonts w:ascii="Times New Roman" w:hAnsi="Times New Roman"/>
                <w:b w:val="0"/>
              </w:rPr>
            </w:pPr>
            <w:r w:rsidRPr="00EC11A6">
              <w:rPr>
                <w:rFonts w:ascii="Times New Roman" w:hAnsi="Times New Roman"/>
                <w:b w:val="0"/>
              </w:rPr>
              <w:t>Телефон: +7 (495) 980-79-80</w:t>
            </w:r>
          </w:p>
          <w:p w:rsidR="00D470FF" w:rsidRPr="00EC11A6" w:rsidRDefault="00D470FF" w:rsidP="007C00D4">
            <w:pPr>
              <w:pStyle w:val="af3"/>
              <w:rPr>
                <w:rFonts w:ascii="Times New Roman" w:hAnsi="Times New Roman"/>
                <w:b w:val="0"/>
              </w:rPr>
            </w:pPr>
            <w:r w:rsidRPr="00EC11A6">
              <w:rPr>
                <w:rFonts w:ascii="Times New Roman" w:hAnsi="Times New Roman"/>
                <w:b w:val="0"/>
              </w:rPr>
              <w:t>Факс: +7 (495) 225-94-38</w:t>
            </w:r>
          </w:p>
          <w:p w:rsidR="00D470FF" w:rsidRPr="00EC11A6" w:rsidRDefault="00D470FF" w:rsidP="007C00D4">
            <w:pPr>
              <w:pStyle w:val="af3"/>
              <w:rPr>
                <w:rFonts w:ascii="Times New Roman" w:hAnsi="Times New Roman"/>
                <w:b w:val="0"/>
              </w:rPr>
            </w:pPr>
            <w:r w:rsidRPr="00EC11A6">
              <w:rPr>
                <w:rFonts w:ascii="Times New Roman" w:hAnsi="Times New Roman"/>
                <w:b w:val="0"/>
                <w:lang w:val="en-US"/>
              </w:rPr>
              <w:t>E</w:t>
            </w:r>
            <w:r w:rsidRPr="00EC11A6">
              <w:rPr>
                <w:rFonts w:ascii="Times New Roman" w:hAnsi="Times New Roman"/>
                <w:b w:val="0"/>
              </w:rPr>
              <w:t>-</w:t>
            </w:r>
            <w:r w:rsidRPr="00EC11A6">
              <w:rPr>
                <w:rFonts w:ascii="Times New Roman" w:hAnsi="Times New Roman"/>
                <w:b w:val="0"/>
                <w:lang w:val="en-US"/>
              </w:rPr>
              <w:t>mail</w:t>
            </w:r>
            <w:r w:rsidRPr="00EC11A6">
              <w:rPr>
                <w:rFonts w:ascii="Times New Roman" w:hAnsi="Times New Roman"/>
                <w:b w:val="0"/>
              </w:rPr>
              <w:t xml:space="preserve">: </w:t>
            </w:r>
            <w:proofErr w:type="spellStart"/>
            <w:r w:rsidRPr="00EC11A6">
              <w:rPr>
                <w:rFonts w:ascii="Times New Roman" w:hAnsi="Times New Roman"/>
                <w:b w:val="0"/>
                <w:lang w:val="en-US"/>
              </w:rPr>
              <w:t>infolife</w:t>
            </w:r>
            <w:proofErr w:type="spellEnd"/>
            <w:r w:rsidRPr="00EC11A6">
              <w:rPr>
                <w:rFonts w:ascii="Times New Roman" w:hAnsi="Times New Roman"/>
                <w:b w:val="0"/>
              </w:rPr>
              <w:t>@</w:t>
            </w:r>
            <w:proofErr w:type="spellStart"/>
            <w:r w:rsidRPr="00EC11A6">
              <w:rPr>
                <w:rFonts w:ascii="Times New Roman" w:hAnsi="Times New Roman"/>
                <w:b w:val="0"/>
                <w:lang w:val="en-US"/>
              </w:rPr>
              <w:t>rgslife</w:t>
            </w:r>
            <w:proofErr w:type="spellEnd"/>
            <w:r w:rsidRPr="00EC11A6">
              <w:rPr>
                <w:rFonts w:ascii="Times New Roman" w:hAnsi="Times New Roman"/>
                <w:b w:val="0"/>
              </w:rPr>
              <w:t>.</w:t>
            </w:r>
            <w:r w:rsidRPr="00EC11A6">
              <w:rPr>
                <w:rFonts w:ascii="Times New Roman" w:hAnsi="Times New Roman"/>
                <w:b w:val="0"/>
                <w:lang w:val="en-US"/>
              </w:rPr>
              <w:t>ru</w:t>
            </w:r>
            <w:r w:rsidRPr="00EC11A6">
              <w:rPr>
                <w:rFonts w:ascii="Times New Roman" w:hAnsi="Times New Roman"/>
                <w:b w:val="0"/>
              </w:rPr>
              <w:tab/>
            </w:r>
            <w:r w:rsidRPr="00EC11A6">
              <w:rPr>
                <w:rFonts w:ascii="Times New Roman" w:hAnsi="Times New Roman"/>
                <w:b w:val="0"/>
              </w:rPr>
              <w:tab/>
            </w:r>
          </w:p>
        </w:tc>
        <w:tc>
          <w:tcPr>
            <w:tcW w:w="2500" w:type="pct"/>
          </w:tcPr>
          <w:p w:rsidR="00D470FF" w:rsidRPr="00EC11A6" w:rsidRDefault="00D470FF" w:rsidP="002D4046">
            <w:pPr>
              <w:jc w:val="right"/>
              <w:rPr>
                <w:rFonts w:ascii="Times New Roman" w:hAnsi="Times New Roman"/>
                <w:sz w:val="22"/>
              </w:rPr>
            </w:pPr>
          </w:p>
        </w:tc>
      </w:tr>
      <w:tr w:rsidR="00D470FF" w:rsidRPr="00EC11A6" w:rsidTr="00D75994">
        <w:trPr>
          <w:trHeight w:hRule="exact" w:val="284"/>
        </w:trPr>
        <w:tc>
          <w:tcPr>
            <w:tcW w:w="2500" w:type="pct"/>
            <w:tcMar>
              <w:left w:w="0" w:type="dxa"/>
              <w:right w:w="0" w:type="dxa"/>
            </w:tcMar>
          </w:tcPr>
          <w:p w:rsidR="00D470FF" w:rsidRPr="00EC11A6" w:rsidRDefault="00D470FF" w:rsidP="0096636E">
            <w:pPr>
              <w:pStyle w:val="af3"/>
              <w:rPr>
                <w:rFonts w:ascii="Times New Roman" w:hAnsi="Times New Roman"/>
                <w:b w:val="0"/>
              </w:rPr>
            </w:pPr>
            <w:r w:rsidRPr="00EC11A6">
              <w:rPr>
                <w:rFonts w:ascii="Times New Roman" w:hAnsi="Times New Roman"/>
                <w:b w:val="0"/>
              </w:rPr>
              <w:t xml:space="preserve">Телефон: +7 (495) 980-79-80 </w:t>
            </w:r>
          </w:p>
        </w:tc>
        <w:tc>
          <w:tcPr>
            <w:tcW w:w="2500" w:type="pct"/>
          </w:tcPr>
          <w:p w:rsidR="00D470FF" w:rsidRPr="00EC11A6" w:rsidRDefault="00D470FF" w:rsidP="002D4046">
            <w:pPr>
              <w:jc w:val="right"/>
              <w:rPr>
                <w:rFonts w:ascii="Times New Roman" w:hAnsi="Times New Roman"/>
                <w:sz w:val="22"/>
              </w:rPr>
            </w:pPr>
          </w:p>
        </w:tc>
      </w:tr>
      <w:tr w:rsidR="00D470FF" w:rsidRPr="00EC11A6" w:rsidTr="00D75994">
        <w:trPr>
          <w:trHeight w:hRule="exact" w:val="284"/>
        </w:trPr>
        <w:tc>
          <w:tcPr>
            <w:tcW w:w="2500" w:type="pct"/>
            <w:tcMar>
              <w:left w:w="0" w:type="dxa"/>
              <w:right w:w="0" w:type="dxa"/>
            </w:tcMar>
          </w:tcPr>
          <w:p w:rsidR="00D470FF" w:rsidRPr="00EC11A6" w:rsidRDefault="004B4B2A" w:rsidP="007C00D4">
            <w:pPr>
              <w:pStyle w:val="af3"/>
              <w:rPr>
                <w:rFonts w:ascii="Times New Roman" w:hAnsi="Times New Roman"/>
                <w:b w:val="0"/>
                <w:lang w:val="en-US"/>
              </w:rPr>
            </w:pPr>
            <w:r>
              <w:rPr>
                <w:rFonts w:ascii="Times New Roman" w:hAnsi="Times New Roman"/>
                <w:b w:val="0"/>
                <w:lang w:val="en-US"/>
              </w:rPr>
              <w:t>tender</w:t>
            </w:r>
            <w:r w:rsidR="00D470FF" w:rsidRPr="00EC11A6">
              <w:rPr>
                <w:rFonts w:ascii="Times New Roman" w:hAnsi="Times New Roman"/>
                <w:b w:val="0"/>
                <w:lang w:val="en-US"/>
              </w:rPr>
              <w:t>@kaplife.ru</w:t>
            </w:r>
          </w:p>
          <w:p w:rsidR="00D470FF" w:rsidRPr="00EC11A6" w:rsidRDefault="00D470FF" w:rsidP="007C00D4">
            <w:pPr>
              <w:rPr>
                <w:rFonts w:ascii="Times New Roman" w:hAnsi="Times New Roman"/>
                <w:lang w:val="en-US"/>
              </w:rPr>
            </w:pPr>
          </w:p>
        </w:tc>
        <w:tc>
          <w:tcPr>
            <w:tcW w:w="2500" w:type="pct"/>
          </w:tcPr>
          <w:p w:rsidR="00D470FF" w:rsidRPr="00EC11A6" w:rsidRDefault="00D470FF" w:rsidP="00D470FF">
            <w:pPr>
              <w:jc w:val="right"/>
              <w:rPr>
                <w:rFonts w:ascii="Times New Roman" w:hAnsi="Times New Roman"/>
                <w:sz w:val="22"/>
                <w:lang w:val="en-US"/>
              </w:rPr>
            </w:pPr>
          </w:p>
        </w:tc>
      </w:tr>
      <w:tr w:rsidR="00D470FF" w:rsidRPr="00EC11A6" w:rsidTr="00D75994">
        <w:trPr>
          <w:trHeight w:hRule="exact" w:val="284"/>
        </w:trPr>
        <w:tc>
          <w:tcPr>
            <w:tcW w:w="2500" w:type="pct"/>
            <w:tcMar>
              <w:left w:w="0" w:type="dxa"/>
              <w:right w:w="0" w:type="dxa"/>
            </w:tcMar>
          </w:tcPr>
          <w:p w:rsidR="00D470FF" w:rsidRPr="00EC11A6" w:rsidRDefault="00D470FF" w:rsidP="007C00D4">
            <w:pPr>
              <w:pStyle w:val="af3"/>
              <w:rPr>
                <w:rFonts w:ascii="Times New Roman" w:hAnsi="Times New Roman"/>
                <w:b w:val="0"/>
                <w:lang w:val="en-US"/>
              </w:rPr>
            </w:pPr>
            <w:r w:rsidRPr="00EC11A6">
              <w:rPr>
                <w:rFonts w:ascii="Times New Roman" w:hAnsi="Times New Roman"/>
                <w:b w:val="0"/>
                <w:lang w:val="en-US"/>
              </w:rPr>
              <w:t>KAPLIFE.RU</w:t>
            </w:r>
          </w:p>
        </w:tc>
        <w:tc>
          <w:tcPr>
            <w:tcW w:w="2500" w:type="pct"/>
          </w:tcPr>
          <w:p w:rsidR="00D470FF" w:rsidRPr="00EC11A6" w:rsidRDefault="00D470FF" w:rsidP="007C00D4">
            <w:pPr>
              <w:pStyle w:val="af3"/>
              <w:rPr>
                <w:rFonts w:ascii="Times New Roman" w:hAnsi="Times New Roman"/>
                <w:b w:val="0"/>
                <w:lang w:val="en-US"/>
              </w:rPr>
            </w:pPr>
          </w:p>
        </w:tc>
      </w:tr>
    </w:tbl>
    <w:tbl>
      <w:tblPr>
        <w:tblStyle w:val="ab"/>
        <w:tblW w:w="5000" w:type="pct"/>
        <w:tblBorders>
          <w:top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9"/>
        <w:gridCol w:w="4676"/>
      </w:tblGrid>
      <w:tr w:rsidR="001333D8" w:rsidRPr="00EC11A6" w:rsidTr="00417502">
        <w:trPr>
          <w:trHeight w:hRule="exact" w:val="284"/>
        </w:trPr>
        <w:tc>
          <w:tcPr>
            <w:tcW w:w="2501" w:type="pct"/>
            <w:tcMar>
              <w:left w:w="0" w:type="dxa"/>
              <w:right w:w="0" w:type="dxa"/>
            </w:tcMar>
          </w:tcPr>
          <w:p w:rsidR="001333D8" w:rsidRPr="00EC11A6" w:rsidRDefault="001333D8" w:rsidP="001333D8">
            <w:pPr>
              <w:pStyle w:val="af3"/>
              <w:rPr>
                <w:rFonts w:ascii="Times New Roman" w:hAnsi="Times New Roman"/>
              </w:rPr>
            </w:pPr>
          </w:p>
        </w:tc>
        <w:tc>
          <w:tcPr>
            <w:tcW w:w="2499" w:type="pct"/>
            <w:tcMar>
              <w:left w:w="0" w:type="dxa"/>
              <w:right w:w="0" w:type="dxa"/>
            </w:tcMar>
          </w:tcPr>
          <w:p w:rsidR="001333D8" w:rsidRPr="00EC11A6" w:rsidRDefault="001333D8" w:rsidP="009008BD">
            <w:pPr>
              <w:jc w:val="right"/>
              <w:rPr>
                <w:rFonts w:ascii="Times New Roman" w:hAnsi="Times New Roman"/>
              </w:rPr>
            </w:pPr>
          </w:p>
        </w:tc>
      </w:tr>
      <w:tr w:rsidR="001333D8" w:rsidRPr="00EC11A6" w:rsidTr="00417502">
        <w:trPr>
          <w:trHeight w:hRule="exact" w:val="284"/>
        </w:trPr>
        <w:tc>
          <w:tcPr>
            <w:tcW w:w="2501" w:type="pct"/>
            <w:tcMar>
              <w:left w:w="0" w:type="dxa"/>
              <w:right w:w="0" w:type="dxa"/>
            </w:tcMar>
          </w:tcPr>
          <w:p w:rsidR="00D470FF" w:rsidRPr="00EC11A6" w:rsidRDefault="00D470FF" w:rsidP="00D470FF">
            <w:pPr>
              <w:rPr>
                <w:rFonts w:ascii="Times New Roman" w:hAnsi="Times New Roman"/>
              </w:rPr>
            </w:pPr>
            <w:r w:rsidRPr="00EC11A6">
              <w:rPr>
                <w:rFonts w:ascii="Times New Roman" w:hAnsi="Times New Roman"/>
              </w:rPr>
              <w:t xml:space="preserve">от </w:t>
            </w:r>
            <w:r w:rsidR="005D28D9">
              <w:rPr>
                <w:rFonts w:ascii="Times New Roman" w:hAnsi="Times New Roman"/>
              </w:rPr>
              <w:t>30</w:t>
            </w:r>
            <w:r w:rsidR="0096636E">
              <w:rPr>
                <w:rFonts w:ascii="Times New Roman" w:hAnsi="Times New Roman"/>
              </w:rPr>
              <w:t>.06.2022</w:t>
            </w:r>
            <w:r w:rsidRPr="00EC11A6">
              <w:rPr>
                <w:rFonts w:ascii="Times New Roman" w:hAnsi="Times New Roman"/>
              </w:rPr>
              <w:t xml:space="preserve"> № </w:t>
            </w:r>
            <w:r w:rsidR="00840DAB">
              <w:rPr>
                <w:rFonts w:ascii="Times New Roman" w:hAnsi="Times New Roman"/>
              </w:rPr>
              <w:t>22</w:t>
            </w:r>
            <w:r w:rsidR="0096636E">
              <w:rPr>
                <w:rFonts w:ascii="Times New Roman" w:hAnsi="Times New Roman"/>
              </w:rPr>
              <w:t>ТК/2022</w:t>
            </w:r>
          </w:p>
          <w:p w:rsidR="001333D8" w:rsidRPr="00EC11A6" w:rsidRDefault="00D470FF" w:rsidP="00D470FF">
            <w:pPr>
              <w:rPr>
                <w:rFonts w:ascii="Times New Roman" w:hAnsi="Times New Roman"/>
              </w:rPr>
            </w:pPr>
            <w:r w:rsidRPr="00EC11A6">
              <w:rPr>
                <w:rFonts w:ascii="Times New Roman" w:hAnsi="Times New Roman"/>
              </w:rPr>
              <w:t>на №</w:t>
            </w:r>
            <w:r w:rsidRPr="00EC11A6">
              <w:rPr>
                <w:rFonts w:ascii="Times New Roman" w:hAnsi="Times New Roman"/>
              </w:rPr>
              <w:tab/>
            </w:r>
            <w:r w:rsidRPr="00EC11A6">
              <w:rPr>
                <w:rFonts w:ascii="Times New Roman" w:hAnsi="Times New Roman"/>
              </w:rPr>
              <w:tab/>
            </w:r>
            <w:r w:rsidRPr="00EC11A6">
              <w:rPr>
                <w:rFonts w:ascii="Times New Roman" w:hAnsi="Times New Roman"/>
              </w:rPr>
              <w:tab/>
            </w:r>
            <w:r w:rsidRPr="00EC11A6">
              <w:rPr>
                <w:rFonts w:ascii="Times New Roman" w:hAnsi="Times New Roman"/>
              </w:rPr>
              <w:tab/>
            </w:r>
            <w:r w:rsidRPr="00EC11A6">
              <w:rPr>
                <w:rFonts w:ascii="Times New Roman" w:hAnsi="Times New Roman"/>
              </w:rPr>
              <w:tab/>
            </w:r>
            <w:r w:rsidRPr="00EC11A6">
              <w:rPr>
                <w:rFonts w:ascii="Times New Roman" w:hAnsi="Times New Roman"/>
              </w:rPr>
              <w:tab/>
            </w:r>
            <w:r w:rsidRPr="00EC11A6">
              <w:rPr>
                <w:rFonts w:ascii="Times New Roman" w:hAnsi="Times New Roman"/>
              </w:rPr>
              <w:tab/>
            </w:r>
          </w:p>
        </w:tc>
        <w:tc>
          <w:tcPr>
            <w:tcW w:w="2499" w:type="pct"/>
            <w:tcMar>
              <w:left w:w="0" w:type="dxa"/>
              <w:right w:w="0" w:type="dxa"/>
            </w:tcMar>
          </w:tcPr>
          <w:p w:rsidR="001333D8" w:rsidRPr="00EC11A6" w:rsidRDefault="001333D8" w:rsidP="00D470FF">
            <w:pPr>
              <w:jc w:val="right"/>
              <w:rPr>
                <w:rFonts w:ascii="Times New Roman" w:hAnsi="Times New Roman"/>
              </w:rPr>
            </w:pPr>
          </w:p>
        </w:tc>
      </w:tr>
      <w:tr w:rsidR="009008BD" w:rsidTr="00417502">
        <w:trPr>
          <w:trHeight w:hRule="exact" w:val="284"/>
        </w:trPr>
        <w:tc>
          <w:tcPr>
            <w:tcW w:w="2501" w:type="pct"/>
            <w:tcMar>
              <w:left w:w="0" w:type="dxa"/>
              <w:right w:w="0" w:type="dxa"/>
            </w:tcMar>
          </w:tcPr>
          <w:p w:rsidR="009008BD" w:rsidRPr="00E74460" w:rsidRDefault="00D470FF" w:rsidP="00D470FF">
            <w:r w:rsidRPr="00D470FF">
              <w:tab/>
            </w:r>
            <w:r w:rsidRPr="00D470FF">
              <w:tab/>
            </w:r>
            <w:r w:rsidRPr="00D470FF">
              <w:tab/>
            </w:r>
            <w:r w:rsidRPr="00D470FF">
              <w:tab/>
            </w:r>
            <w:r w:rsidRPr="00D470FF">
              <w:tab/>
            </w:r>
            <w:r w:rsidRPr="00D470FF">
              <w:tab/>
            </w:r>
            <w:r w:rsidRPr="00D470FF">
              <w:tab/>
            </w:r>
          </w:p>
        </w:tc>
        <w:tc>
          <w:tcPr>
            <w:tcW w:w="2499" w:type="pct"/>
            <w:tcMar>
              <w:left w:w="0" w:type="dxa"/>
              <w:right w:w="0" w:type="dxa"/>
            </w:tcMar>
          </w:tcPr>
          <w:p w:rsidR="009008BD" w:rsidRDefault="009008BD" w:rsidP="001333D8">
            <w:pPr>
              <w:jc w:val="right"/>
            </w:pPr>
          </w:p>
        </w:tc>
      </w:tr>
    </w:tbl>
    <w:p w:rsidR="00F7254D" w:rsidRDefault="00F7254D" w:rsidP="00E81813">
      <w:pPr>
        <w:spacing w:line="360" w:lineRule="auto"/>
        <w:rPr>
          <w:rFonts w:cs="Calibri"/>
          <w:b/>
          <w:sz w:val="22"/>
        </w:rPr>
      </w:pPr>
    </w:p>
    <w:p w:rsidR="00F7254D" w:rsidRPr="00E74460" w:rsidRDefault="00E74460" w:rsidP="00E74460">
      <w:pPr>
        <w:tabs>
          <w:tab w:val="left" w:pos="2025"/>
          <w:tab w:val="center" w:pos="4677"/>
        </w:tabs>
        <w:spacing w:before="120" w:after="120"/>
        <w:rPr>
          <w:rFonts w:ascii="Times New Roman" w:hAnsi="Times New Roman"/>
          <w:b/>
          <w:sz w:val="24"/>
          <w:szCs w:val="24"/>
        </w:rPr>
      </w:pPr>
      <w:r w:rsidRPr="00E74460">
        <w:rPr>
          <w:rFonts w:ascii="Times New Roman" w:hAnsi="Times New Roman"/>
          <w:b/>
          <w:sz w:val="24"/>
          <w:szCs w:val="24"/>
        </w:rPr>
        <w:tab/>
      </w:r>
      <w:r w:rsidRPr="00E74460">
        <w:rPr>
          <w:rFonts w:ascii="Times New Roman" w:hAnsi="Times New Roman"/>
          <w:b/>
          <w:sz w:val="24"/>
          <w:szCs w:val="24"/>
        </w:rPr>
        <w:tab/>
      </w:r>
      <w:r w:rsidR="00BF3744" w:rsidRPr="00E74460">
        <w:rPr>
          <w:rFonts w:ascii="Times New Roman" w:hAnsi="Times New Roman"/>
          <w:b/>
          <w:sz w:val="24"/>
          <w:szCs w:val="24"/>
        </w:rPr>
        <w:t xml:space="preserve">ИЗВЕЩЕНИЕ О ПРОВЕДЕНИИ ТЕНДЕРА (№ </w:t>
      </w:r>
      <w:r w:rsidR="00840DAB">
        <w:rPr>
          <w:rFonts w:ascii="Times New Roman" w:hAnsi="Times New Roman"/>
          <w:b/>
          <w:sz w:val="24"/>
          <w:szCs w:val="24"/>
        </w:rPr>
        <w:t>22</w:t>
      </w:r>
      <w:r w:rsidR="004B4B2A">
        <w:rPr>
          <w:rFonts w:ascii="Times New Roman" w:hAnsi="Times New Roman"/>
          <w:b/>
          <w:sz w:val="24"/>
          <w:szCs w:val="24"/>
        </w:rPr>
        <w:t>ТК/202</w:t>
      </w:r>
      <w:r w:rsidR="0096636E">
        <w:rPr>
          <w:rFonts w:ascii="Times New Roman" w:hAnsi="Times New Roman"/>
          <w:b/>
          <w:sz w:val="24"/>
          <w:szCs w:val="24"/>
        </w:rPr>
        <w:t>2</w:t>
      </w:r>
      <w:r w:rsidR="00BF3744" w:rsidRPr="00E74460">
        <w:rPr>
          <w:rFonts w:ascii="Times New Roman" w:hAnsi="Times New Roman"/>
          <w:b/>
          <w:sz w:val="24"/>
          <w:szCs w:val="24"/>
        </w:rPr>
        <w:t>)</w:t>
      </w:r>
    </w:p>
    <w:p w:rsidR="00F202A9" w:rsidRPr="00E74460" w:rsidRDefault="00BF3744" w:rsidP="000F6F2E">
      <w:pPr>
        <w:pStyle w:val="aff8"/>
        <w:spacing w:before="120" w:beforeAutospacing="0" w:after="120" w:afterAutospacing="0"/>
        <w:ind w:firstLine="708"/>
        <w:jc w:val="both"/>
      </w:pPr>
      <w:r w:rsidRPr="00E74460">
        <w:t xml:space="preserve">ООО "Капитал </w:t>
      </w:r>
      <w:proofErr w:type="spellStart"/>
      <w:r w:rsidRPr="00E74460">
        <w:t>Лайф</w:t>
      </w:r>
      <w:proofErr w:type="spellEnd"/>
      <w:r w:rsidRPr="00E74460">
        <w:t xml:space="preserve"> Страхование Жизни" сообщает о начале проведения тендера</w:t>
      </w:r>
      <w:r w:rsidR="00E27A56" w:rsidRPr="00E74460">
        <w:t xml:space="preserve"> </w:t>
      </w:r>
      <w:r w:rsidR="00844E0D" w:rsidRPr="00E74460">
        <w:t xml:space="preserve">на </w:t>
      </w:r>
      <w:r w:rsidR="00840DAB">
        <w:t xml:space="preserve">проведение работ </w:t>
      </w:r>
      <w:r w:rsidR="00840DAB" w:rsidRPr="00840DAB">
        <w:t xml:space="preserve">по замене стальных оцинкованных труб ГВС на комбинированные трубы </w:t>
      </w:r>
      <w:proofErr w:type="spellStart"/>
      <w:r w:rsidR="00840DAB" w:rsidRPr="00840DAB">
        <w:t>фузиотерм</w:t>
      </w:r>
      <w:proofErr w:type="spellEnd"/>
      <w:r w:rsidR="00840DAB" w:rsidRPr="00840DAB">
        <w:t xml:space="preserve"> </w:t>
      </w:r>
      <w:proofErr w:type="spellStart"/>
      <w:r w:rsidR="00840DAB" w:rsidRPr="00840DAB">
        <w:t>Фазер</w:t>
      </w:r>
      <w:proofErr w:type="spellEnd"/>
      <w:r w:rsidR="00840DAB" w:rsidRPr="00840DAB">
        <w:t xml:space="preserve"> SDR 7,4 (или аналогичные по характеристикам), на техническом этаже здания и в подвальной части </w:t>
      </w:r>
      <w:proofErr w:type="gramStart"/>
      <w:r w:rsidR="00840DAB" w:rsidRPr="00840DAB">
        <w:t>здания  (</w:t>
      </w:r>
      <w:proofErr w:type="gramEnd"/>
      <w:r w:rsidR="00840DAB" w:rsidRPr="00840DAB">
        <w:t>технический коридор, ИТП, подвальная часть гостиницы), здания по адресу: г. Калининград, Пл. Победы, 10.</w:t>
      </w:r>
    </w:p>
    <w:p w:rsidR="00F7254D" w:rsidRPr="00E74460" w:rsidRDefault="00BF3744" w:rsidP="000F6F2E">
      <w:pPr>
        <w:spacing w:before="120" w:after="120"/>
        <w:ind w:firstLine="708"/>
        <w:jc w:val="both"/>
        <w:rPr>
          <w:rFonts w:ascii="Times New Roman" w:hAnsi="Times New Roman"/>
          <w:sz w:val="24"/>
          <w:szCs w:val="24"/>
        </w:rPr>
      </w:pPr>
      <w:r w:rsidRPr="00E74460">
        <w:rPr>
          <w:rFonts w:ascii="Times New Roman" w:hAnsi="Times New Roman"/>
          <w:sz w:val="24"/>
          <w:szCs w:val="24"/>
        </w:rPr>
        <w:t>Общие условия участия в тендере</w:t>
      </w:r>
      <w:r w:rsidR="00411F64" w:rsidRPr="00E74460">
        <w:rPr>
          <w:rFonts w:ascii="Times New Roman" w:hAnsi="Times New Roman"/>
          <w:sz w:val="24"/>
          <w:szCs w:val="24"/>
        </w:rPr>
        <w:t>:</w:t>
      </w:r>
    </w:p>
    <w:p w:rsidR="00F7254D" w:rsidRPr="00E74460" w:rsidRDefault="00BF3744" w:rsidP="008123A7">
      <w:pPr>
        <w:pStyle w:val="aff8"/>
        <w:numPr>
          <w:ilvl w:val="0"/>
          <w:numId w:val="22"/>
        </w:numPr>
        <w:spacing w:before="120" w:beforeAutospacing="0" w:after="120" w:afterAutospacing="0"/>
        <w:jc w:val="both"/>
      </w:pPr>
      <w:r w:rsidRPr="00E74460">
        <w:t xml:space="preserve">Предметом конкурса является наилучшее предложение о заключении договора на </w:t>
      </w:r>
      <w:r w:rsidR="00CB3E0B" w:rsidRPr="00E74460">
        <w:t>услуг</w:t>
      </w:r>
      <w:r w:rsidR="00684368" w:rsidRPr="00E74460">
        <w:t>и</w:t>
      </w:r>
      <w:r w:rsidR="00CB3E0B" w:rsidRPr="00E74460">
        <w:t xml:space="preserve"> в соответствии с </w:t>
      </w:r>
      <w:r w:rsidR="00CA6BDB" w:rsidRPr="00E74460">
        <w:t xml:space="preserve">настоящим Извещением, </w:t>
      </w:r>
      <w:r w:rsidR="00CB3E0B" w:rsidRPr="00E74460">
        <w:t>Приложени</w:t>
      </w:r>
      <w:r w:rsidR="00E1498B" w:rsidRPr="00E74460">
        <w:t>ем</w:t>
      </w:r>
      <w:r w:rsidR="00CB3E0B" w:rsidRPr="00E74460">
        <w:t xml:space="preserve"> № 1 </w:t>
      </w:r>
      <w:r w:rsidR="00844E0D" w:rsidRPr="00E74460">
        <w:t>(Техническое задание)</w:t>
      </w:r>
      <w:r w:rsidR="00684368" w:rsidRPr="00E74460">
        <w:t xml:space="preserve">, </w:t>
      </w:r>
      <w:r w:rsidR="00CB3E0B" w:rsidRPr="00E74460">
        <w:t>к настоящему Извещению.</w:t>
      </w:r>
    </w:p>
    <w:p w:rsidR="00BF3744" w:rsidRPr="008123A7" w:rsidRDefault="00BF3744" w:rsidP="008123A7">
      <w:pPr>
        <w:pStyle w:val="af1"/>
        <w:numPr>
          <w:ilvl w:val="1"/>
          <w:numId w:val="24"/>
        </w:numPr>
        <w:overflowPunct w:val="0"/>
        <w:autoSpaceDE w:val="0"/>
        <w:autoSpaceDN w:val="0"/>
        <w:adjustRightInd w:val="0"/>
        <w:spacing w:before="120" w:after="120"/>
        <w:jc w:val="both"/>
        <w:rPr>
          <w:rFonts w:ascii="Times New Roman" w:hAnsi="Times New Roman"/>
          <w:sz w:val="24"/>
          <w:szCs w:val="24"/>
        </w:rPr>
      </w:pPr>
      <w:r w:rsidRPr="008123A7">
        <w:rPr>
          <w:rFonts w:ascii="Times New Roman" w:hAnsi="Times New Roman"/>
          <w:sz w:val="24"/>
          <w:szCs w:val="24"/>
        </w:rPr>
        <w:t>Участники тендера должны удовлетворять следующим требованиям:</w:t>
      </w:r>
    </w:p>
    <w:p w:rsidR="00BF3744" w:rsidRPr="00E74460" w:rsidRDefault="00BF3744" w:rsidP="0096636E">
      <w:pPr>
        <w:pStyle w:val="af1"/>
        <w:numPr>
          <w:ilvl w:val="0"/>
          <w:numId w:val="27"/>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опыт работы в соответствующей области,</w:t>
      </w:r>
    </w:p>
    <w:p w:rsidR="00BF3744" w:rsidRPr="00E74460" w:rsidRDefault="00BF3744" w:rsidP="0096636E">
      <w:pPr>
        <w:pStyle w:val="af1"/>
        <w:numPr>
          <w:ilvl w:val="0"/>
          <w:numId w:val="27"/>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отсутствие невыполненных обязательств перед третьими лицами,</w:t>
      </w:r>
    </w:p>
    <w:p w:rsidR="00BF3744" w:rsidRDefault="00BF3744" w:rsidP="0096636E">
      <w:pPr>
        <w:pStyle w:val="af1"/>
        <w:numPr>
          <w:ilvl w:val="0"/>
          <w:numId w:val="27"/>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участник не должен являться неплатежеспособным или банкротом, не находиться в процессе ликвидации и реорганизации, его экономическая деятельност</w:t>
      </w:r>
      <w:r w:rsidR="0096636E">
        <w:rPr>
          <w:rFonts w:ascii="Times New Roman" w:hAnsi="Times New Roman"/>
          <w:sz w:val="24"/>
          <w:szCs w:val="24"/>
        </w:rPr>
        <w:t>ь не должна быть приостановлена,</w:t>
      </w:r>
    </w:p>
    <w:p w:rsidR="00BF3744" w:rsidRPr="00E74460" w:rsidRDefault="00BF3744" w:rsidP="0096636E">
      <w:pPr>
        <w:pStyle w:val="af1"/>
        <w:numPr>
          <w:ilvl w:val="0"/>
          <w:numId w:val="27"/>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подача только одной заявки на участие в конкурсе и подтверждение того, что никакая зависимая или дочерняя компания этого участника не участвует в данном конкурсе наравне с ним.</w:t>
      </w:r>
    </w:p>
    <w:p w:rsidR="003A5D9E" w:rsidRDefault="00BF3744" w:rsidP="008123A7">
      <w:pPr>
        <w:pStyle w:val="af1"/>
        <w:numPr>
          <w:ilvl w:val="1"/>
          <w:numId w:val="24"/>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В случае, если будут установлены факты несоответствия компании требованиям Общества, компания может быть дисквалифицирована.</w:t>
      </w:r>
    </w:p>
    <w:p w:rsidR="008123A7" w:rsidRPr="004B4B2A" w:rsidRDefault="008123A7" w:rsidP="004B4B2A">
      <w:pPr>
        <w:pStyle w:val="af1"/>
        <w:numPr>
          <w:ilvl w:val="1"/>
          <w:numId w:val="24"/>
        </w:numPr>
        <w:overflowPunct w:val="0"/>
        <w:autoSpaceDE w:val="0"/>
        <w:autoSpaceDN w:val="0"/>
        <w:adjustRightInd w:val="0"/>
        <w:spacing w:before="120" w:after="120"/>
        <w:contextualSpacing w:val="0"/>
        <w:jc w:val="both"/>
        <w:rPr>
          <w:rFonts w:ascii="Times New Roman" w:hAnsi="Times New Roman"/>
          <w:sz w:val="24"/>
          <w:szCs w:val="24"/>
        </w:rPr>
      </w:pPr>
      <w:r w:rsidRPr="00A37E0C">
        <w:rPr>
          <w:rFonts w:ascii="Times New Roman" w:hAnsi="Times New Roman"/>
          <w:sz w:val="24"/>
          <w:szCs w:val="24"/>
        </w:rPr>
        <w:t xml:space="preserve">Коммерческие предложения, содержащие ссылку на номер тендера, с комплектом документов будут приниматься от уполномоченных лиц СТРОГО В УСТАНОВЛЕННОЕ ВРЕМЯ до </w:t>
      </w:r>
      <w:r w:rsidR="00840DAB">
        <w:rPr>
          <w:rFonts w:ascii="Times New Roman" w:hAnsi="Times New Roman"/>
          <w:sz w:val="24"/>
          <w:szCs w:val="24"/>
        </w:rPr>
        <w:t>10 ч. 05</w:t>
      </w:r>
      <w:r>
        <w:rPr>
          <w:rFonts w:ascii="Times New Roman" w:hAnsi="Times New Roman"/>
          <w:sz w:val="24"/>
          <w:szCs w:val="24"/>
        </w:rPr>
        <w:t xml:space="preserve"> мин. </w:t>
      </w:r>
      <w:r w:rsidRPr="00A37E0C">
        <w:rPr>
          <w:rFonts w:ascii="Times New Roman" w:hAnsi="Times New Roman"/>
          <w:sz w:val="24"/>
          <w:szCs w:val="24"/>
        </w:rPr>
        <w:t>«</w:t>
      </w:r>
      <w:r w:rsidR="00A874FA">
        <w:rPr>
          <w:rFonts w:ascii="Times New Roman" w:hAnsi="Times New Roman"/>
          <w:sz w:val="24"/>
          <w:szCs w:val="24"/>
        </w:rPr>
        <w:t>18</w:t>
      </w:r>
      <w:r w:rsidRPr="00A37E0C">
        <w:rPr>
          <w:rFonts w:ascii="Times New Roman" w:hAnsi="Times New Roman"/>
          <w:sz w:val="24"/>
          <w:szCs w:val="24"/>
        </w:rPr>
        <w:t>»</w:t>
      </w:r>
      <w:r>
        <w:rPr>
          <w:rFonts w:ascii="Times New Roman" w:hAnsi="Times New Roman"/>
          <w:sz w:val="24"/>
          <w:szCs w:val="24"/>
        </w:rPr>
        <w:t xml:space="preserve"> </w:t>
      </w:r>
      <w:r w:rsidR="00A874FA">
        <w:rPr>
          <w:rFonts w:ascii="Times New Roman" w:hAnsi="Times New Roman"/>
          <w:sz w:val="24"/>
          <w:szCs w:val="24"/>
        </w:rPr>
        <w:t>июля</w:t>
      </w:r>
      <w:r>
        <w:rPr>
          <w:rFonts w:ascii="Times New Roman" w:hAnsi="Times New Roman"/>
          <w:sz w:val="24"/>
          <w:szCs w:val="24"/>
        </w:rPr>
        <w:t xml:space="preserve"> </w:t>
      </w:r>
      <w:r w:rsidRPr="00A37E0C">
        <w:rPr>
          <w:rFonts w:ascii="Times New Roman" w:hAnsi="Times New Roman"/>
          <w:sz w:val="24"/>
          <w:szCs w:val="24"/>
        </w:rPr>
        <w:t>20</w:t>
      </w:r>
      <w:r w:rsidR="004B4B2A">
        <w:rPr>
          <w:rFonts w:ascii="Times New Roman" w:hAnsi="Times New Roman"/>
          <w:sz w:val="24"/>
          <w:szCs w:val="24"/>
        </w:rPr>
        <w:t>2</w:t>
      </w:r>
      <w:r w:rsidR="0096636E">
        <w:rPr>
          <w:rFonts w:ascii="Times New Roman" w:hAnsi="Times New Roman"/>
          <w:sz w:val="24"/>
          <w:szCs w:val="24"/>
        </w:rPr>
        <w:t>2</w:t>
      </w:r>
      <w:r w:rsidRPr="00A37E0C">
        <w:rPr>
          <w:rFonts w:ascii="Times New Roman" w:hAnsi="Times New Roman"/>
          <w:sz w:val="24"/>
          <w:szCs w:val="24"/>
        </w:rPr>
        <w:t xml:space="preserve"> года</w:t>
      </w:r>
      <w:r>
        <w:rPr>
          <w:rFonts w:ascii="Times New Roman" w:hAnsi="Times New Roman"/>
          <w:sz w:val="24"/>
          <w:szCs w:val="24"/>
        </w:rPr>
        <w:t>.</w:t>
      </w:r>
    </w:p>
    <w:p w:rsidR="00CA6BDB" w:rsidRPr="00E74460" w:rsidRDefault="00CA6BDB" w:rsidP="00CA6BDB">
      <w:pPr>
        <w:pStyle w:val="af1"/>
        <w:overflowPunct w:val="0"/>
        <w:autoSpaceDE w:val="0"/>
        <w:autoSpaceDN w:val="0"/>
        <w:adjustRightInd w:val="0"/>
        <w:spacing w:before="120" w:after="120"/>
        <w:contextualSpacing w:val="0"/>
        <w:jc w:val="both"/>
        <w:rPr>
          <w:rFonts w:ascii="Times New Roman" w:hAnsi="Times New Roman"/>
          <w:sz w:val="24"/>
          <w:szCs w:val="24"/>
        </w:rPr>
      </w:pPr>
    </w:p>
    <w:p w:rsidR="00F7254D" w:rsidRPr="00E74460" w:rsidRDefault="00BF3744" w:rsidP="008123A7">
      <w:pPr>
        <w:pStyle w:val="1"/>
        <w:keepLines w:val="0"/>
        <w:numPr>
          <w:ilvl w:val="0"/>
          <w:numId w:val="24"/>
        </w:numPr>
        <w:overflowPunct w:val="0"/>
        <w:autoSpaceDE w:val="0"/>
        <w:autoSpaceDN w:val="0"/>
        <w:adjustRightInd w:val="0"/>
        <w:spacing w:before="120" w:after="120"/>
        <w:jc w:val="both"/>
        <w:textAlignment w:val="baseline"/>
        <w:rPr>
          <w:rFonts w:ascii="Times New Roman" w:hAnsi="Times New Roman" w:cs="Times New Roman"/>
          <w:sz w:val="24"/>
          <w:szCs w:val="24"/>
        </w:rPr>
      </w:pPr>
      <w:r w:rsidRPr="00E74460">
        <w:rPr>
          <w:rFonts w:ascii="Times New Roman" w:hAnsi="Times New Roman" w:cs="Times New Roman"/>
          <w:color w:val="auto"/>
          <w:sz w:val="24"/>
          <w:szCs w:val="24"/>
        </w:rPr>
        <w:t>Критерии определения Победителя тендера:</w:t>
      </w:r>
    </w:p>
    <w:p w:rsidR="00F7254D" w:rsidRPr="00E74460" w:rsidRDefault="00BF3744" w:rsidP="000F6F2E">
      <w:pPr>
        <w:pStyle w:val="af1"/>
        <w:numPr>
          <w:ilvl w:val="1"/>
          <w:numId w:val="19"/>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E74460">
        <w:rPr>
          <w:rFonts w:ascii="Times New Roman" w:hAnsi="Times New Roman"/>
          <w:sz w:val="24"/>
          <w:szCs w:val="24"/>
        </w:rPr>
        <w:t>При определении Победителя конкурса выделяются следующие оцениваемые параметры коммерческих предложений:</w:t>
      </w:r>
    </w:p>
    <w:tbl>
      <w:tblPr>
        <w:tblStyle w:val="ab"/>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1559"/>
        <w:gridCol w:w="5068"/>
      </w:tblGrid>
      <w:tr w:rsidR="00CB3E0B" w:rsidRPr="00E74460" w:rsidTr="00A11348">
        <w:trPr>
          <w:trHeight w:val="557"/>
        </w:trPr>
        <w:tc>
          <w:tcPr>
            <w:tcW w:w="1242" w:type="dxa"/>
            <w:vMerge w:val="restart"/>
            <w:hideMark/>
          </w:tcPr>
          <w:p w:rsidR="00CB3E0B" w:rsidRPr="00E74460" w:rsidRDefault="00CB3E0B" w:rsidP="00716C22">
            <w:pPr>
              <w:pStyle w:val="af1"/>
              <w:overflowPunct w:val="0"/>
              <w:autoSpaceDE w:val="0"/>
              <w:autoSpaceDN w:val="0"/>
              <w:adjustRightInd w:val="0"/>
              <w:spacing w:before="120" w:after="120"/>
              <w:jc w:val="center"/>
              <w:rPr>
                <w:rFonts w:ascii="Times New Roman" w:hAnsi="Times New Roman"/>
                <w:b/>
                <w:bCs/>
                <w:sz w:val="24"/>
                <w:szCs w:val="24"/>
              </w:rPr>
            </w:pPr>
            <w:r w:rsidRPr="00E74460">
              <w:rPr>
                <w:rFonts w:ascii="Times New Roman" w:hAnsi="Times New Roman"/>
                <w:b/>
                <w:bCs/>
                <w:sz w:val="24"/>
                <w:szCs w:val="24"/>
              </w:rPr>
              <w:t xml:space="preserve">Критерии оценки </w:t>
            </w:r>
            <w:r w:rsidRPr="00E74460">
              <w:rPr>
                <w:rFonts w:ascii="Times New Roman" w:hAnsi="Times New Roman"/>
                <w:b/>
                <w:bCs/>
                <w:sz w:val="24"/>
                <w:szCs w:val="24"/>
              </w:rPr>
              <w:lastRenderedPageBreak/>
              <w:t>предложений</w:t>
            </w:r>
          </w:p>
        </w:tc>
        <w:tc>
          <w:tcPr>
            <w:tcW w:w="1985" w:type="dxa"/>
            <w:hideMark/>
          </w:tcPr>
          <w:p w:rsidR="00CB3E0B" w:rsidRPr="00E74460" w:rsidRDefault="00CB3E0B" w:rsidP="00716C22">
            <w:pPr>
              <w:pStyle w:val="af1"/>
              <w:overflowPunct w:val="0"/>
              <w:autoSpaceDE w:val="0"/>
              <w:autoSpaceDN w:val="0"/>
              <w:adjustRightInd w:val="0"/>
              <w:spacing w:before="120" w:after="120"/>
              <w:jc w:val="center"/>
              <w:rPr>
                <w:rFonts w:ascii="Times New Roman" w:hAnsi="Times New Roman"/>
                <w:b/>
                <w:sz w:val="24"/>
                <w:szCs w:val="24"/>
              </w:rPr>
            </w:pPr>
            <w:r w:rsidRPr="00E74460">
              <w:rPr>
                <w:rFonts w:ascii="Times New Roman" w:hAnsi="Times New Roman"/>
                <w:b/>
                <w:sz w:val="24"/>
                <w:szCs w:val="24"/>
              </w:rPr>
              <w:lastRenderedPageBreak/>
              <w:t>наименование критерия</w:t>
            </w:r>
          </w:p>
        </w:tc>
        <w:tc>
          <w:tcPr>
            <w:tcW w:w="1559" w:type="dxa"/>
            <w:hideMark/>
          </w:tcPr>
          <w:p w:rsidR="00CB3E0B" w:rsidRPr="00E74460" w:rsidRDefault="00CB3E0B" w:rsidP="00716C22">
            <w:pPr>
              <w:pStyle w:val="af1"/>
              <w:overflowPunct w:val="0"/>
              <w:autoSpaceDE w:val="0"/>
              <w:autoSpaceDN w:val="0"/>
              <w:adjustRightInd w:val="0"/>
              <w:spacing w:before="120" w:after="120"/>
              <w:jc w:val="center"/>
              <w:rPr>
                <w:rFonts w:ascii="Times New Roman" w:hAnsi="Times New Roman"/>
                <w:b/>
                <w:sz w:val="24"/>
                <w:szCs w:val="24"/>
              </w:rPr>
            </w:pPr>
            <w:r w:rsidRPr="00E74460">
              <w:rPr>
                <w:rFonts w:ascii="Times New Roman" w:hAnsi="Times New Roman"/>
                <w:b/>
                <w:sz w:val="24"/>
                <w:szCs w:val="24"/>
              </w:rPr>
              <w:t>вес критерия %</w:t>
            </w:r>
          </w:p>
        </w:tc>
        <w:tc>
          <w:tcPr>
            <w:tcW w:w="5068" w:type="dxa"/>
            <w:hideMark/>
          </w:tcPr>
          <w:p w:rsidR="00CB3E0B" w:rsidRPr="00E74460" w:rsidRDefault="00CB3E0B" w:rsidP="00716C22">
            <w:pPr>
              <w:pStyle w:val="af1"/>
              <w:overflowPunct w:val="0"/>
              <w:autoSpaceDE w:val="0"/>
              <w:autoSpaceDN w:val="0"/>
              <w:adjustRightInd w:val="0"/>
              <w:spacing w:before="120" w:after="120"/>
              <w:jc w:val="center"/>
              <w:rPr>
                <w:rFonts w:ascii="Times New Roman" w:hAnsi="Times New Roman"/>
                <w:b/>
                <w:sz w:val="24"/>
                <w:szCs w:val="24"/>
              </w:rPr>
            </w:pPr>
            <w:r w:rsidRPr="00E74460">
              <w:rPr>
                <w:rFonts w:ascii="Times New Roman" w:hAnsi="Times New Roman"/>
                <w:b/>
                <w:sz w:val="24"/>
                <w:szCs w:val="24"/>
              </w:rPr>
              <w:t>комментарии</w:t>
            </w:r>
          </w:p>
        </w:tc>
      </w:tr>
      <w:tr w:rsidR="00E27A56" w:rsidRPr="00E74460" w:rsidTr="00A11348">
        <w:trPr>
          <w:trHeight w:val="527"/>
        </w:trPr>
        <w:tc>
          <w:tcPr>
            <w:tcW w:w="1242" w:type="dxa"/>
            <w:vMerge/>
          </w:tcPr>
          <w:p w:rsidR="00E27A56" w:rsidRPr="00E74460" w:rsidRDefault="00E27A56" w:rsidP="00716C22">
            <w:pPr>
              <w:pStyle w:val="af1"/>
              <w:overflowPunct w:val="0"/>
              <w:autoSpaceDE w:val="0"/>
              <w:autoSpaceDN w:val="0"/>
              <w:adjustRightInd w:val="0"/>
              <w:spacing w:before="120" w:after="120"/>
              <w:jc w:val="center"/>
              <w:rPr>
                <w:rFonts w:ascii="Times New Roman" w:hAnsi="Times New Roman"/>
                <w:b/>
                <w:bCs/>
                <w:sz w:val="24"/>
                <w:szCs w:val="24"/>
              </w:rPr>
            </w:pPr>
          </w:p>
        </w:tc>
        <w:tc>
          <w:tcPr>
            <w:tcW w:w="1985" w:type="dxa"/>
          </w:tcPr>
          <w:p w:rsidR="00E27A56" w:rsidRPr="00E74460" w:rsidRDefault="00E27A56" w:rsidP="00E27A56">
            <w:pPr>
              <w:pStyle w:val="af1"/>
              <w:overflowPunct w:val="0"/>
              <w:autoSpaceDE w:val="0"/>
              <w:autoSpaceDN w:val="0"/>
              <w:adjustRightInd w:val="0"/>
              <w:spacing w:before="120" w:after="120"/>
              <w:jc w:val="center"/>
              <w:rPr>
                <w:rFonts w:ascii="Times New Roman" w:hAnsi="Times New Roman"/>
                <w:b/>
                <w:sz w:val="24"/>
                <w:szCs w:val="24"/>
              </w:rPr>
            </w:pPr>
            <w:r w:rsidRPr="00E74460">
              <w:rPr>
                <w:rFonts w:ascii="Times New Roman" w:hAnsi="Times New Roman"/>
                <w:b/>
                <w:sz w:val="24"/>
                <w:szCs w:val="24"/>
              </w:rPr>
              <w:t>Цена</w:t>
            </w:r>
          </w:p>
          <w:p w:rsidR="00E27A56" w:rsidRPr="00E74460" w:rsidRDefault="00E27A56" w:rsidP="00E27A56">
            <w:pPr>
              <w:pStyle w:val="af1"/>
              <w:overflowPunct w:val="0"/>
              <w:autoSpaceDE w:val="0"/>
              <w:autoSpaceDN w:val="0"/>
              <w:adjustRightInd w:val="0"/>
              <w:spacing w:before="120" w:after="120"/>
              <w:jc w:val="center"/>
              <w:rPr>
                <w:rFonts w:ascii="Times New Roman" w:hAnsi="Times New Roman"/>
                <w:b/>
                <w:sz w:val="24"/>
                <w:szCs w:val="24"/>
              </w:rPr>
            </w:pPr>
          </w:p>
        </w:tc>
        <w:tc>
          <w:tcPr>
            <w:tcW w:w="1559" w:type="dxa"/>
          </w:tcPr>
          <w:p w:rsidR="00E27A56" w:rsidRPr="00E74460" w:rsidRDefault="00A11348" w:rsidP="000F6F2E">
            <w:pPr>
              <w:pStyle w:val="af1"/>
              <w:overflowPunct w:val="0"/>
              <w:autoSpaceDE w:val="0"/>
              <w:autoSpaceDN w:val="0"/>
              <w:adjustRightInd w:val="0"/>
              <w:spacing w:before="120" w:after="120"/>
              <w:jc w:val="center"/>
              <w:rPr>
                <w:rFonts w:ascii="Times New Roman" w:hAnsi="Times New Roman"/>
                <w:b/>
                <w:sz w:val="24"/>
                <w:szCs w:val="24"/>
              </w:rPr>
            </w:pPr>
            <w:r>
              <w:rPr>
                <w:rFonts w:ascii="Times New Roman" w:hAnsi="Times New Roman"/>
                <w:b/>
                <w:sz w:val="24"/>
                <w:szCs w:val="24"/>
                <w:lang w:val="en-US"/>
              </w:rPr>
              <w:t>5</w:t>
            </w:r>
            <w:r w:rsidR="00844E0D" w:rsidRPr="00E74460">
              <w:rPr>
                <w:rFonts w:ascii="Times New Roman" w:hAnsi="Times New Roman"/>
                <w:b/>
                <w:sz w:val="24"/>
                <w:szCs w:val="24"/>
              </w:rPr>
              <w:t>0</w:t>
            </w:r>
            <w:r w:rsidR="00E27A56" w:rsidRPr="00E74460">
              <w:rPr>
                <w:rFonts w:ascii="Times New Roman" w:hAnsi="Times New Roman"/>
                <w:b/>
                <w:sz w:val="24"/>
                <w:szCs w:val="24"/>
              </w:rPr>
              <w:t>%</w:t>
            </w:r>
          </w:p>
        </w:tc>
        <w:tc>
          <w:tcPr>
            <w:tcW w:w="5068" w:type="dxa"/>
          </w:tcPr>
          <w:p w:rsidR="00E27A56" w:rsidRPr="005D28D9" w:rsidRDefault="00E74460" w:rsidP="00E74460">
            <w:pPr>
              <w:pStyle w:val="af1"/>
              <w:overflowPunct w:val="0"/>
              <w:autoSpaceDE w:val="0"/>
              <w:autoSpaceDN w:val="0"/>
              <w:adjustRightInd w:val="0"/>
              <w:spacing w:before="120" w:after="120"/>
              <w:rPr>
                <w:rFonts w:ascii="Times New Roman" w:hAnsi="Times New Roman"/>
                <w:sz w:val="24"/>
                <w:szCs w:val="24"/>
              </w:rPr>
            </w:pPr>
            <w:r w:rsidRPr="005D28D9">
              <w:rPr>
                <w:rFonts w:ascii="Times New Roman" w:hAnsi="Times New Roman"/>
                <w:sz w:val="24"/>
                <w:szCs w:val="24"/>
              </w:rPr>
              <w:t>Наименьшая стоимость</w:t>
            </w:r>
          </w:p>
        </w:tc>
      </w:tr>
      <w:tr w:rsidR="00CB3E0B" w:rsidRPr="00E74460" w:rsidTr="00A11348">
        <w:trPr>
          <w:trHeight w:val="937"/>
        </w:trPr>
        <w:tc>
          <w:tcPr>
            <w:tcW w:w="1242" w:type="dxa"/>
            <w:vMerge/>
            <w:hideMark/>
          </w:tcPr>
          <w:p w:rsidR="00CB3E0B" w:rsidRPr="00E74460" w:rsidRDefault="00CB3E0B" w:rsidP="00716C22">
            <w:pPr>
              <w:pStyle w:val="af1"/>
              <w:overflowPunct w:val="0"/>
              <w:autoSpaceDE w:val="0"/>
              <w:autoSpaceDN w:val="0"/>
              <w:adjustRightInd w:val="0"/>
              <w:spacing w:before="120" w:after="120"/>
              <w:jc w:val="both"/>
              <w:rPr>
                <w:rFonts w:ascii="Times New Roman" w:hAnsi="Times New Roman"/>
                <w:b/>
                <w:bCs/>
                <w:sz w:val="24"/>
                <w:szCs w:val="24"/>
              </w:rPr>
            </w:pPr>
          </w:p>
        </w:tc>
        <w:tc>
          <w:tcPr>
            <w:tcW w:w="1985" w:type="dxa"/>
          </w:tcPr>
          <w:p w:rsidR="00F7254D" w:rsidRPr="00E74460" w:rsidRDefault="00CA6BDB" w:rsidP="00844E0D">
            <w:pPr>
              <w:pStyle w:val="af1"/>
              <w:overflowPunct w:val="0"/>
              <w:autoSpaceDE w:val="0"/>
              <w:autoSpaceDN w:val="0"/>
              <w:adjustRightInd w:val="0"/>
              <w:spacing w:before="120" w:after="120"/>
              <w:jc w:val="center"/>
              <w:rPr>
                <w:rFonts w:ascii="Times New Roman" w:hAnsi="Times New Roman"/>
                <w:b/>
                <w:sz w:val="24"/>
                <w:szCs w:val="24"/>
              </w:rPr>
            </w:pPr>
            <w:r w:rsidRPr="00E74460">
              <w:rPr>
                <w:rFonts w:ascii="Times New Roman" w:hAnsi="Times New Roman"/>
                <w:b/>
                <w:sz w:val="24"/>
                <w:szCs w:val="24"/>
              </w:rPr>
              <w:t>Функциональные характеристики</w:t>
            </w:r>
          </w:p>
        </w:tc>
        <w:tc>
          <w:tcPr>
            <w:tcW w:w="1559" w:type="dxa"/>
          </w:tcPr>
          <w:p w:rsidR="00CB3E0B" w:rsidRPr="00E74460" w:rsidRDefault="00840DAB" w:rsidP="00E27A56">
            <w:pPr>
              <w:pStyle w:val="af1"/>
              <w:overflowPunct w:val="0"/>
              <w:autoSpaceDE w:val="0"/>
              <w:autoSpaceDN w:val="0"/>
              <w:adjustRightInd w:val="0"/>
              <w:spacing w:before="120" w:after="120"/>
              <w:jc w:val="center"/>
              <w:rPr>
                <w:rFonts w:ascii="Times New Roman" w:hAnsi="Times New Roman"/>
                <w:b/>
                <w:sz w:val="24"/>
                <w:szCs w:val="24"/>
              </w:rPr>
            </w:pPr>
            <w:r>
              <w:rPr>
                <w:rFonts w:ascii="Times New Roman" w:hAnsi="Times New Roman"/>
                <w:b/>
                <w:sz w:val="24"/>
                <w:szCs w:val="24"/>
              </w:rPr>
              <w:t>5</w:t>
            </w:r>
            <w:r w:rsidR="00E74460" w:rsidRPr="00E74460">
              <w:rPr>
                <w:rFonts w:ascii="Times New Roman" w:hAnsi="Times New Roman"/>
                <w:b/>
                <w:sz w:val="24"/>
                <w:szCs w:val="24"/>
              </w:rPr>
              <w:t>0</w:t>
            </w:r>
            <w:r w:rsidR="00325495" w:rsidRPr="00E74460">
              <w:rPr>
                <w:rFonts w:ascii="Times New Roman" w:hAnsi="Times New Roman"/>
                <w:b/>
                <w:sz w:val="24"/>
                <w:szCs w:val="24"/>
              </w:rPr>
              <w:t>%</w:t>
            </w:r>
          </w:p>
        </w:tc>
        <w:tc>
          <w:tcPr>
            <w:tcW w:w="5068" w:type="dxa"/>
          </w:tcPr>
          <w:p w:rsidR="00CB3E0B" w:rsidRPr="00E74460" w:rsidRDefault="00CB3E0B" w:rsidP="00E74460">
            <w:pPr>
              <w:pStyle w:val="af1"/>
              <w:overflowPunct w:val="0"/>
              <w:autoSpaceDE w:val="0"/>
              <w:autoSpaceDN w:val="0"/>
              <w:adjustRightInd w:val="0"/>
              <w:spacing w:before="120" w:after="120"/>
              <w:rPr>
                <w:rFonts w:ascii="Times New Roman" w:hAnsi="Times New Roman"/>
                <w:b/>
                <w:sz w:val="24"/>
                <w:szCs w:val="24"/>
              </w:rPr>
            </w:pPr>
            <w:bookmarkStart w:id="0" w:name="_GoBack"/>
            <w:bookmarkEnd w:id="0"/>
          </w:p>
        </w:tc>
      </w:tr>
    </w:tbl>
    <w:p w:rsidR="003A5D9E" w:rsidRPr="00E74460" w:rsidRDefault="003A5D9E" w:rsidP="00716C22">
      <w:pPr>
        <w:pStyle w:val="af1"/>
        <w:overflowPunct w:val="0"/>
        <w:autoSpaceDE w:val="0"/>
        <w:autoSpaceDN w:val="0"/>
        <w:adjustRightInd w:val="0"/>
        <w:spacing w:before="120" w:after="120"/>
        <w:contextualSpacing w:val="0"/>
        <w:jc w:val="both"/>
        <w:rPr>
          <w:rFonts w:ascii="Times New Roman" w:hAnsi="Times New Roman"/>
          <w:sz w:val="24"/>
          <w:szCs w:val="24"/>
        </w:rPr>
      </w:pPr>
    </w:p>
    <w:p w:rsidR="00E81813" w:rsidRDefault="008123A7" w:rsidP="00716C22">
      <w:pPr>
        <w:pStyle w:val="af1"/>
        <w:overflowPunct w:val="0"/>
        <w:autoSpaceDE w:val="0"/>
        <w:autoSpaceDN w:val="0"/>
        <w:adjustRightInd w:val="0"/>
        <w:spacing w:before="120" w:after="120"/>
        <w:contextualSpacing w:val="0"/>
        <w:jc w:val="both"/>
        <w:rPr>
          <w:rFonts w:ascii="Times New Roman" w:hAnsi="Times New Roman"/>
          <w:sz w:val="24"/>
          <w:szCs w:val="24"/>
        </w:rPr>
      </w:pPr>
      <w:r>
        <w:rPr>
          <w:rFonts w:ascii="Times New Roman" w:hAnsi="Times New Roman"/>
          <w:sz w:val="24"/>
          <w:szCs w:val="24"/>
        </w:rPr>
        <w:t>2.2</w:t>
      </w:r>
      <w:r w:rsidR="003A5D9E" w:rsidRPr="00E74460">
        <w:rPr>
          <w:rFonts w:ascii="Times New Roman" w:hAnsi="Times New Roman"/>
          <w:sz w:val="24"/>
          <w:szCs w:val="24"/>
        </w:rPr>
        <w:t xml:space="preserve"> </w:t>
      </w:r>
      <w:r w:rsidR="00E81813">
        <w:rPr>
          <w:rFonts w:ascii="Times New Roman" w:hAnsi="Times New Roman"/>
          <w:sz w:val="24"/>
          <w:szCs w:val="24"/>
        </w:rPr>
        <w:t>Дополнительным преимуществом будут следующие факторы: Наличие иностранных партнеров</w:t>
      </w:r>
      <w:r w:rsidR="00201776">
        <w:rPr>
          <w:rFonts w:ascii="Times New Roman" w:hAnsi="Times New Roman"/>
          <w:sz w:val="24"/>
          <w:szCs w:val="24"/>
        </w:rPr>
        <w:t xml:space="preserve"> и счетов</w:t>
      </w:r>
      <w:r w:rsidR="00E81813">
        <w:rPr>
          <w:rFonts w:ascii="Times New Roman" w:hAnsi="Times New Roman"/>
          <w:sz w:val="24"/>
          <w:szCs w:val="24"/>
        </w:rPr>
        <w:t xml:space="preserve">, наличие </w:t>
      </w:r>
      <w:r w:rsidR="00E81813">
        <w:rPr>
          <w:rFonts w:ascii="Times New Roman" w:hAnsi="Times New Roman"/>
          <w:sz w:val="24"/>
          <w:szCs w:val="24"/>
          <w:lang w:val="en-US"/>
        </w:rPr>
        <w:t>IT</w:t>
      </w:r>
      <w:r w:rsidR="00E81813">
        <w:rPr>
          <w:rFonts w:ascii="Times New Roman" w:hAnsi="Times New Roman"/>
          <w:sz w:val="24"/>
          <w:szCs w:val="24"/>
        </w:rPr>
        <w:t>-платформы.</w:t>
      </w:r>
    </w:p>
    <w:p w:rsidR="00BF3744" w:rsidRPr="00E74460" w:rsidRDefault="00E81813" w:rsidP="00716C22">
      <w:pPr>
        <w:pStyle w:val="af1"/>
        <w:overflowPunct w:val="0"/>
        <w:autoSpaceDE w:val="0"/>
        <w:autoSpaceDN w:val="0"/>
        <w:adjustRightInd w:val="0"/>
        <w:spacing w:before="120" w:after="120"/>
        <w:contextualSpacing w:val="0"/>
        <w:jc w:val="both"/>
        <w:rPr>
          <w:rFonts w:ascii="Times New Roman" w:hAnsi="Times New Roman"/>
          <w:sz w:val="24"/>
          <w:szCs w:val="24"/>
        </w:rPr>
      </w:pPr>
      <w:r>
        <w:rPr>
          <w:rFonts w:ascii="Times New Roman" w:hAnsi="Times New Roman"/>
          <w:sz w:val="24"/>
          <w:szCs w:val="24"/>
        </w:rPr>
        <w:t xml:space="preserve">2.3 </w:t>
      </w:r>
      <w:r w:rsidR="00BF3744" w:rsidRPr="00E74460">
        <w:rPr>
          <w:rFonts w:ascii="Times New Roman" w:hAnsi="Times New Roman"/>
          <w:sz w:val="24"/>
          <w:szCs w:val="24"/>
        </w:rPr>
        <w:t>Подведение итогов (расчет комплексной оценки коммерческого предложения) производится в соответствии с утвержденными правилами Общества.</w:t>
      </w:r>
    </w:p>
    <w:p w:rsidR="00F202A9" w:rsidRPr="00A874FA" w:rsidRDefault="00E81813" w:rsidP="00716C22">
      <w:pPr>
        <w:pStyle w:val="af1"/>
        <w:overflowPunct w:val="0"/>
        <w:autoSpaceDE w:val="0"/>
        <w:autoSpaceDN w:val="0"/>
        <w:adjustRightInd w:val="0"/>
        <w:spacing w:before="120" w:after="120"/>
        <w:contextualSpacing w:val="0"/>
        <w:jc w:val="both"/>
        <w:rPr>
          <w:rFonts w:ascii="Times New Roman" w:hAnsi="Times New Roman"/>
          <w:b/>
          <w:sz w:val="24"/>
          <w:szCs w:val="24"/>
          <w:u w:val="single"/>
        </w:rPr>
      </w:pPr>
      <w:r>
        <w:rPr>
          <w:rFonts w:ascii="Times New Roman" w:hAnsi="Times New Roman"/>
          <w:b/>
          <w:sz w:val="24"/>
          <w:szCs w:val="24"/>
        </w:rPr>
        <w:t>2.4</w:t>
      </w:r>
      <w:r w:rsidR="00F202A9" w:rsidRPr="00E74460">
        <w:rPr>
          <w:rFonts w:ascii="Times New Roman" w:hAnsi="Times New Roman"/>
          <w:b/>
          <w:sz w:val="24"/>
          <w:szCs w:val="24"/>
        </w:rPr>
        <w:t xml:space="preserve"> </w:t>
      </w:r>
      <w:r w:rsidR="00F202A9" w:rsidRPr="00E74460">
        <w:rPr>
          <w:rFonts w:ascii="Times New Roman" w:hAnsi="Times New Roman"/>
          <w:b/>
          <w:sz w:val="24"/>
          <w:szCs w:val="24"/>
          <w:u w:val="single"/>
        </w:rPr>
        <w:t xml:space="preserve">При возникновении вопросов необходимо адресовать их на </w:t>
      </w:r>
      <w:proofErr w:type="spellStart"/>
      <w:r w:rsidR="00F202A9" w:rsidRPr="00E74460">
        <w:rPr>
          <w:rFonts w:ascii="Times New Roman" w:hAnsi="Times New Roman"/>
          <w:b/>
          <w:sz w:val="24"/>
          <w:szCs w:val="24"/>
          <w:u w:val="single"/>
        </w:rPr>
        <w:t>эл.почту</w:t>
      </w:r>
      <w:proofErr w:type="spellEnd"/>
      <w:r w:rsidR="00F202A9" w:rsidRPr="00E74460">
        <w:rPr>
          <w:rFonts w:ascii="Times New Roman" w:hAnsi="Times New Roman"/>
          <w:b/>
          <w:sz w:val="24"/>
          <w:szCs w:val="24"/>
          <w:u w:val="single"/>
        </w:rPr>
        <w:t xml:space="preserve"> </w:t>
      </w:r>
      <w:hyperlink r:id="rId9" w:history="1">
        <w:proofErr w:type="gramStart"/>
        <w:r w:rsidR="008123A7" w:rsidRPr="008123A7">
          <w:rPr>
            <w:rStyle w:val="aa"/>
            <w:rFonts w:ascii="Times New Roman" w:hAnsi="Times New Roman"/>
            <w:b/>
            <w:color w:val="auto"/>
            <w:sz w:val="24"/>
            <w:szCs w:val="24"/>
            <w:lang w:val="en-US"/>
          </w:rPr>
          <w:t>tender</w:t>
        </w:r>
        <w:r w:rsidR="008123A7" w:rsidRPr="008123A7">
          <w:rPr>
            <w:rStyle w:val="aa"/>
            <w:rFonts w:ascii="Times New Roman" w:hAnsi="Times New Roman"/>
            <w:b/>
            <w:color w:val="auto"/>
            <w:sz w:val="24"/>
            <w:szCs w:val="24"/>
          </w:rPr>
          <w:t>@</w:t>
        </w:r>
        <w:r w:rsidR="008123A7" w:rsidRPr="008123A7">
          <w:rPr>
            <w:rStyle w:val="aa"/>
            <w:rFonts w:ascii="Times New Roman" w:hAnsi="Times New Roman"/>
            <w:b/>
            <w:color w:val="auto"/>
            <w:sz w:val="24"/>
            <w:szCs w:val="24"/>
            <w:lang w:val="en-US"/>
          </w:rPr>
          <w:t>kaplife</w:t>
        </w:r>
        <w:r w:rsidR="008123A7" w:rsidRPr="008123A7">
          <w:rPr>
            <w:rStyle w:val="aa"/>
            <w:rFonts w:ascii="Times New Roman" w:hAnsi="Times New Roman"/>
            <w:b/>
            <w:color w:val="auto"/>
            <w:sz w:val="24"/>
            <w:szCs w:val="24"/>
          </w:rPr>
          <w:t>.</w:t>
        </w:r>
        <w:r w:rsidR="008123A7" w:rsidRPr="008123A7">
          <w:rPr>
            <w:rStyle w:val="aa"/>
            <w:rFonts w:ascii="Times New Roman" w:hAnsi="Times New Roman"/>
            <w:b/>
            <w:color w:val="auto"/>
            <w:sz w:val="24"/>
            <w:szCs w:val="24"/>
            <w:lang w:val="en-US"/>
          </w:rPr>
          <w:t>ru</w:t>
        </w:r>
      </w:hyperlink>
      <w:r w:rsidR="00A874FA">
        <w:rPr>
          <w:rFonts w:ascii="Times New Roman" w:hAnsi="Times New Roman"/>
          <w:b/>
          <w:sz w:val="24"/>
          <w:szCs w:val="24"/>
          <w:u w:val="single"/>
        </w:rPr>
        <w:t xml:space="preserve">  </w:t>
      </w:r>
      <w:r w:rsidR="00A874FA" w:rsidRPr="00A874FA">
        <w:rPr>
          <w:rFonts w:ascii="Times New Roman" w:hAnsi="Times New Roman"/>
          <w:b/>
          <w:sz w:val="24"/>
          <w:szCs w:val="24"/>
          <w:u w:val="single"/>
        </w:rPr>
        <w:t>или</w:t>
      </w:r>
      <w:proofErr w:type="gramEnd"/>
      <w:r w:rsidR="00A874FA" w:rsidRPr="00A874FA">
        <w:rPr>
          <w:rFonts w:ascii="Times New Roman" w:hAnsi="Times New Roman"/>
          <w:b/>
          <w:sz w:val="24"/>
          <w:szCs w:val="24"/>
        </w:rPr>
        <w:t xml:space="preserve"> (</w:t>
      </w:r>
      <w:r w:rsidR="00A874FA" w:rsidRPr="00A874FA">
        <w:rPr>
          <w:rFonts w:ascii="Times New Roman" w:hAnsi="Times New Roman"/>
          <w:b/>
          <w:sz w:val="24"/>
          <w:szCs w:val="24"/>
          <w:lang w:val="en-US"/>
        </w:rPr>
        <w:t>Ekaterina</w:t>
      </w:r>
      <w:r w:rsidR="00A874FA" w:rsidRPr="00A874FA">
        <w:rPr>
          <w:rFonts w:ascii="Times New Roman" w:hAnsi="Times New Roman"/>
          <w:b/>
          <w:sz w:val="24"/>
          <w:szCs w:val="24"/>
        </w:rPr>
        <w:t>_</w:t>
      </w:r>
      <w:proofErr w:type="spellStart"/>
      <w:r w:rsidR="00A874FA" w:rsidRPr="00A874FA">
        <w:rPr>
          <w:rFonts w:ascii="Times New Roman" w:hAnsi="Times New Roman"/>
          <w:b/>
          <w:sz w:val="24"/>
          <w:szCs w:val="24"/>
          <w:lang w:val="en-US"/>
        </w:rPr>
        <w:t>borovkova</w:t>
      </w:r>
      <w:proofErr w:type="spellEnd"/>
      <w:r w:rsidR="00A874FA" w:rsidRPr="00A874FA">
        <w:rPr>
          <w:rFonts w:ascii="Times New Roman" w:hAnsi="Times New Roman"/>
          <w:b/>
          <w:sz w:val="24"/>
          <w:szCs w:val="24"/>
        </w:rPr>
        <w:t>@</w:t>
      </w:r>
      <w:r w:rsidR="00A874FA" w:rsidRPr="00A874FA">
        <w:rPr>
          <w:rFonts w:ascii="Times New Roman" w:hAnsi="Times New Roman"/>
          <w:b/>
          <w:sz w:val="24"/>
          <w:szCs w:val="24"/>
          <w:lang w:val="en-US"/>
        </w:rPr>
        <w:t>kaplife</w:t>
      </w:r>
      <w:r w:rsidR="00A874FA" w:rsidRPr="00A874FA">
        <w:rPr>
          <w:rFonts w:ascii="Times New Roman" w:hAnsi="Times New Roman"/>
          <w:b/>
          <w:sz w:val="24"/>
          <w:szCs w:val="24"/>
        </w:rPr>
        <w:t>.</w:t>
      </w:r>
      <w:r w:rsidR="00A874FA" w:rsidRPr="00A874FA">
        <w:rPr>
          <w:rFonts w:ascii="Times New Roman" w:hAnsi="Times New Roman"/>
          <w:b/>
          <w:sz w:val="24"/>
          <w:szCs w:val="24"/>
          <w:lang w:val="en-US"/>
        </w:rPr>
        <w:t>ru</w:t>
      </w:r>
      <w:r w:rsidR="00A874FA" w:rsidRPr="00A874FA">
        <w:rPr>
          <w:rFonts w:ascii="Times New Roman" w:hAnsi="Times New Roman"/>
          <w:b/>
          <w:sz w:val="24"/>
          <w:szCs w:val="24"/>
        </w:rPr>
        <w:t>)</w:t>
      </w:r>
    </w:p>
    <w:p w:rsidR="008123A7" w:rsidRPr="00E74460" w:rsidRDefault="008123A7" w:rsidP="00716C22">
      <w:pPr>
        <w:pStyle w:val="af1"/>
        <w:overflowPunct w:val="0"/>
        <w:autoSpaceDE w:val="0"/>
        <w:autoSpaceDN w:val="0"/>
        <w:adjustRightInd w:val="0"/>
        <w:spacing w:before="120" w:after="120"/>
        <w:contextualSpacing w:val="0"/>
        <w:jc w:val="both"/>
        <w:rPr>
          <w:rFonts w:ascii="Times New Roman" w:hAnsi="Times New Roman"/>
          <w:b/>
          <w:sz w:val="24"/>
          <w:szCs w:val="24"/>
          <w:u w:val="single"/>
        </w:rPr>
      </w:pPr>
    </w:p>
    <w:p w:rsidR="00F7254D" w:rsidRDefault="00BF3744" w:rsidP="008123A7">
      <w:pPr>
        <w:pStyle w:val="1"/>
        <w:keepLines w:val="0"/>
        <w:numPr>
          <w:ilvl w:val="0"/>
          <w:numId w:val="24"/>
        </w:numPr>
        <w:overflowPunct w:val="0"/>
        <w:autoSpaceDE w:val="0"/>
        <w:autoSpaceDN w:val="0"/>
        <w:adjustRightInd w:val="0"/>
        <w:spacing w:before="120" w:after="120"/>
        <w:jc w:val="both"/>
        <w:textAlignment w:val="baseline"/>
        <w:rPr>
          <w:rFonts w:ascii="Times New Roman" w:hAnsi="Times New Roman" w:cs="Times New Roman"/>
          <w:color w:val="auto"/>
          <w:sz w:val="24"/>
          <w:szCs w:val="24"/>
        </w:rPr>
      </w:pPr>
      <w:r w:rsidRPr="00E74460">
        <w:rPr>
          <w:rFonts w:ascii="Times New Roman" w:hAnsi="Times New Roman" w:cs="Times New Roman"/>
          <w:color w:val="auto"/>
          <w:sz w:val="24"/>
          <w:szCs w:val="24"/>
        </w:rPr>
        <w:t>Перечень сведений, необходимых к предоставлению в коммерческих предложениях и документах:</w:t>
      </w:r>
    </w:p>
    <w:p w:rsidR="008123A7" w:rsidRDefault="008123A7" w:rsidP="008123A7">
      <w:pPr>
        <w:pStyle w:val="af1"/>
        <w:numPr>
          <w:ilvl w:val="1"/>
          <w:numId w:val="23"/>
        </w:numPr>
        <w:overflowPunct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047CF5">
        <w:rPr>
          <w:rFonts w:ascii="Times New Roman" w:hAnsi="Times New Roman"/>
          <w:sz w:val="24"/>
          <w:szCs w:val="24"/>
        </w:rPr>
        <w:t>Заполнение таблицы (Приложение № 1) к данному Извещению.</w:t>
      </w:r>
    </w:p>
    <w:p w:rsidR="008123A7" w:rsidRPr="008123A7" w:rsidRDefault="008123A7" w:rsidP="008123A7">
      <w:pPr>
        <w:pStyle w:val="af1"/>
        <w:ind w:left="1068"/>
        <w:rPr>
          <w:rFonts w:ascii="Times New Roman" w:hAnsi="Times New Roman"/>
          <w:sz w:val="24"/>
          <w:szCs w:val="24"/>
        </w:rPr>
      </w:pPr>
    </w:p>
    <w:p w:rsidR="00E83B49" w:rsidRPr="00E74460" w:rsidRDefault="00BF3744" w:rsidP="008123A7">
      <w:pPr>
        <w:pStyle w:val="af1"/>
        <w:numPr>
          <w:ilvl w:val="1"/>
          <w:numId w:val="23"/>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 xml:space="preserve">Полное наименование компании, организационно-правовая форма, место и дата регистрации, юридический и почтовый адрес, полные банковские </w:t>
      </w:r>
      <w:r w:rsidR="005778B1" w:rsidRPr="00E74460">
        <w:rPr>
          <w:rFonts w:ascii="Times New Roman" w:hAnsi="Times New Roman"/>
          <w:sz w:val="24"/>
          <w:szCs w:val="24"/>
        </w:rPr>
        <w:t>реквизиты, контактные</w:t>
      </w:r>
      <w:r w:rsidRPr="00E74460">
        <w:rPr>
          <w:rFonts w:ascii="Times New Roman" w:hAnsi="Times New Roman"/>
          <w:sz w:val="24"/>
          <w:szCs w:val="24"/>
        </w:rPr>
        <w:t xml:space="preserve"> телефоны, адрес электронной почты;</w:t>
      </w:r>
    </w:p>
    <w:p w:rsidR="00BF3744" w:rsidRPr="00E74460" w:rsidRDefault="00BF3744" w:rsidP="008123A7">
      <w:pPr>
        <w:pStyle w:val="af1"/>
        <w:numPr>
          <w:ilvl w:val="1"/>
          <w:numId w:val="23"/>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Сведения о соответствии требованиям, предъявляемым к участникам тендера;</w:t>
      </w:r>
    </w:p>
    <w:p w:rsidR="00BF3744" w:rsidRPr="00E74460" w:rsidRDefault="00BF3744" w:rsidP="008123A7">
      <w:pPr>
        <w:pStyle w:val="af1"/>
        <w:numPr>
          <w:ilvl w:val="1"/>
          <w:numId w:val="23"/>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Сведения о наличии лицензий, необходимых для выполнения работ</w:t>
      </w:r>
      <w:r w:rsidR="008E5DEE" w:rsidRPr="00E74460">
        <w:rPr>
          <w:rFonts w:ascii="Times New Roman" w:hAnsi="Times New Roman"/>
          <w:sz w:val="24"/>
          <w:szCs w:val="24"/>
        </w:rPr>
        <w:t xml:space="preserve"> (при необходимости)</w:t>
      </w:r>
      <w:r w:rsidRPr="00E74460">
        <w:rPr>
          <w:rFonts w:ascii="Times New Roman" w:hAnsi="Times New Roman"/>
          <w:sz w:val="24"/>
          <w:szCs w:val="24"/>
        </w:rPr>
        <w:t>;</w:t>
      </w:r>
    </w:p>
    <w:p w:rsidR="00BF3744" w:rsidRPr="00E74460" w:rsidRDefault="00BF3744" w:rsidP="008123A7">
      <w:pPr>
        <w:pStyle w:val="af1"/>
        <w:numPr>
          <w:ilvl w:val="1"/>
          <w:numId w:val="23"/>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Гарантийное письмо от участника конкурса с указанием того, что никакая зависимая или дочерняя компания этого участника не участвует в данном конкурсе наравне с ним. А так же подтверждение того, что участником подана только одна заявка для участия в конкурсе;</w:t>
      </w:r>
    </w:p>
    <w:p w:rsidR="00BF3744" w:rsidRPr="00E74460" w:rsidRDefault="00BF3744" w:rsidP="008123A7">
      <w:pPr>
        <w:pStyle w:val="af1"/>
        <w:numPr>
          <w:ilvl w:val="1"/>
          <w:numId w:val="23"/>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Предоставление сведений о наличии в штате Общества работников, аффилированных компаний;</w:t>
      </w:r>
    </w:p>
    <w:p w:rsidR="00BF3744" w:rsidRPr="00E74460" w:rsidRDefault="00BF3744" w:rsidP="00DB3945">
      <w:pPr>
        <w:pStyle w:val="af1"/>
        <w:numPr>
          <w:ilvl w:val="1"/>
          <w:numId w:val="23"/>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Указание следующих фактов:</w:t>
      </w:r>
    </w:p>
    <w:p w:rsidR="00BF3744" w:rsidRPr="00E74460" w:rsidRDefault="00BF3744" w:rsidP="00716C22">
      <w:pPr>
        <w:overflowPunct w:val="0"/>
        <w:autoSpaceDE w:val="0"/>
        <w:autoSpaceDN w:val="0"/>
        <w:adjustRightInd w:val="0"/>
        <w:spacing w:before="120" w:after="120"/>
        <w:jc w:val="both"/>
        <w:rPr>
          <w:rFonts w:ascii="Times New Roman" w:hAnsi="Times New Roman"/>
          <w:sz w:val="24"/>
          <w:szCs w:val="24"/>
        </w:rPr>
      </w:pPr>
      <w:r w:rsidRPr="00E74460">
        <w:rPr>
          <w:rFonts w:ascii="Times New Roman" w:hAnsi="Times New Roman"/>
          <w:sz w:val="24"/>
          <w:szCs w:val="24"/>
        </w:rPr>
        <w:t>- является ли участник представителем (агентом) другой компании в данном конкурсе;</w:t>
      </w:r>
    </w:p>
    <w:p w:rsidR="00726F7E" w:rsidRPr="00E74460" w:rsidRDefault="00BF3744" w:rsidP="00716C22">
      <w:pPr>
        <w:overflowPunct w:val="0"/>
        <w:autoSpaceDE w:val="0"/>
        <w:autoSpaceDN w:val="0"/>
        <w:adjustRightInd w:val="0"/>
        <w:spacing w:before="120" w:after="120"/>
        <w:jc w:val="both"/>
        <w:rPr>
          <w:rFonts w:ascii="Times New Roman" w:hAnsi="Times New Roman"/>
          <w:sz w:val="24"/>
          <w:szCs w:val="24"/>
        </w:rPr>
      </w:pPr>
      <w:r w:rsidRPr="00E74460">
        <w:rPr>
          <w:rFonts w:ascii="Times New Roman" w:hAnsi="Times New Roman"/>
          <w:sz w:val="24"/>
          <w:szCs w:val="24"/>
        </w:rPr>
        <w:t>- намерена ли компания, в случае выигрыша, привлекать иных субподрядчиков (указать каких и в каком объеме</w:t>
      </w:r>
      <w:r w:rsidR="005D28D9">
        <w:rPr>
          <w:rFonts w:ascii="Times New Roman" w:hAnsi="Times New Roman"/>
          <w:sz w:val="24"/>
          <w:szCs w:val="24"/>
        </w:rPr>
        <w:t>, а также приложить лицензии на осуществление деятельности, если таковые требуются</w:t>
      </w:r>
      <w:r w:rsidRPr="00E74460">
        <w:rPr>
          <w:rFonts w:ascii="Times New Roman" w:hAnsi="Times New Roman"/>
          <w:sz w:val="24"/>
          <w:szCs w:val="24"/>
        </w:rPr>
        <w:t>).</w:t>
      </w:r>
    </w:p>
    <w:p w:rsidR="00716C22" w:rsidRPr="00E74460" w:rsidRDefault="00716C22" w:rsidP="00716C22">
      <w:pPr>
        <w:overflowPunct w:val="0"/>
        <w:autoSpaceDE w:val="0"/>
        <w:autoSpaceDN w:val="0"/>
        <w:adjustRightInd w:val="0"/>
        <w:spacing w:before="120" w:after="120"/>
        <w:jc w:val="both"/>
        <w:rPr>
          <w:rFonts w:ascii="Times New Roman" w:hAnsi="Times New Roman"/>
          <w:sz w:val="24"/>
          <w:szCs w:val="24"/>
        </w:rPr>
      </w:pPr>
    </w:p>
    <w:p w:rsidR="00F7254D" w:rsidRPr="00E74460" w:rsidRDefault="00BF3744" w:rsidP="00DB3945">
      <w:pPr>
        <w:pStyle w:val="1"/>
        <w:keepLines w:val="0"/>
        <w:numPr>
          <w:ilvl w:val="0"/>
          <w:numId w:val="26"/>
        </w:numPr>
        <w:overflowPunct w:val="0"/>
        <w:autoSpaceDE w:val="0"/>
        <w:autoSpaceDN w:val="0"/>
        <w:adjustRightInd w:val="0"/>
        <w:spacing w:before="120" w:after="120"/>
        <w:jc w:val="both"/>
        <w:textAlignment w:val="baseline"/>
        <w:rPr>
          <w:rFonts w:ascii="Times New Roman" w:hAnsi="Times New Roman" w:cs="Times New Roman"/>
          <w:sz w:val="24"/>
          <w:szCs w:val="24"/>
        </w:rPr>
      </w:pPr>
      <w:r w:rsidRPr="00E74460">
        <w:rPr>
          <w:rFonts w:ascii="Times New Roman" w:hAnsi="Times New Roman" w:cs="Times New Roman"/>
          <w:color w:val="auto"/>
          <w:sz w:val="24"/>
          <w:szCs w:val="24"/>
        </w:rPr>
        <w:t>Прочие условия</w:t>
      </w:r>
    </w:p>
    <w:p w:rsidR="00BF3744" w:rsidRPr="00E74460" w:rsidRDefault="00BF3744" w:rsidP="00716C22">
      <w:pPr>
        <w:pStyle w:val="af1"/>
        <w:numPr>
          <w:ilvl w:val="0"/>
          <w:numId w:val="21"/>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E74460">
        <w:rPr>
          <w:rFonts w:ascii="Times New Roman" w:hAnsi="Times New Roman"/>
          <w:sz w:val="24"/>
          <w:szCs w:val="24"/>
        </w:rPr>
        <w:t>Срок действия услови</w:t>
      </w:r>
      <w:r w:rsidR="00403F99" w:rsidRPr="00E74460">
        <w:rPr>
          <w:rFonts w:ascii="Times New Roman" w:hAnsi="Times New Roman"/>
          <w:sz w:val="24"/>
          <w:szCs w:val="24"/>
        </w:rPr>
        <w:t>й</w:t>
      </w:r>
      <w:r w:rsidRPr="00E74460">
        <w:rPr>
          <w:rFonts w:ascii="Times New Roman" w:hAnsi="Times New Roman"/>
          <w:sz w:val="24"/>
          <w:szCs w:val="24"/>
        </w:rPr>
        <w:t xml:space="preserve"> коммерческ</w:t>
      </w:r>
      <w:r w:rsidR="00403F99" w:rsidRPr="00E74460">
        <w:rPr>
          <w:rFonts w:ascii="Times New Roman" w:hAnsi="Times New Roman"/>
          <w:sz w:val="24"/>
          <w:szCs w:val="24"/>
        </w:rPr>
        <w:t>ого</w:t>
      </w:r>
      <w:r w:rsidRPr="00E74460">
        <w:rPr>
          <w:rFonts w:ascii="Times New Roman" w:hAnsi="Times New Roman"/>
          <w:sz w:val="24"/>
          <w:szCs w:val="24"/>
        </w:rPr>
        <w:t xml:space="preserve"> предложени</w:t>
      </w:r>
      <w:r w:rsidR="00403F99" w:rsidRPr="00E74460">
        <w:rPr>
          <w:rFonts w:ascii="Times New Roman" w:hAnsi="Times New Roman"/>
          <w:sz w:val="24"/>
          <w:szCs w:val="24"/>
        </w:rPr>
        <w:t>я</w:t>
      </w:r>
      <w:r w:rsidRPr="00E74460">
        <w:rPr>
          <w:rFonts w:ascii="Times New Roman" w:hAnsi="Times New Roman"/>
          <w:sz w:val="24"/>
          <w:szCs w:val="24"/>
        </w:rPr>
        <w:t xml:space="preserve"> </w:t>
      </w:r>
      <w:r w:rsidR="00403F99" w:rsidRPr="00E74460">
        <w:rPr>
          <w:rFonts w:ascii="Times New Roman" w:hAnsi="Times New Roman"/>
          <w:sz w:val="24"/>
          <w:szCs w:val="24"/>
        </w:rPr>
        <w:t>- до</w:t>
      </w:r>
      <w:r w:rsidRPr="00E74460">
        <w:rPr>
          <w:rFonts w:ascii="Times New Roman" w:hAnsi="Times New Roman"/>
          <w:sz w:val="24"/>
          <w:szCs w:val="24"/>
        </w:rPr>
        <w:t xml:space="preserve"> заключения договора</w:t>
      </w:r>
      <w:r w:rsidR="00403F99" w:rsidRPr="00E74460">
        <w:rPr>
          <w:rFonts w:ascii="Times New Roman" w:hAnsi="Times New Roman"/>
          <w:sz w:val="24"/>
          <w:szCs w:val="24"/>
        </w:rPr>
        <w:t>.</w:t>
      </w:r>
    </w:p>
    <w:p w:rsidR="00BF3744" w:rsidRPr="00E74460" w:rsidRDefault="00BF3744" w:rsidP="00716C22">
      <w:pPr>
        <w:pStyle w:val="af1"/>
        <w:numPr>
          <w:ilvl w:val="0"/>
          <w:numId w:val="21"/>
        </w:numPr>
        <w:overflowPunct w:val="0"/>
        <w:autoSpaceDE w:val="0"/>
        <w:autoSpaceDN w:val="0"/>
        <w:adjustRightInd w:val="0"/>
        <w:spacing w:before="120" w:after="120"/>
        <w:ind w:hanging="720"/>
        <w:contextualSpacing w:val="0"/>
        <w:jc w:val="both"/>
        <w:rPr>
          <w:rFonts w:ascii="Times New Roman" w:hAnsi="Times New Roman"/>
          <w:sz w:val="24"/>
          <w:szCs w:val="24"/>
        </w:rPr>
      </w:pPr>
      <w:r w:rsidRPr="00E74460">
        <w:rPr>
          <w:rFonts w:ascii="Times New Roman" w:hAnsi="Times New Roman"/>
          <w:sz w:val="24"/>
          <w:szCs w:val="24"/>
        </w:rPr>
        <w:t xml:space="preserve">Объявление об итогах конкурса, содержащее, в случае признания его состоявшимся, наименование Победителя конкурса, будет размещено на </w:t>
      </w:r>
      <w:r w:rsidR="00E27A56" w:rsidRPr="00E74460">
        <w:rPr>
          <w:rFonts w:ascii="Times New Roman" w:hAnsi="Times New Roman"/>
          <w:sz w:val="24"/>
          <w:szCs w:val="24"/>
        </w:rPr>
        <w:t>электронной торговой площадке.</w:t>
      </w:r>
    </w:p>
    <w:p w:rsidR="00F7254D" w:rsidRPr="00E74460" w:rsidRDefault="00BF3744" w:rsidP="00716C22">
      <w:pPr>
        <w:pStyle w:val="af1"/>
        <w:numPr>
          <w:ilvl w:val="0"/>
          <w:numId w:val="21"/>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E74460">
        <w:rPr>
          <w:rFonts w:ascii="Times New Roman" w:hAnsi="Times New Roman"/>
          <w:sz w:val="24"/>
          <w:szCs w:val="24"/>
        </w:rPr>
        <w:lastRenderedPageBreak/>
        <w:t xml:space="preserve">Запрос предложений не является конкурсом или аукционом в смысле, предусмотренном Гражданским кодексом Российской Федерации. Проведение этой процедуры не регулируется статьями 447 – 449 части первой Гражданского кодекса Российской Федерации, и не регулируется статьями 1057 – 1061 части второй Гражданского кодекса Российской Федерации. Таким образом, </w:t>
      </w:r>
    </w:p>
    <w:p w:rsidR="00BF3744" w:rsidRPr="00E74460" w:rsidRDefault="00BF3744" w:rsidP="00716C22">
      <w:pPr>
        <w:pStyle w:val="af1"/>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данная процедура запроса предложений не накладывает на Общество гражданско-правовых обязательств, предусмотренных данными статьями.</w:t>
      </w:r>
    </w:p>
    <w:p w:rsidR="00BF3744" w:rsidRPr="00E74460" w:rsidRDefault="00BF3744" w:rsidP="00716C22">
      <w:pPr>
        <w:pStyle w:val="af1"/>
        <w:numPr>
          <w:ilvl w:val="0"/>
          <w:numId w:val="21"/>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E74460">
        <w:rPr>
          <w:rFonts w:ascii="Times New Roman" w:hAnsi="Times New Roman"/>
          <w:sz w:val="24"/>
          <w:szCs w:val="24"/>
        </w:rPr>
        <w:t>Коммерческое предложение участника тендера имеет правовой статус оферты и будет рассматриваться в соответствии с этим, однако Общество оставляет за собой право разрешать или предлагать Участникам вносить изменения в их коммерческие предложения по мере проведения этапов запроса предложений. Общество оставляет за собой право на финальном этапе запроса предложений установить, что коммерческие предложения, поданные на данный этап, должны носить характер твердой оферты, не подлежащей в дальнейшем изменению.</w:t>
      </w:r>
    </w:p>
    <w:p w:rsidR="00BF3744" w:rsidRPr="00E74460" w:rsidRDefault="00BF3744" w:rsidP="00BF3744">
      <w:pPr>
        <w:pStyle w:val="af1"/>
        <w:numPr>
          <w:ilvl w:val="0"/>
          <w:numId w:val="21"/>
        </w:numPr>
        <w:overflowPunct w:val="0"/>
        <w:autoSpaceDE w:val="0"/>
        <w:autoSpaceDN w:val="0"/>
        <w:adjustRightInd w:val="0"/>
        <w:ind w:left="0" w:firstLine="0"/>
        <w:contextualSpacing w:val="0"/>
        <w:jc w:val="both"/>
        <w:rPr>
          <w:rFonts w:ascii="Times New Roman" w:hAnsi="Times New Roman"/>
          <w:sz w:val="24"/>
          <w:szCs w:val="24"/>
        </w:rPr>
      </w:pPr>
      <w:r w:rsidRPr="00E74460">
        <w:rPr>
          <w:rFonts w:ascii="Times New Roman" w:hAnsi="Times New Roman"/>
          <w:sz w:val="24"/>
          <w:szCs w:val="24"/>
        </w:rPr>
        <w:t>Заключенный по результатам запроса предложений Договор фиксирует все достигнутые сторонами договоренности.</w:t>
      </w:r>
    </w:p>
    <w:p w:rsidR="00BF3744" w:rsidRPr="00E74460" w:rsidRDefault="00BF3744" w:rsidP="00BF3744">
      <w:pPr>
        <w:pStyle w:val="af1"/>
        <w:numPr>
          <w:ilvl w:val="0"/>
          <w:numId w:val="21"/>
        </w:numPr>
        <w:overflowPunct w:val="0"/>
        <w:autoSpaceDE w:val="0"/>
        <w:autoSpaceDN w:val="0"/>
        <w:adjustRightInd w:val="0"/>
        <w:ind w:left="0" w:firstLine="0"/>
        <w:contextualSpacing w:val="0"/>
        <w:jc w:val="both"/>
        <w:rPr>
          <w:rFonts w:ascii="Times New Roman" w:hAnsi="Times New Roman"/>
          <w:sz w:val="24"/>
          <w:szCs w:val="24"/>
        </w:rPr>
      </w:pPr>
      <w:r w:rsidRPr="00E74460">
        <w:rPr>
          <w:rFonts w:ascii="Times New Roman" w:hAnsi="Times New Roman"/>
          <w:sz w:val="24"/>
          <w:szCs w:val="24"/>
        </w:rPr>
        <w:t>Участники самостоятельно несут все расходы, связанные с подготовкой и подачей коммерческого предложения, а Общество по этим расходам не отвечает и не имеет обязательств, независимо от хода и результатов данного запроса предложений.</w:t>
      </w:r>
    </w:p>
    <w:p w:rsidR="00BF3744" w:rsidRPr="00E74460" w:rsidRDefault="00BF3744" w:rsidP="00BF3744">
      <w:pPr>
        <w:pStyle w:val="af1"/>
        <w:numPr>
          <w:ilvl w:val="0"/>
          <w:numId w:val="21"/>
        </w:numPr>
        <w:overflowPunct w:val="0"/>
        <w:autoSpaceDE w:val="0"/>
        <w:autoSpaceDN w:val="0"/>
        <w:adjustRightInd w:val="0"/>
        <w:ind w:left="0" w:firstLine="0"/>
        <w:contextualSpacing w:val="0"/>
        <w:jc w:val="both"/>
        <w:rPr>
          <w:rFonts w:ascii="Times New Roman" w:hAnsi="Times New Roman"/>
          <w:sz w:val="24"/>
          <w:szCs w:val="24"/>
        </w:rPr>
      </w:pPr>
      <w:r w:rsidRPr="00E74460">
        <w:rPr>
          <w:rFonts w:ascii="Times New Roman" w:hAnsi="Times New Roman"/>
          <w:sz w:val="24"/>
          <w:szCs w:val="24"/>
        </w:rPr>
        <w:t>Общество вправе отклонить предложения участников, заключивших между собой какое-либо соглашение с целью повлиять на определение Победителя.</w:t>
      </w:r>
    </w:p>
    <w:p w:rsidR="00BF3744" w:rsidRPr="00E74460" w:rsidRDefault="00BF3744" w:rsidP="00BF3744">
      <w:pPr>
        <w:pStyle w:val="af1"/>
        <w:numPr>
          <w:ilvl w:val="0"/>
          <w:numId w:val="21"/>
        </w:numPr>
        <w:overflowPunct w:val="0"/>
        <w:autoSpaceDE w:val="0"/>
        <w:autoSpaceDN w:val="0"/>
        <w:adjustRightInd w:val="0"/>
        <w:ind w:left="0" w:firstLine="0"/>
        <w:contextualSpacing w:val="0"/>
        <w:jc w:val="both"/>
        <w:rPr>
          <w:rFonts w:ascii="Times New Roman" w:hAnsi="Times New Roman"/>
          <w:sz w:val="24"/>
          <w:szCs w:val="24"/>
        </w:rPr>
      </w:pPr>
      <w:r w:rsidRPr="00E74460">
        <w:rPr>
          <w:rFonts w:ascii="Times New Roman" w:hAnsi="Times New Roman"/>
          <w:sz w:val="24"/>
          <w:szCs w:val="24"/>
        </w:rPr>
        <w:t>Общество вправе принять решение об отказе от проведения конкурсного отбора или отмене результатов проведения конкурсного отбора. В случае принятия решение об отказе от проведения конкурсного отбора или отмене результатов проведения конкурсного отбора Общество в течение рабочего дня, следующего за днем принятия такого решения, размещает сведения об отказе или отмене на сайте Общества.</w:t>
      </w:r>
    </w:p>
    <w:p w:rsidR="00403F99" w:rsidRPr="00E74460" w:rsidRDefault="00403F99" w:rsidP="00403F99">
      <w:pPr>
        <w:overflowPunct w:val="0"/>
        <w:autoSpaceDE w:val="0"/>
        <w:autoSpaceDN w:val="0"/>
        <w:adjustRightInd w:val="0"/>
        <w:jc w:val="both"/>
        <w:rPr>
          <w:rFonts w:ascii="Times New Roman" w:hAnsi="Times New Roman"/>
          <w:sz w:val="24"/>
          <w:szCs w:val="24"/>
        </w:rPr>
      </w:pPr>
    </w:p>
    <w:p w:rsidR="00403F99" w:rsidRPr="00E74460" w:rsidRDefault="00684368" w:rsidP="00BF3744">
      <w:pPr>
        <w:jc w:val="both"/>
        <w:rPr>
          <w:rFonts w:ascii="Times New Roman" w:hAnsi="Times New Roman"/>
          <w:sz w:val="24"/>
          <w:szCs w:val="24"/>
        </w:rPr>
      </w:pPr>
      <w:r w:rsidRPr="00E74460">
        <w:rPr>
          <w:rFonts w:ascii="Times New Roman" w:hAnsi="Times New Roman"/>
          <w:sz w:val="24"/>
          <w:szCs w:val="24"/>
        </w:rPr>
        <w:t>Приложение № 1_Техническое задание</w:t>
      </w:r>
    </w:p>
    <w:p w:rsidR="00BF3744" w:rsidRPr="00E74460" w:rsidRDefault="00BF3744" w:rsidP="00BF3744">
      <w:pPr>
        <w:jc w:val="both"/>
        <w:rPr>
          <w:rFonts w:ascii="Times New Roman" w:hAnsi="Times New Roman"/>
          <w:sz w:val="24"/>
          <w:szCs w:val="24"/>
        </w:rPr>
      </w:pPr>
    </w:p>
    <w:p w:rsidR="00DB3945" w:rsidRPr="00A37E0C" w:rsidRDefault="00DB3945" w:rsidP="00DB3945">
      <w:pPr>
        <w:jc w:val="both"/>
        <w:rPr>
          <w:rFonts w:ascii="Times New Roman" w:hAnsi="Times New Roman"/>
          <w:sz w:val="24"/>
          <w:szCs w:val="24"/>
        </w:rPr>
      </w:pPr>
      <w:r>
        <w:rPr>
          <w:rFonts w:ascii="Times New Roman" w:hAnsi="Times New Roman"/>
          <w:b/>
          <w:sz w:val="24"/>
          <w:szCs w:val="24"/>
        </w:rPr>
        <w:t xml:space="preserve">Секретарь Тендерного </w:t>
      </w:r>
      <w:proofErr w:type="gramStart"/>
      <w:r w:rsidR="004B4B2A">
        <w:rPr>
          <w:rFonts w:ascii="Times New Roman" w:hAnsi="Times New Roman"/>
          <w:b/>
          <w:sz w:val="24"/>
          <w:szCs w:val="24"/>
        </w:rPr>
        <w:t xml:space="preserve">комитета:  </w:t>
      </w:r>
      <w:r>
        <w:rPr>
          <w:rFonts w:ascii="Times New Roman" w:hAnsi="Times New Roman"/>
          <w:b/>
          <w:sz w:val="24"/>
          <w:szCs w:val="24"/>
        </w:rPr>
        <w:t xml:space="preserve"> </w:t>
      </w:r>
      <w:proofErr w:type="gramEnd"/>
      <w:r>
        <w:rPr>
          <w:rFonts w:ascii="Times New Roman" w:hAnsi="Times New Roman"/>
          <w:b/>
          <w:sz w:val="24"/>
          <w:szCs w:val="24"/>
        </w:rPr>
        <w:t xml:space="preserve">                  </w:t>
      </w:r>
      <w:r w:rsidR="00A1212F">
        <w:rPr>
          <w:rFonts w:ascii="Times New Roman" w:hAnsi="Times New Roman"/>
          <w:b/>
          <w:sz w:val="24"/>
          <w:szCs w:val="24"/>
        </w:rPr>
        <w:t>ЭЦП</w:t>
      </w:r>
      <w:r>
        <w:rPr>
          <w:rFonts w:ascii="Times New Roman" w:hAnsi="Times New Roman"/>
          <w:b/>
          <w:sz w:val="24"/>
          <w:szCs w:val="24"/>
        </w:rPr>
        <w:t xml:space="preserve">                                   </w:t>
      </w:r>
      <w:r w:rsidR="004B4B2A">
        <w:rPr>
          <w:rFonts w:ascii="Times New Roman" w:hAnsi="Times New Roman"/>
          <w:b/>
          <w:sz w:val="24"/>
          <w:szCs w:val="24"/>
        </w:rPr>
        <w:t>Е.А. Боровкова</w:t>
      </w:r>
    </w:p>
    <w:p w:rsidR="00D470FF" w:rsidRPr="00E74460" w:rsidRDefault="00D470FF" w:rsidP="00BF3744">
      <w:pPr>
        <w:jc w:val="both"/>
        <w:rPr>
          <w:rFonts w:ascii="Times New Roman" w:hAnsi="Times New Roman"/>
          <w:sz w:val="24"/>
          <w:szCs w:val="24"/>
        </w:rPr>
      </w:pPr>
    </w:p>
    <w:sectPr w:rsidR="00D470FF" w:rsidRPr="00E74460" w:rsidSect="00F7254D">
      <w:headerReference w:type="default" r:id="rId10"/>
      <w:footerReference w:type="default" r:id="rId11"/>
      <w:headerReference w:type="first" r:id="rId12"/>
      <w:footerReference w:type="first" r:id="rId13"/>
      <w:pgSz w:w="11906" w:h="16838" w:code="9"/>
      <w:pgMar w:top="1134" w:right="850" w:bottom="1134"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ADB" w:rsidRPr="005D4F76" w:rsidRDefault="002E2ADB" w:rsidP="005D4F76">
      <w:r>
        <w:separator/>
      </w:r>
    </w:p>
  </w:endnote>
  <w:endnote w:type="continuationSeparator" w:id="0">
    <w:p w:rsidR="002E2ADB" w:rsidRPr="005D4F76" w:rsidRDefault="002E2ADB" w:rsidP="005D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isha">
    <w:altName w:val="Segoe UI"/>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6C" w:rsidRDefault="002E786C" w:rsidP="002E786C">
    <w:pPr>
      <w:pStyle w:val="a8"/>
      <w:rPr>
        <w:noProof/>
      </w:rPr>
    </w:pPr>
    <w:r>
      <w:t xml:space="preserve">Исполнитель: </w:t>
    </w:r>
    <w:r w:rsidR="004B4B2A">
      <w:t>Боровкова Е.А.</w:t>
    </w:r>
    <w:r>
      <w:rPr>
        <w:noProof/>
      </w:rPr>
      <w:t xml:space="preserve"> </w:t>
    </w:r>
  </w:p>
  <w:p w:rsidR="002E786C" w:rsidRPr="00EC31D0" w:rsidRDefault="002E786C" w:rsidP="002E786C">
    <w:pPr>
      <w:pStyle w:val="a8"/>
      <w:rPr>
        <w:rFonts w:cs="Calibri"/>
        <w:szCs w:val="20"/>
      </w:rPr>
    </w:pPr>
    <w:r>
      <w:rPr>
        <w:noProof/>
      </w:rPr>
      <w:t xml:space="preserve">Тел. </w:t>
    </w:r>
    <w:r>
      <w:rPr>
        <w:rFonts w:cs="Calibri"/>
        <w:szCs w:val="20"/>
        <w:lang w:eastAsia="ru-RU"/>
      </w:rPr>
      <w:t>+7(495)</w:t>
    </w:r>
    <w:r w:rsidRPr="00EC31D0">
      <w:rPr>
        <w:rFonts w:cs="Calibri"/>
        <w:szCs w:val="20"/>
        <w:lang w:eastAsia="ru-RU"/>
      </w:rPr>
      <w:t>980-7-980, доб</w:t>
    </w:r>
    <w:r>
      <w:rPr>
        <w:rFonts w:cs="Calibri"/>
        <w:szCs w:val="20"/>
        <w:lang w:eastAsia="ru-RU"/>
      </w:rPr>
      <w:t>.(099)</w:t>
    </w:r>
    <w:r w:rsidRPr="00EC31D0">
      <w:rPr>
        <w:rFonts w:cs="Calibri"/>
        <w:szCs w:val="20"/>
        <w:lang w:eastAsia="ru-RU"/>
      </w:rPr>
      <w:t>3871</w:t>
    </w:r>
  </w:p>
  <w:p w:rsidR="002E786C" w:rsidRPr="002E786C" w:rsidRDefault="002E786C" w:rsidP="002E78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45" w:rsidRDefault="00DB3945" w:rsidP="00DB3945">
    <w:pPr>
      <w:pStyle w:val="a8"/>
      <w:rPr>
        <w:noProof/>
      </w:rPr>
    </w:pPr>
    <w:r>
      <w:t xml:space="preserve">Исполнитель: </w:t>
    </w:r>
    <w:r w:rsidR="004B4B2A">
      <w:t>Боровкова Е.А.</w:t>
    </w:r>
    <w:r>
      <w:rPr>
        <w:noProof/>
      </w:rPr>
      <w:t xml:space="preserve"> </w:t>
    </w:r>
  </w:p>
  <w:p w:rsidR="00DB3945" w:rsidRPr="00EC31D0" w:rsidRDefault="00DB3945" w:rsidP="00DB3945">
    <w:pPr>
      <w:pStyle w:val="a8"/>
      <w:rPr>
        <w:rFonts w:cs="Calibri"/>
        <w:szCs w:val="20"/>
      </w:rPr>
    </w:pPr>
    <w:r>
      <w:rPr>
        <w:noProof/>
      </w:rPr>
      <w:t xml:space="preserve">Тел. </w:t>
    </w:r>
    <w:r>
      <w:rPr>
        <w:rFonts w:cs="Calibri"/>
        <w:szCs w:val="20"/>
        <w:lang w:eastAsia="ru-RU"/>
      </w:rPr>
      <w:t>+7(495)</w:t>
    </w:r>
    <w:r w:rsidRPr="00EC31D0">
      <w:rPr>
        <w:rFonts w:cs="Calibri"/>
        <w:szCs w:val="20"/>
        <w:lang w:eastAsia="ru-RU"/>
      </w:rPr>
      <w:t>980-7-980, доб</w:t>
    </w:r>
    <w:r>
      <w:rPr>
        <w:rFonts w:cs="Calibri"/>
        <w:szCs w:val="20"/>
        <w:lang w:eastAsia="ru-RU"/>
      </w:rPr>
      <w:t>.(099)</w:t>
    </w:r>
    <w:r w:rsidRPr="00EC31D0">
      <w:rPr>
        <w:rFonts w:cs="Calibri"/>
        <w:szCs w:val="20"/>
        <w:lang w:eastAsia="ru-RU"/>
      </w:rPr>
      <w:t>3871</w:t>
    </w:r>
  </w:p>
  <w:p w:rsidR="00DB3945" w:rsidRDefault="00DB39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ADB" w:rsidRPr="005D4F76" w:rsidRDefault="002E2ADB" w:rsidP="005D4F76">
      <w:r>
        <w:separator/>
      </w:r>
    </w:p>
  </w:footnote>
  <w:footnote w:type="continuationSeparator" w:id="0">
    <w:p w:rsidR="002E2ADB" w:rsidRPr="005D4F76" w:rsidRDefault="002E2ADB" w:rsidP="005D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1E" w:rsidRDefault="006A25F1">
    <w:pPr>
      <w:pStyle w:val="a6"/>
    </w:pPr>
    <w:r w:rsidRPr="006A25F1">
      <w:rPr>
        <w:rFonts w:ascii="Gisha" w:hAnsi="Gisha" w:cs="Gisha"/>
        <w:noProof/>
        <w:lang w:eastAsia="ru-RU"/>
      </w:rPr>
      <w:drawing>
        <wp:inline distT="0" distB="0" distL="0" distR="0" wp14:anchorId="4A0B881C" wp14:editId="37718864">
          <wp:extent cx="2920565" cy="742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0565" cy="7429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b"/>
      <w:tblW w:w="0" w:type="auto"/>
      <w:tblBorders>
        <w:top w:val="single" w:sz="4" w:space="0" w:color="FFFFFF" w:themeColor="background1"/>
        <w:bottom w:val="single" w:sz="4" w:space="0" w:color="FFFFFF" w:themeColor="background1"/>
        <w:insideH w:val="single" w:sz="4" w:space="0" w:color="BF0013"/>
        <w:insideV w:val="single" w:sz="4" w:space="0" w:color="FFFFFF" w:themeColor="background1"/>
      </w:tblBorders>
      <w:tblCellMar>
        <w:left w:w="0" w:type="dxa"/>
        <w:right w:w="0" w:type="dxa"/>
      </w:tblCellMar>
      <w:tblLook w:val="04A0" w:firstRow="1" w:lastRow="0" w:firstColumn="1" w:lastColumn="0" w:noHBand="0" w:noVBand="1"/>
    </w:tblPr>
    <w:tblGrid>
      <w:gridCol w:w="4896"/>
      <w:gridCol w:w="4459"/>
    </w:tblGrid>
    <w:tr w:rsidR="00E00343" w:rsidTr="001333D8">
      <w:tc>
        <w:tcPr>
          <w:tcW w:w="4927" w:type="dxa"/>
        </w:tcPr>
        <w:p w:rsidR="00E00343" w:rsidRDefault="00C15426">
          <w:pPr>
            <w:pStyle w:val="a6"/>
          </w:pPr>
          <w:r w:rsidRPr="006A25F1">
            <w:rPr>
              <w:rFonts w:ascii="Gisha" w:hAnsi="Gisha" w:cs="Gisha"/>
              <w:noProof/>
              <w:lang w:eastAsia="ru-RU"/>
            </w:rPr>
            <w:drawing>
              <wp:inline distT="0" distB="0" distL="0" distR="0" wp14:anchorId="7EEC4DE6" wp14:editId="4A75703B">
                <wp:extent cx="2920565" cy="742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0565" cy="742950"/>
                        </a:xfrm>
                        <a:prstGeom prst="rect">
                          <a:avLst/>
                        </a:prstGeom>
                      </pic:spPr>
                    </pic:pic>
                  </a:graphicData>
                </a:graphic>
              </wp:inline>
            </w:drawing>
          </w:r>
        </w:p>
      </w:tc>
      <w:tc>
        <w:tcPr>
          <w:tcW w:w="4927" w:type="dxa"/>
        </w:tcPr>
        <w:p w:rsidR="00E00343" w:rsidRDefault="00E00343">
          <w:pPr>
            <w:pStyle w:val="a6"/>
          </w:pPr>
        </w:p>
      </w:tc>
    </w:tr>
  </w:tbl>
  <w:p w:rsidR="00E00343" w:rsidRDefault="00E003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52BB62"/>
    <w:lvl w:ilvl="0">
      <w:start w:val="1"/>
      <w:numFmt w:val="decimal"/>
      <w:lvlText w:val="%1."/>
      <w:lvlJc w:val="left"/>
      <w:pPr>
        <w:tabs>
          <w:tab w:val="num" w:pos="1492"/>
        </w:tabs>
        <w:ind w:left="1492" w:hanging="360"/>
      </w:pPr>
    </w:lvl>
  </w:abstractNum>
  <w:abstractNum w:abstractNumId="1">
    <w:nsid w:val="FFFFFF7D"/>
    <w:multiLevelType w:val="singleLevel"/>
    <w:tmpl w:val="62801E0A"/>
    <w:lvl w:ilvl="0">
      <w:start w:val="1"/>
      <w:numFmt w:val="decimal"/>
      <w:lvlText w:val="%1."/>
      <w:lvlJc w:val="left"/>
      <w:pPr>
        <w:tabs>
          <w:tab w:val="num" w:pos="1209"/>
        </w:tabs>
        <w:ind w:left="1209" w:hanging="360"/>
      </w:pPr>
    </w:lvl>
  </w:abstractNum>
  <w:abstractNum w:abstractNumId="2">
    <w:nsid w:val="FFFFFF7E"/>
    <w:multiLevelType w:val="singleLevel"/>
    <w:tmpl w:val="5A2CC0B4"/>
    <w:lvl w:ilvl="0">
      <w:start w:val="1"/>
      <w:numFmt w:val="decimal"/>
      <w:lvlText w:val="%1."/>
      <w:lvlJc w:val="left"/>
      <w:pPr>
        <w:tabs>
          <w:tab w:val="num" w:pos="926"/>
        </w:tabs>
        <w:ind w:left="926" w:hanging="360"/>
      </w:pPr>
    </w:lvl>
  </w:abstractNum>
  <w:abstractNum w:abstractNumId="3">
    <w:nsid w:val="FFFFFF7F"/>
    <w:multiLevelType w:val="singleLevel"/>
    <w:tmpl w:val="EBFCDFFC"/>
    <w:lvl w:ilvl="0">
      <w:start w:val="1"/>
      <w:numFmt w:val="decimal"/>
      <w:lvlText w:val="%1."/>
      <w:lvlJc w:val="left"/>
      <w:pPr>
        <w:tabs>
          <w:tab w:val="num" w:pos="643"/>
        </w:tabs>
        <w:ind w:left="643" w:hanging="360"/>
      </w:pPr>
    </w:lvl>
  </w:abstractNum>
  <w:abstractNum w:abstractNumId="4">
    <w:nsid w:val="FFFFFF80"/>
    <w:multiLevelType w:val="singleLevel"/>
    <w:tmpl w:val="B87288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42F2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0871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C83E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76DDAE"/>
    <w:lvl w:ilvl="0">
      <w:start w:val="1"/>
      <w:numFmt w:val="decimal"/>
      <w:lvlText w:val="%1."/>
      <w:lvlJc w:val="left"/>
      <w:pPr>
        <w:tabs>
          <w:tab w:val="num" w:pos="360"/>
        </w:tabs>
        <w:ind w:left="360" w:hanging="360"/>
      </w:pPr>
    </w:lvl>
  </w:abstractNum>
  <w:abstractNum w:abstractNumId="9">
    <w:nsid w:val="FFFFFF89"/>
    <w:multiLevelType w:val="singleLevel"/>
    <w:tmpl w:val="44526BF2"/>
    <w:lvl w:ilvl="0">
      <w:start w:val="1"/>
      <w:numFmt w:val="bullet"/>
      <w:lvlText w:val=""/>
      <w:lvlJc w:val="left"/>
      <w:pPr>
        <w:tabs>
          <w:tab w:val="num" w:pos="360"/>
        </w:tabs>
        <w:ind w:left="360" w:hanging="360"/>
      </w:pPr>
      <w:rPr>
        <w:rFonts w:ascii="Symbol" w:hAnsi="Symbol" w:hint="default"/>
      </w:rPr>
    </w:lvl>
  </w:abstractNum>
  <w:abstractNum w:abstractNumId="10">
    <w:nsid w:val="0A285BBD"/>
    <w:multiLevelType w:val="hybridMultilevel"/>
    <w:tmpl w:val="00980D54"/>
    <w:lvl w:ilvl="0" w:tplc="DE805E3E">
      <w:start w:val="1"/>
      <w:numFmt w:val="decimal"/>
      <w:lvlText w:val="3.%1"/>
      <w:lvlJc w:val="left"/>
      <w:pPr>
        <w:ind w:left="720" w:hanging="360"/>
      </w:pPr>
      <w:rPr>
        <w:rFonts w:hint="default"/>
      </w:rPr>
    </w:lvl>
    <w:lvl w:ilvl="1" w:tplc="77F6780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B05879"/>
    <w:multiLevelType w:val="hybridMultilevel"/>
    <w:tmpl w:val="C414B2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12C709E"/>
    <w:multiLevelType w:val="multilevel"/>
    <w:tmpl w:val="9C5C0AC2"/>
    <w:lvl w:ilvl="0">
      <w:start w:val="1"/>
      <w:numFmt w:val="bullet"/>
      <w:lvlText w:val=""/>
      <w:lvlJc w:val="left"/>
      <w:pPr>
        <w:ind w:left="567" w:hanging="142"/>
      </w:pPr>
      <w:rPr>
        <w:rFonts w:ascii="Symbol" w:hAnsi="Symbol" w:hint="default"/>
        <w:sz w:val="20"/>
      </w:rPr>
    </w:lvl>
    <w:lvl w:ilvl="1">
      <w:start w:val="1"/>
      <w:numFmt w:val="decimal"/>
      <w:lvlRestart w:val="0"/>
      <w:lvlText w:val="%2."/>
      <w:lvlJc w:val="left"/>
      <w:pPr>
        <w:ind w:left="1134" w:hanging="142"/>
      </w:pPr>
      <w:rPr>
        <w:rFonts w:ascii="Calibri" w:hAnsi="Calibri" w:hint="default"/>
        <w:sz w:val="20"/>
      </w:rPr>
    </w:lvl>
    <w:lvl w:ilvl="2">
      <w:start w:val="1"/>
      <w:numFmt w:val="lowerRoman"/>
      <w:lvlText w:val="%3."/>
      <w:lvlJc w:val="right"/>
      <w:pPr>
        <w:ind w:left="1701" w:hanging="142"/>
      </w:pPr>
      <w:rPr>
        <w:rFonts w:hint="default"/>
      </w:rPr>
    </w:lvl>
    <w:lvl w:ilvl="3">
      <w:start w:val="1"/>
      <w:numFmt w:val="decimal"/>
      <w:lvlText w:val="%4."/>
      <w:lvlJc w:val="left"/>
      <w:pPr>
        <w:ind w:left="2268" w:hanging="142"/>
      </w:pPr>
      <w:rPr>
        <w:rFonts w:hint="default"/>
      </w:rPr>
    </w:lvl>
    <w:lvl w:ilvl="4">
      <w:start w:val="1"/>
      <w:numFmt w:val="lowerLetter"/>
      <w:lvlText w:val="%5."/>
      <w:lvlJc w:val="left"/>
      <w:pPr>
        <w:ind w:left="2835" w:hanging="142"/>
      </w:pPr>
      <w:rPr>
        <w:rFonts w:hint="default"/>
      </w:rPr>
    </w:lvl>
    <w:lvl w:ilvl="5">
      <w:start w:val="1"/>
      <w:numFmt w:val="lowerRoman"/>
      <w:lvlText w:val="%6."/>
      <w:lvlJc w:val="right"/>
      <w:pPr>
        <w:ind w:left="3402" w:hanging="142"/>
      </w:pPr>
      <w:rPr>
        <w:rFonts w:hint="default"/>
      </w:rPr>
    </w:lvl>
    <w:lvl w:ilvl="6">
      <w:start w:val="1"/>
      <w:numFmt w:val="decimal"/>
      <w:lvlText w:val="%7."/>
      <w:lvlJc w:val="left"/>
      <w:pPr>
        <w:ind w:left="3969" w:hanging="142"/>
      </w:pPr>
      <w:rPr>
        <w:rFonts w:hint="default"/>
      </w:rPr>
    </w:lvl>
    <w:lvl w:ilvl="7">
      <w:start w:val="1"/>
      <w:numFmt w:val="lowerLetter"/>
      <w:lvlText w:val="%8."/>
      <w:lvlJc w:val="left"/>
      <w:pPr>
        <w:ind w:left="4536" w:hanging="142"/>
      </w:pPr>
      <w:rPr>
        <w:rFonts w:hint="default"/>
      </w:rPr>
    </w:lvl>
    <w:lvl w:ilvl="8">
      <w:start w:val="1"/>
      <w:numFmt w:val="lowerRoman"/>
      <w:lvlText w:val="%9."/>
      <w:lvlJc w:val="right"/>
      <w:pPr>
        <w:ind w:left="5103" w:hanging="142"/>
      </w:pPr>
      <w:rPr>
        <w:rFonts w:hint="default"/>
      </w:rPr>
    </w:lvl>
  </w:abstractNum>
  <w:abstractNum w:abstractNumId="13">
    <w:nsid w:val="186F1F09"/>
    <w:multiLevelType w:val="hybridMultilevel"/>
    <w:tmpl w:val="75E2E2A2"/>
    <w:lvl w:ilvl="0" w:tplc="94724F60">
      <w:start w:val="1"/>
      <w:numFmt w:val="decimal"/>
      <w:lvlText w:val="4.%1"/>
      <w:lvlJc w:val="left"/>
      <w:pPr>
        <w:ind w:left="720" w:hanging="360"/>
      </w:pPr>
      <w:rPr>
        <w:rFonts w:hint="default"/>
      </w:rPr>
    </w:lvl>
    <w:lvl w:ilvl="1" w:tplc="77F6780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D11685"/>
    <w:multiLevelType w:val="hybridMultilevel"/>
    <w:tmpl w:val="91B41122"/>
    <w:lvl w:ilvl="0" w:tplc="25ACBBF0">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380C8E"/>
    <w:multiLevelType w:val="hybridMultilevel"/>
    <w:tmpl w:val="B26666A4"/>
    <w:lvl w:ilvl="0" w:tplc="FE2ED6D6">
      <w:start w:val="1"/>
      <w:numFmt w:val="decimal"/>
      <w:lvlText w:val="%1."/>
      <w:lvlJc w:val="left"/>
      <w:pPr>
        <w:ind w:left="720" w:hanging="360"/>
      </w:pPr>
      <w:rPr>
        <w:color w:val="auto"/>
        <w:sz w:val="22"/>
        <w:szCs w:val="22"/>
      </w:rPr>
    </w:lvl>
    <w:lvl w:ilvl="1" w:tplc="77F6780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3A071F"/>
    <w:multiLevelType w:val="hybridMultilevel"/>
    <w:tmpl w:val="5810E3BE"/>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E7640A"/>
    <w:multiLevelType w:val="multilevel"/>
    <w:tmpl w:val="B94AFD0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C0D62C5"/>
    <w:multiLevelType w:val="multilevel"/>
    <w:tmpl w:val="9C5C0AC2"/>
    <w:lvl w:ilvl="0">
      <w:start w:val="1"/>
      <w:numFmt w:val="bullet"/>
      <w:lvlText w:val=""/>
      <w:lvlJc w:val="left"/>
      <w:pPr>
        <w:ind w:left="567" w:hanging="142"/>
      </w:pPr>
      <w:rPr>
        <w:rFonts w:ascii="Symbol" w:hAnsi="Symbol" w:hint="default"/>
        <w:sz w:val="20"/>
      </w:rPr>
    </w:lvl>
    <w:lvl w:ilvl="1">
      <w:start w:val="1"/>
      <w:numFmt w:val="decimal"/>
      <w:lvlRestart w:val="0"/>
      <w:lvlText w:val="%2."/>
      <w:lvlJc w:val="left"/>
      <w:pPr>
        <w:ind w:left="1134" w:hanging="142"/>
      </w:pPr>
      <w:rPr>
        <w:rFonts w:ascii="Calibri" w:hAnsi="Calibri" w:hint="default"/>
        <w:sz w:val="20"/>
      </w:rPr>
    </w:lvl>
    <w:lvl w:ilvl="2">
      <w:start w:val="1"/>
      <w:numFmt w:val="lowerRoman"/>
      <w:lvlText w:val="%3."/>
      <w:lvlJc w:val="right"/>
      <w:pPr>
        <w:ind w:left="1701" w:hanging="142"/>
      </w:pPr>
      <w:rPr>
        <w:rFonts w:hint="default"/>
      </w:rPr>
    </w:lvl>
    <w:lvl w:ilvl="3">
      <w:start w:val="1"/>
      <w:numFmt w:val="decimal"/>
      <w:lvlText w:val="%4."/>
      <w:lvlJc w:val="left"/>
      <w:pPr>
        <w:ind w:left="2268" w:hanging="142"/>
      </w:pPr>
      <w:rPr>
        <w:rFonts w:hint="default"/>
      </w:rPr>
    </w:lvl>
    <w:lvl w:ilvl="4">
      <w:start w:val="1"/>
      <w:numFmt w:val="lowerLetter"/>
      <w:lvlText w:val="%5."/>
      <w:lvlJc w:val="left"/>
      <w:pPr>
        <w:ind w:left="2835" w:hanging="142"/>
      </w:pPr>
      <w:rPr>
        <w:rFonts w:hint="default"/>
      </w:rPr>
    </w:lvl>
    <w:lvl w:ilvl="5">
      <w:start w:val="1"/>
      <w:numFmt w:val="lowerRoman"/>
      <w:lvlText w:val="%6."/>
      <w:lvlJc w:val="right"/>
      <w:pPr>
        <w:ind w:left="3402" w:hanging="142"/>
      </w:pPr>
      <w:rPr>
        <w:rFonts w:hint="default"/>
      </w:rPr>
    </w:lvl>
    <w:lvl w:ilvl="6">
      <w:start w:val="1"/>
      <w:numFmt w:val="decimal"/>
      <w:lvlText w:val="%7."/>
      <w:lvlJc w:val="left"/>
      <w:pPr>
        <w:ind w:left="3969" w:hanging="142"/>
      </w:pPr>
      <w:rPr>
        <w:rFonts w:hint="default"/>
      </w:rPr>
    </w:lvl>
    <w:lvl w:ilvl="7">
      <w:start w:val="1"/>
      <w:numFmt w:val="lowerLetter"/>
      <w:lvlText w:val="%8."/>
      <w:lvlJc w:val="left"/>
      <w:pPr>
        <w:ind w:left="4536" w:hanging="142"/>
      </w:pPr>
      <w:rPr>
        <w:rFonts w:hint="default"/>
      </w:rPr>
    </w:lvl>
    <w:lvl w:ilvl="8">
      <w:start w:val="1"/>
      <w:numFmt w:val="lowerRoman"/>
      <w:lvlText w:val="%9."/>
      <w:lvlJc w:val="right"/>
      <w:pPr>
        <w:ind w:left="5103" w:hanging="142"/>
      </w:pPr>
      <w:rPr>
        <w:rFonts w:hint="default"/>
      </w:rPr>
    </w:lvl>
  </w:abstractNum>
  <w:abstractNum w:abstractNumId="19">
    <w:nsid w:val="50337F72"/>
    <w:multiLevelType w:val="multilevel"/>
    <w:tmpl w:val="8E46AE1A"/>
    <w:lvl w:ilvl="0">
      <w:start w:val="1"/>
      <w:numFmt w:val="decimal"/>
      <w:lvlText w:val="%1"/>
      <w:lvlJc w:val="left"/>
      <w:pPr>
        <w:ind w:left="360" w:hanging="360"/>
      </w:pPr>
      <w:rPr>
        <w:rFonts w:hint="default"/>
        <w:color w:val="auto"/>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530B11EA"/>
    <w:multiLevelType w:val="multilevel"/>
    <w:tmpl w:val="9C5C0AC2"/>
    <w:lvl w:ilvl="0">
      <w:start w:val="1"/>
      <w:numFmt w:val="bullet"/>
      <w:lvlText w:val=""/>
      <w:lvlJc w:val="left"/>
      <w:pPr>
        <w:ind w:left="567" w:hanging="142"/>
      </w:pPr>
      <w:rPr>
        <w:rFonts w:ascii="Symbol" w:hAnsi="Symbol" w:hint="default"/>
        <w:sz w:val="20"/>
      </w:rPr>
    </w:lvl>
    <w:lvl w:ilvl="1">
      <w:start w:val="1"/>
      <w:numFmt w:val="decimal"/>
      <w:lvlRestart w:val="0"/>
      <w:lvlText w:val="%2."/>
      <w:lvlJc w:val="left"/>
      <w:pPr>
        <w:ind w:left="1134" w:hanging="142"/>
      </w:pPr>
      <w:rPr>
        <w:rFonts w:ascii="Calibri" w:hAnsi="Calibri" w:hint="default"/>
        <w:sz w:val="20"/>
      </w:rPr>
    </w:lvl>
    <w:lvl w:ilvl="2">
      <w:start w:val="1"/>
      <w:numFmt w:val="lowerRoman"/>
      <w:lvlText w:val="%3."/>
      <w:lvlJc w:val="right"/>
      <w:pPr>
        <w:ind w:left="1701" w:hanging="142"/>
      </w:pPr>
      <w:rPr>
        <w:rFonts w:hint="default"/>
      </w:rPr>
    </w:lvl>
    <w:lvl w:ilvl="3">
      <w:start w:val="1"/>
      <w:numFmt w:val="decimal"/>
      <w:lvlText w:val="%4."/>
      <w:lvlJc w:val="left"/>
      <w:pPr>
        <w:ind w:left="2268" w:hanging="142"/>
      </w:pPr>
      <w:rPr>
        <w:rFonts w:hint="default"/>
      </w:rPr>
    </w:lvl>
    <w:lvl w:ilvl="4">
      <w:start w:val="1"/>
      <w:numFmt w:val="lowerLetter"/>
      <w:lvlText w:val="%5."/>
      <w:lvlJc w:val="left"/>
      <w:pPr>
        <w:ind w:left="2835" w:hanging="142"/>
      </w:pPr>
      <w:rPr>
        <w:rFonts w:hint="default"/>
      </w:rPr>
    </w:lvl>
    <w:lvl w:ilvl="5">
      <w:start w:val="1"/>
      <w:numFmt w:val="lowerRoman"/>
      <w:lvlText w:val="%6."/>
      <w:lvlJc w:val="right"/>
      <w:pPr>
        <w:ind w:left="3402" w:hanging="142"/>
      </w:pPr>
      <w:rPr>
        <w:rFonts w:hint="default"/>
      </w:rPr>
    </w:lvl>
    <w:lvl w:ilvl="6">
      <w:start w:val="1"/>
      <w:numFmt w:val="decimal"/>
      <w:lvlText w:val="%7."/>
      <w:lvlJc w:val="left"/>
      <w:pPr>
        <w:ind w:left="3969" w:hanging="142"/>
      </w:pPr>
      <w:rPr>
        <w:rFonts w:hint="default"/>
      </w:rPr>
    </w:lvl>
    <w:lvl w:ilvl="7">
      <w:start w:val="1"/>
      <w:numFmt w:val="lowerLetter"/>
      <w:lvlText w:val="%8."/>
      <w:lvlJc w:val="left"/>
      <w:pPr>
        <w:ind w:left="4536" w:hanging="142"/>
      </w:pPr>
      <w:rPr>
        <w:rFonts w:hint="default"/>
      </w:rPr>
    </w:lvl>
    <w:lvl w:ilvl="8">
      <w:start w:val="1"/>
      <w:numFmt w:val="lowerRoman"/>
      <w:lvlText w:val="%9."/>
      <w:lvlJc w:val="right"/>
      <w:pPr>
        <w:ind w:left="5103" w:hanging="142"/>
      </w:pPr>
      <w:rPr>
        <w:rFonts w:hint="default"/>
      </w:rPr>
    </w:lvl>
  </w:abstractNum>
  <w:abstractNum w:abstractNumId="21">
    <w:nsid w:val="54AD44D4"/>
    <w:multiLevelType w:val="multilevel"/>
    <w:tmpl w:val="F1D28B8A"/>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2F2CD4"/>
    <w:multiLevelType w:val="hybridMultilevel"/>
    <w:tmpl w:val="1916D90C"/>
    <w:lvl w:ilvl="0" w:tplc="FA2AE910">
      <w:start w:val="1"/>
      <w:numFmt w:val="bullet"/>
      <w:lvlText w:val=""/>
      <w:lvlJc w:val="left"/>
      <w:pPr>
        <w:ind w:left="143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011DD0"/>
    <w:multiLevelType w:val="multilevel"/>
    <w:tmpl w:val="B94AFD0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F183F7E"/>
    <w:multiLevelType w:val="multilevel"/>
    <w:tmpl w:val="E0D87F4C"/>
    <w:lvl w:ilvl="0">
      <w:start w:val="1"/>
      <w:numFmt w:val="decimal"/>
      <w:lvlText w:val="%1."/>
      <w:lvlJc w:val="left"/>
      <w:pPr>
        <w:ind w:left="1069" w:hanging="360"/>
      </w:pPr>
      <w:rPr>
        <w:rFonts w:hint="default"/>
        <w:color w:val="auto"/>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nsid w:val="7112202D"/>
    <w:multiLevelType w:val="hybridMultilevel"/>
    <w:tmpl w:val="3F76021E"/>
    <w:lvl w:ilvl="0" w:tplc="7B46C7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597CA5"/>
    <w:multiLevelType w:val="multilevel"/>
    <w:tmpl w:val="9C5C0AC2"/>
    <w:lvl w:ilvl="0">
      <w:start w:val="1"/>
      <w:numFmt w:val="bullet"/>
      <w:lvlText w:val=""/>
      <w:lvlJc w:val="left"/>
      <w:pPr>
        <w:ind w:left="567" w:hanging="142"/>
      </w:pPr>
      <w:rPr>
        <w:rFonts w:ascii="Symbol" w:hAnsi="Symbol" w:hint="default"/>
        <w:sz w:val="20"/>
      </w:rPr>
    </w:lvl>
    <w:lvl w:ilvl="1">
      <w:start w:val="1"/>
      <w:numFmt w:val="decimal"/>
      <w:lvlRestart w:val="0"/>
      <w:lvlText w:val="%2."/>
      <w:lvlJc w:val="left"/>
      <w:pPr>
        <w:ind w:left="1134" w:hanging="142"/>
      </w:pPr>
      <w:rPr>
        <w:rFonts w:ascii="Calibri" w:hAnsi="Calibri" w:hint="default"/>
        <w:sz w:val="20"/>
      </w:rPr>
    </w:lvl>
    <w:lvl w:ilvl="2">
      <w:start w:val="1"/>
      <w:numFmt w:val="lowerRoman"/>
      <w:lvlText w:val="%3."/>
      <w:lvlJc w:val="right"/>
      <w:pPr>
        <w:ind w:left="1701" w:hanging="142"/>
      </w:pPr>
      <w:rPr>
        <w:rFonts w:hint="default"/>
      </w:rPr>
    </w:lvl>
    <w:lvl w:ilvl="3">
      <w:start w:val="1"/>
      <w:numFmt w:val="decimal"/>
      <w:lvlText w:val="%4."/>
      <w:lvlJc w:val="left"/>
      <w:pPr>
        <w:ind w:left="2268" w:hanging="142"/>
      </w:pPr>
      <w:rPr>
        <w:rFonts w:hint="default"/>
      </w:rPr>
    </w:lvl>
    <w:lvl w:ilvl="4">
      <w:start w:val="1"/>
      <w:numFmt w:val="lowerLetter"/>
      <w:lvlText w:val="%5."/>
      <w:lvlJc w:val="left"/>
      <w:pPr>
        <w:ind w:left="2835" w:hanging="142"/>
      </w:pPr>
      <w:rPr>
        <w:rFonts w:hint="default"/>
      </w:rPr>
    </w:lvl>
    <w:lvl w:ilvl="5">
      <w:start w:val="1"/>
      <w:numFmt w:val="lowerRoman"/>
      <w:lvlText w:val="%6."/>
      <w:lvlJc w:val="right"/>
      <w:pPr>
        <w:ind w:left="3402" w:hanging="142"/>
      </w:pPr>
      <w:rPr>
        <w:rFonts w:hint="default"/>
      </w:rPr>
    </w:lvl>
    <w:lvl w:ilvl="6">
      <w:start w:val="1"/>
      <w:numFmt w:val="decimal"/>
      <w:lvlText w:val="%7."/>
      <w:lvlJc w:val="left"/>
      <w:pPr>
        <w:ind w:left="3969" w:hanging="142"/>
      </w:pPr>
      <w:rPr>
        <w:rFonts w:hint="default"/>
      </w:rPr>
    </w:lvl>
    <w:lvl w:ilvl="7">
      <w:start w:val="1"/>
      <w:numFmt w:val="lowerLetter"/>
      <w:lvlText w:val="%8."/>
      <w:lvlJc w:val="left"/>
      <w:pPr>
        <w:ind w:left="4536" w:hanging="142"/>
      </w:pPr>
      <w:rPr>
        <w:rFonts w:hint="default"/>
      </w:rPr>
    </w:lvl>
    <w:lvl w:ilvl="8">
      <w:start w:val="1"/>
      <w:numFmt w:val="lowerRoman"/>
      <w:lvlText w:val="%9."/>
      <w:lvlJc w:val="right"/>
      <w:pPr>
        <w:ind w:left="5103" w:hanging="142"/>
      </w:pPr>
      <w:rPr>
        <w:rFonts w:hint="default"/>
      </w:rPr>
    </w:lvl>
  </w:abstractNum>
  <w:num w:numId="1">
    <w:abstractNumId w:val="14"/>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8"/>
  </w:num>
  <w:num w:numId="17">
    <w:abstractNumId w:val="25"/>
  </w:num>
  <w:num w:numId="18">
    <w:abstractNumId w:val="15"/>
  </w:num>
  <w:num w:numId="19">
    <w:abstractNumId w:val="21"/>
  </w:num>
  <w:num w:numId="20">
    <w:abstractNumId w:val="10"/>
  </w:num>
  <w:num w:numId="21">
    <w:abstractNumId w:val="13"/>
  </w:num>
  <w:num w:numId="22">
    <w:abstractNumId w:val="24"/>
  </w:num>
  <w:num w:numId="23">
    <w:abstractNumId w:val="23"/>
  </w:num>
  <w:num w:numId="24">
    <w:abstractNumId w:val="19"/>
  </w:num>
  <w:num w:numId="25">
    <w:abstractNumId w:val="17"/>
  </w:num>
  <w:num w:numId="26">
    <w:abstractNumId w:val="16"/>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0"/>
  <w:styleLockTheme/>
  <w:styleLockQFSet/>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FF"/>
    <w:rsid w:val="00001F0C"/>
    <w:rsid w:val="0000676D"/>
    <w:rsid w:val="00036577"/>
    <w:rsid w:val="000B376C"/>
    <w:rsid w:val="000F6F2E"/>
    <w:rsid w:val="001036E1"/>
    <w:rsid w:val="001051E0"/>
    <w:rsid w:val="00112805"/>
    <w:rsid w:val="0011364A"/>
    <w:rsid w:val="00115B03"/>
    <w:rsid w:val="001333D8"/>
    <w:rsid w:val="001407E0"/>
    <w:rsid w:val="00162FFE"/>
    <w:rsid w:val="001C3CB5"/>
    <w:rsid w:val="00201776"/>
    <w:rsid w:val="00211C63"/>
    <w:rsid w:val="002452B5"/>
    <w:rsid w:val="00260D40"/>
    <w:rsid w:val="00262BB2"/>
    <w:rsid w:val="00295126"/>
    <w:rsid w:val="002972C1"/>
    <w:rsid w:val="002B486B"/>
    <w:rsid w:val="002C6999"/>
    <w:rsid w:val="002D0F40"/>
    <w:rsid w:val="002E2ADB"/>
    <w:rsid w:val="002E7387"/>
    <w:rsid w:val="002E786C"/>
    <w:rsid w:val="002F146D"/>
    <w:rsid w:val="00315990"/>
    <w:rsid w:val="00325495"/>
    <w:rsid w:val="00341A9D"/>
    <w:rsid w:val="00355BA7"/>
    <w:rsid w:val="0037391E"/>
    <w:rsid w:val="0038295E"/>
    <w:rsid w:val="00397E99"/>
    <w:rsid w:val="003A5D9E"/>
    <w:rsid w:val="003A7C88"/>
    <w:rsid w:val="00402570"/>
    <w:rsid w:val="00403F99"/>
    <w:rsid w:val="00411F64"/>
    <w:rsid w:val="00417502"/>
    <w:rsid w:val="00440007"/>
    <w:rsid w:val="00457ED4"/>
    <w:rsid w:val="00476673"/>
    <w:rsid w:val="004B4B2A"/>
    <w:rsid w:val="005617B4"/>
    <w:rsid w:val="00565CF8"/>
    <w:rsid w:val="005778B1"/>
    <w:rsid w:val="00584147"/>
    <w:rsid w:val="005C15FE"/>
    <w:rsid w:val="005D28D9"/>
    <w:rsid w:val="005D4F76"/>
    <w:rsid w:val="006622A1"/>
    <w:rsid w:val="006774AB"/>
    <w:rsid w:val="00684368"/>
    <w:rsid w:val="00694F31"/>
    <w:rsid w:val="0069505E"/>
    <w:rsid w:val="006A25F1"/>
    <w:rsid w:val="00716C22"/>
    <w:rsid w:val="00726F7E"/>
    <w:rsid w:val="00751F90"/>
    <w:rsid w:val="007C78E0"/>
    <w:rsid w:val="008123A7"/>
    <w:rsid w:val="008276EC"/>
    <w:rsid w:val="00840DAB"/>
    <w:rsid w:val="00844E0D"/>
    <w:rsid w:val="00847D83"/>
    <w:rsid w:val="0088717E"/>
    <w:rsid w:val="008D4CF4"/>
    <w:rsid w:val="008E5DEE"/>
    <w:rsid w:val="009008BD"/>
    <w:rsid w:val="00966192"/>
    <w:rsid w:val="0096636E"/>
    <w:rsid w:val="009900B1"/>
    <w:rsid w:val="009A44A1"/>
    <w:rsid w:val="009B696B"/>
    <w:rsid w:val="00A11348"/>
    <w:rsid w:val="00A1212F"/>
    <w:rsid w:val="00A325C3"/>
    <w:rsid w:val="00A82A4F"/>
    <w:rsid w:val="00A874FA"/>
    <w:rsid w:val="00A93177"/>
    <w:rsid w:val="00AA3928"/>
    <w:rsid w:val="00AA7EE4"/>
    <w:rsid w:val="00AB150C"/>
    <w:rsid w:val="00B2064F"/>
    <w:rsid w:val="00B21E6D"/>
    <w:rsid w:val="00B30D6F"/>
    <w:rsid w:val="00B37AC3"/>
    <w:rsid w:val="00B62894"/>
    <w:rsid w:val="00B76A2F"/>
    <w:rsid w:val="00B77C35"/>
    <w:rsid w:val="00B910EA"/>
    <w:rsid w:val="00BE0D6A"/>
    <w:rsid w:val="00BF2E41"/>
    <w:rsid w:val="00BF3744"/>
    <w:rsid w:val="00C15426"/>
    <w:rsid w:val="00C66438"/>
    <w:rsid w:val="00CA6BDB"/>
    <w:rsid w:val="00CB3E0B"/>
    <w:rsid w:val="00CD0D2E"/>
    <w:rsid w:val="00D11DB5"/>
    <w:rsid w:val="00D25EC2"/>
    <w:rsid w:val="00D470FF"/>
    <w:rsid w:val="00D61112"/>
    <w:rsid w:val="00D75994"/>
    <w:rsid w:val="00D77B57"/>
    <w:rsid w:val="00D86049"/>
    <w:rsid w:val="00DB3945"/>
    <w:rsid w:val="00DC0A3E"/>
    <w:rsid w:val="00DD4BEF"/>
    <w:rsid w:val="00E00343"/>
    <w:rsid w:val="00E1498B"/>
    <w:rsid w:val="00E275F5"/>
    <w:rsid w:val="00E27A56"/>
    <w:rsid w:val="00E44A2B"/>
    <w:rsid w:val="00E63BF9"/>
    <w:rsid w:val="00E74460"/>
    <w:rsid w:val="00E81813"/>
    <w:rsid w:val="00E83B49"/>
    <w:rsid w:val="00E8617D"/>
    <w:rsid w:val="00EC11A6"/>
    <w:rsid w:val="00EC31D0"/>
    <w:rsid w:val="00F202A9"/>
    <w:rsid w:val="00F21AAA"/>
    <w:rsid w:val="00F24830"/>
    <w:rsid w:val="00F31764"/>
    <w:rsid w:val="00F7254D"/>
    <w:rsid w:val="00FE2DB8"/>
    <w:rsid w:val="00FF12A0"/>
    <w:rsid w:val="00FF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D8B0C6-AAEB-4F4F-859B-217E5E9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51E0"/>
    <w:pPr>
      <w:spacing w:after="0" w:line="240" w:lineRule="auto"/>
    </w:pPr>
    <w:rPr>
      <w:rFonts w:ascii="Calibri" w:eastAsia="Calibri" w:hAnsi="Calibri" w:cs="Times New Roman"/>
      <w:sz w:val="20"/>
    </w:rPr>
  </w:style>
  <w:style w:type="paragraph" w:styleId="1">
    <w:name w:val="heading 1"/>
    <w:basedOn w:val="a0"/>
    <w:next w:val="a0"/>
    <w:link w:val="10"/>
    <w:uiPriority w:val="9"/>
    <w:qFormat/>
    <w:rsid w:val="00584147"/>
    <w:pPr>
      <w:keepNext/>
      <w:keepLines/>
      <w:spacing w:before="360" w:after="360"/>
      <w:outlineLvl w:val="0"/>
    </w:pPr>
    <w:rPr>
      <w:rFonts w:eastAsiaTheme="majorEastAsia" w:cstheme="majorBidi"/>
      <w:b/>
      <w:bCs/>
      <w:caps/>
      <w:color w:val="BF0013"/>
      <w:sz w:val="32"/>
      <w:szCs w:val="28"/>
    </w:rPr>
  </w:style>
  <w:style w:type="paragraph" w:styleId="2">
    <w:name w:val="heading 2"/>
    <w:basedOn w:val="a0"/>
    <w:next w:val="a0"/>
    <w:link w:val="20"/>
    <w:autoRedefine/>
    <w:uiPriority w:val="9"/>
    <w:unhideWhenUsed/>
    <w:qFormat/>
    <w:rsid w:val="00584147"/>
    <w:pPr>
      <w:keepNext/>
      <w:keepLines/>
      <w:spacing w:before="240" w:after="240"/>
      <w:outlineLvl w:val="1"/>
    </w:pPr>
    <w:rPr>
      <w:rFonts w:eastAsiaTheme="majorEastAsia" w:cstheme="majorBidi"/>
      <w:b/>
      <w:bCs/>
      <w:caps/>
      <w:color w:val="BE0013" w:themeColor="accent1"/>
      <w:sz w:val="28"/>
      <w:szCs w:val="26"/>
    </w:rPr>
  </w:style>
  <w:style w:type="paragraph" w:styleId="3">
    <w:name w:val="heading 3"/>
    <w:basedOn w:val="a0"/>
    <w:next w:val="a0"/>
    <w:link w:val="30"/>
    <w:uiPriority w:val="9"/>
    <w:unhideWhenUsed/>
    <w:qFormat/>
    <w:rsid w:val="00D86049"/>
    <w:pPr>
      <w:keepNext/>
      <w:keepLines/>
      <w:spacing w:before="200"/>
      <w:outlineLvl w:val="2"/>
    </w:pPr>
    <w:rPr>
      <w:rFonts w:asciiTheme="majorHAnsi" w:eastAsiaTheme="majorEastAsia" w:hAnsiTheme="majorHAnsi" w:cstheme="majorBidi"/>
      <w:b/>
      <w:bCs/>
      <w:color w:val="BE0013" w:themeColor="accent1"/>
      <w:sz w:val="22"/>
    </w:rPr>
  </w:style>
  <w:style w:type="paragraph" w:styleId="4">
    <w:name w:val="heading 4"/>
    <w:basedOn w:val="a0"/>
    <w:next w:val="a0"/>
    <w:link w:val="40"/>
    <w:uiPriority w:val="9"/>
    <w:unhideWhenUsed/>
    <w:qFormat/>
    <w:rsid w:val="00DC0A3E"/>
    <w:pPr>
      <w:keepNext/>
      <w:keepLines/>
      <w:spacing w:before="200"/>
      <w:outlineLvl w:val="3"/>
    </w:pPr>
    <w:rPr>
      <w:rFonts w:asciiTheme="majorHAnsi" w:eastAsiaTheme="majorEastAsia" w:hAnsiTheme="majorHAnsi" w:cstheme="majorBidi"/>
      <w:b/>
      <w:bCs/>
      <w:i/>
      <w:iCs/>
      <w:color w:val="BE0013"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66438"/>
    <w:rPr>
      <w:rFonts w:ascii="Tahoma" w:hAnsi="Tahoma" w:cs="Tahoma"/>
      <w:sz w:val="16"/>
      <w:szCs w:val="16"/>
    </w:rPr>
  </w:style>
  <w:style w:type="character" w:customStyle="1" w:styleId="a5">
    <w:name w:val="Текст выноски Знак"/>
    <w:basedOn w:val="a1"/>
    <w:link w:val="a4"/>
    <w:uiPriority w:val="99"/>
    <w:semiHidden/>
    <w:rsid w:val="00C66438"/>
    <w:rPr>
      <w:rFonts w:ascii="Tahoma" w:hAnsi="Tahoma" w:cs="Tahoma"/>
      <w:sz w:val="16"/>
      <w:szCs w:val="16"/>
    </w:rPr>
  </w:style>
  <w:style w:type="paragraph" w:styleId="a6">
    <w:name w:val="header"/>
    <w:basedOn w:val="a0"/>
    <w:link w:val="a7"/>
    <w:uiPriority w:val="99"/>
    <w:unhideWhenUsed/>
    <w:rsid w:val="0037391E"/>
    <w:pPr>
      <w:tabs>
        <w:tab w:val="center" w:pos="4677"/>
        <w:tab w:val="right" w:pos="9355"/>
      </w:tabs>
    </w:pPr>
  </w:style>
  <w:style w:type="character" w:customStyle="1" w:styleId="a7">
    <w:name w:val="Верхний колонтитул Знак"/>
    <w:basedOn w:val="a1"/>
    <w:link w:val="a6"/>
    <w:uiPriority w:val="99"/>
    <w:rsid w:val="0037391E"/>
  </w:style>
  <w:style w:type="paragraph" w:styleId="a8">
    <w:name w:val="footer"/>
    <w:basedOn w:val="a0"/>
    <w:link w:val="a9"/>
    <w:uiPriority w:val="99"/>
    <w:unhideWhenUsed/>
    <w:rsid w:val="0037391E"/>
    <w:pPr>
      <w:tabs>
        <w:tab w:val="center" w:pos="4677"/>
        <w:tab w:val="right" w:pos="9355"/>
      </w:tabs>
    </w:pPr>
  </w:style>
  <w:style w:type="character" w:customStyle="1" w:styleId="a9">
    <w:name w:val="Нижний колонтитул Знак"/>
    <w:basedOn w:val="a1"/>
    <w:link w:val="a8"/>
    <w:uiPriority w:val="99"/>
    <w:rsid w:val="0037391E"/>
  </w:style>
  <w:style w:type="character" w:styleId="aa">
    <w:name w:val="Hyperlink"/>
    <w:basedOn w:val="a1"/>
    <w:uiPriority w:val="99"/>
    <w:unhideWhenUsed/>
    <w:rsid w:val="00584147"/>
    <w:rPr>
      <w:rFonts w:ascii="Calibri" w:hAnsi="Calibri"/>
      <w:color w:val="BF0013"/>
      <w:sz w:val="20"/>
      <w:u w:val="single"/>
    </w:rPr>
  </w:style>
  <w:style w:type="table" w:styleId="ab">
    <w:name w:val="Table Grid"/>
    <w:basedOn w:val="a2"/>
    <w:uiPriority w:val="59"/>
    <w:locked/>
    <w:rsid w:val="0000676D"/>
    <w:pPr>
      <w:spacing w:after="0" w:line="240" w:lineRule="auto"/>
    </w:pPr>
    <w:rPr>
      <w:rFonts w:ascii="Calibri" w:hAnsi="Calibri"/>
      <w:sz w:val="20"/>
    </w:rPr>
    <w:tblPr>
      <w:tblInd w:w="0" w:type="dxa"/>
      <w:tblBorders>
        <w:top w:val="single" w:sz="8" w:space="0" w:color="BF0013"/>
        <w:bottom w:val="single" w:sz="8" w:space="0" w:color="BF0013"/>
        <w:insideH w:val="single" w:sz="8" w:space="0" w:color="BF0013"/>
        <w:insideV w:val="single" w:sz="4" w:space="0" w:color="BF0013"/>
      </w:tblBorders>
      <w:tblCellMar>
        <w:top w:w="0" w:type="dxa"/>
        <w:left w:w="108" w:type="dxa"/>
        <w:bottom w:w="0" w:type="dxa"/>
        <w:right w:w="108" w:type="dxa"/>
      </w:tblCellMar>
    </w:tblPr>
  </w:style>
  <w:style w:type="character" w:customStyle="1" w:styleId="10">
    <w:name w:val="Заголовок 1 Знак"/>
    <w:basedOn w:val="a1"/>
    <w:link w:val="1"/>
    <w:uiPriority w:val="9"/>
    <w:rsid w:val="00584147"/>
    <w:rPr>
      <w:rFonts w:ascii="Calibri" w:eastAsiaTheme="majorEastAsia" w:hAnsi="Calibri" w:cstheme="majorBidi"/>
      <w:b/>
      <w:bCs/>
      <w:caps/>
      <w:color w:val="BF0013"/>
      <w:sz w:val="32"/>
      <w:szCs w:val="28"/>
    </w:rPr>
  </w:style>
  <w:style w:type="character" w:customStyle="1" w:styleId="20">
    <w:name w:val="Заголовок 2 Знак"/>
    <w:basedOn w:val="a1"/>
    <w:link w:val="2"/>
    <w:uiPriority w:val="9"/>
    <w:rsid w:val="00584147"/>
    <w:rPr>
      <w:rFonts w:ascii="Calibri" w:eastAsiaTheme="majorEastAsia" w:hAnsi="Calibri" w:cstheme="majorBidi"/>
      <w:b/>
      <w:bCs/>
      <w:caps/>
      <w:color w:val="BE0013" w:themeColor="accent1"/>
      <w:sz w:val="28"/>
      <w:szCs w:val="26"/>
    </w:rPr>
  </w:style>
  <w:style w:type="paragraph" w:styleId="ac">
    <w:name w:val="Title"/>
    <w:aliases w:val="Название документа"/>
    <w:basedOn w:val="1"/>
    <w:next w:val="a0"/>
    <w:link w:val="ad"/>
    <w:uiPriority w:val="10"/>
    <w:qFormat/>
    <w:rsid w:val="00341A9D"/>
    <w:pPr>
      <w:spacing w:before="480" w:after="480"/>
      <w:contextualSpacing/>
    </w:pPr>
    <w:rPr>
      <w:spacing w:val="5"/>
      <w:kern w:val="28"/>
      <w:sz w:val="48"/>
      <w:szCs w:val="52"/>
    </w:rPr>
  </w:style>
  <w:style w:type="character" w:customStyle="1" w:styleId="ad">
    <w:name w:val="Название Знак"/>
    <w:aliases w:val="Название документа Знак"/>
    <w:basedOn w:val="a1"/>
    <w:link w:val="ac"/>
    <w:uiPriority w:val="10"/>
    <w:rsid w:val="00341A9D"/>
    <w:rPr>
      <w:rFonts w:ascii="Calibri" w:eastAsiaTheme="majorEastAsia" w:hAnsi="Calibri" w:cstheme="majorBidi"/>
      <w:b/>
      <w:bCs/>
      <w:caps/>
      <w:color w:val="BF0013"/>
      <w:spacing w:val="5"/>
      <w:kern w:val="28"/>
      <w:sz w:val="48"/>
      <w:szCs w:val="52"/>
    </w:rPr>
  </w:style>
  <w:style w:type="paragraph" w:styleId="ae">
    <w:name w:val="Subtitle"/>
    <w:basedOn w:val="2"/>
    <w:next w:val="a0"/>
    <w:link w:val="af"/>
    <w:uiPriority w:val="11"/>
    <w:qFormat/>
    <w:rsid w:val="009B696B"/>
    <w:pPr>
      <w:numPr>
        <w:ilvl w:val="1"/>
      </w:numPr>
    </w:pPr>
    <w:rPr>
      <w:i/>
      <w:iCs/>
      <w:spacing w:val="15"/>
      <w:szCs w:val="24"/>
    </w:rPr>
  </w:style>
  <w:style w:type="character" w:customStyle="1" w:styleId="af">
    <w:name w:val="Подзаголовок Знак"/>
    <w:basedOn w:val="a1"/>
    <w:link w:val="ae"/>
    <w:uiPriority w:val="11"/>
    <w:rsid w:val="009B696B"/>
    <w:rPr>
      <w:rFonts w:ascii="Calibri" w:eastAsiaTheme="majorEastAsia" w:hAnsi="Calibri" w:cstheme="majorBidi"/>
      <w:b/>
      <w:bCs/>
      <w:i/>
      <w:iCs/>
      <w:color w:val="BE0013" w:themeColor="accent1"/>
      <w:spacing w:val="15"/>
      <w:sz w:val="28"/>
      <w:szCs w:val="24"/>
    </w:rPr>
  </w:style>
  <w:style w:type="character" w:styleId="af0">
    <w:name w:val="Book Title"/>
    <w:aliases w:val="Название таблицы"/>
    <w:basedOn w:val="a1"/>
    <w:uiPriority w:val="33"/>
    <w:rsid w:val="009B696B"/>
    <w:rPr>
      <w:rFonts w:ascii="Calibri" w:hAnsi="Calibri"/>
      <w:b/>
      <w:bCs/>
      <w:i/>
      <w:smallCaps/>
      <w:spacing w:val="5"/>
      <w:sz w:val="22"/>
      <w:bdr w:val="none" w:sz="0" w:space="0" w:color="auto"/>
    </w:rPr>
  </w:style>
  <w:style w:type="paragraph" w:styleId="af1">
    <w:name w:val="List Paragraph"/>
    <w:basedOn w:val="a0"/>
    <w:link w:val="af2"/>
    <w:uiPriority w:val="34"/>
    <w:qFormat/>
    <w:rsid w:val="0000676D"/>
    <w:pPr>
      <w:contextualSpacing/>
    </w:pPr>
  </w:style>
  <w:style w:type="paragraph" w:customStyle="1" w:styleId="af3">
    <w:name w:val="Таблица (заголовок)"/>
    <w:basedOn w:val="a0"/>
    <w:next w:val="a0"/>
    <w:link w:val="af4"/>
    <w:qFormat/>
    <w:locked/>
    <w:rsid w:val="00584147"/>
    <w:pPr>
      <w:jc w:val="both"/>
    </w:pPr>
    <w:rPr>
      <w:b/>
    </w:rPr>
  </w:style>
  <w:style w:type="paragraph" w:customStyle="1" w:styleId="af5">
    <w:name w:val="Таблица (текст)"/>
    <w:basedOn w:val="a0"/>
    <w:link w:val="af6"/>
    <w:qFormat/>
    <w:locked/>
    <w:rsid w:val="00341A9D"/>
  </w:style>
  <w:style w:type="character" w:customStyle="1" w:styleId="af4">
    <w:name w:val="Таблица (заголовок) Знак"/>
    <w:basedOn w:val="a1"/>
    <w:link w:val="af3"/>
    <w:rsid w:val="00584147"/>
    <w:rPr>
      <w:rFonts w:ascii="Calibri" w:eastAsia="Calibri" w:hAnsi="Calibri" w:cs="Times New Roman"/>
      <w:b/>
      <w:sz w:val="20"/>
    </w:rPr>
  </w:style>
  <w:style w:type="paragraph" w:customStyle="1" w:styleId="af7">
    <w:name w:val="Курсив"/>
    <w:basedOn w:val="a0"/>
    <w:link w:val="af8"/>
    <w:qFormat/>
    <w:locked/>
    <w:rsid w:val="00341A9D"/>
    <w:rPr>
      <w:i/>
    </w:rPr>
  </w:style>
  <w:style w:type="character" w:customStyle="1" w:styleId="af6">
    <w:name w:val="Таблица (текст) Знак"/>
    <w:basedOn w:val="a1"/>
    <w:link w:val="af5"/>
    <w:rsid w:val="00341A9D"/>
    <w:rPr>
      <w:rFonts w:ascii="Calibri" w:eastAsia="Calibri" w:hAnsi="Calibri" w:cs="Times New Roman"/>
      <w:sz w:val="20"/>
    </w:rPr>
  </w:style>
  <w:style w:type="paragraph" w:customStyle="1" w:styleId="af9">
    <w:name w:val="Подчеркивание"/>
    <w:basedOn w:val="a0"/>
    <w:link w:val="afa"/>
    <w:qFormat/>
    <w:locked/>
    <w:rsid w:val="00584147"/>
    <w:pPr>
      <w:jc w:val="both"/>
    </w:pPr>
    <w:rPr>
      <w:u w:val="single"/>
    </w:rPr>
  </w:style>
  <w:style w:type="character" w:customStyle="1" w:styleId="af8">
    <w:name w:val="Курсив Знак"/>
    <w:basedOn w:val="a1"/>
    <w:link w:val="af7"/>
    <w:rsid w:val="00341A9D"/>
    <w:rPr>
      <w:rFonts w:ascii="Calibri" w:eastAsia="Calibri" w:hAnsi="Calibri" w:cs="Times New Roman"/>
      <w:i/>
      <w:sz w:val="20"/>
    </w:rPr>
  </w:style>
  <w:style w:type="paragraph" w:styleId="afb">
    <w:name w:val="No Spacing"/>
    <w:uiPriority w:val="1"/>
    <w:rsid w:val="00341A9D"/>
    <w:pPr>
      <w:spacing w:after="0" w:line="288" w:lineRule="auto"/>
      <w:jc w:val="both"/>
    </w:pPr>
    <w:rPr>
      <w:rFonts w:ascii="Calibri" w:eastAsia="Calibri" w:hAnsi="Calibri" w:cs="Times New Roman"/>
      <w:sz w:val="20"/>
    </w:rPr>
  </w:style>
  <w:style w:type="character" w:customStyle="1" w:styleId="afa">
    <w:name w:val="Подчеркивание Знак"/>
    <w:basedOn w:val="a1"/>
    <w:link w:val="af9"/>
    <w:rsid w:val="00584147"/>
    <w:rPr>
      <w:rFonts w:ascii="Calibri" w:eastAsia="Calibri" w:hAnsi="Calibri" w:cs="Times New Roman"/>
      <w:sz w:val="20"/>
      <w:u w:val="single"/>
    </w:rPr>
  </w:style>
  <w:style w:type="character" w:styleId="afc">
    <w:name w:val="Subtle Emphasis"/>
    <w:basedOn w:val="a1"/>
    <w:uiPriority w:val="19"/>
    <w:rsid w:val="00341A9D"/>
    <w:rPr>
      <w:rFonts w:ascii="Calibri" w:hAnsi="Calibri"/>
      <w:i w:val="0"/>
      <w:iCs/>
      <w:color w:val="2F2F2F" w:themeColor="text1" w:themeShade="BF"/>
      <w:sz w:val="20"/>
    </w:rPr>
  </w:style>
  <w:style w:type="character" w:styleId="afd">
    <w:name w:val="Intense Emphasis"/>
    <w:basedOn w:val="a1"/>
    <w:uiPriority w:val="21"/>
    <w:rsid w:val="00341A9D"/>
    <w:rPr>
      <w:rFonts w:ascii="Calibri" w:hAnsi="Calibri"/>
      <w:b/>
      <w:bCs/>
      <w:i/>
      <w:iCs/>
      <w:color w:val="BE0013" w:themeColor="accent1"/>
      <w:sz w:val="20"/>
    </w:rPr>
  </w:style>
  <w:style w:type="paragraph" w:styleId="21">
    <w:name w:val="Quote"/>
    <w:basedOn w:val="a0"/>
    <w:next w:val="a0"/>
    <w:link w:val="22"/>
    <w:uiPriority w:val="29"/>
    <w:rsid w:val="00341A9D"/>
    <w:rPr>
      <w:i/>
      <w:iCs/>
      <w:color w:val="3F3F3F" w:themeColor="text1"/>
    </w:rPr>
  </w:style>
  <w:style w:type="character" w:customStyle="1" w:styleId="22">
    <w:name w:val="Цитата 2 Знак"/>
    <w:basedOn w:val="a1"/>
    <w:link w:val="21"/>
    <w:uiPriority w:val="29"/>
    <w:rsid w:val="00341A9D"/>
    <w:rPr>
      <w:rFonts w:ascii="Calibri" w:eastAsia="Calibri" w:hAnsi="Calibri" w:cs="Times New Roman"/>
      <w:i/>
      <w:iCs/>
      <w:color w:val="3F3F3F" w:themeColor="text1"/>
      <w:sz w:val="20"/>
    </w:rPr>
  </w:style>
  <w:style w:type="paragraph" w:styleId="afe">
    <w:name w:val="Intense Quote"/>
    <w:basedOn w:val="a0"/>
    <w:next w:val="a0"/>
    <w:link w:val="aff"/>
    <w:uiPriority w:val="30"/>
    <w:rsid w:val="00341A9D"/>
    <w:pPr>
      <w:pBdr>
        <w:top w:val="single" w:sz="4" w:space="1" w:color="2F2F2F" w:themeColor="text1" w:themeShade="BF"/>
        <w:bottom w:val="single" w:sz="4" w:space="4" w:color="2F2F2F" w:themeColor="text1" w:themeShade="BF"/>
      </w:pBdr>
      <w:spacing w:before="200" w:after="280"/>
      <w:ind w:left="936" w:right="936"/>
    </w:pPr>
    <w:rPr>
      <w:b/>
      <w:bCs/>
      <w:i/>
      <w:iCs/>
      <w:color w:val="2F2F2F" w:themeColor="text1" w:themeShade="BF"/>
    </w:rPr>
  </w:style>
  <w:style w:type="character" w:customStyle="1" w:styleId="aff">
    <w:name w:val="Выделенная цитата Знак"/>
    <w:basedOn w:val="a1"/>
    <w:link w:val="afe"/>
    <w:uiPriority w:val="30"/>
    <w:rsid w:val="00341A9D"/>
    <w:rPr>
      <w:rFonts w:ascii="Calibri" w:eastAsia="Calibri" w:hAnsi="Calibri" w:cs="Times New Roman"/>
      <w:b/>
      <w:bCs/>
      <w:i/>
      <w:iCs/>
      <w:color w:val="2F2F2F" w:themeColor="text1" w:themeShade="BF"/>
      <w:sz w:val="20"/>
    </w:rPr>
  </w:style>
  <w:style w:type="character" w:styleId="aff0">
    <w:name w:val="Subtle Reference"/>
    <w:uiPriority w:val="31"/>
    <w:rsid w:val="00341A9D"/>
    <w:rPr>
      <w:rFonts w:ascii="Calibri" w:hAnsi="Calibri"/>
      <w:caps w:val="0"/>
      <w:smallCaps w:val="0"/>
      <w:color w:val="A2000F" w:themeColor="accent2"/>
      <w:sz w:val="20"/>
      <w:u w:val="single"/>
    </w:rPr>
  </w:style>
  <w:style w:type="character" w:styleId="aff1">
    <w:name w:val="Intense Reference"/>
    <w:basedOn w:val="aff0"/>
    <w:uiPriority w:val="32"/>
    <w:rsid w:val="00341A9D"/>
    <w:rPr>
      <w:rFonts w:ascii="Calibri" w:hAnsi="Calibri"/>
      <w:b/>
      <w:bCs/>
      <w:caps w:val="0"/>
      <w:smallCaps/>
      <w:color w:val="A2000F" w:themeColor="accent2"/>
      <w:spacing w:val="5"/>
      <w:sz w:val="20"/>
      <w:u w:val="single"/>
    </w:rPr>
  </w:style>
  <w:style w:type="table" w:customStyle="1" w:styleId="KL">
    <w:name w:val="KL"/>
    <w:basedOn w:val="11"/>
    <w:uiPriority w:val="99"/>
    <w:rsid w:val="0000676D"/>
    <w:pPr>
      <w:spacing w:line="240" w:lineRule="auto"/>
    </w:pPr>
    <w:rPr>
      <w:rFonts w:ascii="Calibri" w:hAnsi="Calibri"/>
      <w:sz w:val="20"/>
      <w:szCs w:val="20"/>
      <w:lang w:eastAsia="ru-RU"/>
    </w:rPr>
    <w:tblPr>
      <w:tblInd w:w="0" w:type="dxa"/>
      <w:tblBorders>
        <w:top w:val="single" w:sz="6" w:space="0" w:color="BF0013"/>
        <w:bottom w:val="single" w:sz="6" w:space="0" w:color="BF0013"/>
        <w:insideH w:val="single" w:sz="6" w:space="0" w:color="BF0013"/>
        <w:insideV w:val="single" w:sz="6" w:space="0" w:color="BF0013"/>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2">
    <w:name w:val="Light Shading"/>
    <w:basedOn w:val="a2"/>
    <w:uiPriority w:val="60"/>
    <w:locked/>
    <w:rsid w:val="0000676D"/>
    <w:pPr>
      <w:spacing w:after="0" w:line="240" w:lineRule="auto"/>
    </w:pPr>
    <w:rPr>
      <w:color w:val="2F2F2F" w:themeColor="text1" w:themeShade="BF"/>
    </w:rPr>
    <w:tblPr>
      <w:tblStyleRowBandSize w:val="1"/>
      <w:tblStyleColBandSize w:val="1"/>
      <w:tblInd w:w="0" w:type="dxa"/>
      <w:tblBorders>
        <w:top w:val="single" w:sz="8" w:space="0" w:color="3F3F3F" w:themeColor="text1"/>
        <w:bottom w:val="single" w:sz="8" w:space="0" w:color="3F3F3F"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la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11">
    <w:name w:val="Table Grid 1"/>
    <w:basedOn w:val="a2"/>
    <w:uiPriority w:val="99"/>
    <w:semiHidden/>
    <w:unhideWhenUsed/>
    <w:locked/>
    <w:rsid w:val="00341A9D"/>
    <w:pPr>
      <w:spacing w:after="0" w:line="288"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
    <w:name w:val="Light Shading Accent 3"/>
    <w:basedOn w:val="a2"/>
    <w:uiPriority w:val="60"/>
    <w:locked/>
    <w:rsid w:val="0000676D"/>
    <w:pPr>
      <w:spacing w:after="0" w:line="240" w:lineRule="auto"/>
    </w:pPr>
    <w:rPr>
      <w:rFonts w:ascii="Calibri" w:hAnsi="Calibri"/>
      <w:color w:val="2F2F2F" w:themeColor="text1" w:themeShade="BF"/>
    </w:rPr>
    <w:tblPr>
      <w:tblStyleRowBandSize w:val="1"/>
      <w:tblStyleColBandSize w:val="1"/>
      <w:tblInd w:w="0" w:type="dxa"/>
      <w:tblBorders>
        <w:top w:val="single" w:sz="8" w:space="0" w:color="FF4F60" w:themeColor="accent3"/>
        <w:bottom w:val="single" w:sz="8" w:space="0" w:color="FF4F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4F60" w:themeColor="accent3"/>
          <w:left w:val="nil"/>
          <w:bottom w:val="single" w:sz="8" w:space="0" w:color="FF4F60" w:themeColor="accent3"/>
          <w:right w:val="nil"/>
          <w:insideH w:val="nil"/>
          <w:insideV w:val="nil"/>
        </w:tcBorders>
      </w:tcPr>
    </w:tblStylePr>
    <w:tblStylePr w:type="lastRow">
      <w:pPr>
        <w:spacing w:before="0" w:after="0" w:line="240" w:lineRule="auto"/>
      </w:pPr>
      <w:rPr>
        <w:b/>
        <w:bCs/>
      </w:rPr>
      <w:tblPr/>
      <w:tcPr>
        <w:tcBorders>
          <w:top w:val="single" w:sz="8" w:space="0" w:color="FF4F60" w:themeColor="accent3"/>
          <w:left w:val="nil"/>
          <w:bottom w:val="single" w:sz="8" w:space="0" w:color="FF4F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D7" w:themeFill="accent3" w:themeFillTint="3F"/>
      </w:tcPr>
    </w:tblStylePr>
    <w:tblStylePr w:type="band1Horz">
      <w:tblPr/>
      <w:tcPr>
        <w:tcBorders>
          <w:left w:val="nil"/>
          <w:right w:val="nil"/>
          <w:insideH w:val="nil"/>
          <w:insideV w:val="nil"/>
        </w:tcBorders>
        <w:shd w:val="clear" w:color="auto" w:fill="FFD3D7" w:themeFill="accent3" w:themeFillTint="3F"/>
      </w:tcPr>
    </w:tblStylePr>
  </w:style>
  <w:style w:type="table" w:styleId="-2">
    <w:name w:val="Light Shading Accent 2"/>
    <w:basedOn w:val="a2"/>
    <w:uiPriority w:val="60"/>
    <w:locked/>
    <w:rsid w:val="0000676D"/>
    <w:pPr>
      <w:spacing w:after="0" w:line="240" w:lineRule="auto"/>
    </w:pPr>
    <w:rPr>
      <w:color w:val="79000A" w:themeColor="accent2" w:themeShade="BF"/>
    </w:rPr>
    <w:tblPr>
      <w:tblStyleRowBandSize w:val="1"/>
      <w:tblStyleColBandSize w:val="1"/>
      <w:tblInd w:w="0" w:type="dxa"/>
      <w:tblBorders>
        <w:top w:val="single" w:sz="8" w:space="0" w:color="A2000F" w:themeColor="accent2"/>
        <w:bottom w:val="single" w:sz="8" w:space="0" w:color="A2000F"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2000F" w:themeColor="accent2"/>
          <w:left w:val="nil"/>
          <w:bottom w:val="single" w:sz="8" w:space="0" w:color="A2000F" w:themeColor="accent2"/>
          <w:right w:val="nil"/>
          <w:insideH w:val="nil"/>
          <w:insideV w:val="nil"/>
        </w:tcBorders>
      </w:tcPr>
    </w:tblStylePr>
    <w:tblStylePr w:type="lastRow">
      <w:pPr>
        <w:spacing w:before="0" w:after="0" w:line="240" w:lineRule="auto"/>
      </w:pPr>
      <w:rPr>
        <w:b/>
        <w:bCs/>
      </w:rPr>
      <w:tblPr/>
      <w:tcPr>
        <w:tcBorders>
          <w:top w:val="single" w:sz="8" w:space="0" w:color="A2000F" w:themeColor="accent2"/>
          <w:left w:val="nil"/>
          <w:bottom w:val="single" w:sz="8" w:space="0" w:color="A2000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B0" w:themeFill="accent2" w:themeFillTint="3F"/>
      </w:tcPr>
    </w:tblStylePr>
    <w:tblStylePr w:type="band1Horz">
      <w:tblPr/>
      <w:tcPr>
        <w:tcBorders>
          <w:left w:val="nil"/>
          <w:right w:val="nil"/>
          <w:insideH w:val="nil"/>
          <w:insideV w:val="nil"/>
        </w:tcBorders>
        <w:shd w:val="clear" w:color="auto" w:fill="FFA9B0" w:themeFill="accent2" w:themeFillTint="3F"/>
      </w:tcPr>
    </w:tblStylePr>
  </w:style>
  <w:style w:type="table" w:styleId="-4">
    <w:name w:val="Light Shading Accent 4"/>
    <w:basedOn w:val="a2"/>
    <w:uiPriority w:val="60"/>
    <w:locked/>
    <w:rsid w:val="0000676D"/>
    <w:pPr>
      <w:spacing w:after="0" w:line="240" w:lineRule="auto"/>
    </w:pPr>
    <w:rPr>
      <w:color w:val="560008" w:themeColor="accent4" w:themeShade="BF"/>
    </w:rPr>
    <w:tblPr>
      <w:tblStyleRowBandSize w:val="1"/>
      <w:tblStyleColBandSize w:val="1"/>
      <w:tblInd w:w="0" w:type="dxa"/>
      <w:tblBorders>
        <w:top w:val="single" w:sz="8" w:space="0" w:color="74000B" w:themeColor="accent4"/>
        <w:bottom w:val="single" w:sz="8" w:space="0" w:color="74000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4000B" w:themeColor="accent4"/>
          <w:left w:val="nil"/>
          <w:bottom w:val="single" w:sz="8" w:space="0" w:color="74000B" w:themeColor="accent4"/>
          <w:right w:val="nil"/>
          <w:insideH w:val="nil"/>
          <w:insideV w:val="nil"/>
        </w:tcBorders>
      </w:tcPr>
    </w:tblStylePr>
    <w:tblStylePr w:type="lastRow">
      <w:pPr>
        <w:spacing w:before="0" w:after="0" w:line="240" w:lineRule="auto"/>
      </w:pPr>
      <w:rPr>
        <w:b/>
        <w:bCs/>
      </w:rPr>
      <w:tblPr/>
      <w:tcPr>
        <w:tcBorders>
          <w:top w:val="single" w:sz="8" w:space="0" w:color="74000B" w:themeColor="accent4"/>
          <w:left w:val="nil"/>
          <w:bottom w:val="single" w:sz="8" w:space="0" w:color="74000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DA6" w:themeFill="accent4" w:themeFillTint="3F"/>
      </w:tcPr>
    </w:tblStylePr>
    <w:tblStylePr w:type="band1Horz">
      <w:tblPr/>
      <w:tcPr>
        <w:tcBorders>
          <w:left w:val="nil"/>
          <w:right w:val="nil"/>
          <w:insideH w:val="nil"/>
          <w:insideV w:val="nil"/>
        </w:tcBorders>
        <w:shd w:val="clear" w:color="auto" w:fill="FF9DA6" w:themeFill="accent4" w:themeFillTint="3F"/>
      </w:tcPr>
    </w:tblStylePr>
  </w:style>
  <w:style w:type="table" w:styleId="aff3">
    <w:name w:val="Light List"/>
    <w:basedOn w:val="a2"/>
    <w:uiPriority w:val="61"/>
    <w:locked/>
    <w:rsid w:val="0000676D"/>
    <w:pPr>
      <w:spacing w:after="0" w:line="240" w:lineRule="auto"/>
    </w:pPr>
    <w:tblPr>
      <w:tblStyleRowBandSize w:val="1"/>
      <w:tblStyleColBandSize w:val="1"/>
      <w:tblInd w:w="0" w:type="dxa"/>
      <w:tblBorders>
        <w:top w:val="single" w:sz="8" w:space="0" w:color="3F3F3F" w:themeColor="text1"/>
        <w:left w:val="single" w:sz="8" w:space="0" w:color="3F3F3F" w:themeColor="text1"/>
        <w:bottom w:val="single" w:sz="8" w:space="0" w:color="3F3F3F" w:themeColor="text1"/>
        <w:right w:val="single" w:sz="8" w:space="0" w:color="3F3F3F"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F3F3F" w:themeFill="text1"/>
      </w:tcPr>
    </w:tblStylePr>
    <w:tblStylePr w:type="lastRow">
      <w:pPr>
        <w:spacing w:before="0" w:after="0" w:line="240" w:lineRule="auto"/>
      </w:pPr>
      <w:rPr>
        <w:b/>
        <w:bCs/>
      </w:rPr>
      <w:tblPr/>
      <w:tcPr>
        <w:tcBorders>
          <w:top w:val="double" w:sz="6" w:space="0" w:color="3F3F3F" w:themeColor="text1"/>
          <w:left w:val="single" w:sz="8" w:space="0" w:color="3F3F3F" w:themeColor="text1"/>
          <w:bottom w:val="single" w:sz="8" w:space="0" w:color="3F3F3F" w:themeColor="text1"/>
          <w:right w:val="single" w:sz="8" w:space="0" w:color="3F3F3F" w:themeColor="text1"/>
        </w:tcBorders>
      </w:tcPr>
    </w:tblStylePr>
    <w:tblStylePr w:type="firstCol">
      <w:rPr>
        <w:b/>
        <w:bCs/>
      </w:rPr>
    </w:tblStylePr>
    <w:tblStylePr w:type="lastCol">
      <w:rPr>
        <w:b/>
        <w:bCs/>
      </w:rPr>
    </w:tblStylePr>
    <w:tblStylePr w:type="band1Vert">
      <w:tblPr/>
      <w:tcPr>
        <w:tcBorders>
          <w:top w:val="single" w:sz="8" w:space="0" w:color="3F3F3F" w:themeColor="text1"/>
          <w:left w:val="single" w:sz="8" w:space="0" w:color="3F3F3F" w:themeColor="text1"/>
          <w:bottom w:val="single" w:sz="8" w:space="0" w:color="3F3F3F" w:themeColor="text1"/>
          <w:right w:val="single" w:sz="8" w:space="0" w:color="3F3F3F" w:themeColor="text1"/>
        </w:tcBorders>
      </w:tcPr>
    </w:tblStylePr>
    <w:tblStylePr w:type="band1Horz">
      <w:tblPr/>
      <w:tcPr>
        <w:tcBorders>
          <w:top w:val="single" w:sz="8" w:space="0" w:color="3F3F3F" w:themeColor="text1"/>
          <w:left w:val="single" w:sz="8" w:space="0" w:color="3F3F3F" w:themeColor="text1"/>
          <w:bottom w:val="single" w:sz="8" w:space="0" w:color="3F3F3F" w:themeColor="text1"/>
          <w:right w:val="single" w:sz="8" w:space="0" w:color="3F3F3F" w:themeColor="text1"/>
        </w:tcBorders>
      </w:tcPr>
    </w:tblStylePr>
  </w:style>
  <w:style w:type="table" w:styleId="12">
    <w:name w:val="Medium List 1"/>
    <w:basedOn w:val="a2"/>
    <w:uiPriority w:val="65"/>
    <w:locked/>
    <w:rsid w:val="0000676D"/>
    <w:pPr>
      <w:spacing w:after="0" w:line="240" w:lineRule="auto"/>
    </w:pPr>
    <w:rPr>
      <w:color w:val="3F3F3F" w:themeColor="text1"/>
    </w:rPr>
    <w:tblPr>
      <w:tblStyleRowBandSize w:val="1"/>
      <w:tblStyleColBandSize w:val="1"/>
      <w:tblInd w:w="0" w:type="dxa"/>
      <w:tblBorders>
        <w:top w:val="single" w:sz="8" w:space="0" w:color="3F3F3F" w:themeColor="text1"/>
        <w:bottom w:val="single" w:sz="8" w:space="0" w:color="3F3F3F"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F3F3F" w:themeColor="text1"/>
        </w:tcBorders>
      </w:tcPr>
    </w:tblStylePr>
    <w:tblStylePr w:type="lastRow">
      <w:rPr>
        <w:b/>
        <w:bCs/>
        <w:color w:val="F2E9DB" w:themeColor="text2"/>
      </w:rPr>
      <w:tblPr/>
      <w:tcPr>
        <w:tcBorders>
          <w:top w:val="single" w:sz="8" w:space="0" w:color="3F3F3F" w:themeColor="text1"/>
          <w:bottom w:val="single" w:sz="8" w:space="0" w:color="3F3F3F" w:themeColor="text1"/>
        </w:tcBorders>
      </w:tcPr>
    </w:tblStylePr>
    <w:tblStylePr w:type="firstCol">
      <w:rPr>
        <w:b/>
        <w:bCs/>
      </w:rPr>
    </w:tblStylePr>
    <w:tblStylePr w:type="lastCol">
      <w:rPr>
        <w:b/>
        <w:bCs/>
      </w:rPr>
      <w:tblPr/>
      <w:tcPr>
        <w:tcBorders>
          <w:top w:val="single" w:sz="8" w:space="0" w:color="3F3F3F" w:themeColor="text1"/>
          <w:bottom w:val="single" w:sz="8" w:space="0" w:color="3F3F3F"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character" w:customStyle="1" w:styleId="30">
    <w:name w:val="Заголовок 3 Знак"/>
    <w:basedOn w:val="a1"/>
    <w:link w:val="3"/>
    <w:uiPriority w:val="9"/>
    <w:rsid w:val="00D86049"/>
    <w:rPr>
      <w:rFonts w:asciiTheme="majorHAnsi" w:eastAsiaTheme="majorEastAsia" w:hAnsiTheme="majorHAnsi" w:cstheme="majorBidi"/>
      <w:b/>
      <w:bCs/>
      <w:color w:val="BE0013" w:themeColor="accent1"/>
    </w:rPr>
  </w:style>
  <w:style w:type="character" w:customStyle="1" w:styleId="40">
    <w:name w:val="Заголовок 4 Знак"/>
    <w:basedOn w:val="a1"/>
    <w:link w:val="4"/>
    <w:uiPriority w:val="9"/>
    <w:rsid w:val="00DC0A3E"/>
    <w:rPr>
      <w:rFonts w:asciiTheme="majorHAnsi" w:eastAsiaTheme="majorEastAsia" w:hAnsiTheme="majorHAnsi" w:cstheme="majorBidi"/>
      <w:b/>
      <w:bCs/>
      <w:i/>
      <w:iCs/>
      <w:color w:val="BE0013" w:themeColor="accent1"/>
      <w:sz w:val="20"/>
    </w:rPr>
  </w:style>
  <w:style w:type="paragraph" w:customStyle="1" w:styleId="a">
    <w:name w:val="Список без нумерации"/>
    <w:basedOn w:val="af1"/>
    <w:link w:val="aff4"/>
    <w:qFormat/>
    <w:locked/>
    <w:rsid w:val="00D86049"/>
    <w:pPr>
      <w:numPr>
        <w:numId w:val="1"/>
      </w:numPr>
      <w:ind w:left="340" w:firstLine="0"/>
    </w:pPr>
  </w:style>
  <w:style w:type="paragraph" w:customStyle="1" w:styleId="aff5">
    <w:name w:val="Список с нумерацией"/>
    <w:basedOn w:val="a"/>
    <w:link w:val="aff6"/>
    <w:qFormat/>
    <w:locked/>
    <w:rsid w:val="00D86049"/>
    <w:pPr>
      <w:numPr>
        <w:numId w:val="0"/>
      </w:numPr>
    </w:pPr>
  </w:style>
  <w:style w:type="character" w:customStyle="1" w:styleId="af2">
    <w:name w:val="Абзац списка Знак"/>
    <w:basedOn w:val="a1"/>
    <w:link w:val="af1"/>
    <w:uiPriority w:val="34"/>
    <w:rsid w:val="00DC0A3E"/>
    <w:rPr>
      <w:rFonts w:ascii="Calibri" w:eastAsia="Calibri" w:hAnsi="Calibri" w:cs="Times New Roman"/>
      <w:sz w:val="20"/>
    </w:rPr>
  </w:style>
  <w:style w:type="character" w:customStyle="1" w:styleId="aff4">
    <w:name w:val="Список без нумерации Знак"/>
    <w:basedOn w:val="af2"/>
    <w:link w:val="a"/>
    <w:rsid w:val="00D86049"/>
    <w:rPr>
      <w:rFonts w:ascii="Calibri" w:eastAsia="Calibri" w:hAnsi="Calibri" w:cs="Times New Roman"/>
      <w:sz w:val="20"/>
    </w:rPr>
  </w:style>
  <w:style w:type="character" w:customStyle="1" w:styleId="aff6">
    <w:name w:val="Список с нумерацией Знак"/>
    <w:basedOn w:val="aff4"/>
    <w:link w:val="aff5"/>
    <w:rsid w:val="00D86049"/>
    <w:rPr>
      <w:rFonts w:ascii="Calibri" w:eastAsia="Calibri" w:hAnsi="Calibri" w:cs="Times New Roman"/>
      <w:sz w:val="20"/>
    </w:rPr>
  </w:style>
  <w:style w:type="character" w:styleId="aff7">
    <w:name w:val="Placeholder Text"/>
    <w:basedOn w:val="a1"/>
    <w:uiPriority w:val="99"/>
    <w:semiHidden/>
    <w:rsid w:val="00DD4BEF"/>
    <w:rPr>
      <w:color w:val="808080"/>
    </w:rPr>
  </w:style>
  <w:style w:type="table" w:customStyle="1" w:styleId="13">
    <w:name w:val="Сетка таблицы1"/>
    <w:basedOn w:val="a2"/>
    <w:next w:val="ab"/>
    <w:uiPriority w:val="59"/>
    <w:locked/>
    <w:rsid w:val="009008BD"/>
    <w:pPr>
      <w:spacing w:after="0" w:line="240" w:lineRule="auto"/>
    </w:pPr>
    <w:rPr>
      <w:rFonts w:ascii="Calibri" w:hAnsi="Calibri"/>
      <w:sz w:val="20"/>
    </w:rPr>
    <w:tblPr>
      <w:tblInd w:w="0" w:type="dxa"/>
      <w:tblBorders>
        <w:top w:val="single" w:sz="8" w:space="0" w:color="BF0013"/>
        <w:bottom w:val="single" w:sz="8" w:space="0" w:color="BF0013"/>
        <w:insideH w:val="single" w:sz="8" w:space="0" w:color="BF0013"/>
        <w:insideV w:val="single" w:sz="4" w:space="0" w:color="BF0013"/>
      </w:tblBorders>
      <w:tblCellMar>
        <w:top w:w="0" w:type="dxa"/>
        <w:left w:w="108" w:type="dxa"/>
        <w:bottom w:w="0" w:type="dxa"/>
        <w:right w:w="108" w:type="dxa"/>
      </w:tblCellMar>
    </w:tblPr>
  </w:style>
  <w:style w:type="table" w:styleId="-14">
    <w:name w:val="Grid Table 1 Light Accent 4"/>
    <w:basedOn w:val="a2"/>
    <w:uiPriority w:val="46"/>
    <w:rsid w:val="008D4CF4"/>
    <w:pPr>
      <w:spacing w:after="0" w:line="240" w:lineRule="auto"/>
    </w:pPr>
    <w:tblPr>
      <w:tblStyleRowBandSize w:val="1"/>
      <w:tblStyleColBandSize w:val="1"/>
      <w:tblInd w:w="0" w:type="dxa"/>
      <w:tblBorders>
        <w:top w:val="single" w:sz="4" w:space="0" w:color="FF6170" w:themeColor="accent4" w:themeTint="66"/>
        <w:left w:val="single" w:sz="4" w:space="0" w:color="FF6170" w:themeColor="accent4" w:themeTint="66"/>
        <w:bottom w:val="single" w:sz="4" w:space="0" w:color="FF6170" w:themeColor="accent4" w:themeTint="66"/>
        <w:right w:val="single" w:sz="4" w:space="0" w:color="FF6170" w:themeColor="accent4" w:themeTint="66"/>
        <w:insideH w:val="single" w:sz="4" w:space="0" w:color="FF6170" w:themeColor="accent4" w:themeTint="66"/>
        <w:insideV w:val="single" w:sz="4" w:space="0" w:color="FF6170" w:themeColor="accent4" w:themeTint="66"/>
      </w:tblBorders>
      <w:tblCellMar>
        <w:top w:w="0" w:type="dxa"/>
        <w:left w:w="108" w:type="dxa"/>
        <w:bottom w:w="0" w:type="dxa"/>
        <w:right w:w="108" w:type="dxa"/>
      </w:tblCellMar>
    </w:tblPr>
    <w:tblStylePr w:type="firstRow">
      <w:rPr>
        <w:b/>
        <w:bCs/>
      </w:rPr>
      <w:tblPr/>
      <w:tcPr>
        <w:tcBorders>
          <w:bottom w:val="single" w:sz="12" w:space="0" w:color="FF1228" w:themeColor="accent4" w:themeTint="99"/>
        </w:tcBorders>
      </w:tcPr>
    </w:tblStylePr>
    <w:tblStylePr w:type="lastRow">
      <w:rPr>
        <w:b/>
        <w:bCs/>
      </w:rPr>
      <w:tblPr/>
      <w:tcPr>
        <w:tcBorders>
          <w:top w:val="double" w:sz="2" w:space="0" w:color="FF1228" w:themeColor="accent4" w:themeTint="99"/>
        </w:tcBorders>
      </w:tcPr>
    </w:tblStylePr>
    <w:tblStylePr w:type="firstCol">
      <w:rPr>
        <w:b/>
        <w:bCs/>
      </w:rPr>
    </w:tblStylePr>
    <w:tblStylePr w:type="lastCol">
      <w:rPr>
        <w:b/>
        <w:bCs/>
      </w:rPr>
    </w:tblStylePr>
  </w:style>
  <w:style w:type="paragraph" w:styleId="aff8">
    <w:name w:val="Normal (Web)"/>
    <w:basedOn w:val="a0"/>
    <w:uiPriority w:val="99"/>
    <w:unhideWhenUsed/>
    <w:rsid w:val="00716C22"/>
    <w:pPr>
      <w:spacing w:before="100" w:beforeAutospacing="1" w:after="100" w:afterAutospacing="1"/>
    </w:pPr>
    <w:rPr>
      <w:rFonts w:ascii="Times New Roman" w:eastAsiaTheme="minorHAns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03002">
      <w:bodyDiv w:val="1"/>
      <w:marLeft w:val="0"/>
      <w:marRight w:val="0"/>
      <w:marTop w:val="0"/>
      <w:marBottom w:val="0"/>
      <w:divBdr>
        <w:top w:val="none" w:sz="0" w:space="0" w:color="auto"/>
        <w:left w:val="none" w:sz="0" w:space="0" w:color="auto"/>
        <w:bottom w:val="none" w:sz="0" w:space="0" w:color="auto"/>
        <w:right w:val="none" w:sz="0" w:space="0" w:color="auto"/>
      </w:divBdr>
    </w:div>
    <w:div w:id="1225526625">
      <w:bodyDiv w:val="1"/>
      <w:marLeft w:val="0"/>
      <w:marRight w:val="0"/>
      <w:marTop w:val="0"/>
      <w:marBottom w:val="0"/>
      <w:divBdr>
        <w:top w:val="none" w:sz="0" w:space="0" w:color="auto"/>
        <w:left w:val="none" w:sz="0" w:space="0" w:color="auto"/>
        <w:bottom w:val="none" w:sz="0" w:space="0" w:color="auto"/>
        <w:right w:val="none" w:sz="0" w:space="0" w:color="auto"/>
      </w:divBdr>
    </w:div>
    <w:div w:id="15131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nder@kaplife.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lavrenova.RGSLIFE\Desktop\&#1040;&#1076;&#1084;&#1080;&#1085;&#1080;&#1089;&#1090;&#1088;&#1072;&#1090;&#1080;&#1074;&#1085;&#1099;&#1077;%20(&#1087;&#1088;&#1080;&#1082;&#1072;&#1079;&#1099;,%20&#1057;&#1047;,%20&#1087;&#1080;&#1089;&#1100;&#1084;&#1072;)\&#1048;&#1089;&#1093;&#1086;&#1076;&#1103;&#1097;&#1077;&#1077;%20&#1087;&#1080;&#1089;&#1100;&#1084;&#1086;.dotx" TargetMode="External"/></Relationships>
</file>

<file path=word/theme/theme1.xml><?xml version="1.0" encoding="utf-8"?>
<a:theme xmlns:a="http://schemas.openxmlformats.org/drawingml/2006/main" name="Kaplife">
  <a:themeElements>
    <a:clrScheme name="KAPLIFE">
      <a:dk1>
        <a:srgbClr val="3F3F3F"/>
      </a:dk1>
      <a:lt1>
        <a:srgbClr val="FFFFFF"/>
      </a:lt1>
      <a:dk2>
        <a:srgbClr val="F2E9DB"/>
      </a:dk2>
      <a:lt2>
        <a:srgbClr val="FFFFFF"/>
      </a:lt2>
      <a:accent1>
        <a:srgbClr val="BE0013"/>
      </a:accent1>
      <a:accent2>
        <a:srgbClr val="A2000F"/>
      </a:accent2>
      <a:accent3>
        <a:srgbClr val="FF4F60"/>
      </a:accent3>
      <a:accent4>
        <a:srgbClr val="74000B"/>
      </a:accent4>
      <a:accent5>
        <a:srgbClr val="FFA7AF"/>
      </a:accent5>
      <a:accent6>
        <a:srgbClr val="CCA771"/>
      </a:accent6>
      <a:hlink>
        <a:srgbClr val="BF914D"/>
      </a:hlink>
      <a:folHlink>
        <a:srgbClr val="858585"/>
      </a:folHlink>
    </a:clrScheme>
    <a:fontScheme name="Title">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ru-RU" sz="1800" b="1"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ru-RU" sz="1800" b="1" i="0" u="none" strike="noStrike" cap="none" normalizeH="0" baseline="0" smtClean="0">
            <a:ln>
              <a:noFill/>
            </a:ln>
            <a:solidFill>
              <a:schemeClr val="tx1"/>
            </a:solidFill>
            <a:effectLst/>
            <a:latin typeface="Arial" charset="0"/>
          </a:defRPr>
        </a:defPPr>
      </a:lstStyle>
    </a:lnDef>
  </a:objectDefaults>
  <a:extraClrSchemeLst>
    <a:extraClrScheme>
      <a:clrScheme name="Title 1">
        <a:dk1>
          <a:srgbClr val="000000"/>
        </a:dk1>
        <a:lt1>
          <a:srgbClr val="FFFFFF"/>
        </a:lt1>
        <a:dk2>
          <a:srgbClr val="FFFFCC"/>
        </a:dk2>
        <a:lt2>
          <a:srgbClr val="996633"/>
        </a:lt2>
        <a:accent1>
          <a:srgbClr val="9E0918"/>
        </a:accent1>
        <a:accent2>
          <a:srgbClr val="333399"/>
        </a:accent2>
        <a:accent3>
          <a:srgbClr val="FFFFFF"/>
        </a:accent3>
        <a:accent4>
          <a:srgbClr val="000000"/>
        </a:accent4>
        <a:accent5>
          <a:srgbClr val="CCAAAB"/>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itle 2">
        <a:dk1>
          <a:srgbClr val="000000"/>
        </a:dk1>
        <a:lt1>
          <a:srgbClr val="FFFFFF"/>
        </a:lt1>
        <a:dk2>
          <a:srgbClr val="000000"/>
        </a:dk2>
        <a:lt2>
          <a:srgbClr val="996633"/>
        </a:lt2>
        <a:accent1>
          <a:srgbClr val="9E0918"/>
        </a:accent1>
        <a:accent2>
          <a:srgbClr val="333399"/>
        </a:accent2>
        <a:accent3>
          <a:srgbClr val="FFFFFF"/>
        </a:accent3>
        <a:accent4>
          <a:srgbClr val="000000"/>
        </a:accent4>
        <a:accent5>
          <a:srgbClr val="CCAAAB"/>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itle 3">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Title 4">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itle 5">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itle 6">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itle 7">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itle 8">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itle 9">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itle 10">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itle 11">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itle 12">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itle 13">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itle 14">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13653B-04D1-4A10-8D73-BE4782B0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Исходящее письмо</Template>
  <TotalTime>135</TotalTime>
  <Pages>1</Pages>
  <Words>883</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 О. Фамилия</dc:creator>
  <cp:lastModifiedBy>Боровкова Екатерина Александровна</cp:lastModifiedBy>
  <cp:revision>22</cp:revision>
  <cp:lastPrinted>2019-08-16T14:00:00Z</cp:lastPrinted>
  <dcterms:created xsi:type="dcterms:W3CDTF">2019-06-18T09:38:00Z</dcterms:created>
  <dcterms:modified xsi:type="dcterms:W3CDTF">2022-06-30T13:07:00Z</dcterms:modified>
</cp:coreProperties>
</file>