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ED" w:rsidRDefault="00AC47ED" w:rsidP="007E04F2">
      <w:pPr>
        <w:jc w:val="right"/>
        <w:rPr>
          <w:sz w:val="28"/>
        </w:rPr>
      </w:pPr>
    </w:p>
    <w:p w:rsidR="00AC47ED" w:rsidRDefault="00AC47ED" w:rsidP="007E04F2">
      <w:pPr>
        <w:jc w:val="right"/>
        <w:rPr>
          <w:sz w:val="28"/>
        </w:rPr>
      </w:pPr>
    </w:p>
    <w:p w:rsidR="00AC47ED" w:rsidRDefault="00AC47ED" w:rsidP="007E04F2">
      <w:pPr>
        <w:jc w:val="right"/>
        <w:rPr>
          <w:sz w:val="28"/>
        </w:rPr>
      </w:pPr>
    </w:p>
    <w:p w:rsidR="00AC47ED" w:rsidRDefault="00AC47ED" w:rsidP="007E04F2">
      <w:pPr>
        <w:jc w:val="right"/>
        <w:rPr>
          <w:sz w:val="28"/>
        </w:rPr>
      </w:pPr>
    </w:p>
    <w:p w:rsidR="007E04F2" w:rsidRDefault="00AC47ED" w:rsidP="0029342A">
      <w:pPr>
        <w:jc w:val="center"/>
        <w:rPr>
          <w:b/>
          <w:sz w:val="28"/>
        </w:rPr>
      </w:pPr>
      <w:r>
        <w:rPr>
          <w:b/>
          <w:sz w:val="28"/>
        </w:rPr>
        <w:t>Извещение</w:t>
      </w:r>
      <w:r w:rsidR="00BC46AF">
        <w:rPr>
          <w:b/>
          <w:sz w:val="28"/>
        </w:rPr>
        <w:t xml:space="preserve"> </w:t>
      </w:r>
      <w:r w:rsidR="00502C54">
        <w:rPr>
          <w:b/>
          <w:sz w:val="28"/>
        </w:rPr>
        <w:t>к</w:t>
      </w:r>
      <w:r w:rsidR="00BC46AF">
        <w:rPr>
          <w:b/>
          <w:sz w:val="28"/>
        </w:rPr>
        <w:t xml:space="preserve"> закупке</w:t>
      </w:r>
    </w:p>
    <w:p w:rsidR="00856869" w:rsidRDefault="00856869" w:rsidP="007E04F2">
      <w:pPr>
        <w:jc w:val="center"/>
        <w:rPr>
          <w:b/>
          <w:sz w:val="28"/>
        </w:rPr>
      </w:pPr>
    </w:p>
    <w:p w:rsidR="00D52AFE" w:rsidRPr="009F4A5A" w:rsidRDefault="00E75F0A" w:rsidP="009F4A5A">
      <w:pPr>
        <w:jc w:val="center"/>
        <w:rPr>
          <w:b/>
          <w:bCs/>
          <w:sz w:val="26"/>
          <w:szCs w:val="26"/>
        </w:rPr>
      </w:pPr>
      <w:r w:rsidRPr="007E04F2">
        <w:rPr>
          <w:b/>
          <w:sz w:val="28"/>
        </w:rPr>
        <w:t xml:space="preserve">о проведении </w:t>
      </w:r>
      <w:r w:rsidR="00474910">
        <w:rPr>
          <w:b/>
          <w:sz w:val="28"/>
        </w:rPr>
        <w:t>Т</w:t>
      </w:r>
      <w:r w:rsidR="00AC47ED">
        <w:rPr>
          <w:b/>
          <w:sz w:val="28"/>
        </w:rPr>
        <w:t>ендера</w:t>
      </w:r>
      <w:r w:rsidRPr="007E04F2">
        <w:rPr>
          <w:b/>
          <w:sz w:val="28"/>
        </w:rPr>
        <w:t xml:space="preserve"> в электронной форме</w:t>
      </w:r>
      <w:r w:rsidR="00AC47ED">
        <w:rPr>
          <w:b/>
          <w:sz w:val="28"/>
        </w:rPr>
        <w:t xml:space="preserve"> </w:t>
      </w:r>
      <w:r w:rsidR="009F4A5A">
        <w:rPr>
          <w:b/>
          <w:bCs/>
          <w:sz w:val="26"/>
          <w:szCs w:val="26"/>
        </w:rPr>
        <w:t>н</w:t>
      </w:r>
      <w:r w:rsidR="009F4A5A" w:rsidRPr="00CF101F">
        <w:rPr>
          <w:b/>
          <w:bCs/>
          <w:sz w:val="26"/>
          <w:szCs w:val="26"/>
        </w:rPr>
        <w:t>а выполнение работ по ремонту электродвигател</w:t>
      </w:r>
      <w:r w:rsidR="009F4A5A">
        <w:rPr>
          <w:b/>
          <w:bCs/>
          <w:sz w:val="26"/>
          <w:szCs w:val="26"/>
        </w:rPr>
        <w:t xml:space="preserve">я с фазным ротором, щековой дробилки, </w:t>
      </w:r>
      <w:r w:rsidR="009F4A5A" w:rsidRPr="00CF101F">
        <w:rPr>
          <w:b/>
          <w:bCs/>
          <w:sz w:val="26"/>
          <w:szCs w:val="26"/>
        </w:rPr>
        <w:t>(Отделения дробления) «Горного цеха» АО «ЖСМ»</w:t>
      </w:r>
      <w:r w:rsidR="00456179" w:rsidRPr="00456179">
        <w:rPr>
          <w:b/>
          <w:sz w:val="28"/>
        </w:rPr>
        <w:t>, расположенном по адресу: Самарская область, г. Жигулёвск, 1-й Промышленный проезд, дом №4</w:t>
      </w: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AC47ED" w:rsidRDefault="00AC47ED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D52AFE" w:rsidP="007E04F2">
      <w:pPr>
        <w:jc w:val="center"/>
        <w:rPr>
          <w:sz w:val="20"/>
        </w:rPr>
      </w:pPr>
      <w:r w:rsidRPr="00D52AFE">
        <w:rPr>
          <w:sz w:val="20"/>
        </w:rPr>
        <w:t xml:space="preserve">г. </w:t>
      </w:r>
      <w:r w:rsidR="00466553">
        <w:rPr>
          <w:sz w:val="20"/>
        </w:rPr>
        <w:t>Жигулевск</w:t>
      </w:r>
    </w:p>
    <w:p w:rsidR="00DC57CF" w:rsidRPr="00D52AFE" w:rsidRDefault="00DC57CF" w:rsidP="00466553">
      <w:pPr>
        <w:rPr>
          <w:sz w:val="20"/>
        </w:rPr>
      </w:pPr>
    </w:p>
    <w:p w:rsidR="00D52AFE" w:rsidRDefault="00E75F0A" w:rsidP="007E04F2">
      <w:pPr>
        <w:jc w:val="center"/>
        <w:rPr>
          <w:sz w:val="20"/>
        </w:rPr>
      </w:pPr>
      <w:r>
        <w:rPr>
          <w:sz w:val="20"/>
        </w:rPr>
        <w:t>20</w:t>
      </w:r>
      <w:r w:rsidR="00205766">
        <w:rPr>
          <w:sz w:val="20"/>
        </w:rPr>
        <w:t>24</w:t>
      </w:r>
      <w:r w:rsidR="00D52AFE" w:rsidRPr="00D52AFE">
        <w:rPr>
          <w:sz w:val="20"/>
        </w:rPr>
        <w:t xml:space="preserve"> г.</w:t>
      </w:r>
    </w:p>
    <w:p w:rsidR="00782348" w:rsidRDefault="00782348" w:rsidP="00451770">
      <w:pPr>
        <w:rPr>
          <w:b/>
        </w:rPr>
      </w:pPr>
    </w:p>
    <w:p w:rsidR="00782348" w:rsidRPr="008D7DBB" w:rsidRDefault="00782348" w:rsidP="00782348">
      <w:pPr>
        <w:jc w:val="center"/>
        <w:rPr>
          <w:b/>
        </w:rPr>
      </w:pPr>
      <w:r>
        <w:rPr>
          <w:b/>
        </w:rPr>
        <w:t>И</w:t>
      </w:r>
      <w:r w:rsidRPr="008D7DBB">
        <w:rPr>
          <w:b/>
        </w:rPr>
        <w:t>ФОРМАЦИОННАЯ КАРТА</w:t>
      </w:r>
    </w:p>
    <w:tbl>
      <w:tblPr>
        <w:tblW w:w="105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870"/>
      </w:tblGrid>
      <w:tr w:rsidR="00782348" w:rsidRPr="00B40094" w:rsidTr="00456179">
        <w:trPr>
          <w:tblHeader/>
        </w:trPr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lastRenderedPageBreak/>
              <w:t>№</w:t>
            </w:r>
          </w:p>
          <w:p w:rsidR="00782348" w:rsidRPr="00B40094" w:rsidRDefault="00782348" w:rsidP="009C297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Наименование пункта</w:t>
            </w:r>
          </w:p>
        </w:tc>
        <w:tc>
          <w:tcPr>
            <w:tcW w:w="5870" w:type="dxa"/>
            <w:vAlign w:val="center"/>
          </w:tcPr>
          <w:p w:rsidR="00782348" w:rsidRPr="007E569E" w:rsidRDefault="00782348" w:rsidP="009C297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7E569E">
              <w:rPr>
                <w:b/>
                <w:bCs/>
                <w:szCs w:val="24"/>
              </w:rPr>
              <w:t>Текст пояснений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782348" w:rsidRPr="00517ADE" w:rsidRDefault="00782348" w:rsidP="009C2978">
            <w:pPr>
              <w:widowControl w:val="0"/>
              <w:rPr>
                <w:b/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Организатор закупки</w:t>
            </w:r>
          </w:p>
        </w:tc>
        <w:tc>
          <w:tcPr>
            <w:tcW w:w="5870" w:type="dxa"/>
            <w:vAlign w:val="center"/>
          </w:tcPr>
          <w:p w:rsidR="00782348" w:rsidRPr="00D8139C" w:rsidRDefault="00782348" w:rsidP="009C2978">
            <w:pPr>
              <w:widowControl w:val="0"/>
              <w:rPr>
                <w:bCs/>
                <w:szCs w:val="24"/>
              </w:rPr>
            </w:pPr>
            <w:r w:rsidRPr="00D8139C">
              <w:rPr>
                <w:bCs/>
                <w:szCs w:val="24"/>
              </w:rPr>
              <w:t>АО «ЖСМ»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870" w:type="dxa"/>
            <w:vAlign w:val="center"/>
          </w:tcPr>
          <w:p w:rsidR="00782348" w:rsidRPr="00D8139C" w:rsidRDefault="00782348" w:rsidP="009C2978">
            <w:pPr>
              <w:widowControl w:val="0"/>
              <w:rPr>
                <w:bCs/>
                <w:szCs w:val="24"/>
              </w:rPr>
            </w:pPr>
            <w:r w:rsidRPr="00D8139C">
              <w:rPr>
                <w:bCs/>
                <w:szCs w:val="24"/>
              </w:rPr>
              <w:t xml:space="preserve">Россия, Самарская область, г. Жигулёвск, </w:t>
            </w:r>
            <w:proofErr w:type="spellStart"/>
            <w:r w:rsidRPr="00D8139C">
              <w:rPr>
                <w:bCs/>
                <w:szCs w:val="24"/>
              </w:rPr>
              <w:t>г.о</w:t>
            </w:r>
            <w:proofErr w:type="spellEnd"/>
            <w:r w:rsidRPr="00D8139C">
              <w:rPr>
                <w:bCs/>
                <w:szCs w:val="24"/>
              </w:rPr>
              <w:t>. Жигулёвск, 1-й Промышленный проезд, д.4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bCs/>
                <w:szCs w:val="24"/>
              </w:rPr>
            </w:pPr>
            <w:r w:rsidRPr="00517ADE">
              <w:rPr>
                <w:bCs/>
                <w:szCs w:val="24"/>
              </w:rPr>
              <w:t>Адрес электронной почты</w:t>
            </w:r>
          </w:p>
        </w:tc>
        <w:tc>
          <w:tcPr>
            <w:tcW w:w="5870" w:type="dxa"/>
            <w:vAlign w:val="center"/>
          </w:tcPr>
          <w:p w:rsidR="00782348" w:rsidRPr="00D8139C" w:rsidRDefault="00782348" w:rsidP="009C2978">
            <w:pPr>
              <w:widowControl w:val="0"/>
              <w:rPr>
                <w:bCs/>
                <w:szCs w:val="24"/>
                <w:lang w:val="en-US"/>
              </w:rPr>
            </w:pPr>
            <w:r w:rsidRPr="00D8139C">
              <w:rPr>
                <w:bCs/>
                <w:szCs w:val="24"/>
                <w:lang w:val="en-US"/>
              </w:rPr>
              <w:t>Cherdakova@cemros.ru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870" w:type="dxa"/>
          </w:tcPr>
          <w:p w:rsidR="00782348" w:rsidRPr="00D8139C" w:rsidRDefault="00782348" w:rsidP="009C2978">
            <w:pPr>
              <w:rPr>
                <w:szCs w:val="24"/>
              </w:rPr>
            </w:pPr>
            <w:r w:rsidRPr="00D8139C">
              <w:rPr>
                <w:szCs w:val="24"/>
              </w:rPr>
              <w:t>6345000958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1.5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Контактное лицо</w:t>
            </w:r>
          </w:p>
        </w:tc>
        <w:tc>
          <w:tcPr>
            <w:tcW w:w="5870" w:type="dxa"/>
            <w:vAlign w:val="center"/>
          </w:tcPr>
          <w:p w:rsidR="00782348" w:rsidRPr="00D8139C" w:rsidRDefault="00782348" w:rsidP="009C2978">
            <w:pPr>
              <w:widowControl w:val="0"/>
              <w:rPr>
                <w:bCs/>
                <w:szCs w:val="24"/>
              </w:rPr>
            </w:pPr>
            <w:r w:rsidRPr="00D8139C">
              <w:rPr>
                <w:bCs/>
                <w:szCs w:val="24"/>
              </w:rPr>
              <w:t>Чердакова Полина Владимировна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1.6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870" w:type="dxa"/>
            <w:vAlign w:val="center"/>
          </w:tcPr>
          <w:p w:rsidR="00782348" w:rsidRPr="00D8139C" w:rsidRDefault="00782348" w:rsidP="009C2978">
            <w:pPr>
              <w:widowControl w:val="0"/>
              <w:rPr>
                <w:bCs/>
                <w:szCs w:val="24"/>
              </w:rPr>
            </w:pPr>
            <w:r w:rsidRPr="00D8139C">
              <w:rPr>
                <w:bCs/>
                <w:szCs w:val="24"/>
              </w:rPr>
              <w:t>8-84862-205-09 (доб.65-315)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bCs/>
                <w:szCs w:val="24"/>
              </w:rPr>
            </w:pPr>
            <w:bookmarkStart w:id="0" w:name="ЗаказчикИмя" w:colFirst="2" w:colLast="2"/>
            <w:r>
              <w:rPr>
                <w:bCs/>
                <w:szCs w:val="24"/>
              </w:rPr>
              <w:t>2</w:t>
            </w:r>
            <w:r w:rsidRPr="00B40094">
              <w:rPr>
                <w:bCs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Заказчик</w:t>
            </w:r>
            <w:r w:rsidRPr="00B40094">
              <w:rPr>
                <w:bCs/>
                <w:szCs w:val="24"/>
              </w:rPr>
              <w:t xml:space="preserve">: </w:t>
            </w:r>
          </w:p>
        </w:tc>
        <w:tc>
          <w:tcPr>
            <w:tcW w:w="5870" w:type="dxa"/>
          </w:tcPr>
          <w:p w:rsidR="00782348" w:rsidRPr="00097F9B" w:rsidRDefault="00782348" w:rsidP="009C2978">
            <w:r w:rsidRPr="00097F9B">
              <w:t>АО «ЖСМ»</w:t>
            </w:r>
          </w:p>
        </w:tc>
      </w:tr>
      <w:bookmarkEnd w:id="0"/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.1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870" w:type="dxa"/>
          </w:tcPr>
          <w:p w:rsidR="00782348" w:rsidRPr="00097F9B" w:rsidRDefault="00782348" w:rsidP="009C2978">
            <w:r w:rsidRPr="00097F9B">
              <w:t xml:space="preserve">Россия, Самарская область, г. Жигулёвск, </w:t>
            </w:r>
            <w:proofErr w:type="spellStart"/>
            <w:r w:rsidRPr="00097F9B">
              <w:t>г.о</w:t>
            </w:r>
            <w:proofErr w:type="spellEnd"/>
            <w:r w:rsidRPr="00097F9B">
              <w:t>. Жигулёвск, 1-й Промышленный проезд, д.4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.2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Адрес электронной почты</w:t>
            </w:r>
          </w:p>
        </w:tc>
        <w:tc>
          <w:tcPr>
            <w:tcW w:w="5870" w:type="dxa"/>
          </w:tcPr>
          <w:p w:rsidR="00782348" w:rsidRPr="00097F9B" w:rsidRDefault="00782348" w:rsidP="009C2978">
            <w:r w:rsidRPr="00097F9B">
              <w:t>Cherdakova@cemros.ru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.3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870" w:type="dxa"/>
          </w:tcPr>
          <w:p w:rsidR="00782348" w:rsidRPr="00097F9B" w:rsidRDefault="00782348" w:rsidP="009C2978">
            <w:r w:rsidRPr="00097F9B">
              <w:t>6345000958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.4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Контактное лицо</w:t>
            </w:r>
          </w:p>
        </w:tc>
        <w:tc>
          <w:tcPr>
            <w:tcW w:w="5870" w:type="dxa"/>
          </w:tcPr>
          <w:p w:rsidR="00782348" w:rsidRPr="00097F9B" w:rsidRDefault="009F4A5A" w:rsidP="009C2978">
            <w:r>
              <w:t>Коробков Олег Александрович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.5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870" w:type="dxa"/>
          </w:tcPr>
          <w:p w:rsidR="00782348" w:rsidRDefault="009F4A5A" w:rsidP="009C2978">
            <w:r>
              <w:t>89376670177</w:t>
            </w:r>
            <w:bookmarkStart w:id="1" w:name="_GoBack"/>
            <w:bookmarkEnd w:id="1"/>
          </w:p>
        </w:tc>
      </w:tr>
      <w:tr w:rsidR="00782348" w:rsidRPr="00B40094" w:rsidTr="00456179">
        <w:trPr>
          <w:trHeight w:val="495"/>
        </w:trPr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Оператор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870" w:type="dxa"/>
            <w:vAlign w:val="center"/>
          </w:tcPr>
          <w:p w:rsidR="00782348" w:rsidRPr="00441061" w:rsidRDefault="00F25E7D" w:rsidP="009C2978">
            <w:pPr>
              <w:widowControl w:val="0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РОСЭЛТОРГ.БИЗНЕС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 w:rsidRPr="00B40094">
              <w:rPr>
                <w:szCs w:val="24"/>
              </w:rPr>
              <w:t>2.1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Адрес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870" w:type="dxa"/>
            <w:vAlign w:val="center"/>
          </w:tcPr>
          <w:p w:rsidR="00782348" w:rsidRDefault="009F4A5A" w:rsidP="009C2978">
            <w:pPr>
              <w:widowControl w:val="0"/>
            </w:pPr>
            <w:hyperlink r:id="rId8" w:history="1">
              <w:r w:rsidR="00F25E7D" w:rsidRPr="00D84C83">
                <w:rPr>
                  <w:rStyle w:val="af2"/>
                </w:rPr>
                <w:t>https://business.roseltorg.ru</w:t>
              </w:r>
            </w:hyperlink>
          </w:p>
          <w:p w:rsidR="00F25E7D" w:rsidRPr="00D8139C" w:rsidRDefault="00F25E7D" w:rsidP="009C2978">
            <w:pPr>
              <w:widowControl w:val="0"/>
              <w:rPr>
                <w:szCs w:val="24"/>
                <w:u w:val="single"/>
              </w:rPr>
            </w:pPr>
          </w:p>
        </w:tc>
      </w:tr>
      <w:tr w:rsidR="00782348" w:rsidRPr="00B40094" w:rsidTr="00456179">
        <w:trPr>
          <w:trHeight w:val="629"/>
        </w:trPr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bookmarkStart w:id="2" w:name="НаименованиеПолное" w:colFirst="2" w:colLast="2"/>
            <w:r w:rsidRPr="00B40094">
              <w:rPr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B40094">
              <w:rPr>
                <w:bCs/>
                <w:szCs w:val="24"/>
              </w:rPr>
              <w:t>аименование предмета договора</w:t>
            </w:r>
          </w:p>
        </w:tc>
        <w:tc>
          <w:tcPr>
            <w:tcW w:w="5870" w:type="dxa"/>
            <w:vAlign w:val="center"/>
          </w:tcPr>
          <w:p w:rsidR="00782348" w:rsidRPr="00025FFB" w:rsidRDefault="009F4A5A" w:rsidP="009F6F1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9F4A5A">
              <w:rPr>
                <w:szCs w:val="24"/>
              </w:rPr>
              <w:t>ыполнение работ по ремонту электродвигателя с фазным ротором, щековой дробилки, (Отделения дробления) «Горного цеха» АО «ЖСМ».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bookmarkStart w:id="3" w:name="ПроцентОбеспеченияКонтракта" w:colFirst="2" w:colLast="2"/>
            <w:bookmarkEnd w:id="2"/>
            <w:r>
              <w:rPr>
                <w:szCs w:val="24"/>
              </w:rPr>
              <w:t>4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Продукции</w:t>
            </w:r>
          </w:p>
        </w:tc>
        <w:tc>
          <w:tcPr>
            <w:tcW w:w="5870" w:type="dxa"/>
            <w:vAlign w:val="center"/>
          </w:tcPr>
          <w:p w:rsidR="00782348" w:rsidRPr="00025FFB" w:rsidRDefault="00782348" w:rsidP="009C2978">
            <w:pPr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Требования к продукции, в том числе к безопасности, качеству, техническим характеристикам, функциональным характеристикам (потребительским свойствам), эксплуатационным характеристикам (при необходимости)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, к размерам, упаковке, отгрузке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>, к результатам работ и иные требования, связанные с определением соответствия поставляемо</w:t>
            </w:r>
            <w:r>
              <w:rPr>
                <w:szCs w:val="24"/>
              </w:rPr>
              <w:t>й</w:t>
            </w:r>
            <w:r w:rsidRPr="00025FFB">
              <w:rPr>
                <w:szCs w:val="24"/>
              </w:rPr>
              <w:t xml:space="preserve">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 потребностям </w:t>
            </w:r>
            <w:r>
              <w:rPr>
                <w:szCs w:val="24"/>
              </w:rPr>
              <w:t>З</w:t>
            </w:r>
            <w:r w:rsidRPr="00025FFB">
              <w:rPr>
                <w:szCs w:val="24"/>
              </w:rPr>
              <w:t>аказчика, приведены в приложении к Извещению</w:t>
            </w:r>
            <w:r>
              <w:rPr>
                <w:szCs w:val="24"/>
              </w:rPr>
              <w:t>-</w:t>
            </w:r>
            <w:r w:rsidRPr="00025FFB">
              <w:rPr>
                <w:szCs w:val="24"/>
              </w:rPr>
              <w:t xml:space="preserve"> Техническое задание.</w:t>
            </w:r>
          </w:p>
        </w:tc>
      </w:tr>
      <w:bookmarkEnd w:id="3"/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Место поставки </w:t>
            </w:r>
            <w:r>
              <w:rPr>
                <w:szCs w:val="24"/>
              </w:rPr>
              <w:t>Продукции</w:t>
            </w:r>
          </w:p>
        </w:tc>
        <w:tc>
          <w:tcPr>
            <w:tcW w:w="5870" w:type="dxa"/>
            <w:vAlign w:val="center"/>
          </w:tcPr>
          <w:p w:rsidR="00782348" w:rsidRPr="00025FFB" w:rsidRDefault="00782348" w:rsidP="009C2978">
            <w:pPr>
              <w:tabs>
                <w:tab w:val="left" w:pos="426"/>
              </w:tabs>
              <w:spacing w:line="216" w:lineRule="auto"/>
              <w:rPr>
                <w:szCs w:val="24"/>
              </w:rPr>
            </w:pPr>
            <w:r w:rsidRPr="00D8139C">
              <w:rPr>
                <w:bCs/>
                <w:szCs w:val="24"/>
              </w:rPr>
              <w:t xml:space="preserve">Россия, Самарская область, г. Жигулёвск, </w:t>
            </w:r>
            <w:proofErr w:type="spellStart"/>
            <w:r w:rsidRPr="00D8139C">
              <w:rPr>
                <w:bCs/>
                <w:szCs w:val="24"/>
              </w:rPr>
              <w:t>г.о</w:t>
            </w:r>
            <w:proofErr w:type="spellEnd"/>
            <w:r w:rsidRPr="00D8139C">
              <w:rPr>
                <w:bCs/>
                <w:szCs w:val="24"/>
              </w:rPr>
              <w:t>. Жигулёвск, 1-й Промышленный проезд, д.4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bookmarkStart w:id="4" w:name="МестоРТУ" w:colFirst="2" w:colLast="2"/>
            <w:r>
              <w:rPr>
                <w:szCs w:val="24"/>
              </w:rPr>
              <w:t>6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Срок </w:t>
            </w:r>
            <w:r>
              <w:rPr>
                <w:szCs w:val="24"/>
              </w:rPr>
              <w:t>поставки Продукции</w:t>
            </w:r>
          </w:p>
        </w:tc>
        <w:tc>
          <w:tcPr>
            <w:tcW w:w="5870" w:type="dxa"/>
            <w:vAlign w:val="center"/>
          </w:tcPr>
          <w:p w:rsidR="00782348" w:rsidRPr="00025FFB" w:rsidRDefault="00782348" w:rsidP="009C297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 течение 30 календарных дней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bookmarkStart w:id="5" w:name="СрокПоставкиРТУ" w:colFirst="2" w:colLast="2"/>
            <w:bookmarkEnd w:id="4"/>
            <w:r>
              <w:rPr>
                <w:szCs w:val="24"/>
              </w:rPr>
              <w:t>7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 xml:space="preserve">Условия поставки </w:t>
            </w:r>
            <w:r>
              <w:rPr>
                <w:szCs w:val="24"/>
              </w:rPr>
              <w:t>П</w:t>
            </w:r>
            <w:r w:rsidRPr="00795897">
              <w:rPr>
                <w:szCs w:val="24"/>
              </w:rPr>
              <w:t>родукции</w:t>
            </w:r>
          </w:p>
        </w:tc>
        <w:tc>
          <w:tcPr>
            <w:tcW w:w="5870" w:type="dxa"/>
            <w:vAlign w:val="center"/>
          </w:tcPr>
          <w:p w:rsidR="00782348" w:rsidRPr="00025FFB" w:rsidRDefault="00782348" w:rsidP="009C2978">
            <w:pPr>
              <w:widowControl w:val="0"/>
              <w:rPr>
                <w:iCs/>
                <w:szCs w:val="24"/>
              </w:rPr>
            </w:pP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782348" w:rsidRPr="00795897" w:rsidRDefault="00782348" w:rsidP="009C297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>Возможность предоста</w:t>
            </w:r>
            <w:r>
              <w:rPr>
                <w:szCs w:val="24"/>
              </w:rPr>
              <w:t>в</w:t>
            </w:r>
            <w:r w:rsidRPr="00795897">
              <w:rPr>
                <w:szCs w:val="24"/>
              </w:rPr>
              <w:t>ления участником встречных условий поставки, оплаты продукции, места поставки продукции</w:t>
            </w:r>
            <w:r w:rsidRPr="00795897">
              <w:rPr>
                <w:szCs w:val="24"/>
              </w:rPr>
              <w:tab/>
            </w:r>
          </w:p>
        </w:tc>
        <w:tc>
          <w:tcPr>
            <w:tcW w:w="5870" w:type="dxa"/>
            <w:vAlign w:val="center"/>
          </w:tcPr>
          <w:p w:rsidR="00782348" w:rsidRPr="00025FFB" w:rsidRDefault="00782348" w:rsidP="009C2978">
            <w:pPr>
              <w:widowControl w:val="0"/>
              <w:rPr>
                <w:i/>
                <w:iCs/>
                <w:szCs w:val="24"/>
              </w:rPr>
            </w:pPr>
            <w:r w:rsidRPr="00025FFB">
              <w:rPr>
                <w:i/>
                <w:iCs/>
                <w:szCs w:val="24"/>
              </w:rPr>
              <w:t>Допускается/не допускается</w:t>
            </w:r>
          </w:p>
        </w:tc>
      </w:tr>
      <w:tr w:rsidR="00782348" w:rsidRPr="00B40094" w:rsidTr="00456179"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  <w:lang w:val="en-US"/>
              </w:rPr>
            </w:pPr>
            <w:bookmarkStart w:id="6" w:name="ТребованияПервыхЧастей3" w:colFirst="2" w:colLast="2"/>
            <w:bookmarkEnd w:id="5"/>
            <w:r>
              <w:rPr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 w:rsidRPr="00B40094">
              <w:rPr>
                <w:bCs/>
                <w:szCs w:val="24"/>
              </w:rPr>
              <w:t xml:space="preserve">Объем, срок предоставления гарантий качества </w:t>
            </w:r>
            <w:r>
              <w:rPr>
                <w:szCs w:val="24"/>
              </w:rPr>
              <w:t>проставляемой Продукции</w:t>
            </w:r>
          </w:p>
        </w:tc>
        <w:tc>
          <w:tcPr>
            <w:tcW w:w="5870" w:type="dxa"/>
            <w:vAlign w:val="center"/>
          </w:tcPr>
          <w:p w:rsidR="00782348" w:rsidRPr="00174DAA" w:rsidRDefault="00782348" w:rsidP="009C2978">
            <w:pPr>
              <w:rPr>
                <w:szCs w:val="24"/>
                <w:highlight w:val="yellow"/>
              </w:rPr>
            </w:pPr>
          </w:p>
        </w:tc>
      </w:tr>
      <w:bookmarkEnd w:id="6"/>
      <w:tr w:rsidR="00782348" w:rsidRPr="00B40094" w:rsidTr="00456179">
        <w:trPr>
          <w:trHeight w:val="322"/>
        </w:trPr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782348" w:rsidRPr="00B31DFE" w:rsidRDefault="00782348" w:rsidP="009C297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>Дата начала – дата и время окончания срока подачи заявок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782348" w:rsidRPr="00025FFB" w:rsidRDefault="00782348" w:rsidP="001E5FFA">
            <w:pPr>
              <w:tabs>
                <w:tab w:val="num" w:pos="360"/>
              </w:tabs>
              <w:spacing w:line="216" w:lineRule="auto"/>
              <w:jc w:val="both"/>
              <w:rPr>
                <w:szCs w:val="24"/>
              </w:rPr>
            </w:pPr>
            <w:r w:rsidRPr="00025FFB">
              <w:rPr>
                <w:bCs/>
                <w:szCs w:val="24"/>
              </w:rPr>
              <w:t>Заявки подаются с «</w:t>
            </w:r>
            <w:r w:rsidR="009F4A5A">
              <w:rPr>
                <w:bCs/>
                <w:szCs w:val="24"/>
              </w:rPr>
              <w:t>01</w:t>
            </w:r>
            <w:r w:rsidRPr="00025FFB">
              <w:rPr>
                <w:bCs/>
                <w:szCs w:val="24"/>
              </w:rPr>
              <w:t xml:space="preserve">» </w:t>
            </w:r>
            <w:r w:rsidR="009F4A5A">
              <w:rPr>
                <w:bCs/>
                <w:szCs w:val="24"/>
              </w:rPr>
              <w:t>ноября</w:t>
            </w:r>
            <w:r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 г. по «</w:t>
            </w:r>
            <w:r w:rsidR="009F4A5A">
              <w:rPr>
                <w:bCs/>
                <w:szCs w:val="24"/>
              </w:rPr>
              <w:t>12</w:t>
            </w:r>
            <w:r w:rsidRPr="00025FFB">
              <w:rPr>
                <w:bCs/>
                <w:szCs w:val="24"/>
              </w:rPr>
              <w:t xml:space="preserve">» </w:t>
            </w:r>
            <w:r w:rsidR="009F4A5A">
              <w:rPr>
                <w:bCs/>
                <w:szCs w:val="24"/>
              </w:rPr>
              <w:t>ноября</w:t>
            </w:r>
            <w:r w:rsidR="00641DD9"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 г. до «</w:t>
            </w:r>
            <w:r>
              <w:rPr>
                <w:bCs/>
                <w:szCs w:val="24"/>
              </w:rPr>
              <w:t>08</w:t>
            </w:r>
            <w:r w:rsidRPr="00025FFB">
              <w:rPr>
                <w:bCs/>
                <w:szCs w:val="24"/>
              </w:rPr>
              <w:t>» ч. «</w:t>
            </w:r>
            <w:r>
              <w:rPr>
                <w:bCs/>
                <w:szCs w:val="24"/>
              </w:rPr>
              <w:t>00</w:t>
            </w:r>
            <w:r w:rsidRPr="00025FFB">
              <w:rPr>
                <w:bCs/>
                <w:szCs w:val="24"/>
              </w:rPr>
              <w:t>» мин. по московскому времени. Заявки на участие подаются на ЭТП.</w:t>
            </w:r>
          </w:p>
        </w:tc>
      </w:tr>
      <w:tr w:rsidR="00782348" w:rsidRPr="00B40094" w:rsidTr="00456179">
        <w:trPr>
          <w:trHeight w:val="545"/>
        </w:trPr>
        <w:tc>
          <w:tcPr>
            <w:tcW w:w="567" w:type="dxa"/>
            <w:vAlign w:val="center"/>
          </w:tcPr>
          <w:p w:rsidR="00782348" w:rsidRPr="00B40094" w:rsidRDefault="00782348" w:rsidP="009C2978">
            <w:pPr>
              <w:widowControl w:val="0"/>
              <w:jc w:val="center"/>
              <w:rPr>
                <w:szCs w:val="24"/>
              </w:rPr>
            </w:pPr>
            <w:bookmarkStart w:id="7" w:name="ТребованияПервыхЧастей_2_1" w:colFirst="1" w:colLast="1"/>
            <w:bookmarkStart w:id="8" w:name="ТребованияПервыхЧастей_2_2" w:colFirst="2" w:colLast="2"/>
            <w:r w:rsidRPr="00B40094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782348" w:rsidRPr="00795897" w:rsidRDefault="00782348" w:rsidP="009C297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 xml:space="preserve">Дата оценки и сопоставления, подведения итогов закупки </w:t>
            </w:r>
          </w:p>
          <w:p w:rsidR="00782348" w:rsidRPr="00B40094" w:rsidRDefault="00782348" w:rsidP="009C2978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95897">
              <w:rPr>
                <w:bCs/>
                <w:szCs w:val="24"/>
              </w:rPr>
              <w:t xml:space="preserve">В случае необходимости, а также принятия решения о проведении переторжки или преддоговорных переговоров, данный срок может </w:t>
            </w:r>
            <w:r w:rsidRPr="00795897">
              <w:rPr>
                <w:bCs/>
                <w:szCs w:val="24"/>
              </w:rPr>
              <w:lastRenderedPageBreak/>
              <w:t>быть продлен)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782348" w:rsidRPr="00B40094" w:rsidRDefault="009F4A5A" w:rsidP="009C2978">
            <w:pPr>
              <w:tabs>
                <w:tab w:val="num" w:pos="360"/>
              </w:tabs>
              <w:ind w:firstLine="342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  <w:r w:rsidR="00641DD9">
              <w:rPr>
                <w:szCs w:val="24"/>
              </w:rPr>
              <w:t>.</w:t>
            </w:r>
            <w:r w:rsidR="009F6F11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="00641DD9">
              <w:rPr>
                <w:szCs w:val="24"/>
              </w:rPr>
              <w:t>.2024г.</w:t>
            </w:r>
          </w:p>
        </w:tc>
      </w:tr>
      <w:bookmarkEnd w:id="7"/>
      <w:bookmarkEnd w:id="8"/>
    </w:tbl>
    <w:p w:rsidR="00782348" w:rsidRDefault="00782348" w:rsidP="00782348">
      <w:pPr>
        <w:rPr>
          <w:szCs w:val="24"/>
        </w:rPr>
        <w:sectPr w:rsidR="00782348" w:rsidSect="00456179">
          <w:footerReference w:type="default" r:id="rId9"/>
          <w:pgSz w:w="11906" w:h="16838"/>
          <w:pgMar w:top="568" w:right="851" w:bottom="1276" w:left="1418" w:header="454" w:footer="0" w:gutter="0"/>
          <w:cols w:space="708"/>
          <w:docGrid w:linePitch="381"/>
        </w:sectPr>
      </w:pPr>
    </w:p>
    <w:p w:rsidR="00D8139C" w:rsidRDefault="00D8139C" w:rsidP="00782348">
      <w:pPr>
        <w:rPr>
          <w:b/>
          <w:sz w:val="28"/>
          <w:szCs w:val="28"/>
          <w:lang w:eastAsia="x-none"/>
        </w:rPr>
      </w:pPr>
    </w:p>
    <w:p w:rsidR="00D52AFE" w:rsidRDefault="00D52AFE" w:rsidP="00D52AFE">
      <w:pPr>
        <w:jc w:val="center"/>
        <w:rPr>
          <w:b/>
          <w:sz w:val="28"/>
          <w:szCs w:val="28"/>
          <w:lang w:eastAsia="x-none"/>
        </w:rPr>
      </w:pPr>
      <w:r w:rsidRPr="007E342F">
        <w:rPr>
          <w:b/>
          <w:sz w:val="28"/>
          <w:szCs w:val="28"/>
          <w:lang w:eastAsia="x-none"/>
        </w:rPr>
        <w:t>ИНСТРУКЦИЯ УЧАСТНИКАМ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371"/>
      </w:tblGrid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>Общие положения</w:t>
            </w:r>
          </w:p>
        </w:tc>
        <w:tc>
          <w:tcPr>
            <w:tcW w:w="6371" w:type="dxa"/>
            <w:shd w:val="clear" w:color="auto" w:fill="auto"/>
          </w:tcPr>
          <w:p w:rsidR="00AC47ED" w:rsidRPr="00BA4E6F" w:rsidRDefault="00AC47ED" w:rsidP="009F46AC">
            <w:pPr>
              <w:ind w:firstLine="346"/>
              <w:jc w:val="both"/>
              <w:rPr>
                <w:szCs w:val="24"/>
              </w:rPr>
            </w:pPr>
            <w:r w:rsidRPr="00BA4E6F">
              <w:t xml:space="preserve">Закупочные процедуры Заказчика не являются торгами, их проведение не регулируется статьями 447-449 Гражданского кодекса РФ. Закупочные процедуры также не являются публичным конкурсом и не регулируется статьями 1057-1061 Гражданского кодекса РФ, что не накладывает на Заказчика соответствующего объема гражданско-правовых обязательств по обязательному заключению </w:t>
            </w:r>
            <w:r w:rsidR="00474910">
              <w:t>д</w:t>
            </w:r>
            <w:r w:rsidRPr="00BA4E6F">
              <w:t xml:space="preserve">оговора с Победителем </w:t>
            </w:r>
            <w:r w:rsidR="00474910">
              <w:t>З</w:t>
            </w:r>
            <w:r w:rsidRPr="00BA4E6F">
              <w:t>акупочной процедуры или иными ее Участниками.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AC47ED" w:rsidP="00C273D4">
            <w:pPr>
              <w:numPr>
                <w:ilvl w:val="0"/>
                <w:numId w:val="2"/>
              </w:numPr>
              <w:ind w:left="459" w:hanging="283"/>
              <w:rPr>
                <w:szCs w:val="24"/>
              </w:rPr>
            </w:pPr>
            <w:r w:rsidRPr="00BA4E6F">
              <w:rPr>
                <w:szCs w:val="24"/>
              </w:rPr>
              <w:t>О</w:t>
            </w:r>
            <w:r w:rsidR="00D52AFE" w:rsidRPr="00BA4E6F">
              <w:rPr>
                <w:szCs w:val="24"/>
              </w:rPr>
              <w:t>ператор электронной торговой площадки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085073">
            <w:pPr>
              <w:jc w:val="both"/>
              <w:rPr>
                <w:szCs w:val="24"/>
              </w:rPr>
            </w:pPr>
            <w:r w:rsidRPr="00BA4E6F">
              <w:rPr>
                <w:color w:val="000000"/>
                <w:szCs w:val="24"/>
              </w:rPr>
              <w:t xml:space="preserve">     Настоящая </w:t>
            </w:r>
            <w:r w:rsidR="00474910">
              <w:rPr>
                <w:color w:val="000000"/>
                <w:szCs w:val="24"/>
              </w:rPr>
              <w:t>З</w:t>
            </w:r>
            <w:r w:rsidRPr="00BA4E6F">
              <w:rPr>
                <w:color w:val="000000"/>
                <w:szCs w:val="24"/>
              </w:rPr>
              <w:t xml:space="preserve">акупка проводится в соответствии с правилами и регламентом, а также </w:t>
            </w:r>
            <w:r w:rsidRPr="00025FFB">
              <w:rPr>
                <w:color w:val="000000"/>
                <w:szCs w:val="24"/>
              </w:rPr>
              <w:t>с использованием функционала электронной площадки</w:t>
            </w:r>
            <w:r w:rsidR="009F6F11">
              <w:rPr>
                <w:color w:val="000000"/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BA4E6F">
              <w:t xml:space="preserve">Внесение изменений, предоставление разъяснений, отказ от проведения </w:t>
            </w:r>
            <w:r w:rsidR="00474910">
              <w:t>Т</w:t>
            </w:r>
            <w:r w:rsidR="00AC47ED" w:rsidRPr="00BA4E6F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CC4B9A">
            <w:pPr>
              <w:ind w:firstLine="317"/>
              <w:jc w:val="both"/>
              <w:rPr>
                <w:rFonts w:eastAsiaTheme="majorEastAsia"/>
              </w:rPr>
            </w:pPr>
            <w:r w:rsidRPr="00BA4E6F">
              <w:rPr>
                <w:rFonts w:eastAsiaTheme="majorEastAsia"/>
              </w:rPr>
              <w:t xml:space="preserve">Организатор Закупки вправе по собственной инициативе или в соответствии с запросом Участника </w:t>
            </w:r>
            <w:r w:rsidR="00474910">
              <w:rPr>
                <w:rFonts w:eastAsiaTheme="majorEastAsia"/>
              </w:rPr>
              <w:t>П</w:t>
            </w:r>
            <w:r w:rsidRPr="00BA4E6F">
              <w:rPr>
                <w:rFonts w:eastAsiaTheme="majorEastAsia"/>
              </w:rPr>
              <w:t xml:space="preserve">роцедуры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принять решение о внесении изменений в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 xml:space="preserve">звещение в любой момент до окончания срока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>аявок</w:t>
            </w:r>
            <w:r w:rsidR="00CC4B9A" w:rsidRPr="00BA4E6F">
              <w:rPr>
                <w:rFonts w:eastAsiaTheme="majorEastAsia"/>
              </w:rPr>
              <w:t>.</w:t>
            </w:r>
          </w:p>
          <w:p w:rsidR="00CC4B9A" w:rsidRPr="00BA4E6F" w:rsidRDefault="00CC4B9A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rFonts w:eastAsiaTheme="majorEastAsia"/>
              </w:rPr>
              <w:t xml:space="preserve">Такие изменения официально размещаются </w:t>
            </w:r>
            <w:r w:rsidR="00474910">
              <w:rPr>
                <w:rFonts w:eastAsiaTheme="majorEastAsia"/>
              </w:rPr>
              <w:t>О</w:t>
            </w:r>
            <w:r w:rsidRPr="00BA4E6F">
              <w:rPr>
                <w:rFonts w:eastAsiaTheme="majorEastAsia"/>
              </w:rPr>
              <w:t xml:space="preserve">рганизатором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в тех же источниках, что и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>звещение</w:t>
            </w:r>
            <w:bookmarkStart w:id="9" w:name="_Toc418282159"/>
            <w:bookmarkEnd w:id="9"/>
            <w:r w:rsidRPr="00BA4E6F">
              <w:rPr>
                <w:rFonts w:eastAsiaTheme="majorEastAsia"/>
              </w:rPr>
              <w:t xml:space="preserve">, при этом, в случае если изменяются существенные условия Закупки, срок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 xml:space="preserve">ендере должен быть продлен таким образом, чтобы до окончания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>ендере оставалось не менее 3 рабочих дней.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 xml:space="preserve">Общие требования к участникам </w:t>
            </w:r>
            <w:r w:rsidR="00BA4E6F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27D5B" w:rsidRPr="00BA4E6F" w:rsidRDefault="00D52AFE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Участником </w:t>
            </w:r>
            <w:r w:rsidR="00474910">
              <w:rPr>
                <w:szCs w:val="24"/>
              </w:rPr>
              <w:t>П</w:t>
            </w:r>
            <w:r w:rsidRPr="00BA4E6F">
              <w:rPr>
                <w:szCs w:val="24"/>
              </w:rPr>
              <w:t xml:space="preserve">роцедуры закупки может быть любое юридическое лицо или несколько юридических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частника, независимо от организационно-правовой формы, формы собственности, места нахождения и места происхождения капитала (коллективный участник) либо любое физическое лицо или несколько физических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 xml:space="preserve">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>акупки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7E342F">
              <w:t xml:space="preserve">Обязательные требования к участникам </w:t>
            </w:r>
            <w:r w:rsidR="007208E2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 xml:space="preserve">Участник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должен соответствовать следующим обязательным требованиям: 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1)</w:t>
            </w:r>
            <w:r w:rsidRPr="007E342F">
              <w:rPr>
                <w:szCs w:val="24"/>
              </w:rPr>
              <w:tab/>
              <w:t>требованиям, установленным законодательством к лицам, осуществляющим поставк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 </w:t>
            </w:r>
            <w:r w:rsidR="00474910">
              <w:rPr>
                <w:szCs w:val="24"/>
              </w:rPr>
              <w:t>П</w:t>
            </w:r>
            <w:r w:rsidRPr="007E342F">
              <w:rPr>
                <w:szCs w:val="24"/>
              </w:rPr>
              <w:t xml:space="preserve">родукции (выполнение работ, оказание услуг), являющихся предметом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в том числе обладать всеми необходимыми лицензиями и допусками;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2)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3)</w:t>
            </w:r>
            <w:r w:rsidRPr="007E342F">
              <w:rPr>
                <w:szCs w:val="24"/>
              </w:rPr>
              <w:tab/>
              <w:t xml:space="preserve">деятельность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lastRenderedPageBreak/>
              <w:t>4)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быть признан по решению арбитражного суда несостоятельным (банкротом);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5)</w:t>
            </w:r>
            <w:r w:rsidRPr="007E342F">
              <w:rPr>
                <w:szCs w:val="24"/>
              </w:rPr>
              <w:tab/>
              <w:t xml:space="preserve">отсутствие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403CD3" w:rsidRDefault="00D52AFE" w:rsidP="00705B01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6)</w:t>
            </w:r>
            <w:r w:rsidRPr="007E342F">
              <w:rPr>
                <w:szCs w:val="24"/>
              </w:rPr>
              <w:tab/>
              <w:t xml:space="preserve">отсутствие судимости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- физического лица, либо у руководителя, членов коллегиального исполнительного органа или главного бухгалтера юридического лица -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 поставкой </w:t>
            </w:r>
            <w:r w:rsidR="00474910">
              <w:rPr>
                <w:szCs w:val="24"/>
              </w:rPr>
              <w:t>Продукции</w:t>
            </w:r>
            <w:r w:rsidRPr="007E342F">
              <w:rPr>
                <w:szCs w:val="24"/>
              </w:rPr>
              <w:t>, являющ</w:t>
            </w:r>
            <w:r w:rsidR="00474910">
              <w:rPr>
                <w:szCs w:val="24"/>
              </w:rPr>
              <w:t>ейся</w:t>
            </w:r>
            <w:r w:rsidRPr="007E342F">
              <w:rPr>
                <w:szCs w:val="24"/>
              </w:rPr>
              <w:t xml:space="preserve"> объектом осуществляемой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и административное наказание в виде дисквалифи</w:t>
            </w:r>
            <w:r>
              <w:rPr>
                <w:szCs w:val="24"/>
              </w:rPr>
              <w:t>кации</w:t>
            </w:r>
            <w:r w:rsidR="00705B01" w:rsidRPr="00705B01">
              <w:rPr>
                <w:szCs w:val="24"/>
              </w:rPr>
              <w:t>;</w:t>
            </w:r>
          </w:p>
          <w:p w:rsidR="00705B01" w:rsidRPr="00705B01" w:rsidRDefault="00705B01" w:rsidP="00705B01">
            <w:pPr>
              <w:ind w:firstLine="317"/>
              <w:jc w:val="both"/>
              <w:rPr>
                <w:szCs w:val="24"/>
              </w:rPr>
            </w:pPr>
            <w:r w:rsidRPr="00705B01">
              <w:rPr>
                <w:szCs w:val="24"/>
              </w:rPr>
              <w:t xml:space="preserve">7) </w:t>
            </w:r>
            <w:r>
              <w:rPr>
                <w:szCs w:val="24"/>
              </w:rPr>
              <w:t>о</w:t>
            </w:r>
            <w:r w:rsidRPr="00705B01">
              <w:rPr>
                <w:szCs w:val="24"/>
              </w:rPr>
              <w:t>тсутствие Участника 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856869" w:rsidRDefault="00F17B56" w:rsidP="00F17B56">
            <w:pPr>
              <w:pStyle w:val="a6"/>
              <w:spacing w:after="0" w:line="240" w:lineRule="auto"/>
              <w:ind w:left="502" w:firstLine="0"/>
              <w:rPr>
                <w:highlight w:val="yellow"/>
              </w:rPr>
            </w:pPr>
            <w:r>
              <w:lastRenderedPageBreak/>
              <w:t>6.</w:t>
            </w:r>
            <w:r w:rsidR="00D52AFE" w:rsidRPr="00222939">
              <w:t xml:space="preserve">Дополнительные и квалификационные требования к </w:t>
            </w:r>
            <w:r w:rsidR="0012523E">
              <w:t>У</w:t>
            </w:r>
            <w:r w:rsidR="00D52AFE" w:rsidRPr="00222939">
              <w:t xml:space="preserve">частникам </w:t>
            </w:r>
            <w:r w:rsidR="0012523E">
              <w:t>Т</w:t>
            </w:r>
            <w:r w:rsidR="00BA4E6F" w:rsidRPr="00222939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1.Наличие необходимых сертификатов на Продукцию, являющихся предметом заключаемого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 xml:space="preserve">оговора, в соответствии с действующим законодательством </w:t>
            </w:r>
            <w:r w:rsidR="0012523E">
              <w:rPr>
                <w:szCs w:val="24"/>
              </w:rPr>
              <w:t>РФ</w:t>
            </w:r>
            <w:r w:rsidRPr="00BA4E6F">
              <w:rPr>
                <w:szCs w:val="24"/>
              </w:rPr>
              <w:t>.</w:t>
            </w:r>
          </w:p>
          <w:p w:rsidR="00705B01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2.Наличие профессиональной компетентности, финансовых и трудовых (кадровых) ресурсов, оборудования и других материальных возможностей, опыта, необходимого для исполнения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оговора на поставку Продукции.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3. </w:t>
            </w:r>
            <w:r w:rsidR="00BA4E6F" w:rsidRPr="00BA4E6F">
              <w:rPr>
                <w:szCs w:val="24"/>
              </w:rPr>
              <w:t>О</w:t>
            </w:r>
            <w:r w:rsidRPr="00BA4E6F">
              <w:rPr>
                <w:szCs w:val="24"/>
              </w:rPr>
              <w:t>тсутствие инициации уполномоченным органом отзыва у Участника лицензии на осуществление деятельности, связанной с предметом Закупки</w:t>
            </w:r>
            <w:r w:rsidR="00BA4E6F">
              <w:rPr>
                <w:szCs w:val="24"/>
              </w:rPr>
              <w:t>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  <w:highlight w:val="yellow"/>
              </w:rPr>
            </w:pPr>
            <w:r w:rsidRPr="00BA4E6F">
              <w:rPr>
                <w:szCs w:val="24"/>
              </w:rPr>
              <w:t xml:space="preserve">4. Отсутствие вступивших в законную силу судебных решений о расторжении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оговоров в связи с существенным нарушением Участником обязательств по ним за 2 (два) последних года до даты проведения Закупки</w:t>
            </w:r>
            <w:r w:rsidR="00856869" w:rsidRPr="00BA4E6F"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7E342F">
              <w:lastRenderedPageBreak/>
              <w:t xml:space="preserve">Требования к содержанию и составу заявки на участие в </w:t>
            </w:r>
            <w:r w:rsidR="00BA4E6F">
              <w:t>тендере</w:t>
            </w:r>
          </w:p>
        </w:tc>
        <w:tc>
          <w:tcPr>
            <w:tcW w:w="6371" w:type="dxa"/>
            <w:shd w:val="clear" w:color="auto" w:fill="auto"/>
          </w:tcPr>
          <w:p w:rsidR="00BF7EDA" w:rsidRPr="00222939" w:rsidRDefault="00BF7EDA" w:rsidP="00BF7EDA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Заявка на участие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 должна содержать </w:t>
            </w:r>
            <w:r w:rsidRPr="00222939">
              <w:rPr>
                <w:szCs w:val="24"/>
              </w:rPr>
              <w:t xml:space="preserve">следующие документы и сведения об </w:t>
            </w:r>
            <w:r w:rsidR="0012523E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частнике:</w:t>
            </w:r>
          </w:p>
          <w:p w:rsidR="00BF7EDA" w:rsidRPr="009F6E0A" w:rsidRDefault="00BF7EDA" w:rsidP="00BF7EDA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1) </w:t>
            </w:r>
            <w:r w:rsidR="0012523E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аявку, указывающую на согласие участвовать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222939">
              <w:rPr>
                <w:szCs w:val="24"/>
              </w:rPr>
              <w:t xml:space="preserve"> (в соответствии с Формой, установленной в Приложении №</w:t>
            </w:r>
            <w:r w:rsidR="0012523E">
              <w:rPr>
                <w:szCs w:val="24"/>
              </w:rPr>
              <w:t xml:space="preserve"> </w:t>
            </w:r>
            <w:r w:rsidRPr="00222939">
              <w:rPr>
                <w:szCs w:val="24"/>
              </w:rPr>
              <w:t xml:space="preserve">1 к </w:t>
            </w:r>
            <w:r w:rsidR="00222939" w:rsidRPr="00222939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>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к уставу (в случае отсутствия актуальной версии</w:t>
            </w:r>
            <w:r w:rsidR="00BF7EDA" w:rsidRPr="009F6E0A">
              <w:t xml:space="preserve"> </w:t>
            </w:r>
            <w:r w:rsidR="00BF7EDA" w:rsidRPr="009F6E0A">
              <w:rPr>
                <w:szCs w:val="24"/>
              </w:rPr>
              <w:t>устава в виде единого сводного документа) и соответствующий, надлежащим образом заверенный перевод на русский язык учредит</w:t>
            </w:r>
            <w:r w:rsidR="00BF7EDA">
              <w:rPr>
                <w:szCs w:val="24"/>
              </w:rPr>
              <w:t xml:space="preserve">ельных документов иностранных </w:t>
            </w:r>
            <w:r w:rsidR="00BF7EDA" w:rsidRPr="009F6E0A">
              <w:rPr>
                <w:szCs w:val="24"/>
              </w:rPr>
              <w:t>лиц;</w:t>
            </w:r>
          </w:p>
          <w:p w:rsid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копию свидетельства об аккредитации для иностранных лиц, осуществляющих хозяйственную деятельность на территории РФ через представительства (филиалы), выданного уполномоченным органом РФ;</w:t>
            </w:r>
          </w:p>
          <w:p w:rsidR="00856869" w:rsidRP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856869" w:rsidRPr="00856869">
              <w:rPr>
                <w:szCs w:val="24"/>
              </w:rPr>
              <w:t xml:space="preserve">  копии документов, удостоверяющих личность (для иных физических лиц); 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6869" w:rsidRPr="00856869">
              <w:rPr>
                <w:szCs w:val="24"/>
              </w:rPr>
              <w:t xml:space="preserve">) </w:t>
            </w:r>
            <w:r w:rsidR="00BF7EDA">
              <w:rPr>
                <w:szCs w:val="24"/>
              </w:rPr>
              <w:t xml:space="preserve"> </w:t>
            </w:r>
            <w:r w:rsidR="00BF7EDA" w:rsidRPr="009F6E0A">
              <w:rPr>
                <w:szCs w:val="24"/>
              </w:rPr>
              <w:t>копии бухгалтерского баланса и отчета о финансовых результатах на последнюю отчетную дату, предшествующую дате размещения на ЭТП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РФ, за исключением ИП на УСН);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F7EDA" w:rsidRPr="009F6E0A">
              <w:rPr>
                <w:szCs w:val="24"/>
              </w:rPr>
              <w:t>) копию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F7EDA" w:rsidRPr="00932475">
              <w:rPr>
                <w:szCs w:val="24"/>
              </w:rPr>
              <w:t>)</w:t>
            </w:r>
            <w:r w:rsidR="00BF7EDA" w:rsidRPr="00932475">
              <w:rPr>
                <w:szCs w:val="24"/>
              </w:rPr>
              <w:tab/>
              <w:t xml:space="preserve">документы, установленные </w:t>
            </w:r>
            <w:r w:rsidR="00856869">
              <w:rPr>
                <w:szCs w:val="24"/>
              </w:rPr>
              <w:t>разделом 6</w:t>
            </w:r>
            <w:r w:rsidR="00BF7EDA" w:rsidRPr="00932475">
              <w:rPr>
                <w:szCs w:val="24"/>
              </w:rPr>
              <w:t xml:space="preserve"> </w:t>
            </w:r>
            <w:r w:rsidR="00856869">
              <w:rPr>
                <w:szCs w:val="24"/>
              </w:rPr>
              <w:t>Извещения</w:t>
            </w:r>
            <w:r w:rsidR="00BF7EDA" w:rsidRPr="00932475">
              <w:rPr>
                <w:szCs w:val="24"/>
              </w:rPr>
              <w:t xml:space="preserve"> и подтверждающие соответствие </w:t>
            </w:r>
            <w:r w:rsidR="0012523E">
              <w:rPr>
                <w:szCs w:val="24"/>
              </w:rPr>
              <w:t>У</w:t>
            </w:r>
            <w:r w:rsidR="00BF7EDA" w:rsidRPr="00932475">
              <w:rPr>
                <w:szCs w:val="24"/>
              </w:rPr>
              <w:t xml:space="preserve">частника </w:t>
            </w:r>
            <w:r w:rsidR="0012523E">
              <w:rPr>
                <w:szCs w:val="24"/>
              </w:rPr>
              <w:t>З</w:t>
            </w:r>
            <w:r w:rsidR="00BF7EDA" w:rsidRPr="00932475">
              <w:rPr>
                <w:szCs w:val="24"/>
              </w:rPr>
              <w:t>акупки дополнительным и квалификационным требованиям</w:t>
            </w:r>
            <w:r w:rsidR="00BF7EDA">
              <w:rPr>
                <w:szCs w:val="24"/>
              </w:rPr>
              <w:t>;</w:t>
            </w:r>
          </w:p>
          <w:p w:rsidR="00BF7ED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F7EDA" w:rsidRPr="009F6E0A">
              <w:rPr>
                <w:szCs w:val="24"/>
              </w:rPr>
              <w:t>)</w:t>
            </w:r>
            <w:r w:rsidR="00BF7EDA" w:rsidRPr="009F6E0A">
              <w:rPr>
                <w:szCs w:val="24"/>
              </w:rPr>
              <w:tab/>
              <w:t xml:space="preserve">копии документов, подтверждающих полномочия лица, подписавшего </w:t>
            </w:r>
            <w:r w:rsidR="0012523E">
              <w:rPr>
                <w:szCs w:val="24"/>
              </w:rPr>
              <w:t>З</w:t>
            </w:r>
            <w:r w:rsidR="00BF7EDA" w:rsidRPr="009F6E0A">
              <w:rPr>
                <w:szCs w:val="24"/>
              </w:rPr>
              <w:t>аявку, на совершение указанных действий;</w:t>
            </w:r>
          </w:p>
          <w:p w:rsidR="00856869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56869">
              <w:rPr>
                <w:szCs w:val="24"/>
              </w:rPr>
              <w:t>) декларацию о соответствии Участника обязательным требованиям, установленным в разделе 5 настоящего Извещения (гарантийное письмо).</w:t>
            </w:r>
          </w:p>
          <w:p w:rsidR="00271348" w:rsidRPr="005E1672" w:rsidRDefault="00BF7EDA" w:rsidP="00856869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Все документы, входящие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 xml:space="preserve">аявки на участие в </w:t>
            </w:r>
            <w:r w:rsidR="0012523E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, должны быть составлены на русском языке. Подача документов, входящих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>аявки на иностранном языке, должна сопровождаться предоставлением надлежащим образом заверенного перевода соответствую</w:t>
            </w:r>
            <w:r>
              <w:rPr>
                <w:szCs w:val="24"/>
              </w:rPr>
              <w:t>щих документов на русский язык.</w:t>
            </w:r>
          </w:p>
        </w:tc>
      </w:tr>
      <w:tr w:rsidR="0067772D" w:rsidRPr="007E342F" w:rsidTr="009A5251">
        <w:tc>
          <w:tcPr>
            <w:tcW w:w="3148" w:type="dxa"/>
            <w:shd w:val="clear" w:color="auto" w:fill="auto"/>
          </w:tcPr>
          <w:p w:rsidR="0067772D" w:rsidRPr="00441061" w:rsidRDefault="00441061" w:rsidP="00441061">
            <w:pPr>
              <w:rPr>
                <w:highlight w:val="yellow"/>
              </w:rPr>
            </w:pPr>
            <w:r>
              <w:t xml:space="preserve">7. </w:t>
            </w:r>
            <w:r w:rsidR="0067772D" w:rsidRPr="00025FFB">
              <w:t xml:space="preserve">Затраты на участие в </w:t>
            </w:r>
            <w:r w:rsidR="002B4D86" w:rsidRPr="00025FFB">
              <w:t>тенд</w:t>
            </w:r>
            <w:r w:rsidR="002B4D86" w:rsidRPr="0054540C">
              <w:t>ере</w:t>
            </w:r>
          </w:p>
        </w:tc>
        <w:tc>
          <w:tcPr>
            <w:tcW w:w="6371" w:type="dxa"/>
            <w:shd w:val="clear" w:color="auto" w:fill="auto"/>
          </w:tcPr>
          <w:p w:rsidR="002B4D86" w:rsidRPr="0054540C" w:rsidRDefault="002B4D86" w:rsidP="002B4D86">
            <w:pPr>
              <w:ind w:left="28" w:firstLine="426"/>
              <w:jc w:val="both"/>
            </w:pPr>
            <w:r w:rsidRPr="0054540C">
              <w:t xml:space="preserve">Участник Закупки за свой счет несет все расходы, связанные с подготовкой и подачей необходимых документов на участие в </w:t>
            </w:r>
            <w:r w:rsidR="0012523E">
              <w:t>З</w:t>
            </w:r>
            <w:r w:rsidRPr="0054540C">
              <w:t xml:space="preserve">акупке. Заказчик не имеет обязательств по возмещению Участникам Закупки понесенных ими расходов и любых других издержек, связанных с подготовкой к участию в </w:t>
            </w:r>
            <w:r w:rsidR="0012523E">
              <w:t>З</w:t>
            </w:r>
            <w:r w:rsidRPr="0054540C">
              <w:t xml:space="preserve">акупке и упущенной выгодой независимо от результатов Закупки. </w:t>
            </w:r>
          </w:p>
          <w:p w:rsidR="0067772D" w:rsidRPr="001A2980" w:rsidRDefault="002B4D86" w:rsidP="002B4D86">
            <w:pPr>
              <w:ind w:firstLine="595"/>
              <w:jc w:val="both"/>
              <w:rPr>
                <w:szCs w:val="24"/>
                <w:highlight w:val="yellow"/>
              </w:rPr>
            </w:pPr>
            <w:r w:rsidRPr="0054540C">
              <w:lastRenderedPageBreak/>
              <w:t xml:space="preserve">Победитель Закупки за свой счет несет все расходы, связанные с проведением переговоров с Заказчиком по согласованию существенных и иных условий </w:t>
            </w:r>
            <w:r w:rsidR="0012523E">
              <w:t>д</w:t>
            </w:r>
            <w:r w:rsidRPr="0054540C">
              <w:t>оговора соответствующего вида, а Заказчик не имеет обязательств по возмещению Победителю понесенных им расходов и любых других издержек, связанных с ведением переговоров (реального ущерба) и упущенной выгоды независимо от результатов переговоров.</w:t>
            </w:r>
          </w:p>
        </w:tc>
      </w:tr>
      <w:tr w:rsidR="00D52AFE" w:rsidRPr="007E342F" w:rsidTr="007A41D5">
        <w:trPr>
          <w:trHeight w:val="8211"/>
        </w:trPr>
        <w:tc>
          <w:tcPr>
            <w:tcW w:w="3148" w:type="dxa"/>
            <w:shd w:val="clear" w:color="auto" w:fill="auto"/>
          </w:tcPr>
          <w:p w:rsidR="00D52AFE" w:rsidRPr="00003706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003706">
              <w:lastRenderedPageBreak/>
              <w:t xml:space="preserve">Порядок рассмотрения и оценки участников </w:t>
            </w:r>
            <w:r w:rsidR="00003706" w:rsidRPr="00003706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1A2980" w:rsidRPr="00003706" w:rsidRDefault="001A2980" w:rsidP="001A2980">
            <w:pPr>
              <w:ind w:hanging="113"/>
              <w:jc w:val="both"/>
              <w:rPr>
                <w:color w:val="000000"/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 Все поступившие в установленные сроки и в установленном порядке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рассматриваются на соответствие следующим критериям отбора:</w:t>
            </w:r>
            <w:r w:rsidRPr="00003706">
              <w:rPr>
                <w:color w:val="000000"/>
                <w:szCs w:val="24"/>
              </w:rPr>
              <w:br/>
              <w:t xml:space="preserve">        1. Соблюдение требований к содержанию и составу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2. Соответствие </w:t>
            </w:r>
            <w:r w:rsidR="009E572B">
              <w:rPr>
                <w:color w:val="000000"/>
                <w:szCs w:val="24"/>
              </w:rPr>
              <w:t>У</w:t>
            </w:r>
            <w:r w:rsidRPr="00003706">
              <w:rPr>
                <w:color w:val="000000"/>
                <w:szCs w:val="24"/>
              </w:rPr>
              <w:t xml:space="preserve">частника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требованиям, установленным в Извещении</w:t>
            </w:r>
            <w:r w:rsidR="009E572B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3. Соответствие предлагаемой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 и условий исполнения договора требованиям, установленным в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звещении, Техническом задании и проекте договора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4. Соблюдение описания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родукции, предлагаемой к поставке, требованиям, установленным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звещением о закупке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5. Отсутствие в составе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недостоверных сведений.</w:t>
            </w:r>
          </w:p>
          <w:p w:rsidR="00D52AFE" w:rsidRPr="00003706" w:rsidRDefault="001A2980" w:rsidP="001A2980">
            <w:pPr>
              <w:ind w:left="28"/>
              <w:jc w:val="both"/>
              <w:rPr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При определении Победителей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могут применяться следующие критерии оценки заявок Участников:</w:t>
            </w:r>
            <w:r w:rsidRPr="00003706">
              <w:rPr>
                <w:color w:val="000000"/>
                <w:szCs w:val="24"/>
              </w:rPr>
              <w:br/>
              <w:t xml:space="preserve">        1. Функциональные характеристики, потребительские свойства и/или качественные характеристики Продукции. </w:t>
            </w:r>
            <w:r w:rsidRPr="00003706">
              <w:rPr>
                <w:color w:val="000000"/>
                <w:szCs w:val="24"/>
              </w:rPr>
              <w:br/>
              <w:t xml:space="preserve">        2. Цена Продукции (Заказчик вправе запросить у Участника разъяснения по структуре цены и её составляющим, а также обоснование установленной цены).</w:t>
            </w:r>
            <w:r w:rsidRPr="00003706">
              <w:rPr>
                <w:color w:val="000000"/>
                <w:szCs w:val="24"/>
              </w:rPr>
              <w:br/>
              <w:t xml:space="preserve">       3. Предоставление гарантий качества на Продукцию.</w:t>
            </w:r>
            <w:r w:rsidRPr="00003706">
              <w:rPr>
                <w:color w:val="000000"/>
                <w:szCs w:val="24"/>
              </w:rPr>
              <w:br/>
              <w:t xml:space="preserve">       4. Условия поставки Продукции (сроки поставки, порядок доставки);</w:t>
            </w:r>
            <w:r w:rsidRPr="00003706">
              <w:rPr>
                <w:color w:val="000000"/>
                <w:szCs w:val="24"/>
              </w:rPr>
              <w:br/>
              <w:t xml:space="preserve">        5. Условия оплаты Продукции (срок оплаты, размер аванса);</w:t>
            </w:r>
            <w:r w:rsidRPr="00003706">
              <w:rPr>
                <w:color w:val="000000"/>
                <w:szCs w:val="24"/>
              </w:rPr>
              <w:br/>
              <w:t xml:space="preserve">        6. Расходы на эксплуатацию Продукции.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Возможность подачи предложений по части позиций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086B5F" w:rsidP="00955CE3">
            <w:pPr>
              <w:ind w:firstLine="317"/>
              <w:jc w:val="both"/>
              <w:rPr>
                <w:b/>
                <w:i/>
                <w:szCs w:val="24"/>
              </w:rPr>
            </w:pPr>
            <w:r w:rsidRPr="00025FFB">
              <w:rPr>
                <w:b/>
                <w:i/>
                <w:szCs w:val="24"/>
              </w:rPr>
              <w:t xml:space="preserve">Допускается 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Количество победителей закупки (в рамках одного лота)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086B5F" w:rsidP="00086B5F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b/>
                <w:i/>
                <w:szCs w:val="24"/>
              </w:rPr>
              <w:t>Допускается</w:t>
            </w:r>
            <w:r w:rsidR="00205766">
              <w:rPr>
                <w:b/>
                <w:i/>
                <w:szCs w:val="24"/>
              </w:rPr>
              <w:t xml:space="preserve"> </w:t>
            </w:r>
            <w:r w:rsidRPr="00025FFB">
              <w:rPr>
                <w:szCs w:val="24"/>
              </w:rPr>
              <w:t>выбор нескольких победителей с целью распределения общего объема потребности заказчика между ними, а именно:</w:t>
            </w:r>
          </w:p>
          <w:p w:rsidR="00086B5F" w:rsidRPr="00025FFB" w:rsidRDefault="00086B5F" w:rsidP="00003706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>[указываются условия заключения договора с победителями, в том числе порядок определения и условия распределения закупаемого объема продукции среди победителей по итогам закупки].</w:t>
            </w:r>
          </w:p>
        </w:tc>
      </w:tr>
      <w:tr w:rsidR="007A41D5" w:rsidRPr="007E342F" w:rsidTr="009A5251">
        <w:tc>
          <w:tcPr>
            <w:tcW w:w="3148" w:type="dxa"/>
            <w:shd w:val="clear" w:color="auto" w:fill="auto"/>
          </w:tcPr>
          <w:p w:rsidR="007A41D5" w:rsidRPr="00222939" w:rsidRDefault="007A41D5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Возможность подачи альтернативного предложения</w:t>
            </w:r>
          </w:p>
        </w:tc>
        <w:tc>
          <w:tcPr>
            <w:tcW w:w="6371" w:type="dxa"/>
            <w:shd w:val="clear" w:color="auto" w:fill="auto"/>
          </w:tcPr>
          <w:p w:rsidR="00205766" w:rsidRDefault="007A41D5" w:rsidP="007A41D5">
            <w:pPr>
              <w:ind w:firstLine="317"/>
              <w:jc w:val="both"/>
              <w:rPr>
                <w:b/>
                <w:i/>
                <w:szCs w:val="24"/>
              </w:rPr>
            </w:pPr>
            <w:r w:rsidRPr="00025FFB">
              <w:rPr>
                <w:b/>
                <w:i/>
                <w:szCs w:val="24"/>
              </w:rPr>
              <w:t>Допускается</w:t>
            </w:r>
          </w:p>
          <w:p w:rsidR="007A41D5" w:rsidRPr="00025FFB" w:rsidRDefault="007A41D5" w:rsidP="007A41D5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Альтернативным является предложение,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</w:t>
            </w:r>
            <w:r w:rsidRPr="00025FFB">
              <w:rPr>
                <w:szCs w:val="24"/>
              </w:rPr>
              <w:lastRenderedPageBreak/>
              <w:t xml:space="preserve">Продукции, организационно-технических решений или условий исполнения Договора, сопровождающееся, при необходимости, альтернативной ценой. </w:t>
            </w:r>
          </w:p>
          <w:p w:rsidR="00222939" w:rsidRPr="00025FFB" w:rsidRDefault="00C64AFA" w:rsidP="009E572B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b/>
                <w:i/>
                <w:szCs w:val="24"/>
              </w:rPr>
              <w:t>Альтернативное предложение подается одновременно с основным.</w:t>
            </w:r>
            <w:r w:rsidR="009E572B" w:rsidRPr="00025FFB">
              <w:rPr>
                <w:szCs w:val="24"/>
              </w:rPr>
              <w:t xml:space="preserve"> 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7E342F">
              <w:rPr>
                <w:szCs w:val="24"/>
              </w:rPr>
              <w:lastRenderedPageBreak/>
              <w:t xml:space="preserve">Отказ в допуске к участию в </w:t>
            </w:r>
            <w:r w:rsidR="009E572B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</w:p>
        </w:tc>
        <w:tc>
          <w:tcPr>
            <w:tcW w:w="6371" w:type="dxa"/>
            <w:shd w:val="clear" w:color="auto" w:fill="auto"/>
          </w:tcPr>
          <w:p w:rsidR="00983CFD" w:rsidRPr="00B40094" w:rsidRDefault="00240359" w:rsidP="00983CFD">
            <w:pPr>
              <w:ind w:firstLine="317"/>
              <w:jc w:val="both"/>
              <w:rPr>
                <w:szCs w:val="24"/>
              </w:rPr>
            </w:pPr>
            <w:r w:rsidRPr="00240359">
              <w:rPr>
                <w:szCs w:val="24"/>
              </w:rPr>
              <w:t>По решению Тендерного комитета</w:t>
            </w:r>
            <w:r>
              <w:rPr>
                <w:szCs w:val="24"/>
              </w:rPr>
              <w:t xml:space="preserve"> </w:t>
            </w:r>
            <w:r w:rsidR="009E572B">
              <w:rPr>
                <w:szCs w:val="24"/>
              </w:rPr>
              <w:t>У</w:t>
            </w:r>
            <w:r>
              <w:rPr>
                <w:szCs w:val="24"/>
              </w:rPr>
              <w:t>частник может быть не допущен</w:t>
            </w:r>
            <w:r w:rsidR="005B6D42">
              <w:rPr>
                <w:szCs w:val="24"/>
              </w:rPr>
              <w:t xml:space="preserve"> к участию в </w:t>
            </w:r>
            <w:r w:rsidR="009E572B">
              <w:rPr>
                <w:szCs w:val="24"/>
              </w:rPr>
              <w:t>Т</w:t>
            </w:r>
            <w:r w:rsidR="005B6D42">
              <w:rPr>
                <w:szCs w:val="24"/>
              </w:rPr>
              <w:t>ендере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Переторжка</w:t>
            </w:r>
          </w:p>
        </w:tc>
        <w:tc>
          <w:tcPr>
            <w:tcW w:w="6371" w:type="dxa"/>
            <w:shd w:val="clear" w:color="auto" w:fill="auto"/>
          </w:tcPr>
          <w:p w:rsidR="00D52AFE" w:rsidRPr="00222939" w:rsidRDefault="00D52AFE" w:rsidP="00F25506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Переторжка - процедура, проводимая в ходе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и направленная на добровольное снижение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предлагаемых ими цен с целью повысить предпочтительность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аявок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частников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 Переторжка проводится путем подачи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обновленного предложения до указанного Заказчиком времени.  При этом до наступления указанного времени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 могут вносить изменения в поданное предложение.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способу получения информации: с использованием функционала ЭТП или посредством электронной почты либо в режиме видео или аудио конференции;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периодичности: однократная или многократная;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При недостижении ожидаемого эффекта от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роцедуры закупки после однократно проведенной переторжки, </w:t>
            </w:r>
            <w:r w:rsidR="00B74755" w:rsidRPr="00222939">
              <w:rPr>
                <w:szCs w:val="24"/>
              </w:rPr>
              <w:t>Заказчиком</w:t>
            </w:r>
            <w:r w:rsidRPr="00222939">
              <w:rPr>
                <w:szCs w:val="24"/>
              </w:rPr>
              <w:t xml:space="preserve"> может быть принято решение о ее повторном и последующих этапах.</w:t>
            </w:r>
          </w:p>
          <w:p w:rsidR="00D52AFE" w:rsidRPr="00222939" w:rsidRDefault="00B74755" w:rsidP="00B74755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="007F2AC6" w:rsidRPr="00222939">
              <w:rPr>
                <w:szCs w:val="24"/>
              </w:rPr>
              <w:tab/>
              <w:t>по видам изменяемой информации: ценовая, неценовая и смешанная.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Антидемпинговые меры</w:t>
            </w:r>
          </w:p>
        </w:tc>
        <w:tc>
          <w:tcPr>
            <w:tcW w:w="6371" w:type="dxa"/>
            <w:shd w:val="clear" w:color="auto" w:fill="auto"/>
          </w:tcPr>
          <w:p w:rsidR="00222939" w:rsidRPr="00222939" w:rsidRDefault="006B26B5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</w:pPr>
            <w:r>
              <w:rPr>
                <w:rFonts w:eastAsiaTheme="majorEastAsia"/>
              </w:rPr>
              <w:t>Не применяются</w:t>
            </w:r>
          </w:p>
        </w:tc>
      </w:tr>
      <w:tr w:rsidR="005E53EC" w:rsidRPr="007E342F" w:rsidTr="009A5251">
        <w:tc>
          <w:tcPr>
            <w:tcW w:w="3148" w:type="dxa"/>
            <w:shd w:val="clear" w:color="auto" w:fill="auto"/>
          </w:tcPr>
          <w:p w:rsidR="005E53EC" w:rsidRPr="00222939" w:rsidRDefault="005E53EC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Определение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обедителя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</w:t>
            </w:r>
          </w:p>
        </w:tc>
        <w:tc>
          <w:tcPr>
            <w:tcW w:w="6371" w:type="dxa"/>
            <w:shd w:val="clear" w:color="auto" w:fill="auto"/>
          </w:tcPr>
          <w:p w:rsidR="005E53EC" w:rsidRPr="00222939" w:rsidRDefault="005E53EC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  <w:rPr>
                <w:rFonts w:eastAsiaTheme="majorEastAsia"/>
              </w:rPr>
            </w:pPr>
            <w:r w:rsidRPr="00222939">
              <w:rPr>
                <w:rFonts w:eastAsiaTheme="majorEastAsia"/>
              </w:rPr>
              <w:t xml:space="preserve">       Победителем Закупки признается Участник, который предложил </w:t>
            </w:r>
            <w:r w:rsidR="009E572B">
              <w:rPr>
                <w:rFonts w:eastAsiaTheme="majorEastAsia"/>
              </w:rPr>
              <w:t xml:space="preserve">оптимальные </w:t>
            </w:r>
            <w:r w:rsidRPr="00222939">
              <w:rPr>
                <w:rFonts w:eastAsiaTheme="majorEastAsia"/>
              </w:rPr>
              <w:t xml:space="preserve">условия исполнения </w:t>
            </w:r>
            <w:r w:rsidR="009E572B">
              <w:rPr>
                <w:rFonts w:eastAsiaTheme="majorEastAsia"/>
              </w:rPr>
              <w:t>д</w:t>
            </w:r>
            <w:r w:rsidRPr="00222939">
              <w:rPr>
                <w:rFonts w:eastAsiaTheme="majorEastAsia"/>
              </w:rPr>
              <w:t>оговора, в том числе с учётом переговоров (при их проведении).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1A7C2F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Заключение договора по итогам проведения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1A792D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Договор заключается </w:t>
            </w:r>
            <w:r w:rsidR="009E572B">
              <w:rPr>
                <w:szCs w:val="24"/>
              </w:rPr>
              <w:t xml:space="preserve">предпочтительно по типовой форме Холдинга </w:t>
            </w:r>
            <w:r w:rsidRPr="00222939">
              <w:rPr>
                <w:szCs w:val="24"/>
              </w:rPr>
              <w:t xml:space="preserve">в редакции, соответствующей редакции проекта договора, приложенного к </w:t>
            </w:r>
            <w:r w:rsidR="009E572B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 xml:space="preserve">, по цене, предложенной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частником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 после проведения переторжки и преддоговорных переговоров.</w:t>
            </w:r>
          </w:p>
          <w:p w:rsidR="001A792D" w:rsidRPr="00222939" w:rsidRDefault="001A792D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Преддоговорные переговоры, направленные на изменение условий заключаемого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 xml:space="preserve">оговора, которое ведет к ухудшению условий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>оговора для Заказчика, запрещаются.</w:t>
            </w:r>
          </w:p>
          <w:p w:rsidR="00D52AFE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В случае если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обедитель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  <w:r w:rsidRPr="00222939">
              <w:rPr>
                <w:szCs w:val="24"/>
              </w:rPr>
              <w:t xml:space="preserve"> </w:t>
            </w:r>
            <w:r w:rsidR="001A792D" w:rsidRPr="00222939">
              <w:rPr>
                <w:szCs w:val="24"/>
              </w:rPr>
              <w:t>отказался от заключения</w:t>
            </w:r>
            <w:r w:rsidRPr="00222939">
              <w:rPr>
                <w:szCs w:val="24"/>
              </w:rPr>
              <w:t xml:space="preserve"> договор</w:t>
            </w:r>
            <w:r w:rsidR="001A792D" w:rsidRPr="00222939">
              <w:rPr>
                <w:szCs w:val="24"/>
              </w:rPr>
              <w:t>а</w:t>
            </w:r>
            <w:r w:rsidRPr="00222939">
              <w:rPr>
                <w:szCs w:val="24"/>
              </w:rPr>
              <w:t xml:space="preserve">, такой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 считается уклонившимся от заключения договора.</w:t>
            </w:r>
            <w:r w:rsidR="007871D4">
              <w:rPr>
                <w:szCs w:val="24"/>
              </w:rPr>
              <w:t xml:space="preserve"> В данном случае Заказчик вправе заключить договор с </w:t>
            </w:r>
            <w:r w:rsidR="00EC185F">
              <w:rPr>
                <w:szCs w:val="24"/>
              </w:rPr>
              <w:t>У</w:t>
            </w:r>
            <w:r w:rsidR="007871D4">
              <w:rPr>
                <w:szCs w:val="24"/>
              </w:rPr>
              <w:t>частником тендера, предложившим наиболее оптимальные условия после Победителя.</w:t>
            </w:r>
          </w:p>
          <w:p w:rsidR="00542019" w:rsidRPr="00222939" w:rsidRDefault="00542019" w:rsidP="001A7C2F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Заключение договора и подписание первичных документов </w:t>
            </w:r>
            <w:r w:rsidR="009E572B">
              <w:rPr>
                <w:szCs w:val="24"/>
              </w:rPr>
              <w:t xml:space="preserve">осуществляется </w:t>
            </w:r>
            <w:r>
              <w:rPr>
                <w:szCs w:val="24"/>
              </w:rPr>
              <w:t xml:space="preserve">приоритетно с использованием </w:t>
            </w:r>
            <w:r w:rsidR="009E572B">
              <w:rPr>
                <w:szCs w:val="24"/>
              </w:rPr>
              <w:t>ЭДО</w:t>
            </w:r>
            <w:r>
              <w:rPr>
                <w:szCs w:val="24"/>
              </w:rPr>
              <w:t>.</w:t>
            </w:r>
          </w:p>
        </w:tc>
      </w:tr>
    </w:tbl>
    <w:p w:rsidR="004076FC" w:rsidRDefault="004076FC" w:rsidP="008D7DBB">
      <w:pPr>
        <w:jc w:val="center"/>
        <w:rPr>
          <w:b/>
        </w:rPr>
      </w:pPr>
      <w:bookmarkStart w:id="10" w:name="_Ref119427269"/>
      <w:bookmarkStart w:id="11" w:name="_Toc121738775"/>
      <w:bookmarkStart w:id="12" w:name="_Toc293477595"/>
    </w:p>
    <w:p w:rsidR="009E572B" w:rsidRDefault="009E572B" w:rsidP="008D7DBB">
      <w:pPr>
        <w:jc w:val="center"/>
        <w:rPr>
          <w:b/>
        </w:rPr>
      </w:pPr>
    </w:p>
    <w:p w:rsidR="00056FA1" w:rsidRDefault="00056FA1" w:rsidP="008D7DBB">
      <w:pPr>
        <w:jc w:val="center"/>
        <w:rPr>
          <w:b/>
        </w:rPr>
      </w:pPr>
    </w:p>
    <w:p w:rsidR="00056FA1" w:rsidRDefault="00056FA1" w:rsidP="008D7DBB">
      <w:pPr>
        <w:jc w:val="center"/>
        <w:rPr>
          <w:b/>
        </w:rPr>
      </w:pPr>
    </w:p>
    <w:p w:rsidR="00361203" w:rsidRDefault="0036120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p w:rsidR="00466553" w:rsidRDefault="00466553" w:rsidP="008D7DBB">
      <w:pPr>
        <w:jc w:val="center"/>
        <w:rPr>
          <w:b/>
        </w:rPr>
      </w:pPr>
    </w:p>
    <w:bookmarkEnd w:id="10"/>
    <w:bookmarkEnd w:id="11"/>
    <w:bookmarkEnd w:id="12"/>
    <w:p w:rsidR="00096DA4" w:rsidRDefault="00096DA4" w:rsidP="00D8139C">
      <w:pPr>
        <w:pStyle w:val="a4"/>
        <w:ind w:firstLine="0"/>
        <w:jc w:val="left"/>
        <w:rPr>
          <w:b w:val="0"/>
          <w:sz w:val="28"/>
        </w:rPr>
      </w:pPr>
    </w:p>
    <w:sectPr w:rsidR="00096DA4" w:rsidSect="005F50B2">
      <w:footerReference w:type="default" r:id="rId10"/>
      <w:pgSz w:w="11906" w:h="16838" w:code="9"/>
      <w:pgMar w:top="1134" w:right="851" w:bottom="992" w:left="1418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2D" w:rsidRDefault="004B3A2D" w:rsidP="00096DA4">
      <w:r>
        <w:separator/>
      </w:r>
    </w:p>
  </w:endnote>
  <w:endnote w:type="continuationSeparator" w:id="0">
    <w:p w:rsidR="004B3A2D" w:rsidRDefault="004B3A2D" w:rsidP="000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318896"/>
      <w:docPartObj>
        <w:docPartGallery w:val="Page Numbers (Bottom of Page)"/>
        <w:docPartUnique/>
      </w:docPartObj>
    </w:sdtPr>
    <w:sdtEndPr/>
    <w:sdtContent>
      <w:p w:rsidR="00782348" w:rsidRDefault="0078234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82348" w:rsidRDefault="007823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900153"/>
      <w:docPartObj>
        <w:docPartGallery w:val="Page Numbers (Bottom of Page)"/>
        <w:docPartUnique/>
      </w:docPartObj>
    </w:sdtPr>
    <w:sdtEndPr/>
    <w:sdtContent>
      <w:p w:rsidR="004B3A2D" w:rsidRDefault="004B3A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B3A2D" w:rsidRDefault="004B3A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2D" w:rsidRDefault="004B3A2D" w:rsidP="00096DA4">
      <w:r>
        <w:separator/>
      </w:r>
    </w:p>
  </w:footnote>
  <w:footnote w:type="continuationSeparator" w:id="0">
    <w:p w:rsidR="004B3A2D" w:rsidRDefault="004B3A2D" w:rsidP="000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C4"/>
    <w:multiLevelType w:val="multilevel"/>
    <w:tmpl w:val="FA9A6B96"/>
    <w:lvl w:ilvl="0">
      <w:start w:val="1"/>
      <w:numFmt w:val="decimal"/>
      <w:pStyle w:val="1001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55C86"/>
    <w:multiLevelType w:val="multilevel"/>
    <w:tmpl w:val="6D6EB2C6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CD"/>
    <w:multiLevelType w:val="multilevel"/>
    <w:tmpl w:val="F95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3DAF"/>
    <w:multiLevelType w:val="hybridMultilevel"/>
    <w:tmpl w:val="7FA0BB20"/>
    <w:lvl w:ilvl="0" w:tplc="D08ACBB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61332BF"/>
    <w:multiLevelType w:val="hybridMultilevel"/>
    <w:tmpl w:val="D1403A3A"/>
    <w:lvl w:ilvl="0" w:tplc="2708A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03C3B"/>
    <w:multiLevelType w:val="hybridMultilevel"/>
    <w:tmpl w:val="D9D65F24"/>
    <w:lvl w:ilvl="0" w:tplc="C3960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656"/>
    <w:multiLevelType w:val="hybridMultilevel"/>
    <w:tmpl w:val="B5E6D6A0"/>
    <w:lvl w:ilvl="0" w:tplc="805EF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DD3BE6"/>
    <w:multiLevelType w:val="hybridMultilevel"/>
    <w:tmpl w:val="93FCB2BC"/>
    <w:lvl w:ilvl="0" w:tplc="58D0755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DD11A7"/>
    <w:multiLevelType w:val="hybridMultilevel"/>
    <w:tmpl w:val="DD50FAC6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78B"/>
    <w:multiLevelType w:val="multilevel"/>
    <w:tmpl w:val="1D2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E548D"/>
    <w:multiLevelType w:val="multilevel"/>
    <w:tmpl w:val="E16A374C"/>
    <w:lvl w:ilvl="0">
      <w:start w:val="1"/>
      <w:numFmt w:val="decimal"/>
      <w:pStyle w:val="3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a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2"/>
    <w:rsid w:val="00003706"/>
    <w:rsid w:val="00025FFB"/>
    <w:rsid w:val="00056FA1"/>
    <w:rsid w:val="00073A41"/>
    <w:rsid w:val="00085073"/>
    <w:rsid w:val="00086B5F"/>
    <w:rsid w:val="00096DA4"/>
    <w:rsid w:val="000B2E94"/>
    <w:rsid w:val="000D6F67"/>
    <w:rsid w:val="000E51C8"/>
    <w:rsid w:val="000F1144"/>
    <w:rsid w:val="0012523E"/>
    <w:rsid w:val="00130036"/>
    <w:rsid w:val="00136268"/>
    <w:rsid w:val="00155480"/>
    <w:rsid w:val="00155B46"/>
    <w:rsid w:val="001574DE"/>
    <w:rsid w:val="00172A36"/>
    <w:rsid w:val="001732E5"/>
    <w:rsid w:val="001734FF"/>
    <w:rsid w:val="00174DAA"/>
    <w:rsid w:val="00180CB3"/>
    <w:rsid w:val="001956C0"/>
    <w:rsid w:val="001A02BA"/>
    <w:rsid w:val="001A0BDC"/>
    <w:rsid w:val="001A2980"/>
    <w:rsid w:val="001A792D"/>
    <w:rsid w:val="001A7C2F"/>
    <w:rsid w:val="001C170A"/>
    <w:rsid w:val="001E5FFA"/>
    <w:rsid w:val="001E63D7"/>
    <w:rsid w:val="001F1EEE"/>
    <w:rsid w:val="001F4BD9"/>
    <w:rsid w:val="00205766"/>
    <w:rsid w:val="0021449B"/>
    <w:rsid w:val="00222939"/>
    <w:rsid w:val="00227B64"/>
    <w:rsid w:val="00240359"/>
    <w:rsid w:val="00253A35"/>
    <w:rsid w:val="00255358"/>
    <w:rsid w:val="00271348"/>
    <w:rsid w:val="0028027C"/>
    <w:rsid w:val="00282545"/>
    <w:rsid w:val="00287111"/>
    <w:rsid w:val="0029342A"/>
    <w:rsid w:val="002B4D86"/>
    <w:rsid w:val="002C09DF"/>
    <w:rsid w:val="002D06EB"/>
    <w:rsid w:val="002E3449"/>
    <w:rsid w:val="002E757C"/>
    <w:rsid w:val="002F29A9"/>
    <w:rsid w:val="00341EA1"/>
    <w:rsid w:val="00351F26"/>
    <w:rsid w:val="00361203"/>
    <w:rsid w:val="0036768C"/>
    <w:rsid w:val="00392EBA"/>
    <w:rsid w:val="00393291"/>
    <w:rsid w:val="00397192"/>
    <w:rsid w:val="003A32D8"/>
    <w:rsid w:val="003B05D4"/>
    <w:rsid w:val="003C5059"/>
    <w:rsid w:val="004015C5"/>
    <w:rsid w:val="00402894"/>
    <w:rsid w:val="00403CD3"/>
    <w:rsid w:val="004076FC"/>
    <w:rsid w:val="0042150B"/>
    <w:rsid w:val="0042160B"/>
    <w:rsid w:val="00430BA4"/>
    <w:rsid w:val="004333D2"/>
    <w:rsid w:val="00441061"/>
    <w:rsid w:val="00444371"/>
    <w:rsid w:val="00451770"/>
    <w:rsid w:val="00456179"/>
    <w:rsid w:val="00466553"/>
    <w:rsid w:val="00474910"/>
    <w:rsid w:val="004960C8"/>
    <w:rsid w:val="004A1396"/>
    <w:rsid w:val="004A25B7"/>
    <w:rsid w:val="004A5795"/>
    <w:rsid w:val="004B0AA8"/>
    <w:rsid w:val="004B3A2D"/>
    <w:rsid w:val="004B713D"/>
    <w:rsid w:val="004C6156"/>
    <w:rsid w:val="004E1370"/>
    <w:rsid w:val="00502C54"/>
    <w:rsid w:val="00517ADE"/>
    <w:rsid w:val="00533E5F"/>
    <w:rsid w:val="00542019"/>
    <w:rsid w:val="0054540C"/>
    <w:rsid w:val="00557879"/>
    <w:rsid w:val="005A669C"/>
    <w:rsid w:val="005B6D42"/>
    <w:rsid w:val="005D0537"/>
    <w:rsid w:val="005E1672"/>
    <w:rsid w:val="005E53EC"/>
    <w:rsid w:val="005F50B2"/>
    <w:rsid w:val="0061771E"/>
    <w:rsid w:val="006259A0"/>
    <w:rsid w:val="006278CC"/>
    <w:rsid w:val="00641DD9"/>
    <w:rsid w:val="00650078"/>
    <w:rsid w:val="00654E22"/>
    <w:rsid w:val="00666158"/>
    <w:rsid w:val="0067772D"/>
    <w:rsid w:val="006B14F0"/>
    <w:rsid w:val="006B26B5"/>
    <w:rsid w:val="006B7895"/>
    <w:rsid w:val="006D263B"/>
    <w:rsid w:val="00705B01"/>
    <w:rsid w:val="0070648B"/>
    <w:rsid w:val="00716808"/>
    <w:rsid w:val="007208E2"/>
    <w:rsid w:val="00725E41"/>
    <w:rsid w:val="00734C1B"/>
    <w:rsid w:val="00763E9C"/>
    <w:rsid w:val="00782348"/>
    <w:rsid w:val="007871D4"/>
    <w:rsid w:val="0079175E"/>
    <w:rsid w:val="00795897"/>
    <w:rsid w:val="007973D2"/>
    <w:rsid w:val="007A14C1"/>
    <w:rsid w:val="007A41D5"/>
    <w:rsid w:val="007A7B86"/>
    <w:rsid w:val="007C1626"/>
    <w:rsid w:val="007C4B93"/>
    <w:rsid w:val="007D02E6"/>
    <w:rsid w:val="007D424F"/>
    <w:rsid w:val="007E04F2"/>
    <w:rsid w:val="007E569E"/>
    <w:rsid w:val="007E601C"/>
    <w:rsid w:val="007F2AC6"/>
    <w:rsid w:val="00803938"/>
    <w:rsid w:val="00843058"/>
    <w:rsid w:val="00851A47"/>
    <w:rsid w:val="00856869"/>
    <w:rsid w:val="008949E9"/>
    <w:rsid w:val="008954E4"/>
    <w:rsid w:val="0089772C"/>
    <w:rsid w:val="008C17BB"/>
    <w:rsid w:val="008D10AE"/>
    <w:rsid w:val="008D51D0"/>
    <w:rsid w:val="008D6A1A"/>
    <w:rsid w:val="008D7DBB"/>
    <w:rsid w:val="00932475"/>
    <w:rsid w:val="00955CE3"/>
    <w:rsid w:val="00964945"/>
    <w:rsid w:val="00981A34"/>
    <w:rsid w:val="00983CFD"/>
    <w:rsid w:val="009A5251"/>
    <w:rsid w:val="009A531C"/>
    <w:rsid w:val="009B495F"/>
    <w:rsid w:val="009B77A8"/>
    <w:rsid w:val="009C23F7"/>
    <w:rsid w:val="009D5759"/>
    <w:rsid w:val="009D651D"/>
    <w:rsid w:val="009E572B"/>
    <w:rsid w:val="009F0B32"/>
    <w:rsid w:val="009F46AC"/>
    <w:rsid w:val="009F4A5A"/>
    <w:rsid w:val="009F6F11"/>
    <w:rsid w:val="00A03759"/>
    <w:rsid w:val="00A10FB5"/>
    <w:rsid w:val="00A12270"/>
    <w:rsid w:val="00A21EF7"/>
    <w:rsid w:val="00A5650B"/>
    <w:rsid w:val="00A97082"/>
    <w:rsid w:val="00AC47ED"/>
    <w:rsid w:val="00AF7393"/>
    <w:rsid w:val="00B00BC1"/>
    <w:rsid w:val="00B04183"/>
    <w:rsid w:val="00B05323"/>
    <w:rsid w:val="00B17B39"/>
    <w:rsid w:val="00B23D51"/>
    <w:rsid w:val="00B31DFE"/>
    <w:rsid w:val="00B40940"/>
    <w:rsid w:val="00B61567"/>
    <w:rsid w:val="00B62F7E"/>
    <w:rsid w:val="00B71D3B"/>
    <w:rsid w:val="00B74755"/>
    <w:rsid w:val="00B81742"/>
    <w:rsid w:val="00B9604E"/>
    <w:rsid w:val="00BA4E6F"/>
    <w:rsid w:val="00BC1DC7"/>
    <w:rsid w:val="00BC25A3"/>
    <w:rsid w:val="00BC46AF"/>
    <w:rsid w:val="00BD7A3A"/>
    <w:rsid w:val="00BE1427"/>
    <w:rsid w:val="00BF5F0D"/>
    <w:rsid w:val="00BF7EDA"/>
    <w:rsid w:val="00C000CF"/>
    <w:rsid w:val="00C04CC5"/>
    <w:rsid w:val="00C053D7"/>
    <w:rsid w:val="00C06138"/>
    <w:rsid w:val="00C273D4"/>
    <w:rsid w:val="00C445FB"/>
    <w:rsid w:val="00C464E3"/>
    <w:rsid w:val="00C50FB5"/>
    <w:rsid w:val="00C64AFA"/>
    <w:rsid w:val="00C7292A"/>
    <w:rsid w:val="00C74D3C"/>
    <w:rsid w:val="00C7512B"/>
    <w:rsid w:val="00C85BCD"/>
    <w:rsid w:val="00CC4B9A"/>
    <w:rsid w:val="00CC5B51"/>
    <w:rsid w:val="00CD14D3"/>
    <w:rsid w:val="00CE37E0"/>
    <w:rsid w:val="00CE6643"/>
    <w:rsid w:val="00CF6FFE"/>
    <w:rsid w:val="00D038D0"/>
    <w:rsid w:val="00D22F35"/>
    <w:rsid w:val="00D27D5B"/>
    <w:rsid w:val="00D357F6"/>
    <w:rsid w:val="00D3611C"/>
    <w:rsid w:val="00D371C5"/>
    <w:rsid w:val="00D40F42"/>
    <w:rsid w:val="00D43EBC"/>
    <w:rsid w:val="00D50CFC"/>
    <w:rsid w:val="00D52AFE"/>
    <w:rsid w:val="00D60AD8"/>
    <w:rsid w:val="00D617C1"/>
    <w:rsid w:val="00D67664"/>
    <w:rsid w:val="00D80434"/>
    <w:rsid w:val="00D8139C"/>
    <w:rsid w:val="00D93100"/>
    <w:rsid w:val="00D93236"/>
    <w:rsid w:val="00D9347D"/>
    <w:rsid w:val="00DA296F"/>
    <w:rsid w:val="00DA76B2"/>
    <w:rsid w:val="00DB0B55"/>
    <w:rsid w:val="00DC0C67"/>
    <w:rsid w:val="00DC57CF"/>
    <w:rsid w:val="00E721D8"/>
    <w:rsid w:val="00E74528"/>
    <w:rsid w:val="00E75F0A"/>
    <w:rsid w:val="00E85B70"/>
    <w:rsid w:val="00E965D3"/>
    <w:rsid w:val="00EC185F"/>
    <w:rsid w:val="00ED4E47"/>
    <w:rsid w:val="00F02AE3"/>
    <w:rsid w:val="00F0601E"/>
    <w:rsid w:val="00F17B56"/>
    <w:rsid w:val="00F23D93"/>
    <w:rsid w:val="00F25506"/>
    <w:rsid w:val="00F25E7D"/>
    <w:rsid w:val="00F27C73"/>
    <w:rsid w:val="00F33A78"/>
    <w:rsid w:val="00F413C2"/>
    <w:rsid w:val="00F85307"/>
    <w:rsid w:val="00FB4AE5"/>
    <w:rsid w:val="00FB6F26"/>
    <w:rsid w:val="00FE14FE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B1E1B4"/>
  <w15:chartTrackingRefBased/>
  <w15:docId w15:val="{58568BF3-3898-4E79-92BB-A7725EF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0" w:beforeAutospacing="0" w:after="0" w:afterAutospacing="0"/>
      <w:jc w:val="left"/>
    </w:pPr>
  </w:style>
  <w:style w:type="paragraph" w:styleId="1">
    <w:name w:val="heading 1"/>
    <w:basedOn w:val="a0"/>
    <w:next w:val="a0"/>
    <w:link w:val="10"/>
    <w:uiPriority w:val="99"/>
    <w:qFormat/>
    <w:rsid w:val="00D52AFE"/>
    <w:pPr>
      <w:keepNext/>
      <w:spacing w:before="120" w:after="12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52AF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basedOn w:val="a0"/>
    <w:uiPriority w:val="99"/>
    <w:rsid w:val="00D52AFE"/>
    <w:pPr>
      <w:jc w:val="both"/>
    </w:pPr>
    <w:rPr>
      <w:rFonts w:eastAsia="Times New Roman"/>
      <w:color w:val="000000"/>
      <w:sz w:val="22"/>
      <w:szCs w:val="22"/>
      <w:lang w:eastAsia="ru-RU"/>
    </w:rPr>
  </w:style>
  <w:style w:type="paragraph" w:styleId="a4">
    <w:name w:val="Title"/>
    <w:basedOn w:val="a0"/>
    <w:link w:val="a5"/>
    <w:uiPriority w:val="99"/>
    <w:qFormat/>
    <w:rsid w:val="00D52AFE"/>
    <w:pPr>
      <w:ind w:firstLine="567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1"/>
    <w:link w:val="a4"/>
    <w:uiPriority w:val="99"/>
    <w:rsid w:val="00D52A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List Paragraph"/>
    <w:aliases w:val="1,UL,Абзац маркированнный,SL_Абзац списка,Table-Normal,RSHB_Table-Normal,Предусловия,List Paragraph,1. Абзац списка,Bullet List,FooterText,numbered,Нумерованный список_ФТ,Булет 1,Bullet Number,Нумерованый список,lp1,lp11,List Paragraph11"/>
    <w:basedOn w:val="a0"/>
    <w:link w:val="a7"/>
    <w:uiPriority w:val="34"/>
    <w:qFormat/>
    <w:rsid w:val="00D52AFE"/>
    <w:pPr>
      <w:spacing w:after="200" w:line="276" w:lineRule="auto"/>
      <w:ind w:left="720" w:firstLine="709"/>
      <w:contextualSpacing/>
    </w:pPr>
    <w:rPr>
      <w:rFonts w:eastAsia="Calibri"/>
      <w:szCs w:val="24"/>
    </w:rPr>
  </w:style>
  <w:style w:type="paragraph" w:customStyle="1" w:styleId="ConsPlusNormal">
    <w:name w:val="ConsPlusNormal"/>
    <w:rsid w:val="00D52AF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23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23D5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D6F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96DA4"/>
  </w:style>
  <w:style w:type="paragraph" w:styleId="ad">
    <w:name w:val="footer"/>
    <w:basedOn w:val="a0"/>
    <w:link w:val="ae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96DA4"/>
  </w:style>
  <w:style w:type="character" w:customStyle="1" w:styleId="af">
    <w:name w:val="Другое_"/>
    <w:basedOn w:val="a1"/>
    <w:link w:val="af0"/>
    <w:rsid w:val="006B7895"/>
    <w:rPr>
      <w:rFonts w:eastAsia="Times New Roman"/>
      <w:sz w:val="19"/>
      <w:szCs w:val="19"/>
      <w:shd w:val="clear" w:color="auto" w:fill="FFFFFF"/>
    </w:rPr>
  </w:style>
  <w:style w:type="paragraph" w:customStyle="1" w:styleId="af0">
    <w:name w:val="Другое"/>
    <w:basedOn w:val="a0"/>
    <w:link w:val="af"/>
    <w:rsid w:val="006B7895"/>
    <w:pPr>
      <w:widowControl w:val="0"/>
      <w:shd w:val="clear" w:color="auto" w:fill="FFFFFF"/>
    </w:pPr>
    <w:rPr>
      <w:rFonts w:eastAsia="Times New Roman"/>
      <w:sz w:val="19"/>
      <w:szCs w:val="19"/>
    </w:rPr>
  </w:style>
  <w:style w:type="character" w:customStyle="1" w:styleId="a7">
    <w:name w:val="Абзац списка Знак"/>
    <w:aliases w:val="1 Знак,UL Знак,Абзац маркированнный Знак,SL_Абзац списка Знак,Table-Normal Знак,RSHB_Table-Normal Знак,Предусловия Знак,List Paragraph Знак,1. Абзац списка Знак,Bullet List Знак,FooterText Знак,numbered Знак,Нумерованный список_ФТ Знак"/>
    <w:link w:val="a6"/>
    <w:uiPriority w:val="34"/>
    <w:qFormat/>
    <w:locked/>
    <w:rsid w:val="002B4D86"/>
    <w:rPr>
      <w:rFonts w:eastAsia="Calibri"/>
      <w:szCs w:val="24"/>
    </w:rPr>
  </w:style>
  <w:style w:type="paragraph" w:customStyle="1" w:styleId="1001">
    <w:name w:val="10.01_Заголовок"/>
    <w:basedOn w:val="a0"/>
    <w:qFormat/>
    <w:rsid w:val="002B4D86"/>
    <w:pPr>
      <w:numPr>
        <w:numId w:val="8"/>
      </w:numPr>
      <w:tabs>
        <w:tab w:val="left" w:pos="567"/>
      </w:tabs>
      <w:spacing w:after="120"/>
      <w:ind w:left="3338"/>
      <w:jc w:val="both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856869"/>
    <w:pPr>
      <w:keepNext/>
      <w:keepLines/>
      <w:numPr>
        <w:ilvl w:val="1"/>
        <w:numId w:val="10"/>
      </w:numPr>
      <w:suppressAutoHyphens/>
      <w:spacing w:before="240" w:beforeAutospacing="0" w:after="0" w:afterAutospacing="0"/>
      <w:jc w:val="left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1"/>
    <w:uiPriority w:val="99"/>
    <w:qFormat/>
    <w:rsid w:val="00856869"/>
    <w:pPr>
      <w:numPr>
        <w:ilvl w:val="5"/>
        <w:numId w:val="10"/>
      </w:numPr>
      <w:suppressAutoHyphens/>
      <w:spacing w:before="120" w:beforeAutospacing="0" w:after="0" w:afterAutospacing="0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f1">
    <w:name w:val="[Ростех] Простой текст (Без уровня) Знак"/>
    <w:basedOn w:val="a1"/>
    <w:link w:val="a"/>
    <w:uiPriority w:val="99"/>
    <w:rsid w:val="00856869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56869"/>
    <w:pPr>
      <w:numPr>
        <w:ilvl w:val="3"/>
        <w:numId w:val="10"/>
      </w:numPr>
      <w:suppressAutoHyphens/>
      <w:spacing w:before="120" w:beforeAutospacing="0" w:after="0" w:afterAutospacing="0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rsid w:val="00856869"/>
    <w:pPr>
      <w:numPr>
        <w:ilvl w:val="2"/>
        <w:numId w:val="10"/>
      </w:numPr>
      <w:suppressAutoHyphens/>
      <w:spacing w:before="120" w:beforeAutospacing="0" w:after="0" w:afterAutospacing="0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styleId="af2">
    <w:name w:val="Hyperlink"/>
    <w:basedOn w:val="a1"/>
    <w:uiPriority w:val="99"/>
    <w:unhideWhenUsed/>
    <w:rsid w:val="00D8139C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D8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659B-9998-4941-B304-0B968F1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Богатикова</dc:creator>
  <cp:keywords/>
  <dc:description/>
  <cp:lastModifiedBy>Чердакова Полина Владимировна</cp:lastModifiedBy>
  <cp:revision>13</cp:revision>
  <cp:lastPrinted>2021-12-03T09:39:00Z</cp:lastPrinted>
  <dcterms:created xsi:type="dcterms:W3CDTF">2024-01-12T07:59:00Z</dcterms:created>
  <dcterms:modified xsi:type="dcterms:W3CDTF">2024-11-01T11:32:00Z</dcterms:modified>
</cp:coreProperties>
</file>