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80"/>
        <w:tblW w:w="10774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185600" w:rsidRPr="00F61C94" w:rsidTr="00185600">
        <w:tc>
          <w:tcPr>
            <w:tcW w:w="5671" w:type="dxa"/>
            <w:shd w:val="clear" w:color="auto" w:fill="auto"/>
          </w:tcPr>
          <w:p w:rsidR="00185600" w:rsidRPr="00F61C94" w:rsidRDefault="00185600" w:rsidP="00185600">
            <w:pPr>
              <w:pStyle w:val="11"/>
              <w:rPr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85600" w:rsidRDefault="00185600" w:rsidP="00185600">
            <w:pPr>
              <w:pStyle w:val="11"/>
              <w:rPr>
                <w:b/>
                <w:szCs w:val="24"/>
              </w:rPr>
            </w:pPr>
          </w:p>
          <w:p w:rsidR="00185600" w:rsidRPr="00BC105C" w:rsidRDefault="00185600" w:rsidP="00185600">
            <w:pPr>
              <w:pStyle w:val="11"/>
              <w:rPr>
                <w:b/>
                <w:szCs w:val="24"/>
              </w:rPr>
            </w:pPr>
            <w:r w:rsidRPr="00BC105C">
              <w:rPr>
                <w:b/>
                <w:szCs w:val="24"/>
              </w:rPr>
              <w:t>Утверждаю:</w:t>
            </w:r>
          </w:p>
          <w:p w:rsidR="00185600" w:rsidRDefault="00185600" w:rsidP="00185600">
            <w:pPr>
              <w:pStyle w:val="1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Генеральный директор </w:t>
            </w:r>
          </w:p>
          <w:p w:rsidR="00185600" w:rsidRPr="00BC105C" w:rsidRDefault="00185600" w:rsidP="00185600">
            <w:pPr>
              <w:pStyle w:val="11"/>
              <w:rPr>
                <w:b/>
                <w:szCs w:val="24"/>
              </w:rPr>
            </w:pPr>
            <w:r>
              <w:rPr>
                <w:b/>
                <w:szCs w:val="24"/>
              </w:rPr>
              <w:t>ЗАО «ЖСМ»</w:t>
            </w:r>
          </w:p>
          <w:p w:rsidR="00185600" w:rsidRPr="00BC105C" w:rsidRDefault="00185600" w:rsidP="00185600">
            <w:pPr>
              <w:pStyle w:val="11"/>
              <w:rPr>
                <w:b/>
                <w:szCs w:val="24"/>
              </w:rPr>
            </w:pPr>
          </w:p>
          <w:p w:rsidR="00185600" w:rsidRPr="00BC105C" w:rsidRDefault="00185600" w:rsidP="00185600">
            <w:pPr>
              <w:pStyle w:val="1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_________________</w:t>
            </w:r>
            <w:r w:rsidR="008261BD">
              <w:rPr>
                <w:b/>
                <w:szCs w:val="24"/>
              </w:rPr>
              <w:t>Кострыгин М.В.</w:t>
            </w:r>
          </w:p>
          <w:p w:rsidR="00185600" w:rsidRPr="00F61C94" w:rsidRDefault="00185600" w:rsidP="00185600">
            <w:pPr>
              <w:pStyle w:val="11"/>
              <w:rPr>
                <w:b/>
                <w:szCs w:val="24"/>
              </w:rPr>
            </w:pPr>
          </w:p>
        </w:tc>
      </w:tr>
    </w:tbl>
    <w:p w:rsidR="00987AE6" w:rsidRDefault="00987AE6" w:rsidP="00032E3B">
      <w:pPr>
        <w:spacing w:after="0" w:line="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47AB5" w:rsidRDefault="00915F75" w:rsidP="00FC785A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54E1">
        <w:rPr>
          <w:rFonts w:ascii="Times New Roman" w:hAnsi="Times New Roman" w:cs="Times New Roman"/>
          <w:b/>
          <w:bCs/>
          <w:sz w:val="28"/>
          <w:szCs w:val="28"/>
        </w:rPr>
        <w:t>ТЕХНИЧЕСКОЕ ЗАДАНИЕ</w:t>
      </w:r>
      <w:r w:rsidR="00247AB5" w:rsidRPr="000654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92661" w:rsidRPr="00592661" w:rsidRDefault="00592661" w:rsidP="00592661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9266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косметический ремонт:</w:t>
      </w:r>
    </w:p>
    <w:p w:rsidR="00592661" w:rsidRPr="00592661" w:rsidRDefault="00592661" w:rsidP="00592661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9266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 «Административный 4-х этажный корпус с подвальным помещением (Административное здание)»</w:t>
      </w:r>
      <w:r w:rsidRPr="00592661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59266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инв. №43667;</w:t>
      </w:r>
    </w:p>
    <w:p w:rsidR="00592661" w:rsidRPr="00592661" w:rsidRDefault="00592661" w:rsidP="00592661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9266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 «Административный корпус карьероуправления»</w:t>
      </w:r>
      <w:r w:rsidRPr="00592661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59266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инв. №40492;</w:t>
      </w:r>
    </w:p>
    <w:p w:rsidR="00592661" w:rsidRPr="00592661" w:rsidRDefault="00592661" w:rsidP="00592661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9266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 «2-х этажный пристрой бытового корпуса (здание производства)» инв. №43699.</w:t>
      </w:r>
    </w:p>
    <w:p w:rsidR="0090425B" w:rsidRPr="000654E1" w:rsidRDefault="0090425B" w:rsidP="00F41E3E">
      <w:pPr>
        <w:spacing w:after="0" w:line="0" w:lineRule="atLeast"/>
        <w:contextualSpacing/>
        <w:rPr>
          <w:rFonts w:ascii="Times New Roman" w:hAnsi="Times New Roman" w:cs="Times New Roman"/>
          <w:b/>
          <w:spacing w:val="-10"/>
          <w:sz w:val="28"/>
          <w:szCs w:val="28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521"/>
        <w:gridCol w:w="7425"/>
      </w:tblGrid>
      <w:tr w:rsidR="00BF1570" w:rsidRPr="000654E1" w:rsidTr="00185600">
        <w:tc>
          <w:tcPr>
            <w:tcW w:w="545" w:type="dxa"/>
            <w:vAlign w:val="center"/>
          </w:tcPr>
          <w:p w:rsidR="00BF1570" w:rsidRPr="000654E1" w:rsidRDefault="00BF1570" w:rsidP="00F42DE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bookmarkStart w:id="0" w:name="RANGE!A2:C14"/>
            <w:r w:rsidRPr="000654E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№ п/п</w:t>
            </w:r>
            <w:bookmarkEnd w:id="0"/>
          </w:p>
        </w:tc>
        <w:tc>
          <w:tcPr>
            <w:tcW w:w="2521" w:type="dxa"/>
            <w:vAlign w:val="center"/>
          </w:tcPr>
          <w:p w:rsidR="00BF1570" w:rsidRPr="000654E1" w:rsidRDefault="00BF1570" w:rsidP="00F42DE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0654E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7425" w:type="dxa"/>
            <w:vAlign w:val="center"/>
          </w:tcPr>
          <w:p w:rsidR="00BF1570" w:rsidRPr="000654E1" w:rsidRDefault="00BF1570" w:rsidP="00F42DE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0654E1">
              <w:rPr>
                <w:rFonts w:ascii="Times New Roman" w:hAnsi="Times New Roman" w:cs="Times New Roman"/>
                <w:b/>
                <w:bCs/>
                <w:spacing w:val="-10"/>
              </w:rPr>
              <w:t>Основные данные и требования</w:t>
            </w:r>
          </w:p>
        </w:tc>
      </w:tr>
      <w:tr w:rsidR="00EF364F" w:rsidRPr="000654E1" w:rsidTr="00185600">
        <w:tc>
          <w:tcPr>
            <w:tcW w:w="10491" w:type="dxa"/>
            <w:gridSpan w:val="3"/>
          </w:tcPr>
          <w:p w:rsidR="00EF364F" w:rsidRPr="000654E1" w:rsidRDefault="00305F2E" w:rsidP="00F42DE3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654E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 w:rsidR="008A6A0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  <w:r w:rsidR="00EF364F" w:rsidRPr="000654E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Место, условия и сроки выполнения работ</w:t>
            </w:r>
          </w:p>
        </w:tc>
      </w:tr>
      <w:tr w:rsidR="00593E79" w:rsidRPr="000654E1" w:rsidTr="00185600">
        <w:tc>
          <w:tcPr>
            <w:tcW w:w="545" w:type="dxa"/>
          </w:tcPr>
          <w:p w:rsidR="00593E79" w:rsidRPr="001B61FC" w:rsidRDefault="00593E79" w:rsidP="00593E79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B61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593E79" w:rsidRPr="007D4B21" w:rsidRDefault="00593E79" w:rsidP="00593E79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7D4B21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Место проведения работ</w:t>
            </w:r>
          </w:p>
        </w:tc>
        <w:tc>
          <w:tcPr>
            <w:tcW w:w="7425" w:type="dxa"/>
            <w:vAlign w:val="center"/>
          </w:tcPr>
          <w:p w:rsidR="00593E79" w:rsidRDefault="00593E79" w:rsidP="00593E79">
            <w:pPr>
              <w:ind w:left="-21" w:hanging="23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93E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ab/>
              <w:t>ЗАО «ЖСМ», Самарская область, г. Жигулёвск, 1-й Промышленный проезд, №4</w:t>
            </w:r>
          </w:p>
        </w:tc>
      </w:tr>
      <w:tr w:rsidR="00593E79" w:rsidRPr="000654E1" w:rsidTr="00185600">
        <w:tc>
          <w:tcPr>
            <w:tcW w:w="545" w:type="dxa"/>
          </w:tcPr>
          <w:p w:rsidR="00593E79" w:rsidRPr="001B61FC" w:rsidRDefault="00593E79" w:rsidP="00593E79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B61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1.2.</w:t>
            </w:r>
          </w:p>
        </w:tc>
        <w:tc>
          <w:tcPr>
            <w:tcW w:w="2521" w:type="dxa"/>
          </w:tcPr>
          <w:p w:rsidR="00593E79" w:rsidRPr="000654E1" w:rsidRDefault="00593E79" w:rsidP="00593E7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0654E1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Сроки выполнения работ</w:t>
            </w:r>
          </w:p>
        </w:tc>
        <w:tc>
          <w:tcPr>
            <w:tcW w:w="7425" w:type="dxa"/>
            <w:vAlign w:val="center"/>
          </w:tcPr>
          <w:p w:rsidR="00593E79" w:rsidRPr="000654E1" w:rsidRDefault="005B0349" w:rsidP="00593E79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Не более </w:t>
            </w:r>
            <w:r w:rsidR="005926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</w:t>
            </w:r>
            <w:r w:rsidR="007004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032E3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календарных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дней</w:t>
            </w:r>
          </w:p>
        </w:tc>
      </w:tr>
      <w:tr w:rsidR="00593E79" w:rsidRPr="002F19A6" w:rsidTr="00185600">
        <w:tc>
          <w:tcPr>
            <w:tcW w:w="545" w:type="dxa"/>
          </w:tcPr>
          <w:p w:rsidR="00593E79" w:rsidRPr="00233DAC" w:rsidRDefault="00593E79" w:rsidP="00593E79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2521" w:type="dxa"/>
          </w:tcPr>
          <w:p w:rsidR="00593E79" w:rsidRPr="000654E1" w:rsidRDefault="00593E79" w:rsidP="00593E7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0654E1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Контроль выполнения договора, ответственные лица</w:t>
            </w:r>
          </w:p>
        </w:tc>
        <w:tc>
          <w:tcPr>
            <w:tcW w:w="7425" w:type="dxa"/>
          </w:tcPr>
          <w:p w:rsidR="00593E79" w:rsidRPr="007D4B21" w:rsidRDefault="00032E3B" w:rsidP="00593E79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Касков</w:t>
            </w:r>
            <w:r w:rsidR="00593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Дмитрий Евгеньевич</w:t>
            </w:r>
            <w:r w:rsidR="00593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93E79" w:rsidRPr="0022213E" w:rsidRDefault="00593E79" w:rsidP="00593E79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13E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593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22213E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за зданиями и сооружениями</w:t>
            </w:r>
            <w:r w:rsidRPr="00222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93E79" w:rsidRPr="0022213E" w:rsidRDefault="00593E79" w:rsidP="00593E79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ЗАО</w:t>
            </w:r>
            <w:r w:rsidRPr="00222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ЖСМ</w:t>
            </w:r>
            <w:r w:rsidRPr="0022213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93E79" w:rsidRPr="00032E3B" w:rsidRDefault="00593E79" w:rsidP="00593E79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B21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032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+7 </w:t>
            </w:r>
            <w:r w:rsidR="00032E3B">
              <w:rPr>
                <w:rFonts w:ascii="Times New Roman" w:hAnsi="Times New Roman" w:cs="Times New Roman"/>
                <w:bCs/>
                <w:sz w:val="24"/>
                <w:szCs w:val="24"/>
              </w:rPr>
              <w:t>(987) 153-30-93</w:t>
            </w:r>
          </w:p>
          <w:p w:rsidR="00593E79" w:rsidRPr="001B3051" w:rsidRDefault="00593E79" w:rsidP="00593E79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7D4B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1B30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7D4B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1B30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 w:rsidRPr="00593E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Kas</w:t>
            </w:r>
            <w:r w:rsidR="00032E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</w:t>
            </w:r>
            <w:r w:rsidRPr="00593E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1B30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@</w:t>
            </w:r>
            <w:r w:rsidRPr="00593E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cemros</w:t>
            </w:r>
            <w:r w:rsidRPr="001B30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593E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1B30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7" w:history="1"/>
          </w:p>
        </w:tc>
      </w:tr>
      <w:tr w:rsidR="00593E79" w:rsidRPr="000654E1" w:rsidTr="00185600">
        <w:trPr>
          <w:trHeight w:val="285"/>
        </w:trPr>
        <w:tc>
          <w:tcPr>
            <w:tcW w:w="545" w:type="dxa"/>
            <w:vAlign w:val="center"/>
          </w:tcPr>
          <w:p w:rsidR="00593E79" w:rsidRPr="001B61FC" w:rsidRDefault="00593E79" w:rsidP="00593E7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B61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2.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593E79" w:rsidRPr="000654E1" w:rsidRDefault="00593E79" w:rsidP="00593E7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Предмет договора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592661" w:rsidRPr="00592661" w:rsidRDefault="00592661" w:rsidP="0059266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Выполнение работ по к</w:t>
            </w:r>
            <w:r w:rsidRPr="00592661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осметическ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ому </w:t>
            </w:r>
            <w:r w:rsidRPr="00592661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у</w:t>
            </w:r>
            <w:r w:rsidRPr="00592661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:</w:t>
            </w:r>
          </w:p>
          <w:p w:rsidR="00592661" w:rsidRPr="00592661" w:rsidRDefault="00592661" w:rsidP="0059266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592661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- «Административный 4-х этажный корпус с подвальным помещением (Административное здание)»</w:t>
            </w:r>
            <w:r w:rsidRPr="00592661">
              <w:rPr>
                <w:rFonts w:ascii="Times New Roman" w:hAnsi="Times New Roman" w:cs="Times New Roman"/>
                <w:i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592661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инв. №43667; </w:t>
            </w:r>
          </w:p>
          <w:p w:rsidR="00592661" w:rsidRPr="00592661" w:rsidRDefault="00592661" w:rsidP="0059266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592661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- «Административный корпус карьероуправления»</w:t>
            </w:r>
            <w:r w:rsidRPr="00592661">
              <w:rPr>
                <w:rFonts w:ascii="Times New Roman" w:hAnsi="Times New Roman" w:cs="Times New Roman"/>
                <w:i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592661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инв. №40492;</w:t>
            </w:r>
          </w:p>
          <w:p w:rsidR="00592661" w:rsidRPr="00592661" w:rsidRDefault="00592661" w:rsidP="0059266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592661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- «2-х этажный пристрой бытового корпуса (здание производства)» инв. №43699.</w:t>
            </w:r>
          </w:p>
          <w:p w:rsidR="00593E79" w:rsidRPr="00EE67E4" w:rsidRDefault="00593E79" w:rsidP="00593E7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593E79" w:rsidRPr="000654E1" w:rsidTr="00185600">
        <w:trPr>
          <w:trHeight w:val="285"/>
        </w:trPr>
        <w:tc>
          <w:tcPr>
            <w:tcW w:w="545" w:type="dxa"/>
          </w:tcPr>
          <w:p w:rsidR="00593E79" w:rsidRPr="001B61FC" w:rsidRDefault="00593E79" w:rsidP="00593E7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B61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3.</w:t>
            </w:r>
          </w:p>
        </w:tc>
        <w:tc>
          <w:tcPr>
            <w:tcW w:w="9946" w:type="dxa"/>
            <w:gridSpan w:val="2"/>
            <w:shd w:val="clear" w:color="auto" w:fill="auto"/>
            <w:vAlign w:val="center"/>
          </w:tcPr>
          <w:p w:rsidR="00593E79" w:rsidRPr="000654E1" w:rsidRDefault="00593E79" w:rsidP="00593E7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0654E1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Требования, предъявляемые к предмету тендера</w:t>
            </w:r>
          </w:p>
        </w:tc>
      </w:tr>
      <w:tr w:rsidR="00C161CF" w:rsidRPr="000654E1" w:rsidTr="00185600">
        <w:tc>
          <w:tcPr>
            <w:tcW w:w="545" w:type="dxa"/>
            <w:vAlign w:val="center"/>
          </w:tcPr>
          <w:p w:rsidR="00C161CF" w:rsidRPr="001B61FC" w:rsidRDefault="00C161CF" w:rsidP="00C161C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B61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3.1.</w:t>
            </w:r>
          </w:p>
        </w:tc>
        <w:tc>
          <w:tcPr>
            <w:tcW w:w="2521" w:type="dxa"/>
            <w:vAlign w:val="center"/>
          </w:tcPr>
          <w:p w:rsidR="00C161CF" w:rsidRPr="000654E1" w:rsidRDefault="00C161CF" w:rsidP="00C161C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0654E1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Наименование, основные характеристики и объемы выполняемых работ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592661" w:rsidRPr="00592661" w:rsidRDefault="00EE67E4" w:rsidP="0059266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EE6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и объёмы выполняемых работ определяются в соответствии с ведомостью дефектов</w:t>
            </w:r>
            <w:r w:rsidR="00592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2661" w:rsidRPr="00592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(Приложение №1)</w:t>
            </w:r>
            <w:r w:rsidRPr="00EE67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="00592661" w:rsidRPr="005926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на косметический ремонт:</w:t>
            </w:r>
          </w:p>
          <w:p w:rsidR="00592661" w:rsidRPr="00592661" w:rsidRDefault="00592661" w:rsidP="0059266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5926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- «Административный 4-х этажный корпус с подвальным помещением (Административное здание)»</w:t>
            </w:r>
            <w:r w:rsidRPr="0059266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5926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 xml:space="preserve">инв. №43667; </w:t>
            </w:r>
          </w:p>
          <w:p w:rsidR="00592661" w:rsidRPr="00592661" w:rsidRDefault="00592661" w:rsidP="0059266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5926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- «Административный корпус карьероуправления»</w:t>
            </w:r>
            <w:r w:rsidRPr="0059266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5926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инв. №40492;</w:t>
            </w:r>
          </w:p>
          <w:p w:rsidR="00C161CF" w:rsidRPr="008261BD" w:rsidRDefault="00592661" w:rsidP="008261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5926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- «2-х этажный пристрой бытового корпуса (здание производства)» инв. №43699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 xml:space="preserve">. </w:t>
            </w:r>
          </w:p>
        </w:tc>
      </w:tr>
      <w:tr w:rsidR="00593E79" w:rsidRPr="000654E1" w:rsidTr="00185600">
        <w:tc>
          <w:tcPr>
            <w:tcW w:w="545" w:type="dxa"/>
            <w:vAlign w:val="center"/>
          </w:tcPr>
          <w:p w:rsidR="00593E79" w:rsidRPr="001D4D92" w:rsidRDefault="00593E79" w:rsidP="00593E79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521" w:type="dxa"/>
            <w:vAlign w:val="center"/>
          </w:tcPr>
          <w:p w:rsidR="00593E79" w:rsidRPr="001D4D92" w:rsidRDefault="00593E79" w:rsidP="00593E7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Требования к качественным характеристикам работ,</w:t>
            </w:r>
          </w:p>
          <w:p w:rsidR="00593E79" w:rsidRPr="000654E1" w:rsidRDefault="00593E79" w:rsidP="00593E7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</w:rPr>
            </w:pPr>
            <w:r w:rsidRPr="001D4D9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соответствие нормативным документам (лицензии, допуски, разрешения, согласования)</w:t>
            </w:r>
          </w:p>
        </w:tc>
        <w:tc>
          <w:tcPr>
            <w:tcW w:w="7425" w:type="dxa"/>
            <w:vAlign w:val="center"/>
          </w:tcPr>
          <w:p w:rsidR="00593E79" w:rsidRPr="002F7F30" w:rsidRDefault="00593E79" w:rsidP="00593E79">
            <w:pPr>
              <w:pStyle w:val="a6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2F7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качественно в срок в строгом соблюдении нормативной документации и в соответствии с действующим законодательством РФ. Организация и выполнение работ осуществляются Подрядчиком при соблюдении законодательства Российской Федерации об охране труда, а также иных нормативных правовых актов, содержащих государственные нормативные требования охраны труда.</w:t>
            </w:r>
          </w:p>
          <w:p w:rsidR="00593E79" w:rsidRPr="001F1887" w:rsidRDefault="00593E79" w:rsidP="00593E79">
            <w:pPr>
              <w:pStyle w:val="a6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Выполнение</w:t>
            </w:r>
            <w:r w:rsidRPr="0006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 квалифицированны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  <w:r w:rsidRPr="0006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</w:t>
            </w:r>
            <w:r w:rsidRPr="0006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обученн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ыми</w:t>
            </w:r>
            <w:r w:rsidRPr="0006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аттестованны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  <w:r w:rsidRPr="0006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установленном порядке.   </w:t>
            </w:r>
          </w:p>
          <w:p w:rsidR="00593E79" w:rsidRPr="002F7F30" w:rsidRDefault="00593E79" w:rsidP="00593E7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2F7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Подрядчик может производить работы на территории Заказчика только после получения от Заказчика вводного и первичного инструктажа на рабочем месте и после оформления Акта-допуска на </w:t>
            </w:r>
            <w:r w:rsidRPr="002F7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производство работ.  На объекте проведения работ все работники Подрядчика должны находиться в спецодежде, спецобуви, защитных касках и других средств индивидуальной защиты.</w:t>
            </w:r>
          </w:p>
        </w:tc>
      </w:tr>
      <w:tr w:rsidR="0052488F" w:rsidRPr="000654E1" w:rsidTr="0070042D">
        <w:trPr>
          <w:trHeight w:val="70"/>
        </w:trPr>
        <w:tc>
          <w:tcPr>
            <w:tcW w:w="545" w:type="dxa"/>
            <w:vAlign w:val="center"/>
          </w:tcPr>
          <w:p w:rsidR="0052488F" w:rsidRPr="001D4D92" w:rsidRDefault="0052488F" w:rsidP="005248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21" w:type="dxa"/>
            <w:vAlign w:val="center"/>
          </w:tcPr>
          <w:p w:rsidR="0052488F" w:rsidRPr="001D4D92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Предоставляемая Заказчиком документация для подготовки ТКП</w:t>
            </w:r>
          </w:p>
        </w:tc>
        <w:tc>
          <w:tcPr>
            <w:tcW w:w="7425" w:type="dxa"/>
            <w:vAlign w:val="center"/>
          </w:tcPr>
          <w:p w:rsidR="00A456D9" w:rsidRPr="00A456D9" w:rsidRDefault="00A456D9" w:rsidP="00A456D9">
            <w:pPr>
              <w:pStyle w:val="a6"/>
              <w:numPr>
                <w:ilvl w:val="0"/>
                <w:numId w:val="2"/>
              </w:numPr>
              <w:ind w:left="233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Ведомость дефектов на косметический ремонт «Административный 4-х этажный корпус с подвальным помещением (Административное здание)» инв. №43667; Административный корпус карьероуправления» инв. №40492; «2-х этажный пристрой бытового корпуса (здание производства)» инв. №43699. (Приложение №1).</w:t>
            </w:r>
          </w:p>
          <w:p w:rsidR="00440419" w:rsidRDefault="0052488F" w:rsidP="00A456D9">
            <w:pPr>
              <w:pStyle w:val="a6"/>
              <w:numPr>
                <w:ilvl w:val="0"/>
                <w:numId w:val="2"/>
              </w:numPr>
              <w:spacing w:after="0" w:line="0" w:lineRule="atLeast"/>
              <w:ind w:left="233" w:hanging="2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136439868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Локальная смета</w:t>
            </w:r>
            <w:r w:rsidR="00886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</w:t>
            </w: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Заказчика </w:t>
            </w:r>
            <w:r w:rsidR="00440419" w:rsidRPr="0044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косметический ремонт «Административный 4-х этажный корпус с подвальным помещением (Административное здание)» инв. №43667; Административный корпус карьероуправления» инв. №40492; «2-х этажный пристрой бытового корпуса (здание производства)» инв. №43699. (Приложение №</w:t>
            </w:r>
            <w:r w:rsidR="0044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40419" w:rsidRPr="0044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bookmarkEnd w:id="1"/>
          </w:p>
          <w:p w:rsidR="0052488F" w:rsidRDefault="0052488F" w:rsidP="00A456D9">
            <w:pPr>
              <w:pStyle w:val="a6"/>
              <w:numPr>
                <w:ilvl w:val="0"/>
                <w:numId w:val="2"/>
              </w:numPr>
              <w:spacing w:after="0" w:line="0" w:lineRule="atLeast"/>
              <w:ind w:left="233" w:hanging="2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формирования стоимости работ (Приложение №</w:t>
            </w:r>
            <w:r w:rsidR="00700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46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52488F" w:rsidRDefault="0052488F" w:rsidP="00A456D9">
            <w:pPr>
              <w:pStyle w:val="a6"/>
              <w:numPr>
                <w:ilvl w:val="0"/>
                <w:numId w:val="2"/>
              </w:numPr>
              <w:spacing w:after="0" w:line="0" w:lineRule="atLeast"/>
              <w:ind w:left="233" w:hanging="2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договора (Приложение №</w:t>
            </w:r>
            <w:r w:rsidR="00700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120792" w:rsidRDefault="00D331D4" w:rsidP="00A456D9">
            <w:pPr>
              <w:pStyle w:val="a6"/>
              <w:numPr>
                <w:ilvl w:val="0"/>
                <w:numId w:val="2"/>
              </w:numPr>
              <w:spacing w:after="0" w:line="0" w:lineRule="atLeast"/>
              <w:ind w:left="233" w:hanging="2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</w:t>
            </w:r>
            <w:r w:rsidRPr="00D331D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еестр стоимости работ </w:t>
            </w:r>
            <w:r w:rsidRPr="00D33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(Приложение №</w:t>
            </w:r>
            <w:r w:rsidR="00826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33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12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331D4" w:rsidRDefault="00120792" w:rsidP="00A456D9">
            <w:pPr>
              <w:pStyle w:val="a6"/>
              <w:numPr>
                <w:ilvl w:val="0"/>
                <w:numId w:val="2"/>
              </w:numPr>
              <w:ind w:left="233" w:hanging="2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Реестр стоимости работ, предоставляемый Подрядчиком (Приложение №</w:t>
            </w:r>
            <w:r w:rsidR="00826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12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5D7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2488F" w:rsidRPr="005D7233" w:rsidRDefault="005D7233" w:rsidP="00A456D9">
            <w:pPr>
              <w:pStyle w:val="a6"/>
              <w:numPr>
                <w:ilvl w:val="0"/>
                <w:numId w:val="2"/>
              </w:numPr>
              <w:ind w:left="233" w:hanging="2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Графика производства работ, предлагаемого Подрядчиком </w:t>
            </w:r>
            <w:r w:rsidRPr="0012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(Приложение №</w:t>
            </w:r>
            <w:r w:rsidR="00826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12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2488F" w:rsidRPr="000654E1" w:rsidTr="008261BD">
        <w:trPr>
          <w:trHeight w:val="699"/>
        </w:trPr>
        <w:tc>
          <w:tcPr>
            <w:tcW w:w="545" w:type="dxa"/>
            <w:vAlign w:val="center"/>
          </w:tcPr>
          <w:p w:rsidR="0052488F" w:rsidRPr="001D4D92" w:rsidRDefault="0052488F" w:rsidP="005248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5.</w:t>
            </w:r>
          </w:p>
        </w:tc>
        <w:tc>
          <w:tcPr>
            <w:tcW w:w="2521" w:type="dxa"/>
            <w:vAlign w:val="center"/>
          </w:tcPr>
          <w:p w:rsidR="0052488F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  <w:p w:rsidR="0052488F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  <w:p w:rsidR="0052488F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  <w:p w:rsidR="0052488F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  <w:p w:rsidR="0052488F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  <w:p w:rsidR="0052488F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  <w:p w:rsidR="0052488F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  <w:p w:rsidR="0052488F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  <w:p w:rsidR="0052488F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  <w:p w:rsidR="0052488F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  <w:p w:rsidR="0052488F" w:rsidRPr="001D4D92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Предоставляемые Подрядчиком документы для участия в закупке</w:t>
            </w:r>
          </w:p>
          <w:p w:rsidR="0052488F" w:rsidRPr="002F7F30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52488F" w:rsidRPr="002F7F30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52488F" w:rsidRPr="002F7F30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52488F" w:rsidRPr="002F7F30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52488F" w:rsidRPr="002F7F30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52488F" w:rsidRPr="002F7F30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52488F" w:rsidRPr="002F7F30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52488F" w:rsidRPr="002F7F30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52488F" w:rsidRPr="002F7F30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52488F" w:rsidRPr="002F7F30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52488F" w:rsidRPr="002F7F30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52488F" w:rsidRPr="002F7F30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52488F" w:rsidRPr="002F7F30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52488F" w:rsidRPr="002F7F30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52488F" w:rsidRPr="002F7F30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52488F" w:rsidRPr="002F7F30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52488F" w:rsidRPr="002F7F30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52488F" w:rsidRPr="002F7F30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25" w:type="dxa"/>
            <w:vAlign w:val="center"/>
          </w:tcPr>
          <w:p w:rsidR="0052488F" w:rsidRPr="00E55908" w:rsidRDefault="0052488F" w:rsidP="005248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1. </w:t>
            </w:r>
            <w:r w:rsidR="00120792" w:rsidRPr="0012079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Реестр стоимости работ, предоставляемый Подрядчиком (Приложение №7)</w:t>
            </w:r>
            <w:r w:rsidR="0012079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.</w:t>
            </w:r>
          </w:p>
          <w:p w:rsidR="0052488F" w:rsidRPr="00143944" w:rsidRDefault="0052488F" w:rsidP="0052488F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2. </w:t>
            </w:r>
            <w:r w:rsidRPr="00143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Согласие с проектом договора (свободная форма).</w:t>
            </w:r>
          </w:p>
          <w:p w:rsidR="0052488F" w:rsidRDefault="0052488F" w:rsidP="0052488F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3. </w:t>
            </w:r>
            <w:r w:rsidRPr="00143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Согласие/замечания (свободная форма)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14B24" w:rsidRPr="00714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Ведомост</w:t>
            </w:r>
            <w:r w:rsidR="00C56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14B24" w:rsidRPr="00714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дефектов</w:t>
            </w:r>
            <w:r w:rsidR="00714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14B24" w:rsidRPr="00714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(Приложени</w:t>
            </w:r>
            <w:r w:rsidR="00C56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714B24" w:rsidRPr="00714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№1)</w:t>
            </w:r>
            <w:r w:rsidR="00714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2488F" w:rsidRDefault="0052488F" w:rsidP="0052488F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14394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Согласие/замечания (свободная форма) к </w:t>
            </w:r>
            <w:r w:rsidR="00714B24" w:rsidRPr="00714B2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Локальн</w:t>
            </w:r>
            <w:r w:rsidR="00C56FE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ой</w:t>
            </w:r>
            <w:r w:rsidR="00714B24" w:rsidRPr="00714B2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смет</w:t>
            </w:r>
            <w:r w:rsidR="00C56FE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е</w:t>
            </w:r>
            <w:r w:rsidR="00714B24" w:rsidRPr="00714B2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8863F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№1 </w:t>
            </w:r>
            <w:r w:rsidR="00714B24" w:rsidRPr="00714B2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Заказчика (Приложени</w:t>
            </w:r>
            <w:r w:rsidR="00C56FE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е</w:t>
            </w:r>
            <w:r w:rsidR="00714B24" w:rsidRPr="00714B2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№2)</w:t>
            </w:r>
            <w:r w:rsidR="00714B2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.</w:t>
            </w:r>
          </w:p>
          <w:p w:rsidR="005D7233" w:rsidRDefault="005D7233" w:rsidP="0052488F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7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233">
              <w:rPr>
                <w:rFonts w:ascii="Times New Roman" w:hAnsi="Times New Roman" w:cs="Times New Roman"/>
                <w:sz w:val="24"/>
                <w:szCs w:val="24"/>
              </w:rPr>
              <w:t>График производства работ, предлагаемый Подрядчиком (Приложение №</w:t>
            </w:r>
            <w:r w:rsidR="008261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723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2488F" w:rsidRPr="00DA0116" w:rsidRDefault="005D7233" w:rsidP="0052488F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6</w:t>
            </w:r>
            <w:r w:rsidR="0052488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. </w:t>
            </w:r>
            <w:r w:rsidR="0052488F" w:rsidRPr="00FB7967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Комплект документов для проверки контрагента Департаментом защиты ресурсов (ДЗР) </w:t>
            </w:r>
            <w:r w:rsidR="0052488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ЗА</w:t>
            </w:r>
            <w:r w:rsidR="0052488F" w:rsidRPr="00FB7967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О </w:t>
            </w:r>
            <w:r w:rsidR="0052488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«ЖСМ</w:t>
            </w:r>
            <w:r w:rsidR="0052488F">
              <w:rPr>
                <w:color w:val="000000" w:themeColor="text1"/>
                <w:spacing w:val="-4"/>
              </w:rPr>
              <w:t>»</w:t>
            </w:r>
            <w:r w:rsidR="0052488F" w:rsidRPr="00FB7967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на благонадежность</w:t>
            </w:r>
            <w:r w:rsidR="0052488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, а именно:</w:t>
            </w:r>
          </w:p>
          <w:p w:rsidR="0052488F" w:rsidRPr="00C86F23" w:rsidRDefault="0052488F" w:rsidP="0052488F">
            <w:pPr>
              <w:pStyle w:val="a6"/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ab/>
              <w:t xml:space="preserve">копии решений учредителя о создании общества, о назначении руководителя, а также копию приказа о его назначении; </w:t>
            </w:r>
          </w:p>
          <w:p w:rsidR="0052488F" w:rsidRPr="00C86F23" w:rsidRDefault="0052488F" w:rsidP="0052488F">
            <w:pPr>
              <w:pStyle w:val="a6"/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ab/>
              <w:t xml:space="preserve">копии свидетельств о регистрации контрагента и постановке его на учет в налоговом органе; </w:t>
            </w:r>
          </w:p>
          <w:p w:rsidR="0052488F" w:rsidRPr="00C86F23" w:rsidRDefault="0052488F" w:rsidP="0052488F">
            <w:pPr>
              <w:pStyle w:val="a6"/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ab/>
              <w:t xml:space="preserve">информационное письмо об учете контрагента в ЕГРПО; </w:t>
            </w:r>
          </w:p>
          <w:p w:rsidR="0052488F" w:rsidRPr="00C86F23" w:rsidRDefault="0052488F" w:rsidP="0052488F">
            <w:pPr>
              <w:pStyle w:val="a6"/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ab/>
              <w:t xml:space="preserve">выписку из Единого государственного реестра юридических лиц; </w:t>
            </w:r>
          </w:p>
          <w:p w:rsidR="0052488F" w:rsidRPr="00C86F23" w:rsidRDefault="0052488F" w:rsidP="0052488F">
            <w:pPr>
              <w:pStyle w:val="a6"/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ab/>
              <w:t xml:space="preserve">копию устава общества; </w:t>
            </w:r>
          </w:p>
          <w:p w:rsidR="0052488F" w:rsidRPr="00C86F23" w:rsidRDefault="0052488F" w:rsidP="0052488F">
            <w:pPr>
              <w:pStyle w:val="a6"/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ab/>
              <w:t xml:space="preserve">актуальную выписку из реестра членов СРО, на основании которой контрагент осуществляет свою деятельность (при стоимости работ по договору от </w:t>
            </w:r>
            <w:r w:rsidR="00440419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10</w:t>
            </w:r>
            <w:r w:rsidRP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млн. руб.); </w:t>
            </w:r>
          </w:p>
          <w:p w:rsidR="0052488F" w:rsidRPr="00C86F23" w:rsidRDefault="0052488F" w:rsidP="0052488F">
            <w:pPr>
              <w:pStyle w:val="a6"/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ab/>
              <w:t xml:space="preserve">копию доверенности или иного документа, уполномочивающего конкретное лицо подписывать документы от имени организации; </w:t>
            </w:r>
          </w:p>
          <w:p w:rsidR="0052488F" w:rsidRPr="00C86F23" w:rsidRDefault="0052488F" w:rsidP="0052488F">
            <w:pPr>
              <w:pStyle w:val="a6"/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ab/>
              <w:t xml:space="preserve">выписку из банка об открытии счета; </w:t>
            </w:r>
          </w:p>
          <w:p w:rsidR="0052488F" w:rsidRPr="00C86F23" w:rsidRDefault="0052488F" w:rsidP="0052488F">
            <w:pPr>
              <w:pStyle w:val="a6"/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ab/>
              <w:t xml:space="preserve">копию банковской карточки с образцами подписей руководителя и бухгалтера; </w:t>
            </w:r>
          </w:p>
          <w:p w:rsidR="0052488F" w:rsidRPr="00C86F23" w:rsidRDefault="0052488F" w:rsidP="0052488F">
            <w:pPr>
              <w:pStyle w:val="a6"/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ab/>
              <w:t xml:space="preserve">копию последнего бухгалтерского баланса с отметкой налогового органа, либо справку из налоговых органов об отсутствии задолженностей по налогам и сборам; </w:t>
            </w:r>
          </w:p>
          <w:p w:rsidR="0052488F" w:rsidRPr="00C86F23" w:rsidRDefault="0052488F" w:rsidP="0052488F">
            <w:pPr>
              <w:pStyle w:val="a6"/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ab/>
              <w:t>документы, подтверждающие возможность выполнить договорные работы;</w:t>
            </w:r>
          </w:p>
          <w:p w:rsidR="0052488F" w:rsidRPr="00C86F23" w:rsidRDefault="0052488F" w:rsidP="0052488F">
            <w:pPr>
              <w:pStyle w:val="a6"/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-</w:t>
            </w:r>
            <w:r w:rsidRP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ab/>
              <w:t>справку об опыте работы;</w:t>
            </w:r>
          </w:p>
          <w:p w:rsidR="0052488F" w:rsidRPr="00C86F23" w:rsidRDefault="0052488F" w:rsidP="0052488F">
            <w:pPr>
              <w:pStyle w:val="a6"/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ab/>
              <w:t>заявление о добросовестности контрагента (согласно образц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, прилагаемого Заказчиком).</w:t>
            </w:r>
          </w:p>
          <w:p w:rsidR="0052488F" w:rsidRPr="00E55908" w:rsidRDefault="0052488F" w:rsidP="0052488F">
            <w:pPr>
              <w:pStyle w:val="a6"/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ab/>
              <w:t>Информацию об опыте работы подрядной организации (не менее 3-х лет) (свободная форма).</w:t>
            </w:r>
          </w:p>
        </w:tc>
      </w:tr>
      <w:tr w:rsidR="0052488F" w:rsidRPr="000654E1" w:rsidTr="00185600">
        <w:tc>
          <w:tcPr>
            <w:tcW w:w="545" w:type="dxa"/>
            <w:vAlign w:val="center"/>
          </w:tcPr>
          <w:p w:rsidR="0052488F" w:rsidRPr="001D4D92" w:rsidRDefault="0052488F" w:rsidP="0052488F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6</w:t>
            </w:r>
            <w:r w:rsidRPr="001D4D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521" w:type="dxa"/>
            <w:vAlign w:val="center"/>
          </w:tcPr>
          <w:p w:rsidR="0052488F" w:rsidRPr="001D4D92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Условие проведения закупки</w:t>
            </w:r>
          </w:p>
        </w:tc>
        <w:tc>
          <w:tcPr>
            <w:tcW w:w="7425" w:type="dxa"/>
            <w:vAlign w:val="center"/>
          </w:tcPr>
          <w:p w:rsidR="0052488F" w:rsidRPr="0052488F" w:rsidRDefault="00C56FED" w:rsidP="0052488F">
            <w:pPr>
              <w:spacing w:after="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248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488F" w:rsidRPr="00602113">
              <w:rPr>
                <w:rFonts w:ascii="Times New Roman" w:hAnsi="Times New Roman" w:cs="Times New Roman"/>
                <w:sz w:val="24"/>
                <w:szCs w:val="24"/>
              </w:rPr>
              <w:t>редложение подрядной организации не должно превышать стоимость экспертной оценки Заказчика</w:t>
            </w:r>
            <w:r w:rsidR="0052488F">
              <w:rPr>
                <w:rFonts w:ascii="Times New Roman" w:hAnsi="Times New Roman" w:cs="Times New Roman"/>
                <w:sz w:val="24"/>
                <w:szCs w:val="24"/>
              </w:rPr>
              <w:t xml:space="preserve">, приведенной в </w:t>
            </w:r>
            <w:r w:rsidR="0052488F" w:rsidRPr="0052488F">
              <w:rPr>
                <w:rFonts w:ascii="Times New Roman" w:hAnsi="Times New Roman" w:cs="Times New Roman"/>
                <w:sz w:val="24"/>
                <w:szCs w:val="24"/>
              </w:rPr>
              <w:t>Локальн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2488F" w:rsidRPr="0052488F">
              <w:rPr>
                <w:rFonts w:ascii="Times New Roman" w:hAnsi="Times New Roman" w:cs="Times New Roman"/>
                <w:sz w:val="24"/>
                <w:szCs w:val="24"/>
              </w:rPr>
              <w:t xml:space="preserve"> смет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63FA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52488F" w:rsidRPr="0052488F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 (Приложени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488F" w:rsidRPr="0052488F">
              <w:rPr>
                <w:rFonts w:ascii="Times New Roman" w:hAnsi="Times New Roman" w:cs="Times New Roman"/>
                <w:sz w:val="24"/>
                <w:szCs w:val="24"/>
              </w:rPr>
              <w:t xml:space="preserve"> №2).</w:t>
            </w:r>
          </w:p>
          <w:p w:rsidR="0052488F" w:rsidRPr="00602113" w:rsidRDefault="00C56FED" w:rsidP="00714B24">
            <w:pPr>
              <w:spacing w:after="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488F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52488F" w:rsidRPr="0060211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2488F">
              <w:rPr>
                <w:rFonts w:ascii="Times New Roman" w:hAnsi="Times New Roman" w:cs="Times New Roman"/>
                <w:sz w:val="24"/>
                <w:szCs w:val="24"/>
              </w:rPr>
              <w:t>результатам закупки п</w:t>
            </w:r>
            <w:r w:rsidR="0052488F" w:rsidRPr="00602113">
              <w:rPr>
                <w:rFonts w:ascii="Times New Roman" w:hAnsi="Times New Roman" w:cs="Times New Roman"/>
                <w:sz w:val="24"/>
                <w:szCs w:val="24"/>
              </w:rPr>
              <w:t xml:space="preserve">одрядная организация заключает </w:t>
            </w:r>
            <w:r w:rsidR="0052488F" w:rsidRPr="00AC0E50">
              <w:rPr>
                <w:rFonts w:ascii="Times New Roman" w:hAnsi="Times New Roman" w:cs="Times New Roman"/>
                <w:sz w:val="24"/>
                <w:szCs w:val="24"/>
              </w:rPr>
              <w:t>договор (П</w:t>
            </w:r>
            <w:r w:rsidR="0052488F">
              <w:rPr>
                <w:rFonts w:ascii="Times New Roman" w:hAnsi="Times New Roman" w:cs="Times New Roman"/>
                <w:sz w:val="24"/>
                <w:szCs w:val="24"/>
              </w:rPr>
              <w:t>риложение №</w:t>
            </w:r>
            <w:r w:rsidR="007004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488F" w:rsidRPr="00AC0E50">
              <w:rPr>
                <w:rFonts w:ascii="Times New Roman" w:hAnsi="Times New Roman" w:cs="Times New Roman"/>
                <w:sz w:val="24"/>
                <w:szCs w:val="24"/>
              </w:rPr>
              <w:t>) с</w:t>
            </w:r>
            <w:r w:rsidR="0052488F" w:rsidRPr="00602113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</w:t>
            </w:r>
            <w:r w:rsidR="00714B24">
              <w:rPr>
                <w:rFonts w:ascii="Times New Roman" w:hAnsi="Times New Roman" w:cs="Times New Roman"/>
                <w:sz w:val="24"/>
                <w:szCs w:val="24"/>
              </w:rPr>
              <w:t>Локальн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14B24">
              <w:rPr>
                <w:rFonts w:ascii="Times New Roman" w:hAnsi="Times New Roman" w:cs="Times New Roman"/>
                <w:sz w:val="24"/>
                <w:szCs w:val="24"/>
              </w:rPr>
              <w:t xml:space="preserve"> смет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863FA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714B24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 (Приложени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4B24" w:rsidRPr="00AC0E5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14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B24" w:rsidRPr="00AC0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248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488F" w:rsidRPr="00602113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понижающего коэффициента по результатам закупки. </w:t>
            </w:r>
          </w:p>
          <w:p w:rsidR="0052488F" w:rsidRDefault="00C56FED" w:rsidP="0052488F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48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488F" w:rsidRPr="00602113">
              <w:rPr>
                <w:rFonts w:ascii="Times New Roman" w:hAnsi="Times New Roman" w:cs="Times New Roman"/>
                <w:sz w:val="24"/>
                <w:szCs w:val="24"/>
              </w:rPr>
              <w:t>До завершения подачи технико-коммерческих предложений нас</w:t>
            </w:r>
            <w:r w:rsidR="0052488F">
              <w:rPr>
                <w:rFonts w:ascii="Times New Roman" w:hAnsi="Times New Roman" w:cs="Times New Roman"/>
                <w:sz w:val="24"/>
                <w:szCs w:val="24"/>
              </w:rPr>
              <w:t>тоящей закупки, участник закупки</w:t>
            </w:r>
            <w:r w:rsidR="0052488F" w:rsidRPr="00602113">
              <w:rPr>
                <w:rFonts w:ascii="Times New Roman" w:hAnsi="Times New Roman" w:cs="Times New Roman"/>
                <w:sz w:val="24"/>
                <w:szCs w:val="24"/>
              </w:rPr>
              <w:t xml:space="preserve"> вправе </w:t>
            </w:r>
            <w:r w:rsidR="0052488F">
              <w:rPr>
                <w:rFonts w:ascii="Times New Roman" w:hAnsi="Times New Roman" w:cs="Times New Roman"/>
                <w:sz w:val="24"/>
                <w:szCs w:val="24"/>
              </w:rPr>
              <w:t>направить</w:t>
            </w:r>
            <w:r w:rsidR="0052488F" w:rsidRPr="00602113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замечания к </w:t>
            </w:r>
            <w:r w:rsidR="0052488F">
              <w:rPr>
                <w:rFonts w:ascii="Times New Roman" w:hAnsi="Times New Roman" w:cs="Times New Roman"/>
                <w:sz w:val="24"/>
                <w:szCs w:val="24"/>
              </w:rPr>
              <w:t>предоставляемой</w:t>
            </w:r>
            <w:r w:rsidR="0052488F" w:rsidRPr="00602113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52488F">
              <w:rPr>
                <w:rFonts w:ascii="Times New Roman" w:hAnsi="Times New Roman" w:cs="Times New Roman"/>
                <w:sz w:val="24"/>
                <w:szCs w:val="24"/>
              </w:rPr>
              <w:t>аказчиком документации, указанной в п.4 настоящего ТЗ</w:t>
            </w:r>
            <w:r w:rsidR="0052488F" w:rsidRPr="006021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2488F" w:rsidRPr="00FC785A" w:rsidRDefault="00C56FED" w:rsidP="0052488F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48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488F" w:rsidRPr="00602113">
              <w:rPr>
                <w:rFonts w:ascii="Times New Roman" w:hAnsi="Times New Roman" w:cs="Times New Roman"/>
                <w:sz w:val="24"/>
                <w:szCs w:val="24"/>
              </w:rPr>
              <w:t>Организатор закупки Заказчика до завершения закупки обязан направить ответ участнику закупки</w:t>
            </w:r>
            <w:r w:rsidR="0052488F">
              <w:rPr>
                <w:rFonts w:ascii="Times New Roman" w:hAnsi="Times New Roman" w:cs="Times New Roman"/>
                <w:sz w:val="24"/>
                <w:szCs w:val="24"/>
              </w:rPr>
              <w:t xml:space="preserve"> на его замечания</w:t>
            </w:r>
            <w:r w:rsidR="0052488F" w:rsidRPr="00602113">
              <w:rPr>
                <w:rFonts w:ascii="Times New Roman" w:hAnsi="Times New Roman" w:cs="Times New Roman"/>
                <w:sz w:val="24"/>
                <w:szCs w:val="24"/>
              </w:rPr>
              <w:t>. Если по результатам выявленных замечаний вносятся изменения в</w:t>
            </w:r>
            <w:r w:rsidR="0052488F">
              <w:rPr>
                <w:rFonts w:ascii="Times New Roman" w:hAnsi="Times New Roman" w:cs="Times New Roman"/>
                <w:sz w:val="24"/>
                <w:szCs w:val="24"/>
              </w:rPr>
              <w:t xml:space="preserve"> закупочную </w:t>
            </w:r>
            <w:r w:rsidR="0052488F" w:rsidRPr="00AC0E50">
              <w:rPr>
                <w:rFonts w:ascii="Times New Roman" w:hAnsi="Times New Roman" w:cs="Times New Roman"/>
                <w:sz w:val="24"/>
                <w:szCs w:val="24"/>
              </w:rPr>
              <w:t>документацию (п. 4 ТЗ), то</w:t>
            </w:r>
            <w:r w:rsidR="0052488F" w:rsidRPr="00602113">
              <w:rPr>
                <w:rFonts w:ascii="Times New Roman" w:hAnsi="Times New Roman" w:cs="Times New Roman"/>
                <w:sz w:val="24"/>
                <w:szCs w:val="24"/>
              </w:rPr>
              <w:t xml:space="preserve"> данные изменения доводятся до всех участников закупки, в т.ч. с</w:t>
            </w:r>
            <w:r w:rsidR="0052488F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возможным</w:t>
            </w:r>
            <w:r w:rsidR="0052488F" w:rsidRPr="00602113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увеличением срока п</w:t>
            </w:r>
            <w:r w:rsidR="0052488F">
              <w:rPr>
                <w:rFonts w:ascii="Times New Roman" w:hAnsi="Times New Roman" w:cs="Times New Roman"/>
                <w:sz w:val="24"/>
                <w:szCs w:val="24"/>
              </w:rPr>
              <w:t>роведения закупочной процедуры.</w:t>
            </w:r>
          </w:p>
          <w:p w:rsidR="0052488F" w:rsidRDefault="00C56FED" w:rsidP="0052488F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488F">
              <w:rPr>
                <w:rFonts w:ascii="Times New Roman" w:hAnsi="Times New Roman" w:cs="Times New Roman"/>
                <w:sz w:val="24"/>
                <w:szCs w:val="24"/>
              </w:rPr>
              <w:t xml:space="preserve">. Участники закупки до подачи предложения могут осуществить выезд на объекты, предварительно согласовав время посещения с Заказчиком. </w:t>
            </w:r>
          </w:p>
          <w:p w:rsidR="00714B24" w:rsidRPr="00C56FED" w:rsidRDefault="00C56FED" w:rsidP="0052488F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6</w:t>
            </w:r>
            <w:r w:rsidR="0052488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. </w:t>
            </w:r>
            <w:r w:rsidR="00120792" w:rsidRPr="0012079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Реестр стоимости работ, предоставляемый Подрядчиком (Приложение №</w:t>
            </w:r>
            <w:r w:rsidR="008261B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6</w:t>
            </w:r>
            <w:r w:rsidR="00120792" w:rsidRPr="0012079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)</w:t>
            </w:r>
            <w:r w:rsidR="0052488F" w:rsidRPr="005078F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, после завершения закупочной процедуры является недействительным.</w:t>
            </w:r>
          </w:p>
        </w:tc>
      </w:tr>
      <w:tr w:rsidR="0052488F" w:rsidRPr="000654E1" w:rsidTr="00185600">
        <w:trPr>
          <w:trHeight w:val="831"/>
        </w:trPr>
        <w:tc>
          <w:tcPr>
            <w:tcW w:w="545" w:type="dxa"/>
          </w:tcPr>
          <w:p w:rsidR="0052488F" w:rsidRDefault="0052488F" w:rsidP="005248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52488F" w:rsidRDefault="0052488F" w:rsidP="005248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52488F" w:rsidRPr="001D4D92" w:rsidRDefault="0052488F" w:rsidP="005248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7.</w:t>
            </w:r>
          </w:p>
        </w:tc>
        <w:tc>
          <w:tcPr>
            <w:tcW w:w="2521" w:type="dxa"/>
            <w:vAlign w:val="center"/>
          </w:tcPr>
          <w:p w:rsidR="0052488F" w:rsidRPr="001D4D92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Условия оплаты</w:t>
            </w:r>
          </w:p>
        </w:tc>
        <w:tc>
          <w:tcPr>
            <w:tcW w:w="7425" w:type="dxa"/>
            <w:vAlign w:val="center"/>
          </w:tcPr>
          <w:p w:rsidR="0052488F" w:rsidRPr="00DA0116" w:rsidRDefault="0052488F" w:rsidP="005248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- </w:t>
            </w:r>
            <w:r w:rsidRPr="00DA011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Условия проведения оплаты работ по Договору указаны в проекте Договора раздел №3 (Приложение №</w:t>
            </w:r>
            <w:r w:rsidR="0070042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4</w:t>
            </w:r>
            <w:r w:rsidRPr="00DA011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).</w:t>
            </w:r>
          </w:p>
          <w:p w:rsidR="0052488F" w:rsidRPr="00DA0116" w:rsidRDefault="0052488F" w:rsidP="0052488F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- </w:t>
            </w:r>
            <w:r w:rsidRPr="00DA011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Наличие аванса, сумма - определяются по результатам закупки. </w:t>
            </w:r>
          </w:p>
        </w:tc>
      </w:tr>
      <w:tr w:rsidR="0052488F" w:rsidRPr="000654E1" w:rsidTr="00185600">
        <w:trPr>
          <w:trHeight w:val="1745"/>
        </w:trPr>
        <w:tc>
          <w:tcPr>
            <w:tcW w:w="545" w:type="dxa"/>
          </w:tcPr>
          <w:p w:rsidR="0052488F" w:rsidRDefault="0052488F" w:rsidP="005248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52488F" w:rsidRDefault="0052488F" w:rsidP="005248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52488F" w:rsidRDefault="0052488F" w:rsidP="005248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52488F" w:rsidRDefault="0052488F" w:rsidP="005248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52488F" w:rsidRPr="001D4D92" w:rsidRDefault="0052488F" w:rsidP="005248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8.</w:t>
            </w:r>
          </w:p>
        </w:tc>
        <w:tc>
          <w:tcPr>
            <w:tcW w:w="2521" w:type="dxa"/>
            <w:vAlign w:val="center"/>
          </w:tcPr>
          <w:p w:rsidR="0052488F" w:rsidRPr="001D4D92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Формирование стоимости работ по Договору</w:t>
            </w:r>
          </w:p>
        </w:tc>
        <w:tc>
          <w:tcPr>
            <w:tcW w:w="7425" w:type="dxa"/>
            <w:vAlign w:val="center"/>
          </w:tcPr>
          <w:p w:rsidR="0052488F" w:rsidRPr="001D4D92" w:rsidRDefault="0052488F" w:rsidP="0052488F">
            <w:pPr>
              <w:pStyle w:val="a6"/>
              <w:spacing w:after="160" w:line="259" w:lineRule="auto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4D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Стоимость работ формируется в соответствии с Порядком формирования стоимости работ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(Приложение №</w:t>
            </w:r>
            <w:r w:rsidR="00BB77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D4D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52488F" w:rsidRDefault="0052488F" w:rsidP="0052488F">
            <w:pPr>
              <w:pStyle w:val="a6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Стоимость Работ по изменениям в</w:t>
            </w:r>
            <w:r w:rsidR="00714B2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Ведомост</w:t>
            </w:r>
            <w:r w:rsidR="00C56FE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</w:t>
            </w:r>
            <w:r w:rsidR="00714B2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дефектов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14B24" w:rsidRPr="00714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(Приложени</w:t>
            </w:r>
            <w:r w:rsidR="00C56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714B24" w:rsidRPr="00714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4D9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формируется в соответствии с Порядком формирования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стоимости работ (Приложение №</w:t>
            </w:r>
            <w:r w:rsidR="00BB774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3</w:t>
            </w:r>
            <w:r w:rsidRPr="001D4D9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) и согласовывается в форме Дополнительных соглашений к Договору.</w:t>
            </w:r>
          </w:p>
          <w:p w:rsidR="002F19A6" w:rsidRPr="000654E1" w:rsidRDefault="002F19A6" w:rsidP="0052488F">
            <w:pPr>
              <w:pStyle w:val="a6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2F19A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Расчет на прочие работы и затраты формируется в соответствии со сметными нормативами, включенными в ФРСН, при необходимости и обоснованности затрат в свободной форме.</w:t>
            </w:r>
            <w:bookmarkStart w:id="2" w:name="_GoBack"/>
            <w:bookmarkEnd w:id="2"/>
          </w:p>
        </w:tc>
      </w:tr>
      <w:tr w:rsidR="0052488F" w:rsidRPr="000654E1" w:rsidTr="00185600">
        <w:trPr>
          <w:trHeight w:val="691"/>
        </w:trPr>
        <w:tc>
          <w:tcPr>
            <w:tcW w:w="545" w:type="dxa"/>
          </w:tcPr>
          <w:p w:rsidR="0052488F" w:rsidRDefault="0052488F" w:rsidP="005248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52488F" w:rsidRPr="001D4D92" w:rsidRDefault="0052488F" w:rsidP="005248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9.</w:t>
            </w:r>
          </w:p>
        </w:tc>
        <w:tc>
          <w:tcPr>
            <w:tcW w:w="2521" w:type="dxa"/>
            <w:vAlign w:val="center"/>
          </w:tcPr>
          <w:p w:rsidR="0052488F" w:rsidRPr="001D4D92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Условия приемки выполненных работ</w:t>
            </w:r>
          </w:p>
        </w:tc>
        <w:tc>
          <w:tcPr>
            <w:tcW w:w="7425" w:type="dxa"/>
            <w:vAlign w:val="center"/>
          </w:tcPr>
          <w:p w:rsidR="0052488F" w:rsidRPr="00B05744" w:rsidRDefault="0052488F" w:rsidP="00B374F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87" w:firstLine="426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0574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Условия приемки выполненных работ по Договору указаны в проекте Договора разделы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№3,</w:t>
            </w:r>
            <w:r w:rsidRPr="00B0574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№5, №6, №7, №8 (Приложение №</w:t>
            </w:r>
            <w:r w:rsidR="0070042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4</w:t>
            </w:r>
            <w:r w:rsidRPr="00B0574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).</w:t>
            </w:r>
          </w:p>
          <w:p w:rsidR="0052488F" w:rsidRPr="00B05744" w:rsidRDefault="0052488F" w:rsidP="00B374F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87" w:firstLine="426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0574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Подрядчик обязан сдать Объекты</w:t>
            </w:r>
            <w:r w:rsidRPr="00B0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0574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комиссии Заказчика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.</w:t>
            </w:r>
          </w:p>
        </w:tc>
      </w:tr>
      <w:tr w:rsidR="0052488F" w:rsidRPr="000654E1" w:rsidTr="00185600">
        <w:tc>
          <w:tcPr>
            <w:tcW w:w="545" w:type="dxa"/>
          </w:tcPr>
          <w:p w:rsidR="0052488F" w:rsidRDefault="0052488F" w:rsidP="005248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52488F" w:rsidRDefault="0052488F" w:rsidP="005248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52488F" w:rsidRDefault="0052488F" w:rsidP="005248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52488F" w:rsidRPr="002F7F30" w:rsidRDefault="0052488F" w:rsidP="005248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2F7F30">
              <w:rPr>
                <w:rFonts w:ascii="Times New Roman" w:hAnsi="Times New Roman" w:cs="Times New Roman"/>
                <w:spacing w:val="-10"/>
              </w:rPr>
              <w:t>10.</w:t>
            </w:r>
          </w:p>
        </w:tc>
        <w:tc>
          <w:tcPr>
            <w:tcW w:w="2521" w:type="dxa"/>
          </w:tcPr>
          <w:p w:rsidR="0052488F" w:rsidRDefault="0052488F" w:rsidP="0052488F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</w:rPr>
            </w:pPr>
          </w:p>
          <w:p w:rsidR="0052488F" w:rsidRDefault="0052488F" w:rsidP="0052488F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</w:rPr>
            </w:pPr>
          </w:p>
          <w:p w:rsidR="0052488F" w:rsidRPr="001D4D92" w:rsidRDefault="0052488F" w:rsidP="0052488F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Требования к сроку гарантийного периода</w:t>
            </w:r>
          </w:p>
        </w:tc>
        <w:tc>
          <w:tcPr>
            <w:tcW w:w="7425" w:type="dxa"/>
            <w:vAlign w:val="center"/>
          </w:tcPr>
          <w:p w:rsidR="0052488F" w:rsidRPr="001D4D92" w:rsidRDefault="0052488F" w:rsidP="0052488F">
            <w:pPr>
              <w:suppressAutoHyphens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Гарантийный срок нормальной эксплуатации Объекта составляет </w:t>
            </w:r>
            <w:r w:rsidR="008863FA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24</w:t>
            </w:r>
            <w:r w:rsidRPr="001D4D9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(</w:t>
            </w:r>
            <w:r w:rsidR="008863FA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двадцать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="008863FA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четыре</w:t>
            </w:r>
            <w:r w:rsidRPr="001D4D9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) календарных месяцев с момента подписания сторонами Акта о приёмке выполненных работ по форме КС-2.</w:t>
            </w:r>
          </w:p>
          <w:p w:rsidR="0052488F" w:rsidRPr="000654E1" w:rsidRDefault="0052488F" w:rsidP="0052488F">
            <w:pPr>
              <w:suppressAutoHyphens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Подрядчик обязан устранять в сроки, установленные Заказчиком, все выявленные в процессе Работ (и после их завершения в период гарантийного срока) дефекты, подтвержденные двухсторонним Актом.</w:t>
            </w:r>
          </w:p>
        </w:tc>
      </w:tr>
      <w:tr w:rsidR="0052488F" w:rsidRPr="000654E1" w:rsidTr="00185600">
        <w:tc>
          <w:tcPr>
            <w:tcW w:w="545" w:type="dxa"/>
          </w:tcPr>
          <w:p w:rsidR="0052488F" w:rsidRDefault="0052488F" w:rsidP="005248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52488F" w:rsidRDefault="0052488F" w:rsidP="005248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52488F" w:rsidRPr="002F7F30" w:rsidRDefault="0052488F" w:rsidP="005248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2F7F30">
              <w:rPr>
                <w:rFonts w:ascii="Times New Roman" w:hAnsi="Times New Roman" w:cs="Times New Roman"/>
                <w:spacing w:val="-10"/>
              </w:rPr>
              <w:t>11.</w:t>
            </w:r>
          </w:p>
        </w:tc>
        <w:tc>
          <w:tcPr>
            <w:tcW w:w="2521" w:type="dxa"/>
          </w:tcPr>
          <w:p w:rsidR="0052488F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</w:rPr>
            </w:pPr>
          </w:p>
          <w:p w:rsidR="0052488F" w:rsidRPr="001D4D92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Привлечение субподрядчиков</w:t>
            </w:r>
          </w:p>
        </w:tc>
        <w:tc>
          <w:tcPr>
            <w:tcW w:w="7425" w:type="dxa"/>
          </w:tcPr>
          <w:p w:rsidR="0052488F" w:rsidRPr="001D4D92" w:rsidRDefault="0052488F" w:rsidP="0052488F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Подрядчик вправе в любое время, только после согласования с Заказчиком, привлекать к проведению работ третьих лиц, если это не </w:t>
            </w:r>
            <w:r w:rsidRPr="001D4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влечет за собой увеличения стоимости оказания услуг и качества, оказываемых услуг.</w:t>
            </w:r>
          </w:p>
        </w:tc>
      </w:tr>
      <w:tr w:rsidR="00714B24" w:rsidRPr="000654E1" w:rsidTr="00185600">
        <w:trPr>
          <w:trHeight w:val="699"/>
        </w:trPr>
        <w:tc>
          <w:tcPr>
            <w:tcW w:w="545" w:type="dxa"/>
          </w:tcPr>
          <w:p w:rsidR="00714B24" w:rsidRDefault="00714B24" w:rsidP="00714B2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714B24" w:rsidRDefault="00714B24" w:rsidP="00714B2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714B24" w:rsidRDefault="00714B24" w:rsidP="00714B24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-10"/>
              </w:rPr>
            </w:pPr>
          </w:p>
          <w:p w:rsidR="00714B24" w:rsidRDefault="00714B24" w:rsidP="00714B2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714B24" w:rsidRPr="001D4D92" w:rsidRDefault="00714B24" w:rsidP="00714B2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12.</w:t>
            </w:r>
          </w:p>
        </w:tc>
        <w:tc>
          <w:tcPr>
            <w:tcW w:w="2521" w:type="dxa"/>
            <w:vAlign w:val="center"/>
          </w:tcPr>
          <w:p w:rsidR="00714B24" w:rsidRPr="001D4D92" w:rsidRDefault="00714B24" w:rsidP="00714B24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Приложения к ТЗ</w:t>
            </w:r>
          </w:p>
        </w:tc>
        <w:tc>
          <w:tcPr>
            <w:tcW w:w="7425" w:type="dxa"/>
            <w:vAlign w:val="center"/>
          </w:tcPr>
          <w:p w:rsidR="008863FA" w:rsidRPr="008863FA" w:rsidRDefault="008863FA" w:rsidP="008863F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Ведомость дефектов на косметический ремонт «Административный 4-х этажный корпус с подвальным помещением (Административное здание)» инв. №43667; Административный корпус карьероуправления» инв. №40492; «2-х этажный пристрой бытового корпуса (здание производства)» инв. №43699. (Приложение №1).</w:t>
            </w:r>
          </w:p>
          <w:p w:rsidR="00440419" w:rsidRDefault="008863FA" w:rsidP="008863F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Локальная смета №1 Заказчика </w:t>
            </w:r>
            <w:r w:rsidR="00440419" w:rsidRPr="0044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косметический ремонт «Административный 4-х этажный корпус с подвальным помещением (Административное здание)» инв. №43667; Административный корпус карьероуправления» инв. №40492; «2-х этажный пристрой бытового корпуса (здание производства)» инв. №43699. (Приложение №</w:t>
            </w:r>
            <w:r w:rsidR="0044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40419" w:rsidRPr="0044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8863FA" w:rsidRPr="008863FA" w:rsidRDefault="008863FA" w:rsidP="008863F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формирования стоимости работ (Приложение №3).</w:t>
            </w:r>
          </w:p>
          <w:p w:rsidR="008863FA" w:rsidRPr="008863FA" w:rsidRDefault="008863FA" w:rsidP="008863F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договора (Приложение №4).</w:t>
            </w:r>
          </w:p>
          <w:p w:rsidR="008863FA" w:rsidRPr="008863FA" w:rsidRDefault="008863FA" w:rsidP="008863F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Реестр стоимости работ (Приложение №</w:t>
            </w:r>
            <w:r w:rsidR="00826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86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8863FA" w:rsidRPr="008863FA" w:rsidRDefault="008863FA" w:rsidP="008863F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Реестр стоимости работ, предоставляемый Подрядчиком (Приложение №</w:t>
            </w:r>
            <w:r w:rsidR="00826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886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714B24" w:rsidRPr="00B374FF" w:rsidRDefault="008863FA" w:rsidP="008863F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Графика производства работ, предлагаемого Подрядчиком (Приложение №</w:t>
            </w:r>
            <w:r w:rsidR="00826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86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</w:tr>
    </w:tbl>
    <w:p w:rsidR="002461FA" w:rsidRDefault="002461FA" w:rsidP="00F42DE3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74FF" w:rsidRDefault="00B374FF" w:rsidP="00F42DE3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DBF" w:rsidRDefault="001F1887" w:rsidP="00F42DE3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1FA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AD1DBF" w:rsidRPr="002461FA">
        <w:rPr>
          <w:rFonts w:ascii="Times New Roman" w:hAnsi="Times New Roman" w:cs="Times New Roman"/>
          <w:b/>
          <w:sz w:val="24"/>
          <w:szCs w:val="24"/>
        </w:rPr>
        <w:t>:</w:t>
      </w:r>
    </w:p>
    <w:p w:rsidR="002461FA" w:rsidRPr="002461FA" w:rsidRDefault="002461FA" w:rsidP="00F42DE3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DAC" w:rsidRPr="00632736" w:rsidRDefault="00AF7594" w:rsidP="0091285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736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853DDA">
        <w:rPr>
          <w:rFonts w:ascii="Times New Roman" w:hAnsi="Times New Roman" w:cs="Times New Roman"/>
          <w:sz w:val="24"/>
          <w:szCs w:val="24"/>
        </w:rPr>
        <w:t>специалист</w:t>
      </w:r>
      <w:r w:rsidRPr="00632736">
        <w:rPr>
          <w:rFonts w:ascii="Times New Roman" w:hAnsi="Times New Roman" w:cs="Times New Roman"/>
          <w:sz w:val="24"/>
          <w:szCs w:val="24"/>
        </w:rPr>
        <w:t xml:space="preserve"> по надзору за </w:t>
      </w:r>
    </w:p>
    <w:p w:rsidR="00AF7594" w:rsidRPr="00632736" w:rsidRDefault="00AF7594" w:rsidP="0091285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736">
        <w:rPr>
          <w:rFonts w:ascii="Times New Roman" w:hAnsi="Times New Roman" w:cs="Times New Roman"/>
          <w:sz w:val="24"/>
          <w:szCs w:val="24"/>
        </w:rPr>
        <w:t>зданиями и сооружениями</w:t>
      </w:r>
    </w:p>
    <w:p w:rsidR="00361715" w:rsidRPr="00632736" w:rsidRDefault="00632736" w:rsidP="00F42DE3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736">
        <w:rPr>
          <w:rFonts w:ascii="Times New Roman" w:hAnsi="Times New Roman" w:cs="Times New Roman"/>
          <w:sz w:val="24"/>
          <w:szCs w:val="24"/>
        </w:rPr>
        <w:t>З</w:t>
      </w:r>
      <w:r w:rsidR="00233DAC" w:rsidRPr="00632736">
        <w:rPr>
          <w:rFonts w:ascii="Times New Roman" w:hAnsi="Times New Roman" w:cs="Times New Roman"/>
          <w:sz w:val="24"/>
          <w:szCs w:val="24"/>
        </w:rPr>
        <w:t>АО «</w:t>
      </w:r>
      <w:proofErr w:type="gramStart"/>
      <w:r w:rsidRPr="00632736">
        <w:rPr>
          <w:rFonts w:ascii="Times New Roman" w:hAnsi="Times New Roman" w:cs="Times New Roman"/>
          <w:sz w:val="24"/>
          <w:szCs w:val="24"/>
        </w:rPr>
        <w:t>ЖСМ</w:t>
      </w:r>
      <w:r w:rsidR="00912858" w:rsidRPr="00632736">
        <w:rPr>
          <w:rFonts w:ascii="Times New Roman" w:hAnsi="Times New Roman" w:cs="Times New Roman"/>
          <w:sz w:val="24"/>
          <w:szCs w:val="24"/>
        </w:rPr>
        <w:t>»</w:t>
      </w:r>
      <w:r w:rsidR="00CD1E08" w:rsidRPr="00632736">
        <w:rPr>
          <w:rFonts w:ascii="Times New Roman" w:hAnsi="Times New Roman" w:cs="Times New Roman"/>
          <w:sz w:val="24"/>
          <w:szCs w:val="24"/>
        </w:rPr>
        <w:t xml:space="preserve"> </w:t>
      </w:r>
      <w:r w:rsidRPr="00632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461FA">
        <w:rPr>
          <w:rFonts w:ascii="Times New Roman" w:hAnsi="Times New Roman" w:cs="Times New Roman"/>
          <w:sz w:val="24"/>
          <w:szCs w:val="24"/>
        </w:rPr>
        <w:t>_________________  Касков Д.Е.</w:t>
      </w:r>
    </w:p>
    <w:sectPr w:rsidR="00361715" w:rsidRPr="00632736" w:rsidSect="0007114F">
      <w:headerReference w:type="first" r:id="rId8"/>
      <w:pgSz w:w="11906" w:h="16838"/>
      <w:pgMar w:top="709" w:right="850" w:bottom="568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337" w:rsidRDefault="00B12337" w:rsidP="007E40F5">
      <w:pPr>
        <w:spacing w:after="0" w:line="240" w:lineRule="auto"/>
      </w:pPr>
      <w:r>
        <w:separator/>
      </w:r>
    </w:p>
  </w:endnote>
  <w:endnote w:type="continuationSeparator" w:id="0">
    <w:p w:rsidR="00B12337" w:rsidRDefault="00B12337" w:rsidP="007E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337" w:rsidRDefault="00B12337" w:rsidP="007E40F5">
      <w:pPr>
        <w:spacing w:after="0" w:line="240" w:lineRule="auto"/>
      </w:pPr>
      <w:r>
        <w:separator/>
      </w:r>
    </w:p>
  </w:footnote>
  <w:footnote w:type="continuationSeparator" w:id="0">
    <w:p w:rsidR="00B12337" w:rsidRDefault="00B12337" w:rsidP="007E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178" w:rsidRDefault="00637178" w:rsidP="00247AB5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FB8B315" wp14:editId="5BBAECD7">
          <wp:simplePos x="0" y="0"/>
          <wp:positionH relativeFrom="column">
            <wp:posOffset>0</wp:posOffset>
          </wp:positionH>
          <wp:positionV relativeFrom="paragraph">
            <wp:posOffset>170180</wp:posOffset>
          </wp:positionV>
          <wp:extent cx="2092325" cy="419100"/>
          <wp:effectExtent l="0" t="0" r="3175" b="0"/>
          <wp:wrapTight wrapText="bothSides">
            <wp:wrapPolygon edited="0">
              <wp:start x="0" y="0"/>
              <wp:lineTo x="0" y="20618"/>
              <wp:lineTo x="21436" y="20618"/>
              <wp:lineTo x="21436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7178" w:rsidRDefault="00637178" w:rsidP="00247A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3562"/>
    <w:multiLevelType w:val="multilevel"/>
    <w:tmpl w:val="F20E8410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i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37B140BA"/>
    <w:multiLevelType w:val="hybridMultilevel"/>
    <w:tmpl w:val="CC707F20"/>
    <w:lvl w:ilvl="0" w:tplc="238894F6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" w15:restartNumberingAfterBreak="0">
    <w:nsid w:val="60FF5A0A"/>
    <w:multiLevelType w:val="hybridMultilevel"/>
    <w:tmpl w:val="A844CDAA"/>
    <w:lvl w:ilvl="0" w:tplc="F8322E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34C5B"/>
    <w:multiLevelType w:val="hybridMultilevel"/>
    <w:tmpl w:val="A844CDAA"/>
    <w:lvl w:ilvl="0" w:tplc="F8322E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0D"/>
    <w:rsid w:val="000077DE"/>
    <w:rsid w:val="00011E60"/>
    <w:rsid w:val="00017FF3"/>
    <w:rsid w:val="000239F0"/>
    <w:rsid w:val="00024D62"/>
    <w:rsid w:val="00032E3B"/>
    <w:rsid w:val="00044B65"/>
    <w:rsid w:val="00050B4B"/>
    <w:rsid w:val="00055907"/>
    <w:rsid w:val="00055DB8"/>
    <w:rsid w:val="0006372D"/>
    <w:rsid w:val="00065110"/>
    <w:rsid w:val="000654E1"/>
    <w:rsid w:val="00067B62"/>
    <w:rsid w:val="00067B87"/>
    <w:rsid w:val="0007114F"/>
    <w:rsid w:val="00074CC2"/>
    <w:rsid w:val="00077FFD"/>
    <w:rsid w:val="00082C70"/>
    <w:rsid w:val="000959CD"/>
    <w:rsid w:val="000A57CE"/>
    <w:rsid w:val="000A615E"/>
    <w:rsid w:val="000B67FE"/>
    <w:rsid w:val="000B743D"/>
    <w:rsid w:val="000C544D"/>
    <w:rsid w:val="000D6AEA"/>
    <w:rsid w:val="000E0CE6"/>
    <w:rsid w:val="000E73C3"/>
    <w:rsid w:val="000F26A2"/>
    <w:rsid w:val="0010405D"/>
    <w:rsid w:val="00112D67"/>
    <w:rsid w:val="00120792"/>
    <w:rsid w:val="00121D1D"/>
    <w:rsid w:val="00125CD9"/>
    <w:rsid w:val="00132B0C"/>
    <w:rsid w:val="001337FC"/>
    <w:rsid w:val="00143944"/>
    <w:rsid w:val="00156572"/>
    <w:rsid w:val="00156C44"/>
    <w:rsid w:val="001573B4"/>
    <w:rsid w:val="001635DB"/>
    <w:rsid w:val="0017285F"/>
    <w:rsid w:val="00177E5D"/>
    <w:rsid w:val="0018276C"/>
    <w:rsid w:val="00185600"/>
    <w:rsid w:val="00186F3A"/>
    <w:rsid w:val="00193040"/>
    <w:rsid w:val="00193BBE"/>
    <w:rsid w:val="00194AE0"/>
    <w:rsid w:val="0019603D"/>
    <w:rsid w:val="001A421A"/>
    <w:rsid w:val="001B3051"/>
    <w:rsid w:val="001B3C67"/>
    <w:rsid w:val="001B61FC"/>
    <w:rsid w:val="001C2682"/>
    <w:rsid w:val="001C2958"/>
    <w:rsid w:val="001C29E2"/>
    <w:rsid w:val="001C5C19"/>
    <w:rsid w:val="001C7460"/>
    <w:rsid w:val="001C76A1"/>
    <w:rsid w:val="001D4A6C"/>
    <w:rsid w:val="001D4D92"/>
    <w:rsid w:val="001D503D"/>
    <w:rsid w:val="001D517F"/>
    <w:rsid w:val="001D787A"/>
    <w:rsid w:val="001E176D"/>
    <w:rsid w:val="001E1F3C"/>
    <w:rsid w:val="001F1887"/>
    <w:rsid w:val="001F28C0"/>
    <w:rsid w:val="001F75A1"/>
    <w:rsid w:val="00216DA0"/>
    <w:rsid w:val="00221186"/>
    <w:rsid w:val="0022213E"/>
    <w:rsid w:val="0023229F"/>
    <w:rsid w:val="00233DAC"/>
    <w:rsid w:val="00236CFA"/>
    <w:rsid w:val="002461FA"/>
    <w:rsid w:val="00246752"/>
    <w:rsid w:val="00247AB5"/>
    <w:rsid w:val="00255F22"/>
    <w:rsid w:val="00257B4E"/>
    <w:rsid w:val="002618C0"/>
    <w:rsid w:val="00262F9D"/>
    <w:rsid w:val="00266E02"/>
    <w:rsid w:val="0027485D"/>
    <w:rsid w:val="0028425D"/>
    <w:rsid w:val="00284CF1"/>
    <w:rsid w:val="002901FA"/>
    <w:rsid w:val="00291CE9"/>
    <w:rsid w:val="00297CF8"/>
    <w:rsid w:val="002A3414"/>
    <w:rsid w:val="002A5234"/>
    <w:rsid w:val="002B0ABE"/>
    <w:rsid w:val="002B0AFD"/>
    <w:rsid w:val="002B4074"/>
    <w:rsid w:val="002B6F55"/>
    <w:rsid w:val="002C0717"/>
    <w:rsid w:val="002C1B2A"/>
    <w:rsid w:val="002D250B"/>
    <w:rsid w:val="002D2522"/>
    <w:rsid w:val="002D7F2F"/>
    <w:rsid w:val="002E4543"/>
    <w:rsid w:val="002E7925"/>
    <w:rsid w:val="002E7EE2"/>
    <w:rsid w:val="002F19A6"/>
    <w:rsid w:val="002F4555"/>
    <w:rsid w:val="002F7F30"/>
    <w:rsid w:val="00305F2E"/>
    <w:rsid w:val="00307E29"/>
    <w:rsid w:val="003100C6"/>
    <w:rsid w:val="00323D0E"/>
    <w:rsid w:val="003330DF"/>
    <w:rsid w:val="00340EFD"/>
    <w:rsid w:val="00361715"/>
    <w:rsid w:val="00373F53"/>
    <w:rsid w:val="00375A01"/>
    <w:rsid w:val="00377D74"/>
    <w:rsid w:val="00381E82"/>
    <w:rsid w:val="003955A2"/>
    <w:rsid w:val="003A6812"/>
    <w:rsid w:val="003A69CD"/>
    <w:rsid w:val="003B250B"/>
    <w:rsid w:val="003B2E30"/>
    <w:rsid w:val="003C49E1"/>
    <w:rsid w:val="003C6082"/>
    <w:rsid w:val="003C614F"/>
    <w:rsid w:val="003D0DD0"/>
    <w:rsid w:val="003E564A"/>
    <w:rsid w:val="003F4BEA"/>
    <w:rsid w:val="00401EBB"/>
    <w:rsid w:val="00423E6B"/>
    <w:rsid w:val="00427805"/>
    <w:rsid w:val="004370A5"/>
    <w:rsid w:val="00440419"/>
    <w:rsid w:val="00440F7A"/>
    <w:rsid w:val="00442EA2"/>
    <w:rsid w:val="00444B89"/>
    <w:rsid w:val="00445514"/>
    <w:rsid w:val="004457BE"/>
    <w:rsid w:val="00450044"/>
    <w:rsid w:val="004643F6"/>
    <w:rsid w:val="00470C70"/>
    <w:rsid w:val="00473A4A"/>
    <w:rsid w:val="00482E9D"/>
    <w:rsid w:val="00483C9D"/>
    <w:rsid w:val="004C1E92"/>
    <w:rsid w:val="004C696A"/>
    <w:rsid w:val="004C789A"/>
    <w:rsid w:val="004E402E"/>
    <w:rsid w:val="004E771D"/>
    <w:rsid w:val="004F19F9"/>
    <w:rsid w:val="00504E58"/>
    <w:rsid w:val="00511460"/>
    <w:rsid w:val="00511E03"/>
    <w:rsid w:val="00512FEA"/>
    <w:rsid w:val="005218F3"/>
    <w:rsid w:val="0052225C"/>
    <w:rsid w:val="0052488F"/>
    <w:rsid w:val="00526896"/>
    <w:rsid w:val="00532829"/>
    <w:rsid w:val="00544135"/>
    <w:rsid w:val="0055430C"/>
    <w:rsid w:val="005560CD"/>
    <w:rsid w:val="00562582"/>
    <w:rsid w:val="00563871"/>
    <w:rsid w:val="005669CF"/>
    <w:rsid w:val="00574476"/>
    <w:rsid w:val="005772C4"/>
    <w:rsid w:val="00580613"/>
    <w:rsid w:val="00583F15"/>
    <w:rsid w:val="00592661"/>
    <w:rsid w:val="00593D42"/>
    <w:rsid w:val="00593E79"/>
    <w:rsid w:val="005A7906"/>
    <w:rsid w:val="005B0349"/>
    <w:rsid w:val="005B41FD"/>
    <w:rsid w:val="005B5F3A"/>
    <w:rsid w:val="005C137A"/>
    <w:rsid w:val="005C31DA"/>
    <w:rsid w:val="005D3B74"/>
    <w:rsid w:val="005D43B7"/>
    <w:rsid w:val="005D7233"/>
    <w:rsid w:val="005E4CFD"/>
    <w:rsid w:val="00602113"/>
    <w:rsid w:val="00602C5B"/>
    <w:rsid w:val="00603A7E"/>
    <w:rsid w:val="006073EC"/>
    <w:rsid w:val="0061477F"/>
    <w:rsid w:val="00615485"/>
    <w:rsid w:val="00623362"/>
    <w:rsid w:val="006254D4"/>
    <w:rsid w:val="00632736"/>
    <w:rsid w:val="006351C4"/>
    <w:rsid w:val="00637178"/>
    <w:rsid w:val="00641293"/>
    <w:rsid w:val="00642C96"/>
    <w:rsid w:val="00646735"/>
    <w:rsid w:val="006472D3"/>
    <w:rsid w:val="00651D73"/>
    <w:rsid w:val="00663CAD"/>
    <w:rsid w:val="00670C7C"/>
    <w:rsid w:val="006802F8"/>
    <w:rsid w:val="00684E85"/>
    <w:rsid w:val="00685C72"/>
    <w:rsid w:val="00690832"/>
    <w:rsid w:val="006938D8"/>
    <w:rsid w:val="006A1D09"/>
    <w:rsid w:val="006A5586"/>
    <w:rsid w:val="006A77EE"/>
    <w:rsid w:val="006B7E03"/>
    <w:rsid w:val="006C4643"/>
    <w:rsid w:val="006C484F"/>
    <w:rsid w:val="006C7831"/>
    <w:rsid w:val="006D00F3"/>
    <w:rsid w:val="006E0A9E"/>
    <w:rsid w:val="006F297A"/>
    <w:rsid w:val="006F3C20"/>
    <w:rsid w:val="006F4AB6"/>
    <w:rsid w:val="0070042D"/>
    <w:rsid w:val="007018D0"/>
    <w:rsid w:val="00702C6A"/>
    <w:rsid w:val="007074D4"/>
    <w:rsid w:val="00712F04"/>
    <w:rsid w:val="00714B24"/>
    <w:rsid w:val="00731FA4"/>
    <w:rsid w:val="00736C22"/>
    <w:rsid w:val="00744537"/>
    <w:rsid w:val="00746CF0"/>
    <w:rsid w:val="00775F79"/>
    <w:rsid w:val="00781CF6"/>
    <w:rsid w:val="0078691B"/>
    <w:rsid w:val="00792E42"/>
    <w:rsid w:val="007950B8"/>
    <w:rsid w:val="007966D6"/>
    <w:rsid w:val="007A1890"/>
    <w:rsid w:val="007A406B"/>
    <w:rsid w:val="007B3DD8"/>
    <w:rsid w:val="007B54DF"/>
    <w:rsid w:val="007C60FA"/>
    <w:rsid w:val="007D4B21"/>
    <w:rsid w:val="007D5120"/>
    <w:rsid w:val="007D6C51"/>
    <w:rsid w:val="007E40F5"/>
    <w:rsid w:val="007E7039"/>
    <w:rsid w:val="007F0DC1"/>
    <w:rsid w:val="007F15DF"/>
    <w:rsid w:val="007F431A"/>
    <w:rsid w:val="00814AD2"/>
    <w:rsid w:val="008261BD"/>
    <w:rsid w:val="00826FBB"/>
    <w:rsid w:val="0083097C"/>
    <w:rsid w:val="00847D11"/>
    <w:rsid w:val="00850E28"/>
    <w:rsid w:val="00853DDA"/>
    <w:rsid w:val="008549D5"/>
    <w:rsid w:val="00855615"/>
    <w:rsid w:val="008579A6"/>
    <w:rsid w:val="00873F0D"/>
    <w:rsid w:val="0087604F"/>
    <w:rsid w:val="008810F9"/>
    <w:rsid w:val="00882F1E"/>
    <w:rsid w:val="008863FA"/>
    <w:rsid w:val="008943F3"/>
    <w:rsid w:val="008A6A02"/>
    <w:rsid w:val="008A6E7A"/>
    <w:rsid w:val="008B2C10"/>
    <w:rsid w:val="008B48D1"/>
    <w:rsid w:val="008B75B0"/>
    <w:rsid w:val="008D0AD1"/>
    <w:rsid w:val="008D26A3"/>
    <w:rsid w:val="008D38C5"/>
    <w:rsid w:val="008E0E7E"/>
    <w:rsid w:val="008E2845"/>
    <w:rsid w:val="008E35D0"/>
    <w:rsid w:val="008F0D4E"/>
    <w:rsid w:val="008F5F28"/>
    <w:rsid w:val="008F6671"/>
    <w:rsid w:val="0090296B"/>
    <w:rsid w:val="00902D8F"/>
    <w:rsid w:val="0090425B"/>
    <w:rsid w:val="009051DA"/>
    <w:rsid w:val="00912858"/>
    <w:rsid w:val="00915F75"/>
    <w:rsid w:val="00934909"/>
    <w:rsid w:val="00934CF6"/>
    <w:rsid w:val="00940B26"/>
    <w:rsid w:val="00941E8C"/>
    <w:rsid w:val="0094293D"/>
    <w:rsid w:val="0095237B"/>
    <w:rsid w:val="0097184A"/>
    <w:rsid w:val="009732D5"/>
    <w:rsid w:val="00974DAF"/>
    <w:rsid w:val="009806E0"/>
    <w:rsid w:val="0098098F"/>
    <w:rsid w:val="00987AE6"/>
    <w:rsid w:val="009955C3"/>
    <w:rsid w:val="009A0997"/>
    <w:rsid w:val="009A76C4"/>
    <w:rsid w:val="009B637C"/>
    <w:rsid w:val="009B65B2"/>
    <w:rsid w:val="009C442A"/>
    <w:rsid w:val="009C6484"/>
    <w:rsid w:val="009D29AD"/>
    <w:rsid w:val="009D4882"/>
    <w:rsid w:val="009E3384"/>
    <w:rsid w:val="009F5F34"/>
    <w:rsid w:val="00A1064E"/>
    <w:rsid w:val="00A12A73"/>
    <w:rsid w:val="00A24D5C"/>
    <w:rsid w:val="00A27FD6"/>
    <w:rsid w:val="00A456D9"/>
    <w:rsid w:val="00A461DE"/>
    <w:rsid w:val="00A50043"/>
    <w:rsid w:val="00A522A1"/>
    <w:rsid w:val="00A536B9"/>
    <w:rsid w:val="00A65CC6"/>
    <w:rsid w:val="00A70C6B"/>
    <w:rsid w:val="00A74655"/>
    <w:rsid w:val="00A7501F"/>
    <w:rsid w:val="00A7649B"/>
    <w:rsid w:val="00A80936"/>
    <w:rsid w:val="00A84E82"/>
    <w:rsid w:val="00A86EDF"/>
    <w:rsid w:val="00A90B89"/>
    <w:rsid w:val="00A927EE"/>
    <w:rsid w:val="00A97F45"/>
    <w:rsid w:val="00AA1D05"/>
    <w:rsid w:val="00AA3BA4"/>
    <w:rsid w:val="00AA45CC"/>
    <w:rsid w:val="00AA56F1"/>
    <w:rsid w:val="00AA642C"/>
    <w:rsid w:val="00AB35B2"/>
    <w:rsid w:val="00AB7FE0"/>
    <w:rsid w:val="00AC0E50"/>
    <w:rsid w:val="00AD1DBF"/>
    <w:rsid w:val="00AD2972"/>
    <w:rsid w:val="00AE77D4"/>
    <w:rsid w:val="00AF7594"/>
    <w:rsid w:val="00B10310"/>
    <w:rsid w:val="00B12337"/>
    <w:rsid w:val="00B14CE4"/>
    <w:rsid w:val="00B15546"/>
    <w:rsid w:val="00B16BF5"/>
    <w:rsid w:val="00B1705D"/>
    <w:rsid w:val="00B259CA"/>
    <w:rsid w:val="00B26ADF"/>
    <w:rsid w:val="00B32882"/>
    <w:rsid w:val="00B32C8A"/>
    <w:rsid w:val="00B374FF"/>
    <w:rsid w:val="00B37E27"/>
    <w:rsid w:val="00B47572"/>
    <w:rsid w:val="00B52D0A"/>
    <w:rsid w:val="00B60EE9"/>
    <w:rsid w:val="00B757F7"/>
    <w:rsid w:val="00B7696F"/>
    <w:rsid w:val="00B77326"/>
    <w:rsid w:val="00B86284"/>
    <w:rsid w:val="00BB1910"/>
    <w:rsid w:val="00BB4BBA"/>
    <w:rsid w:val="00BB774B"/>
    <w:rsid w:val="00BD30EE"/>
    <w:rsid w:val="00BD7AD3"/>
    <w:rsid w:val="00BE34C1"/>
    <w:rsid w:val="00BE5FED"/>
    <w:rsid w:val="00BF1570"/>
    <w:rsid w:val="00BF17BB"/>
    <w:rsid w:val="00BF2464"/>
    <w:rsid w:val="00BF4B97"/>
    <w:rsid w:val="00BF7C8C"/>
    <w:rsid w:val="00C01CA8"/>
    <w:rsid w:val="00C057B9"/>
    <w:rsid w:val="00C05B3A"/>
    <w:rsid w:val="00C1379B"/>
    <w:rsid w:val="00C153BA"/>
    <w:rsid w:val="00C161CF"/>
    <w:rsid w:val="00C215FA"/>
    <w:rsid w:val="00C22469"/>
    <w:rsid w:val="00C24DFB"/>
    <w:rsid w:val="00C26596"/>
    <w:rsid w:val="00C3245F"/>
    <w:rsid w:val="00C45EBD"/>
    <w:rsid w:val="00C56FED"/>
    <w:rsid w:val="00C74120"/>
    <w:rsid w:val="00C82313"/>
    <w:rsid w:val="00C932C2"/>
    <w:rsid w:val="00CA2410"/>
    <w:rsid w:val="00CA42DF"/>
    <w:rsid w:val="00CA6B08"/>
    <w:rsid w:val="00CC2160"/>
    <w:rsid w:val="00CC515E"/>
    <w:rsid w:val="00CD1E08"/>
    <w:rsid w:val="00CD6E8A"/>
    <w:rsid w:val="00CE04F8"/>
    <w:rsid w:val="00CE7687"/>
    <w:rsid w:val="00CE7E06"/>
    <w:rsid w:val="00CF00B9"/>
    <w:rsid w:val="00CF0842"/>
    <w:rsid w:val="00D0087D"/>
    <w:rsid w:val="00D14268"/>
    <w:rsid w:val="00D245E0"/>
    <w:rsid w:val="00D331D4"/>
    <w:rsid w:val="00D51853"/>
    <w:rsid w:val="00D57CD2"/>
    <w:rsid w:val="00D60E37"/>
    <w:rsid w:val="00D62879"/>
    <w:rsid w:val="00D6381C"/>
    <w:rsid w:val="00D63CB1"/>
    <w:rsid w:val="00D66A0F"/>
    <w:rsid w:val="00D73969"/>
    <w:rsid w:val="00D73A94"/>
    <w:rsid w:val="00D851E8"/>
    <w:rsid w:val="00DA0116"/>
    <w:rsid w:val="00DA106E"/>
    <w:rsid w:val="00DA226E"/>
    <w:rsid w:val="00DA7F5E"/>
    <w:rsid w:val="00DB0CD0"/>
    <w:rsid w:val="00DC07C0"/>
    <w:rsid w:val="00DC35F4"/>
    <w:rsid w:val="00DD451C"/>
    <w:rsid w:val="00DD4EAB"/>
    <w:rsid w:val="00DD79F2"/>
    <w:rsid w:val="00DE2228"/>
    <w:rsid w:val="00DE33BC"/>
    <w:rsid w:val="00DE392A"/>
    <w:rsid w:val="00DE4F28"/>
    <w:rsid w:val="00DE53A6"/>
    <w:rsid w:val="00DF0E14"/>
    <w:rsid w:val="00E01B99"/>
    <w:rsid w:val="00E10A11"/>
    <w:rsid w:val="00E16710"/>
    <w:rsid w:val="00E171CA"/>
    <w:rsid w:val="00E2032E"/>
    <w:rsid w:val="00E4608C"/>
    <w:rsid w:val="00E55908"/>
    <w:rsid w:val="00E565E9"/>
    <w:rsid w:val="00E6265F"/>
    <w:rsid w:val="00E63C22"/>
    <w:rsid w:val="00E65C05"/>
    <w:rsid w:val="00E72678"/>
    <w:rsid w:val="00E820C7"/>
    <w:rsid w:val="00E82E7F"/>
    <w:rsid w:val="00E844B0"/>
    <w:rsid w:val="00E845DC"/>
    <w:rsid w:val="00E87F29"/>
    <w:rsid w:val="00E90A8C"/>
    <w:rsid w:val="00E90C73"/>
    <w:rsid w:val="00E947F4"/>
    <w:rsid w:val="00E9535E"/>
    <w:rsid w:val="00EA1EDD"/>
    <w:rsid w:val="00EA2294"/>
    <w:rsid w:val="00EA3262"/>
    <w:rsid w:val="00EA39F2"/>
    <w:rsid w:val="00EA3C7B"/>
    <w:rsid w:val="00EA561F"/>
    <w:rsid w:val="00EB067C"/>
    <w:rsid w:val="00EB1CFD"/>
    <w:rsid w:val="00EB4519"/>
    <w:rsid w:val="00EC0AB2"/>
    <w:rsid w:val="00EC330C"/>
    <w:rsid w:val="00EC33D9"/>
    <w:rsid w:val="00EE276B"/>
    <w:rsid w:val="00EE67E4"/>
    <w:rsid w:val="00EF0336"/>
    <w:rsid w:val="00EF0AB4"/>
    <w:rsid w:val="00EF0F2D"/>
    <w:rsid w:val="00EF364F"/>
    <w:rsid w:val="00EF3761"/>
    <w:rsid w:val="00F00A50"/>
    <w:rsid w:val="00F1782A"/>
    <w:rsid w:val="00F201E4"/>
    <w:rsid w:val="00F23BD8"/>
    <w:rsid w:val="00F33733"/>
    <w:rsid w:val="00F41E3E"/>
    <w:rsid w:val="00F42DE3"/>
    <w:rsid w:val="00F450ED"/>
    <w:rsid w:val="00F5781B"/>
    <w:rsid w:val="00F60954"/>
    <w:rsid w:val="00F61045"/>
    <w:rsid w:val="00F67DDD"/>
    <w:rsid w:val="00F704A2"/>
    <w:rsid w:val="00F771BA"/>
    <w:rsid w:val="00FB1862"/>
    <w:rsid w:val="00FC0A2A"/>
    <w:rsid w:val="00FC785A"/>
    <w:rsid w:val="00FD1BE7"/>
    <w:rsid w:val="00FD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F17211"/>
  <w15:docId w15:val="{1E001988-F2FF-4B44-9C0C-D19B4916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2225C"/>
    <w:pPr>
      <w:spacing w:after="200" w:line="276" w:lineRule="auto"/>
    </w:pPr>
  </w:style>
  <w:style w:type="paragraph" w:styleId="1">
    <w:name w:val="heading 1"/>
    <w:basedOn w:val="a0"/>
    <w:link w:val="10"/>
    <w:uiPriority w:val="9"/>
    <w:qFormat/>
    <w:rsid w:val="00104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E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E40F5"/>
  </w:style>
  <w:style w:type="paragraph" w:styleId="a6">
    <w:name w:val="List Paragraph"/>
    <w:basedOn w:val="a0"/>
    <w:link w:val="a7"/>
    <w:uiPriority w:val="34"/>
    <w:qFormat/>
    <w:rsid w:val="007E40F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7E40F5"/>
  </w:style>
  <w:style w:type="paragraph" w:styleId="a8">
    <w:name w:val="footnote text"/>
    <w:basedOn w:val="a0"/>
    <w:link w:val="a9"/>
    <w:uiPriority w:val="99"/>
    <w:semiHidden/>
    <w:unhideWhenUsed/>
    <w:rsid w:val="007E40F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rsid w:val="007E40F5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a">
    <w:name w:val="footnote reference"/>
    <w:basedOn w:val="a1"/>
    <w:uiPriority w:val="99"/>
    <w:semiHidden/>
    <w:unhideWhenUsed/>
    <w:rsid w:val="007E40F5"/>
    <w:rPr>
      <w:vertAlign w:val="superscript"/>
    </w:rPr>
  </w:style>
  <w:style w:type="paragraph" w:styleId="ab">
    <w:name w:val="footer"/>
    <w:basedOn w:val="a0"/>
    <w:link w:val="ac"/>
    <w:uiPriority w:val="99"/>
    <w:unhideWhenUsed/>
    <w:rsid w:val="0028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28425D"/>
  </w:style>
  <w:style w:type="table" w:styleId="ad">
    <w:name w:val="Table Grid"/>
    <w:basedOn w:val="a2"/>
    <w:uiPriority w:val="59"/>
    <w:rsid w:val="00D6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[Ростех] Наименование Подраздела (Уровень 3)"/>
    <w:uiPriority w:val="99"/>
    <w:qFormat/>
    <w:rsid w:val="00D60E37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D60E37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D60E37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D60E37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D60E37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D60E37"/>
    <w:pPr>
      <w:numPr>
        <w:ilvl w:val="2"/>
        <w:numId w:val="1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89">
    <w:name w:val="Стиль89"/>
    <w:basedOn w:val="a1"/>
    <w:uiPriority w:val="1"/>
    <w:rsid w:val="00D60E37"/>
  </w:style>
  <w:style w:type="paragraph" w:customStyle="1" w:styleId="14">
    <w:name w:val="Стиль14"/>
    <w:basedOn w:val="a0"/>
    <w:rsid w:val="00E820C7"/>
    <w:pPr>
      <w:spacing w:after="0" w:line="264" w:lineRule="auto"/>
      <w:ind w:firstLine="720"/>
      <w:jc w:val="both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D73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D73A94"/>
    <w:rPr>
      <w:rFonts w:ascii="Segoe UI" w:hAnsi="Segoe UI" w:cs="Segoe UI"/>
      <w:sz w:val="18"/>
      <w:szCs w:val="18"/>
    </w:rPr>
  </w:style>
  <w:style w:type="character" w:styleId="af0">
    <w:name w:val="annotation reference"/>
    <w:basedOn w:val="a1"/>
    <w:uiPriority w:val="99"/>
    <w:semiHidden/>
    <w:unhideWhenUsed/>
    <w:rsid w:val="00D73A94"/>
    <w:rPr>
      <w:sz w:val="16"/>
      <w:szCs w:val="16"/>
    </w:rPr>
  </w:style>
  <w:style w:type="paragraph" w:styleId="af1">
    <w:name w:val="annotation text"/>
    <w:basedOn w:val="a0"/>
    <w:link w:val="af2"/>
    <w:uiPriority w:val="99"/>
    <w:unhideWhenUsed/>
    <w:rsid w:val="00D73A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rsid w:val="00D73A9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73A9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73A94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067B62"/>
    <w:pPr>
      <w:spacing w:after="0" w:line="240" w:lineRule="auto"/>
    </w:pPr>
  </w:style>
  <w:style w:type="paragraph" w:customStyle="1" w:styleId="11">
    <w:name w:val="Обычный1"/>
    <w:rsid w:val="00172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040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6">
    <w:name w:val="Hyperlink"/>
    <w:basedOn w:val="a1"/>
    <w:uiPriority w:val="99"/>
    <w:unhideWhenUsed/>
    <w:rsid w:val="00BF1570"/>
    <w:rPr>
      <w:color w:val="0563C1" w:themeColor="hyperlink"/>
      <w:u w:val="single"/>
    </w:rPr>
  </w:style>
  <w:style w:type="paragraph" w:customStyle="1" w:styleId="af7">
    <w:name w:val="Таблица текст"/>
    <w:basedOn w:val="a0"/>
    <w:uiPriority w:val="99"/>
    <w:rsid w:val="007A406B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character" w:customStyle="1" w:styleId="BodytextBold">
    <w:name w:val="Body text + Bold"/>
    <w:basedOn w:val="a1"/>
    <w:rsid w:val="00EF364F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  <w:style w:type="paragraph" w:customStyle="1" w:styleId="21">
    <w:name w:val="Основной текст с отступом 21"/>
    <w:basedOn w:val="11"/>
    <w:uiPriority w:val="99"/>
    <w:rsid w:val="00E16710"/>
    <w:pPr>
      <w:suppressAutoHyphens/>
      <w:ind w:firstLine="708"/>
      <w:jc w:val="both"/>
    </w:pPr>
    <w:rPr>
      <w:rFonts w:ascii="Courier New" w:hAnsi="Courier New"/>
      <w:sz w:val="22"/>
      <w:lang w:eastAsia="ar-SA"/>
    </w:rPr>
  </w:style>
  <w:style w:type="paragraph" w:styleId="af8">
    <w:name w:val="No Spacing"/>
    <w:uiPriority w:val="1"/>
    <w:qFormat/>
    <w:rsid w:val="00974DAF"/>
    <w:pPr>
      <w:spacing w:after="0" w:line="240" w:lineRule="auto"/>
    </w:pPr>
  </w:style>
  <w:style w:type="character" w:customStyle="1" w:styleId="12">
    <w:name w:val="Неразрешенное упоминание1"/>
    <w:basedOn w:val="a1"/>
    <w:uiPriority w:val="99"/>
    <w:semiHidden/>
    <w:unhideWhenUsed/>
    <w:rsid w:val="009C4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ordeev@euroce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Грешникова Алина Александровна</dc:creator>
  <cp:lastModifiedBy>Касков Дмитрий Евгеньевич</cp:lastModifiedBy>
  <cp:revision>7</cp:revision>
  <cp:lastPrinted>2021-12-07T12:32:00Z</cp:lastPrinted>
  <dcterms:created xsi:type="dcterms:W3CDTF">2024-05-28T06:32:00Z</dcterms:created>
  <dcterms:modified xsi:type="dcterms:W3CDTF">2024-06-18T07:51:00Z</dcterms:modified>
</cp:coreProperties>
</file>