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676C6" w14:textId="0DA70764" w:rsidR="00640C0D" w:rsidRPr="00A86852" w:rsidRDefault="00640C0D" w:rsidP="000F7A9D">
      <w:pPr>
        <w:pStyle w:val="ad"/>
        <w:rPr>
          <w:rFonts w:ascii="Times New Roman" w:hAnsi="Times New Roman"/>
          <w:sz w:val="24"/>
          <w:szCs w:val="24"/>
        </w:rPr>
      </w:pPr>
      <w:r w:rsidRPr="00A86852">
        <w:rPr>
          <w:rFonts w:ascii="Times New Roman" w:hAnsi="Times New Roman"/>
        </w:rPr>
        <w:tab/>
      </w:r>
      <w:r w:rsidRPr="00A86852">
        <w:rPr>
          <w:rFonts w:ascii="Times New Roman" w:hAnsi="Times New Roman"/>
        </w:rPr>
        <w:tab/>
      </w:r>
      <w:r w:rsidRPr="00A86852">
        <w:rPr>
          <w:rFonts w:ascii="Times New Roman" w:hAnsi="Times New Roman"/>
        </w:rPr>
        <w:tab/>
      </w:r>
      <w:r w:rsidRPr="00A86852">
        <w:rPr>
          <w:rFonts w:ascii="Times New Roman" w:hAnsi="Times New Roman"/>
        </w:rPr>
        <w:tab/>
      </w:r>
      <w:r w:rsidRPr="00A86852">
        <w:rPr>
          <w:rFonts w:ascii="Times New Roman" w:hAnsi="Times New Roman"/>
        </w:rPr>
        <w:tab/>
      </w:r>
      <w:r w:rsidRPr="00A86852">
        <w:rPr>
          <w:rFonts w:ascii="Times New Roman" w:hAnsi="Times New Roman"/>
        </w:rPr>
        <w:tab/>
      </w:r>
      <w:r w:rsidRPr="00A86852">
        <w:rPr>
          <w:rFonts w:ascii="Times New Roman" w:hAnsi="Times New Roman"/>
        </w:rPr>
        <w:tab/>
      </w:r>
      <w:r w:rsidRPr="00A86852">
        <w:rPr>
          <w:rFonts w:ascii="Times New Roman" w:hAnsi="Times New Roman"/>
        </w:rPr>
        <w:tab/>
      </w:r>
      <w:r w:rsidRPr="00A86852">
        <w:rPr>
          <w:rFonts w:ascii="Times New Roman" w:hAnsi="Times New Roman"/>
        </w:rPr>
        <w:tab/>
      </w:r>
    </w:p>
    <w:p w14:paraId="32775A54" w14:textId="77777777" w:rsidR="00640C0D" w:rsidRPr="00A86852" w:rsidRDefault="00640C0D" w:rsidP="003A2311">
      <w:pPr>
        <w:spacing w:after="100" w:line="240" w:lineRule="auto"/>
        <w:ind w:right="601"/>
        <w:jc w:val="center"/>
        <w:rPr>
          <w:rFonts w:ascii="Times New Roman" w:hAnsi="Times New Roman"/>
          <w:b/>
        </w:rPr>
      </w:pPr>
    </w:p>
    <w:p w14:paraId="716FC6AC" w14:textId="77777777" w:rsidR="00640C0D" w:rsidRPr="00A86852" w:rsidRDefault="00640C0D" w:rsidP="003A2311">
      <w:pPr>
        <w:spacing w:after="100" w:line="240" w:lineRule="auto"/>
        <w:ind w:right="601"/>
        <w:jc w:val="center"/>
        <w:rPr>
          <w:rFonts w:ascii="Times New Roman" w:hAnsi="Times New Roman"/>
          <w:b/>
        </w:rPr>
      </w:pPr>
    </w:p>
    <w:p w14:paraId="6825B655" w14:textId="77777777" w:rsidR="00640C0D" w:rsidRPr="00A86852" w:rsidRDefault="00640C0D" w:rsidP="003A2311">
      <w:pPr>
        <w:spacing w:after="100" w:line="240" w:lineRule="auto"/>
        <w:ind w:right="601"/>
        <w:jc w:val="center"/>
        <w:rPr>
          <w:rFonts w:ascii="Times New Roman" w:hAnsi="Times New Roman"/>
          <w:b/>
        </w:rPr>
      </w:pPr>
    </w:p>
    <w:p w14:paraId="09D0D2D8" w14:textId="77777777" w:rsidR="00640C0D" w:rsidRPr="00A86852" w:rsidRDefault="00640C0D" w:rsidP="003A2311">
      <w:pPr>
        <w:spacing w:after="100" w:line="240" w:lineRule="auto"/>
        <w:ind w:right="601"/>
        <w:jc w:val="center"/>
        <w:rPr>
          <w:rFonts w:ascii="Times New Roman" w:hAnsi="Times New Roman"/>
          <w:b/>
        </w:rPr>
      </w:pPr>
    </w:p>
    <w:p w14:paraId="74B349B3" w14:textId="77777777" w:rsidR="00640C0D" w:rsidRPr="00A86852" w:rsidRDefault="00640C0D" w:rsidP="003A2311">
      <w:pPr>
        <w:spacing w:after="100" w:line="240" w:lineRule="auto"/>
        <w:ind w:right="601"/>
        <w:jc w:val="center"/>
        <w:rPr>
          <w:rFonts w:ascii="Times New Roman" w:hAnsi="Times New Roman"/>
          <w:b/>
        </w:rPr>
      </w:pPr>
    </w:p>
    <w:p w14:paraId="1D1F49C5" w14:textId="77777777" w:rsidR="00640C0D" w:rsidRPr="00A86852" w:rsidRDefault="00640C0D" w:rsidP="003A2311">
      <w:pPr>
        <w:spacing w:after="100" w:line="240" w:lineRule="auto"/>
        <w:ind w:right="601"/>
        <w:jc w:val="center"/>
        <w:rPr>
          <w:rFonts w:ascii="Times New Roman" w:hAnsi="Times New Roman"/>
          <w:b/>
        </w:rPr>
      </w:pPr>
    </w:p>
    <w:p w14:paraId="545DDA37" w14:textId="77777777" w:rsidR="00640C0D" w:rsidRPr="00A86852" w:rsidRDefault="00640C0D" w:rsidP="003A2311">
      <w:pPr>
        <w:spacing w:after="100" w:line="240" w:lineRule="auto"/>
        <w:ind w:right="601"/>
        <w:jc w:val="center"/>
        <w:rPr>
          <w:rFonts w:ascii="Times New Roman" w:hAnsi="Times New Roman"/>
          <w:b/>
        </w:rPr>
      </w:pPr>
    </w:p>
    <w:p w14:paraId="2B355487" w14:textId="77777777" w:rsidR="00640C0D" w:rsidRPr="00A86852" w:rsidRDefault="00640C0D" w:rsidP="003A2311">
      <w:pPr>
        <w:spacing w:after="100" w:line="240" w:lineRule="auto"/>
        <w:ind w:right="601"/>
        <w:jc w:val="center"/>
        <w:rPr>
          <w:rFonts w:ascii="Times New Roman" w:hAnsi="Times New Roman"/>
          <w:b/>
        </w:rPr>
      </w:pPr>
    </w:p>
    <w:p w14:paraId="2B2B08C7" w14:textId="77777777" w:rsidR="002930F7" w:rsidRDefault="00640C0D" w:rsidP="003A2311">
      <w:pPr>
        <w:spacing w:after="100" w:line="240" w:lineRule="auto"/>
        <w:ind w:right="601"/>
        <w:jc w:val="center"/>
        <w:rPr>
          <w:rFonts w:ascii="Times New Roman" w:hAnsi="Times New Roman"/>
          <w:b/>
          <w:sz w:val="50"/>
          <w:szCs w:val="50"/>
        </w:rPr>
      </w:pPr>
      <w:r w:rsidRPr="00A86852">
        <w:rPr>
          <w:rFonts w:ascii="Times New Roman" w:hAnsi="Times New Roman"/>
          <w:b/>
          <w:sz w:val="50"/>
          <w:szCs w:val="50"/>
        </w:rPr>
        <w:t>Техническое задание</w:t>
      </w:r>
    </w:p>
    <w:p w14:paraId="1CC8AD8A" w14:textId="77777777" w:rsidR="00101465" w:rsidRDefault="00640C0D" w:rsidP="003A2311">
      <w:pPr>
        <w:spacing w:after="100" w:line="240" w:lineRule="auto"/>
        <w:ind w:right="601"/>
        <w:jc w:val="center"/>
        <w:rPr>
          <w:rFonts w:ascii="Times New Roman" w:hAnsi="Times New Roman"/>
          <w:b/>
          <w:sz w:val="32"/>
          <w:szCs w:val="32"/>
        </w:rPr>
      </w:pPr>
      <w:r w:rsidRPr="00A86852">
        <w:rPr>
          <w:rFonts w:ascii="Times New Roman" w:hAnsi="Times New Roman"/>
          <w:b/>
          <w:sz w:val="32"/>
          <w:szCs w:val="32"/>
        </w:rPr>
        <w:t xml:space="preserve">на </w:t>
      </w:r>
      <w:r w:rsidR="001F116F" w:rsidRPr="00A86852">
        <w:rPr>
          <w:rFonts w:ascii="Times New Roman" w:hAnsi="Times New Roman"/>
          <w:b/>
          <w:sz w:val="32"/>
          <w:szCs w:val="32"/>
        </w:rPr>
        <w:t xml:space="preserve">поставку </w:t>
      </w:r>
    </w:p>
    <w:p w14:paraId="38001341" w14:textId="4D6C8685" w:rsidR="00640C0D" w:rsidRDefault="00D07DBA" w:rsidP="003A2311">
      <w:pPr>
        <w:spacing w:after="100" w:line="240" w:lineRule="auto"/>
        <w:ind w:right="60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Многофункционального устройства формата А3</w:t>
      </w:r>
    </w:p>
    <w:p w14:paraId="4CC77A14" w14:textId="677B88EB" w:rsidR="006F26E8" w:rsidRPr="00545E1E" w:rsidRDefault="006F26E8" w:rsidP="003A2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40977C" w14:textId="77777777" w:rsidR="00640C0D" w:rsidRPr="00545E1E" w:rsidRDefault="00640C0D" w:rsidP="003A2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002A0B" w14:textId="77777777" w:rsidR="00640C0D" w:rsidRPr="00545E1E" w:rsidRDefault="00640C0D" w:rsidP="003A2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59B21A" w14:textId="77777777" w:rsidR="00640C0D" w:rsidRPr="00545E1E" w:rsidRDefault="00640C0D" w:rsidP="003A2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67D78A" w14:textId="77777777" w:rsidR="00640C0D" w:rsidRPr="00545E1E" w:rsidRDefault="00640C0D" w:rsidP="003A2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C4811A" w14:textId="77777777" w:rsidR="00640C0D" w:rsidRPr="00545E1E" w:rsidRDefault="00640C0D" w:rsidP="003A2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99B695" w14:textId="77777777" w:rsidR="00640C0D" w:rsidRPr="00545E1E" w:rsidRDefault="00640C0D" w:rsidP="003A2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B44BF6" w14:textId="77777777" w:rsidR="004121BA" w:rsidRPr="00545E1E" w:rsidRDefault="004121BA" w:rsidP="003A2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D30CD5" w14:textId="77777777" w:rsidR="004121BA" w:rsidRPr="00545E1E" w:rsidRDefault="004121BA" w:rsidP="003A2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3D35B5" w14:textId="3D6EA861" w:rsidR="00640C0D" w:rsidRPr="00545E1E" w:rsidRDefault="00640C0D" w:rsidP="003A2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005"/>
        <w:gridCol w:w="6521"/>
      </w:tblGrid>
      <w:tr w:rsidR="006F26E8" w:rsidRPr="00A86852" w14:paraId="2BAC8D1B" w14:textId="77777777" w:rsidTr="00763551">
        <w:tc>
          <w:tcPr>
            <w:tcW w:w="568" w:type="dxa"/>
            <w:shd w:val="clear" w:color="auto" w:fill="D9D9D9"/>
          </w:tcPr>
          <w:p w14:paraId="1BA32377" w14:textId="77777777" w:rsidR="006F26E8" w:rsidRPr="00A86852" w:rsidRDefault="006F26E8" w:rsidP="003A2311">
            <w:pPr>
              <w:pStyle w:val="ad"/>
              <w:rPr>
                <w:rFonts w:ascii="Times New Roman" w:hAnsi="Times New Roman"/>
              </w:rPr>
            </w:pPr>
            <w:r w:rsidRPr="00A86852">
              <w:rPr>
                <w:rFonts w:ascii="Times New Roman" w:hAnsi="Times New Roman"/>
              </w:rPr>
              <w:t>№</w:t>
            </w:r>
          </w:p>
          <w:p w14:paraId="5C9449AC" w14:textId="77777777" w:rsidR="006F26E8" w:rsidRPr="00A86852" w:rsidRDefault="006F26E8" w:rsidP="003A2311">
            <w:pPr>
              <w:pStyle w:val="ad"/>
              <w:rPr>
                <w:rFonts w:ascii="Times New Roman" w:hAnsi="Times New Roman"/>
              </w:rPr>
            </w:pPr>
            <w:r w:rsidRPr="00A86852">
              <w:rPr>
                <w:rFonts w:ascii="Times New Roman" w:hAnsi="Times New Roman"/>
              </w:rPr>
              <w:t>п\п</w:t>
            </w:r>
          </w:p>
        </w:tc>
        <w:tc>
          <w:tcPr>
            <w:tcW w:w="3005" w:type="dxa"/>
            <w:shd w:val="clear" w:color="auto" w:fill="D9D9D9"/>
            <w:vAlign w:val="center"/>
          </w:tcPr>
          <w:p w14:paraId="3FDB233A" w14:textId="77777777" w:rsidR="006F26E8" w:rsidRPr="00A86852" w:rsidRDefault="006F26E8" w:rsidP="003A2311">
            <w:pPr>
              <w:pStyle w:val="ad"/>
              <w:rPr>
                <w:rFonts w:ascii="Times New Roman" w:hAnsi="Times New Roman"/>
              </w:rPr>
            </w:pPr>
            <w:r w:rsidRPr="00A86852">
              <w:rPr>
                <w:rFonts w:ascii="Times New Roman" w:hAnsi="Times New Roman"/>
              </w:rPr>
              <w:t>Пункты задания</w:t>
            </w:r>
          </w:p>
        </w:tc>
        <w:tc>
          <w:tcPr>
            <w:tcW w:w="6521" w:type="dxa"/>
            <w:shd w:val="clear" w:color="auto" w:fill="D9D9D9"/>
            <w:vAlign w:val="center"/>
          </w:tcPr>
          <w:p w14:paraId="54E33672" w14:textId="77777777" w:rsidR="006F26E8" w:rsidRPr="00A86852" w:rsidRDefault="006F26E8" w:rsidP="003A2311">
            <w:pPr>
              <w:pStyle w:val="ad"/>
              <w:rPr>
                <w:rFonts w:ascii="Times New Roman" w:hAnsi="Times New Roman"/>
              </w:rPr>
            </w:pPr>
            <w:r w:rsidRPr="00A86852">
              <w:rPr>
                <w:rFonts w:ascii="Times New Roman" w:hAnsi="Times New Roman"/>
              </w:rPr>
              <w:t>Основные данные и требования</w:t>
            </w:r>
          </w:p>
        </w:tc>
      </w:tr>
      <w:tr w:rsidR="00613347" w:rsidRPr="00A86852" w14:paraId="49E9F6E9" w14:textId="77777777" w:rsidTr="00763551">
        <w:trPr>
          <w:trHeight w:val="397"/>
        </w:trPr>
        <w:tc>
          <w:tcPr>
            <w:tcW w:w="568" w:type="dxa"/>
          </w:tcPr>
          <w:p w14:paraId="7637F071" w14:textId="77777777" w:rsidR="00613347" w:rsidRPr="00A86852" w:rsidRDefault="00613347" w:rsidP="003A2311">
            <w:pPr>
              <w:pStyle w:val="ad"/>
              <w:rPr>
                <w:rFonts w:ascii="Times New Roman" w:hAnsi="Times New Roman"/>
              </w:rPr>
            </w:pPr>
            <w:r w:rsidRPr="00A86852">
              <w:rPr>
                <w:rFonts w:ascii="Times New Roman" w:hAnsi="Times New Roman"/>
              </w:rPr>
              <w:t>1.</w:t>
            </w:r>
          </w:p>
        </w:tc>
        <w:tc>
          <w:tcPr>
            <w:tcW w:w="3005" w:type="dxa"/>
          </w:tcPr>
          <w:p w14:paraId="5B100327" w14:textId="3BAD9780" w:rsidR="00613347" w:rsidRPr="00A86852" w:rsidRDefault="00613347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86852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521" w:type="dxa"/>
          </w:tcPr>
          <w:p w14:paraId="1055E2C9" w14:textId="60A85553" w:rsidR="00613347" w:rsidRPr="00A86852" w:rsidRDefault="00613347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86852">
              <w:rPr>
                <w:rFonts w:ascii="Times New Roman" w:hAnsi="Times New Roman"/>
                <w:sz w:val="24"/>
                <w:szCs w:val="24"/>
              </w:rPr>
              <w:t>АО «Дальтрансуголь».</w:t>
            </w:r>
          </w:p>
        </w:tc>
      </w:tr>
      <w:tr w:rsidR="00613347" w:rsidRPr="00A86852" w14:paraId="672A6BAB" w14:textId="77777777" w:rsidTr="00763551">
        <w:trPr>
          <w:trHeight w:val="397"/>
        </w:trPr>
        <w:tc>
          <w:tcPr>
            <w:tcW w:w="568" w:type="dxa"/>
          </w:tcPr>
          <w:p w14:paraId="2FB223D5" w14:textId="626FBF56" w:rsidR="00613347" w:rsidRPr="00A86852" w:rsidRDefault="00613347" w:rsidP="003A2311">
            <w:pPr>
              <w:pStyle w:val="ad"/>
              <w:rPr>
                <w:rFonts w:ascii="Times New Roman" w:hAnsi="Times New Roman"/>
              </w:rPr>
            </w:pPr>
            <w:r w:rsidRPr="00A86852">
              <w:rPr>
                <w:rFonts w:ascii="Times New Roman" w:hAnsi="Times New Roman"/>
              </w:rPr>
              <w:t>2.</w:t>
            </w:r>
          </w:p>
        </w:tc>
        <w:tc>
          <w:tcPr>
            <w:tcW w:w="3005" w:type="dxa"/>
          </w:tcPr>
          <w:p w14:paraId="60157E64" w14:textId="4AB6BD59" w:rsidR="00613347" w:rsidRPr="00A86852" w:rsidRDefault="00613347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86852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6521" w:type="dxa"/>
          </w:tcPr>
          <w:p w14:paraId="339E9E44" w14:textId="5F8AECBA" w:rsidR="00613347" w:rsidRPr="00A86852" w:rsidRDefault="00613347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86852">
              <w:rPr>
                <w:rFonts w:ascii="Times New Roman" w:hAnsi="Times New Roman"/>
                <w:sz w:val="24"/>
                <w:szCs w:val="24"/>
              </w:rPr>
              <w:t xml:space="preserve">Хабаровский край, межселенная территория Ванинского района, в 1300 метрах на запад от мыса </w:t>
            </w:r>
            <w:proofErr w:type="spellStart"/>
            <w:r w:rsidRPr="00A86852">
              <w:rPr>
                <w:rFonts w:ascii="Times New Roman" w:hAnsi="Times New Roman"/>
                <w:sz w:val="24"/>
                <w:szCs w:val="24"/>
              </w:rPr>
              <w:t>Мучукей</w:t>
            </w:r>
            <w:proofErr w:type="spellEnd"/>
            <w:r w:rsidRPr="00A8685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A86852">
              <w:rPr>
                <w:rFonts w:ascii="Times New Roman" w:hAnsi="Times New Roman"/>
                <w:sz w:val="24"/>
                <w:szCs w:val="24"/>
              </w:rPr>
              <w:t>Дуа</w:t>
            </w:r>
            <w:proofErr w:type="spellEnd"/>
            <w:r w:rsidRPr="00A86852">
              <w:rPr>
                <w:rFonts w:ascii="Times New Roman" w:hAnsi="Times New Roman"/>
                <w:sz w:val="24"/>
                <w:szCs w:val="24"/>
              </w:rPr>
              <w:t>, сооружение 1.</w:t>
            </w:r>
          </w:p>
        </w:tc>
      </w:tr>
      <w:tr w:rsidR="00613347" w:rsidRPr="00A86852" w14:paraId="1D4B6E32" w14:textId="77777777" w:rsidTr="00763551">
        <w:trPr>
          <w:trHeight w:val="397"/>
        </w:trPr>
        <w:tc>
          <w:tcPr>
            <w:tcW w:w="568" w:type="dxa"/>
          </w:tcPr>
          <w:p w14:paraId="61717E93" w14:textId="77777777" w:rsidR="00613347" w:rsidRPr="00A86852" w:rsidRDefault="00613347" w:rsidP="003A2311">
            <w:pPr>
              <w:pStyle w:val="ad"/>
              <w:rPr>
                <w:rFonts w:ascii="Times New Roman" w:hAnsi="Times New Roman"/>
              </w:rPr>
            </w:pPr>
            <w:r w:rsidRPr="00A86852">
              <w:rPr>
                <w:rFonts w:ascii="Times New Roman" w:hAnsi="Times New Roman"/>
              </w:rPr>
              <w:t>3.</w:t>
            </w:r>
          </w:p>
        </w:tc>
        <w:tc>
          <w:tcPr>
            <w:tcW w:w="3005" w:type="dxa"/>
          </w:tcPr>
          <w:p w14:paraId="5A11A61E" w14:textId="2DCC81E3" w:rsidR="00613347" w:rsidRPr="00A86852" w:rsidRDefault="00613347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86852">
              <w:rPr>
                <w:rFonts w:ascii="Times New Roman" w:hAnsi="Times New Roman"/>
                <w:sz w:val="24"/>
                <w:szCs w:val="24"/>
              </w:rPr>
              <w:t>Основание для поставки</w:t>
            </w:r>
          </w:p>
        </w:tc>
        <w:tc>
          <w:tcPr>
            <w:tcW w:w="6521" w:type="dxa"/>
          </w:tcPr>
          <w:p w14:paraId="721EA922" w14:textId="1B91A2AC" w:rsidR="00613347" w:rsidRPr="00A86852" w:rsidRDefault="00613347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86852">
              <w:rPr>
                <w:rFonts w:ascii="Times New Roman" w:hAnsi="Times New Roman"/>
                <w:sz w:val="24"/>
                <w:szCs w:val="24"/>
              </w:rPr>
              <w:t>Техническое задание.</w:t>
            </w:r>
          </w:p>
        </w:tc>
      </w:tr>
      <w:tr w:rsidR="00613347" w:rsidRPr="00A86852" w14:paraId="6B0BDB21" w14:textId="77777777" w:rsidTr="00763551">
        <w:trPr>
          <w:trHeight w:val="397"/>
        </w:trPr>
        <w:tc>
          <w:tcPr>
            <w:tcW w:w="568" w:type="dxa"/>
          </w:tcPr>
          <w:p w14:paraId="71CF3CEB" w14:textId="77777777" w:rsidR="00613347" w:rsidRPr="00A86852" w:rsidRDefault="00613347" w:rsidP="003A2311">
            <w:pPr>
              <w:pStyle w:val="ad"/>
              <w:rPr>
                <w:rFonts w:ascii="Times New Roman" w:hAnsi="Times New Roman"/>
              </w:rPr>
            </w:pPr>
            <w:r w:rsidRPr="00A86852">
              <w:rPr>
                <w:rFonts w:ascii="Times New Roman" w:hAnsi="Times New Roman"/>
              </w:rPr>
              <w:t>4.</w:t>
            </w:r>
          </w:p>
        </w:tc>
        <w:tc>
          <w:tcPr>
            <w:tcW w:w="3005" w:type="dxa"/>
          </w:tcPr>
          <w:p w14:paraId="3660EB86" w14:textId="37728643" w:rsidR="00613347" w:rsidRPr="00A86852" w:rsidRDefault="00613347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86852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521" w:type="dxa"/>
          </w:tcPr>
          <w:p w14:paraId="3F3839BD" w14:textId="67694824" w:rsidR="00613347" w:rsidRPr="00A86852" w:rsidRDefault="00613347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86852">
              <w:rPr>
                <w:rFonts w:ascii="Times New Roman" w:hAnsi="Times New Roman"/>
                <w:sz w:val="24"/>
                <w:szCs w:val="24"/>
              </w:rPr>
              <w:t>АО «Дальтрансуголь».</w:t>
            </w:r>
          </w:p>
        </w:tc>
      </w:tr>
      <w:tr w:rsidR="00613347" w:rsidRPr="00A86852" w14:paraId="77A0CFB9" w14:textId="77777777" w:rsidTr="00763551">
        <w:trPr>
          <w:trHeight w:val="397"/>
        </w:trPr>
        <w:tc>
          <w:tcPr>
            <w:tcW w:w="568" w:type="dxa"/>
          </w:tcPr>
          <w:p w14:paraId="40E2682A" w14:textId="77777777" w:rsidR="00613347" w:rsidRPr="00A86852" w:rsidRDefault="00613347" w:rsidP="003A2311">
            <w:pPr>
              <w:pStyle w:val="ad"/>
              <w:rPr>
                <w:rFonts w:ascii="Times New Roman" w:hAnsi="Times New Roman"/>
              </w:rPr>
            </w:pPr>
            <w:r w:rsidRPr="00A86852">
              <w:rPr>
                <w:rFonts w:ascii="Times New Roman" w:hAnsi="Times New Roman"/>
              </w:rPr>
              <w:t>5.</w:t>
            </w:r>
          </w:p>
        </w:tc>
        <w:tc>
          <w:tcPr>
            <w:tcW w:w="3005" w:type="dxa"/>
          </w:tcPr>
          <w:p w14:paraId="48C2F1BE" w14:textId="4C543A55" w:rsidR="00613347" w:rsidRPr="00A86852" w:rsidRDefault="00613347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86852">
              <w:rPr>
                <w:rFonts w:ascii="Times New Roman" w:hAnsi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6521" w:type="dxa"/>
          </w:tcPr>
          <w:p w14:paraId="79C0E1BC" w14:textId="237A6335" w:rsidR="00613347" w:rsidRPr="00A86852" w:rsidRDefault="00613347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86852">
              <w:rPr>
                <w:rFonts w:ascii="Times New Roman" w:hAnsi="Times New Roman"/>
                <w:sz w:val="24"/>
                <w:szCs w:val="24"/>
              </w:rPr>
              <w:t>Согласно конкурсной проработки.</w:t>
            </w:r>
          </w:p>
        </w:tc>
      </w:tr>
      <w:tr w:rsidR="00613347" w:rsidRPr="00A86852" w14:paraId="7689708E" w14:textId="77777777" w:rsidTr="00763551">
        <w:trPr>
          <w:trHeight w:val="397"/>
        </w:trPr>
        <w:tc>
          <w:tcPr>
            <w:tcW w:w="568" w:type="dxa"/>
          </w:tcPr>
          <w:p w14:paraId="036FCC68" w14:textId="37E9DB63" w:rsidR="00613347" w:rsidRPr="00A86852" w:rsidRDefault="00613347" w:rsidP="003A2311">
            <w:pPr>
              <w:pStyle w:val="ad"/>
              <w:rPr>
                <w:rFonts w:ascii="Times New Roman" w:hAnsi="Times New Roman"/>
              </w:rPr>
            </w:pPr>
            <w:r w:rsidRPr="00A86852">
              <w:rPr>
                <w:rFonts w:ascii="Times New Roman" w:hAnsi="Times New Roman"/>
              </w:rPr>
              <w:t>6.</w:t>
            </w:r>
          </w:p>
        </w:tc>
        <w:tc>
          <w:tcPr>
            <w:tcW w:w="3005" w:type="dxa"/>
          </w:tcPr>
          <w:p w14:paraId="730152E6" w14:textId="4A0C1EA1" w:rsidR="00613347" w:rsidRPr="00A86852" w:rsidRDefault="00613347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86852">
              <w:rPr>
                <w:rFonts w:ascii="Times New Roman" w:hAnsi="Times New Roman"/>
                <w:sz w:val="24"/>
                <w:szCs w:val="24"/>
              </w:rPr>
              <w:t>Срок поставки</w:t>
            </w:r>
          </w:p>
        </w:tc>
        <w:tc>
          <w:tcPr>
            <w:tcW w:w="6521" w:type="dxa"/>
          </w:tcPr>
          <w:p w14:paraId="14D62656" w14:textId="62D34FA9" w:rsidR="00613347" w:rsidRPr="00A86852" w:rsidRDefault="007C29AB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CD4A86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613347" w:rsidRPr="00A86852" w14:paraId="4192CDB1" w14:textId="77777777" w:rsidTr="00763551">
        <w:trPr>
          <w:trHeight w:val="397"/>
        </w:trPr>
        <w:tc>
          <w:tcPr>
            <w:tcW w:w="568" w:type="dxa"/>
          </w:tcPr>
          <w:p w14:paraId="5EE07853" w14:textId="1E94061C" w:rsidR="00613347" w:rsidRPr="00A86852" w:rsidRDefault="00613347" w:rsidP="003A2311">
            <w:pPr>
              <w:pStyle w:val="ad"/>
              <w:rPr>
                <w:rFonts w:ascii="Times New Roman" w:hAnsi="Times New Roman"/>
              </w:rPr>
            </w:pPr>
            <w:r w:rsidRPr="00A86852">
              <w:rPr>
                <w:rFonts w:ascii="Times New Roman" w:hAnsi="Times New Roman"/>
              </w:rPr>
              <w:t>7.</w:t>
            </w:r>
          </w:p>
        </w:tc>
        <w:tc>
          <w:tcPr>
            <w:tcW w:w="3005" w:type="dxa"/>
          </w:tcPr>
          <w:p w14:paraId="6474FBC4" w14:textId="0F3A4BF5" w:rsidR="00613347" w:rsidRPr="00A86852" w:rsidRDefault="00613347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86852">
              <w:rPr>
                <w:rFonts w:ascii="Times New Roman" w:hAnsi="Times New Roman"/>
                <w:sz w:val="24"/>
                <w:szCs w:val="24"/>
              </w:rPr>
              <w:t>Вид оборудования</w:t>
            </w:r>
          </w:p>
        </w:tc>
        <w:tc>
          <w:tcPr>
            <w:tcW w:w="6521" w:type="dxa"/>
          </w:tcPr>
          <w:p w14:paraId="76EB7274" w14:textId="433AD924" w:rsidR="00613347" w:rsidRPr="00A86852" w:rsidRDefault="00613347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86852">
              <w:rPr>
                <w:rFonts w:ascii="Times New Roman" w:hAnsi="Times New Roman"/>
                <w:sz w:val="24"/>
                <w:szCs w:val="24"/>
              </w:rPr>
              <w:t>Новое, не бывшее в употреблении.</w:t>
            </w:r>
          </w:p>
        </w:tc>
      </w:tr>
      <w:tr w:rsidR="00613347" w:rsidRPr="005C22B3" w14:paraId="15DAFA80" w14:textId="77777777" w:rsidTr="00C10369">
        <w:trPr>
          <w:trHeight w:val="454"/>
        </w:trPr>
        <w:tc>
          <w:tcPr>
            <w:tcW w:w="568" w:type="dxa"/>
          </w:tcPr>
          <w:p w14:paraId="4C766D4D" w14:textId="440760A4" w:rsidR="00613347" w:rsidRPr="00A86852" w:rsidRDefault="00613347" w:rsidP="003A2311">
            <w:pPr>
              <w:pStyle w:val="ad"/>
              <w:rPr>
                <w:rFonts w:ascii="Times New Roman" w:hAnsi="Times New Roman"/>
              </w:rPr>
            </w:pPr>
            <w:r w:rsidRPr="00A86852">
              <w:rPr>
                <w:rFonts w:ascii="Times New Roman" w:hAnsi="Times New Roman"/>
              </w:rPr>
              <w:t>8.</w:t>
            </w:r>
          </w:p>
        </w:tc>
        <w:tc>
          <w:tcPr>
            <w:tcW w:w="3005" w:type="dxa"/>
          </w:tcPr>
          <w:p w14:paraId="19431C98" w14:textId="3216EAB9" w:rsidR="00613347" w:rsidRPr="00A86852" w:rsidRDefault="00613347" w:rsidP="007D7989">
            <w:pPr>
              <w:tabs>
                <w:tab w:val="left" w:pos="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52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6521" w:type="dxa"/>
          </w:tcPr>
          <w:p w14:paraId="5CFAA00D" w14:textId="7217B125" w:rsidR="00613347" w:rsidRPr="00857791" w:rsidRDefault="00857791" w:rsidP="005C22B3">
            <w:pPr>
              <w:pStyle w:val="a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7791">
              <w:rPr>
                <w:rFonts w:ascii="Times New Roman" w:hAnsi="Times New Roman"/>
                <w:sz w:val="24"/>
                <w:szCs w:val="24"/>
              </w:rPr>
              <w:t>МФУ</w:t>
            </w:r>
            <w:r w:rsidR="005C2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Xerox </w:t>
            </w:r>
            <w:proofErr w:type="spellStart"/>
            <w:r w:rsidR="005C22B3">
              <w:rPr>
                <w:rFonts w:ascii="Times New Roman" w:hAnsi="Times New Roman"/>
                <w:sz w:val="24"/>
                <w:szCs w:val="24"/>
                <w:lang w:val="en-US"/>
              </w:rPr>
              <w:t>VersaLink</w:t>
            </w:r>
            <w:proofErr w:type="spellEnd"/>
            <w:r w:rsidR="005C2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B7</w:t>
            </w:r>
            <w:r w:rsidR="005C22B3" w:rsidRPr="005C2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577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35 </w:t>
            </w:r>
          </w:p>
        </w:tc>
      </w:tr>
      <w:tr w:rsidR="00613347" w:rsidRPr="00A86852" w14:paraId="74F8510C" w14:textId="77777777" w:rsidTr="00763551">
        <w:trPr>
          <w:trHeight w:val="397"/>
        </w:trPr>
        <w:tc>
          <w:tcPr>
            <w:tcW w:w="568" w:type="dxa"/>
          </w:tcPr>
          <w:p w14:paraId="76BA1857" w14:textId="10F02BE8" w:rsidR="00613347" w:rsidRPr="00A86852" w:rsidRDefault="00613347" w:rsidP="003A2311">
            <w:pPr>
              <w:pStyle w:val="ad"/>
              <w:rPr>
                <w:rFonts w:ascii="Times New Roman" w:hAnsi="Times New Roman"/>
              </w:rPr>
            </w:pPr>
            <w:r w:rsidRPr="00A86852">
              <w:rPr>
                <w:rFonts w:ascii="Times New Roman" w:hAnsi="Times New Roman"/>
              </w:rPr>
              <w:t>9.</w:t>
            </w:r>
          </w:p>
        </w:tc>
        <w:tc>
          <w:tcPr>
            <w:tcW w:w="3005" w:type="dxa"/>
          </w:tcPr>
          <w:p w14:paraId="5C44A675" w14:textId="3EECB043" w:rsidR="00613347" w:rsidRPr="00A86852" w:rsidRDefault="00613347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86852">
              <w:rPr>
                <w:rFonts w:ascii="Times New Roman" w:hAnsi="Times New Roman"/>
                <w:sz w:val="24"/>
                <w:szCs w:val="24"/>
              </w:rPr>
              <w:t>Срок гарантии.</w:t>
            </w:r>
          </w:p>
        </w:tc>
        <w:tc>
          <w:tcPr>
            <w:tcW w:w="6521" w:type="dxa"/>
          </w:tcPr>
          <w:p w14:paraId="50B2C339" w14:textId="24840DF7" w:rsidR="00613347" w:rsidRPr="00A86852" w:rsidRDefault="00337D1E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13347" w:rsidRPr="00A86852">
              <w:rPr>
                <w:rFonts w:ascii="Times New Roman" w:hAnsi="Times New Roman"/>
                <w:sz w:val="24"/>
                <w:szCs w:val="24"/>
              </w:rPr>
              <w:t xml:space="preserve"> месяцев с момента </w:t>
            </w:r>
            <w:r w:rsidR="00763551">
              <w:rPr>
                <w:rFonts w:ascii="Times New Roman" w:hAnsi="Times New Roman"/>
                <w:sz w:val="24"/>
                <w:szCs w:val="24"/>
              </w:rPr>
              <w:t>поставки на склад Заказчика</w:t>
            </w:r>
          </w:p>
        </w:tc>
      </w:tr>
      <w:tr w:rsidR="00613347" w:rsidRPr="00A86852" w14:paraId="5CACE73A" w14:textId="77777777" w:rsidTr="00A066A4">
        <w:trPr>
          <w:trHeight w:val="289"/>
        </w:trPr>
        <w:tc>
          <w:tcPr>
            <w:tcW w:w="568" w:type="dxa"/>
          </w:tcPr>
          <w:p w14:paraId="0C2867CD" w14:textId="409DBFF6" w:rsidR="00613347" w:rsidRPr="00A86852" w:rsidRDefault="00613347" w:rsidP="003A2311">
            <w:pPr>
              <w:pStyle w:val="ad"/>
              <w:rPr>
                <w:rFonts w:ascii="Times New Roman" w:hAnsi="Times New Roman"/>
              </w:rPr>
            </w:pPr>
            <w:r w:rsidRPr="00A86852">
              <w:rPr>
                <w:rFonts w:ascii="Times New Roman" w:hAnsi="Times New Roman"/>
              </w:rPr>
              <w:t>10.</w:t>
            </w:r>
          </w:p>
        </w:tc>
        <w:tc>
          <w:tcPr>
            <w:tcW w:w="3005" w:type="dxa"/>
          </w:tcPr>
          <w:p w14:paraId="0522D275" w14:textId="5EAC59DB" w:rsidR="00613347" w:rsidRPr="00A86852" w:rsidRDefault="00613347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86852">
              <w:rPr>
                <w:rFonts w:ascii="Times New Roman" w:hAnsi="Times New Roman"/>
                <w:sz w:val="24"/>
                <w:szCs w:val="24"/>
              </w:rPr>
              <w:t>Основание приобретения</w:t>
            </w:r>
          </w:p>
        </w:tc>
        <w:tc>
          <w:tcPr>
            <w:tcW w:w="6521" w:type="dxa"/>
          </w:tcPr>
          <w:p w14:paraId="23F081B6" w14:textId="7B68DB8D" w:rsidR="00613347" w:rsidRPr="00A86852" w:rsidRDefault="00613347" w:rsidP="003A2311">
            <w:pPr>
              <w:pStyle w:val="af"/>
              <w:shd w:val="clear" w:color="auto" w:fill="FFFFFF"/>
              <w:spacing w:before="0" w:beforeAutospacing="0" w:after="0" w:afterAutospacing="0"/>
              <w:contextualSpacing/>
            </w:pPr>
          </w:p>
        </w:tc>
      </w:tr>
      <w:tr w:rsidR="00041E87" w:rsidRPr="00A86852" w14:paraId="03238B91" w14:textId="77777777" w:rsidTr="00C259E6">
        <w:trPr>
          <w:trHeight w:val="397"/>
        </w:trPr>
        <w:tc>
          <w:tcPr>
            <w:tcW w:w="568" w:type="dxa"/>
            <w:tcBorders>
              <w:bottom w:val="single" w:sz="4" w:space="0" w:color="auto"/>
            </w:tcBorders>
          </w:tcPr>
          <w:p w14:paraId="5EE14133" w14:textId="4B366F47" w:rsidR="00041E87" w:rsidRPr="00A86852" w:rsidRDefault="00CC6823" w:rsidP="003A231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28F2928" w14:textId="36DECD85" w:rsidR="00041E87" w:rsidRPr="00A86852" w:rsidRDefault="00041E87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4BE56C4F" w14:textId="703235AC" w:rsidR="00817502" w:rsidRDefault="00817502" w:rsidP="003A2311">
            <w:pPr>
              <w:pStyle w:val="af"/>
              <w:shd w:val="clear" w:color="auto" w:fill="FFFFFF"/>
              <w:spacing w:after="0"/>
              <w:contextualSpacing/>
            </w:pPr>
            <w:r>
              <w:t>Оборудование и комплектующие могут иметь лучшие от заявленных в ТЗ параметры и характеристики.</w:t>
            </w:r>
          </w:p>
          <w:p w14:paraId="6523658F" w14:textId="3B78F6F4" w:rsidR="00041E87" w:rsidRDefault="00041E87" w:rsidP="003A2311">
            <w:pPr>
              <w:pStyle w:val="af"/>
              <w:shd w:val="clear" w:color="auto" w:fill="FFFFFF"/>
              <w:spacing w:after="0"/>
              <w:contextualSpacing/>
            </w:pPr>
            <w:r>
              <w:t>Качество и безопасность товара должны соответствовать требованиям, предъявляемым к качеству и безопасности товара, согласно действующему законодательству РФ.</w:t>
            </w:r>
          </w:p>
          <w:p w14:paraId="73DFFF67" w14:textId="1D779FE1" w:rsidR="00041E87" w:rsidRDefault="00041E87" w:rsidP="003A2311">
            <w:pPr>
              <w:pStyle w:val="af"/>
              <w:shd w:val="clear" w:color="auto" w:fill="FFFFFF"/>
              <w:spacing w:after="0"/>
              <w:contextualSpacing/>
            </w:pPr>
            <w:r>
              <w:t xml:space="preserve">Товар должен быть в упаковке, соответствующей характеру поставляемого товара и способу транспортировки. Упаковка должна предохранять товар от повреждений. Упаковка и </w:t>
            </w:r>
            <w:r>
              <w:lastRenderedPageBreak/>
              <w:t>маркировка товара должна соответствовать требованиям ГОСТа, импортный товар - международным стандартам упаковки. Информация о товаре, в том числе маркировка на упаковке должна быть на русском языке или продублирована на русском языке. Маркировка должна содержать сведения о товаре, обозначения в соответствии с действующими международными стандартами и требованиями ГОСТ.</w:t>
            </w:r>
          </w:p>
          <w:p w14:paraId="2D5DBA45" w14:textId="77777777" w:rsidR="00925158" w:rsidRDefault="00925158" w:rsidP="003A2311">
            <w:pPr>
              <w:pStyle w:val="af"/>
              <w:shd w:val="clear" w:color="auto" w:fill="FFFFFF"/>
              <w:spacing w:after="0"/>
              <w:contextualSpacing/>
            </w:pPr>
          </w:p>
          <w:p w14:paraId="7356123E" w14:textId="0FC255AE" w:rsidR="00041E87" w:rsidRDefault="00041E87" w:rsidP="003A2311">
            <w:pPr>
              <w:pStyle w:val="af"/>
              <w:shd w:val="clear" w:color="auto" w:fill="FFFFFF"/>
              <w:spacing w:after="0"/>
              <w:contextualSpacing/>
            </w:pPr>
            <w:r>
              <w:t>Поставляемый товар:</w:t>
            </w:r>
          </w:p>
          <w:p w14:paraId="4806D03B" w14:textId="77777777" w:rsidR="00041E87" w:rsidRDefault="00041E87" w:rsidP="003A2311">
            <w:pPr>
              <w:pStyle w:val="af"/>
              <w:shd w:val="clear" w:color="auto" w:fill="FFFFFF"/>
              <w:spacing w:after="0"/>
              <w:contextualSpacing/>
            </w:pPr>
            <w:r>
              <w:t>- должен быть новым;</w:t>
            </w:r>
          </w:p>
          <w:p w14:paraId="6E86F357" w14:textId="77777777" w:rsidR="00041E87" w:rsidRDefault="00041E87" w:rsidP="003A2311">
            <w:pPr>
              <w:pStyle w:val="af"/>
              <w:shd w:val="clear" w:color="auto" w:fill="FFFFFF"/>
              <w:spacing w:after="0"/>
              <w:contextualSpacing/>
            </w:pPr>
            <w:r>
              <w:t>- не должен находиться в залоге, под арестом или другим обременением;</w:t>
            </w:r>
          </w:p>
          <w:p w14:paraId="492A9F06" w14:textId="4A3250F5" w:rsidR="00041E87" w:rsidRPr="00763551" w:rsidRDefault="00041E87" w:rsidP="003A2311">
            <w:pPr>
              <w:pStyle w:val="af"/>
              <w:shd w:val="clear" w:color="auto" w:fill="FFFFFF"/>
              <w:spacing w:before="0" w:beforeAutospacing="0" w:after="0" w:afterAutospacing="0"/>
              <w:contextualSpacing/>
            </w:pPr>
            <w:r>
              <w:t>- не должен иметь дефектов, вмятин, царапин и т.д.</w:t>
            </w:r>
          </w:p>
        </w:tc>
      </w:tr>
      <w:tr w:rsidR="00C259E6" w:rsidRPr="00C259E6" w14:paraId="0264F20A" w14:textId="77777777" w:rsidTr="00C259E6">
        <w:trPr>
          <w:trHeight w:val="397"/>
        </w:trPr>
        <w:tc>
          <w:tcPr>
            <w:tcW w:w="568" w:type="dxa"/>
            <w:tcBorders>
              <w:bottom w:val="single" w:sz="4" w:space="0" w:color="auto"/>
            </w:tcBorders>
          </w:tcPr>
          <w:p w14:paraId="4D832A14" w14:textId="163ABE68" w:rsidR="00C259E6" w:rsidRDefault="00C259E6" w:rsidP="003A231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3BF219E8" w14:textId="3FF1ECD8" w:rsidR="00C259E6" w:rsidRDefault="00C259E6" w:rsidP="003A231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C3F9425" w14:textId="181CDFF8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 w:rsidRPr="00C259E6">
              <w:t>Функционал: принтер, сканер, копир</w:t>
            </w:r>
          </w:p>
          <w:p w14:paraId="275ECAC3" w14:textId="77777777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</w:p>
          <w:p w14:paraId="62491D20" w14:textId="71280543" w:rsidR="00C259E6" w:rsidRPr="00C259E6" w:rsidRDefault="00C259E6" w:rsidP="00C259E6">
            <w:pPr>
              <w:pStyle w:val="af"/>
              <w:shd w:val="clear" w:color="auto" w:fill="FFFFFF"/>
              <w:spacing w:after="0"/>
              <w:contextualSpacing/>
              <w:rPr>
                <w:b/>
              </w:rPr>
            </w:pPr>
            <w:r w:rsidRPr="00C259E6">
              <w:rPr>
                <w:b/>
              </w:rPr>
              <w:t>Сканер</w:t>
            </w:r>
          </w:p>
          <w:p w14:paraId="5B2C167E" w14:textId="129525CC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Тип сканера - планшетный/протяжный</w:t>
            </w:r>
          </w:p>
          <w:p w14:paraId="37C42826" w14:textId="4CCDA36C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Тип датчика - CIS</w:t>
            </w:r>
          </w:p>
          <w:p w14:paraId="206EFC63" w14:textId="6C7A15ED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Максимальный формат оригинала -A3</w:t>
            </w:r>
          </w:p>
          <w:p w14:paraId="79983432" w14:textId="77751E1D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Максимальный размер сканирования - 297x432 мм</w:t>
            </w:r>
          </w:p>
          <w:p w14:paraId="20283642" w14:textId="5289A110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 xml:space="preserve">Разрешение сканера - 600x600 </w:t>
            </w:r>
            <w:proofErr w:type="spellStart"/>
            <w:r>
              <w:t>dpi</w:t>
            </w:r>
            <w:proofErr w:type="spellEnd"/>
          </w:p>
          <w:p w14:paraId="09103394" w14:textId="4BC86885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proofErr w:type="spellStart"/>
            <w:r>
              <w:t>Автоподатчик</w:t>
            </w:r>
            <w:proofErr w:type="spellEnd"/>
          </w:p>
          <w:p w14:paraId="46B76AFA" w14:textId="69E80D3A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Емкость устройства автоподачи оригиналов -110 листов</w:t>
            </w:r>
          </w:p>
          <w:p w14:paraId="79CDCC59" w14:textId="7E2F0F7F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Скорость сканирования (</w:t>
            </w:r>
            <w:proofErr w:type="spellStart"/>
            <w:r>
              <w:t>цветн</w:t>
            </w:r>
            <w:proofErr w:type="spellEnd"/>
            <w:r>
              <w:t>.) -55 стр. А4</w:t>
            </w:r>
          </w:p>
          <w:p w14:paraId="211DF550" w14:textId="3BA472BD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Скорость сканирования (ч/б) -55 стр. А4</w:t>
            </w:r>
          </w:p>
          <w:p w14:paraId="43617AB8" w14:textId="77777777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</w:p>
          <w:p w14:paraId="027524E1" w14:textId="77777777" w:rsidR="00C259E6" w:rsidRPr="00C259E6" w:rsidRDefault="00C259E6" w:rsidP="00C259E6">
            <w:pPr>
              <w:pStyle w:val="af"/>
              <w:shd w:val="clear" w:color="auto" w:fill="FFFFFF"/>
              <w:spacing w:after="0"/>
              <w:contextualSpacing/>
              <w:rPr>
                <w:b/>
              </w:rPr>
            </w:pPr>
            <w:r w:rsidRPr="00C259E6">
              <w:rPr>
                <w:b/>
              </w:rPr>
              <w:t>Принтер</w:t>
            </w:r>
          </w:p>
          <w:p w14:paraId="247B117E" w14:textId="64149C4D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Максимальный формат - A3</w:t>
            </w:r>
          </w:p>
          <w:p w14:paraId="586CF9CC" w14:textId="1CDCF7A1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Максимальный размер отпечатка - 297x432 мм</w:t>
            </w:r>
          </w:p>
          <w:p w14:paraId="1340A755" w14:textId="47AC1D53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Двусторонняя печать</w:t>
            </w:r>
          </w:p>
          <w:p w14:paraId="2E8FE681" w14:textId="0A692CC5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 xml:space="preserve">Максимальное разрешение для ч/б печати - 1200x1200 </w:t>
            </w:r>
            <w:proofErr w:type="spellStart"/>
            <w:r>
              <w:t>dpi</w:t>
            </w:r>
            <w:proofErr w:type="spellEnd"/>
          </w:p>
          <w:p w14:paraId="20CCAA34" w14:textId="4247A538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 xml:space="preserve">Скорость печати - 35 </w:t>
            </w:r>
            <w:proofErr w:type="spellStart"/>
            <w:r>
              <w:t>стр</w:t>
            </w:r>
            <w:proofErr w:type="spellEnd"/>
            <w:r>
              <w:t xml:space="preserve">/мин (ч/б А4), 19 </w:t>
            </w:r>
            <w:proofErr w:type="spellStart"/>
            <w:r>
              <w:t>стр</w:t>
            </w:r>
            <w:proofErr w:type="spellEnd"/>
            <w:r>
              <w:t>/мин (ч/б А3)</w:t>
            </w:r>
          </w:p>
          <w:p w14:paraId="5C28C060" w14:textId="0AA6D062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Время выхода первого отпечатка -9.10 c (ч/б)</w:t>
            </w:r>
          </w:p>
          <w:p w14:paraId="33E7054C" w14:textId="40C2F666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</w:p>
          <w:p w14:paraId="4F214E66" w14:textId="22691212" w:rsidR="00C259E6" w:rsidRPr="00C259E6" w:rsidRDefault="00C259E6" w:rsidP="00C259E6">
            <w:pPr>
              <w:pStyle w:val="af"/>
              <w:shd w:val="clear" w:color="auto" w:fill="FFFFFF"/>
              <w:spacing w:after="0"/>
              <w:contextualSpacing/>
              <w:rPr>
                <w:b/>
              </w:rPr>
            </w:pPr>
            <w:r w:rsidRPr="00C259E6">
              <w:rPr>
                <w:b/>
              </w:rPr>
              <w:t>Копир</w:t>
            </w:r>
          </w:p>
          <w:p w14:paraId="0B693848" w14:textId="7DC01ACD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 xml:space="preserve">Максимальное разрешение копира (ч/б) - 600x600 </w:t>
            </w:r>
            <w:proofErr w:type="spellStart"/>
            <w:r>
              <w:t>dpi</w:t>
            </w:r>
            <w:proofErr w:type="spellEnd"/>
          </w:p>
          <w:p w14:paraId="5A44C420" w14:textId="317D15EE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 xml:space="preserve">Скорость копирования - 35 </w:t>
            </w:r>
            <w:proofErr w:type="spellStart"/>
            <w:r>
              <w:t>стр</w:t>
            </w:r>
            <w:proofErr w:type="spellEnd"/>
            <w:r>
              <w:t xml:space="preserve">/мин (ч/б А4), 19 </w:t>
            </w:r>
            <w:proofErr w:type="spellStart"/>
            <w:r>
              <w:t>стр</w:t>
            </w:r>
            <w:proofErr w:type="spellEnd"/>
            <w:r>
              <w:t>/мин (ч/б А3)</w:t>
            </w:r>
          </w:p>
          <w:p w14:paraId="744C4722" w14:textId="5E9A4F86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Время выхода первой копии - 5.4 с</w:t>
            </w:r>
          </w:p>
          <w:p w14:paraId="3A7F45BB" w14:textId="0D0EBA30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Изменение масштаба - 25-400 %</w:t>
            </w:r>
          </w:p>
          <w:p w14:paraId="295565FC" w14:textId="643D8929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Максимальное количество копий за цикл -999</w:t>
            </w:r>
          </w:p>
          <w:p w14:paraId="27C3DC2A" w14:textId="1FE1F932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</w:p>
          <w:p w14:paraId="00B411B1" w14:textId="77777777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Расходные материалы</w:t>
            </w:r>
          </w:p>
          <w:p w14:paraId="79725F15" w14:textId="2BCD5A47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Плотность бумаги -60-256 г/м2</w:t>
            </w:r>
          </w:p>
          <w:p w14:paraId="7F31AF59" w14:textId="11EC8DED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Печать на: карточках, этикетках, глянцевой бумаге, конвертах, матовой бумаге</w:t>
            </w:r>
          </w:p>
          <w:p w14:paraId="3B21C702" w14:textId="10E0717D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Ресурс ч/б картриджа/тонера 15500 страниц</w:t>
            </w:r>
          </w:p>
          <w:p w14:paraId="2D56AF89" w14:textId="77777777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</w:p>
          <w:p w14:paraId="0F2A18AF" w14:textId="398BEA66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Дополнительный характеристики:</w:t>
            </w:r>
          </w:p>
          <w:p w14:paraId="315D1648" w14:textId="7198D4D6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Двусторонняя печать, сетевая печать, печать с USB, двустороннее сканирование, сканирование на USB, сканирование в облако, сканирование на моб. устройства;</w:t>
            </w:r>
          </w:p>
          <w:p w14:paraId="16A8B593" w14:textId="2366BBDC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lastRenderedPageBreak/>
              <w:t>опционально: мобильная печать, печать из облака, сканирование в сетевую папку</w:t>
            </w:r>
          </w:p>
          <w:p w14:paraId="3741BCCA" w14:textId="155C52AE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Ёмкость дополнительного лотка – от 520 листов</w:t>
            </w:r>
          </w:p>
          <w:p w14:paraId="4AC6E056" w14:textId="7FF006DC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proofErr w:type="spellStart"/>
            <w:r>
              <w:t>Автоподатчик</w:t>
            </w:r>
            <w:proofErr w:type="spellEnd"/>
            <w:r>
              <w:t xml:space="preserve"> - да</w:t>
            </w:r>
          </w:p>
          <w:p w14:paraId="702B52B8" w14:textId="0C31BFF4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Подставка – да</w:t>
            </w:r>
          </w:p>
          <w:p w14:paraId="21D66CBE" w14:textId="69FD4BDD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 w:rsidRPr="00C259E6">
              <w:t>Цветной ЖК-дисплей</w:t>
            </w:r>
            <w:r>
              <w:t xml:space="preserve"> от 7 дюймов</w:t>
            </w:r>
          </w:p>
          <w:p w14:paraId="491151E2" w14:textId="21B3C98F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Интерфейсы:</w:t>
            </w:r>
          </w:p>
          <w:p w14:paraId="387F1A74" w14:textId="089CA51A" w:rsidR="00C259E6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 xml:space="preserve">USB 3.0, </w:t>
            </w:r>
            <w:proofErr w:type="spellStart"/>
            <w:r>
              <w:t>Ethernet</w:t>
            </w:r>
            <w:proofErr w:type="spellEnd"/>
          </w:p>
          <w:p w14:paraId="314DCEB8" w14:textId="77777777" w:rsidR="00C259E6" w:rsidRPr="003F348A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>
              <w:t>Поддержка</w:t>
            </w:r>
            <w:r w:rsidRPr="003F348A">
              <w:t xml:space="preserve"> </w:t>
            </w:r>
            <w:r>
              <w:t>ОС</w:t>
            </w:r>
            <w:r w:rsidRPr="003F348A">
              <w:t xml:space="preserve"> </w:t>
            </w:r>
            <w:r w:rsidRPr="00C259E6">
              <w:rPr>
                <w:lang w:val="en-US"/>
              </w:rPr>
              <w:t>Windows</w:t>
            </w:r>
            <w:r w:rsidRPr="003F348A">
              <w:t xml:space="preserve">, </w:t>
            </w:r>
            <w:r w:rsidRPr="00C259E6">
              <w:rPr>
                <w:lang w:val="en-US"/>
              </w:rPr>
              <w:t>Linux</w:t>
            </w:r>
            <w:r w:rsidRPr="003F348A">
              <w:t xml:space="preserve">, </w:t>
            </w:r>
            <w:r w:rsidRPr="00C259E6">
              <w:rPr>
                <w:lang w:val="en-US"/>
              </w:rPr>
              <w:t>Mac</w:t>
            </w:r>
            <w:r w:rsidRPr="003F348A">
              <w:t xml:space="preserve"> </w:t>
            </w:r>
            <w:r w:rsidRPr="00C259E6">
              <w:rPr>
                <w:lang w:val="en-US"/>
              </w:rPr>
              <w:t>OS</w:t>
            </w:r>
            <w:r w:rsidRPr="003F348A">
              <w:t xml:space="preserve">, </w:t>
            </w:r>
            <w:r w:rsidRPr="00C259E6">
              <w:rPr>
                <w:lang w:val="en-US"/>
              </w:rPr>
              <w:t>iOS</w:t>
            </w:r>
          </w:p>
          <w:p w14:paraId="51D8BA03" w14:textId="5CE280B0" w:rsidR="00C259E6" w:rsidRPr="003F348A" w:rsidRDefault="00C259E6" w:rsidP="00C259E6">
            <w:pPr>
              <w:pStyle w:val="af"/>
              <w:shd w:val="clear" w:color="auto" w:fill="FFFFFF"/>
              <w:spacing w:after="0"/>
              <w:contextualSpacing/>
            </w:pPr>
            <w:r w:rsidRPr="003F348A">
              <w:t xml:space="preserve">Поддержка </w:t>
            </w:r>
            <w:r w:rsidRPr="00C259E6">
              <w:rPr>
                <w:lang w:val="en-US"/>
              </w:rPr>
              <w:t>PCL</w:t>
            </w:r>
            <w:r w:rsidRPr="003F348A">
              <w:t xml:space="preserve"> 5</w:t>
            </w:r>
            <w:r w:rsidRPr="00C259E6">
              <w:rPr>
                <w:lang w:val="en-US"/>
              </w:rPr>
              <w:t>e</w:t>
            </w:r>
            <w:r w:rsidRPr="003F348A">
              <w:t xml:space="preserve">, </w:t>
            </w:r>
            <w:r w:rsidRPr="00C259E6">
              <w:rPr>
                <w:lang w:val="en-US"/>
              </w:rPr>
              <w:t>PCL</w:t>
            </w:r>
            <w:r w:rsidRPr="003F348A">
              <w:t xml:space="preserve"> 6, </w:t>
            </w:r>
            <w:r w:rsidRPr="00C259E6">
              <w:rPr>
                <w:lang w:val="en-US"/>
              </w:rPr>
              <w:t>PDF</w:t>
            </w:r>
          </w:p>
        </w:tc>
      </w:tr>
      <w:tr w:rsidR="00F62790" w:rsidRPr="00E27030" w14:paraId="4CBB1511" w14:textId="77777777" w:rsidTr="00763551">
        <w:trPr>
          <w:trHeight w:val="397"/>
        </w:trPr>
        <w:tc>
          <w:tcPr>
            <w:tcW w:w="568" w:type="dxa"/>
          </w:tcPr>
          <w:p w14:paraId="01967D96" w14:textId="619C616C" w:rsidR="00F62790" w:rsidRPr="00A86852" w:rsidRDefault="00264486" w:rsidP="003A231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  <w:r w:rsidR="00F62790" w:rsidRPr="00A86852">
              <w:rPr>
                <w:rFonts w:ascii="Times New Roman" w:hAnsi="Times New Roman"/>
              </w:rPr>
              <w:t>.</w:t>
            </w:r>
          </w:p>
        </w:tc>
        <w:tc>
          <w:tcPr>
            <w:tcW w:w="3005" w:type="dxa"/>
          </w:tcPr>
          <w:p w14:paraId="055C87E9" w14:textId="2AE54324" w:rsidR="00F62790" w:rsidRPr="00A86852" w:rsidRDefault="00F62790" w:rsidP="003A2311">
            <w:pPr>
              <w:pStyle w:val="ad"/>
              <w:rPr>
                <w:rFonts w:ascii="Times New Roman" w:hAnsi="Times New Roman"/>
              </w:rPr>
            </w:pPr>
            <w:r w:rsidRPr="00A86852">
              <w:rPr>
                <w:rFonts w:ascii="Times New Roman" w:hAnsi="Times New Roman"/>
              </w:rPr>
              <w:t>Комплект поставки</w:t>
            </w:r>
          </w:p>
        </w:tc>
        <w:tc>
          <w:tcPr>
            <w:tcW w:w="6521" w:type="dxa"/>
          </w:tcPr>
          <w:p w14:paraId="49207994" w14:textId="5C17F531" w:rsidR="00763551" w:rsidRPr="00B64529" w:rsidRDefault="008E6479" w:rsidP="003A231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МФУ</w:t>
            </w:r>
            <w:r w:rsidR="00CC682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D4A86" w:rsidRPr="00B64529"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r w:rsidR="002D128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CD4A86" w:rsidRPr="00B64529">
              <w:rPr>
                <w:rFonts w:ascii="Times New Roman" w:hAnsi="Times New Roman"/>
                <w:iCs/>
                <w:sz w:val="24"/>
                <w:szCs w:val="24"/>
              </w:rPr>
              <w:t xml:space="preserve"> шт.</w:t>
            </w:r>
          </w:p>
          <w:p w14:paraId="23C71E62" w14:textId="77777777" w:rsidR="003F348A" w:rsidRDefault="003F348A" w:rsidP="003F348A">
            <w:pPr>
              <w:pStyle w:val="ad"/>
              <w:ind w:left="7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4E8002B" w14:textId="0D4B7B55" w:rsidR="00B64529" w:rsidRPr="00B64529" w:rsidRDefault="00B64529" w:rsidP="003F348A">
            <w:pPr>
              <w:pStyle w:val="ad"/>
              <w:ind w:left="720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529">
              <w:rPr>
                <w:rFonts w:ascii="Times New Roman" w:hAnsi="Times New Roman"/>
                <w:iCs/>
                <w:sz w:val="24"/>
                <w:szCs w:val="24"/>
              </w:rPr>
              <w:t xml:space="preserve">Комплект к каждой </w:t>
            </w:r>
            <w:r w:rsidR="008E6479">
              <w:rPr>
                <w:rFonts w:ascii="Times New Roman" w:hAnsi="Times New Roman"/>
                <w:iCs/>
                <w:sz w:val="24"/>
                <w:szCs w:val="24"/>
              </w:rPr>
              <w:t>МФУ</w:t>
            </w:r>
            <w:r w:rsidRPr="00B64529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1D2CA569" w14:textId="4CCE2D5B" w:rsidR="00B64529" w:rsidRPr="00B64529" w:rsidRDefault="00646A34" w:rsidP="003F348A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646A34">
              <w:rPr>
                <w:rFonts w:ascii="Times New Roman" w:hAnsi="Times New Roman"/>
                <w:iCs/>
                <w:sz w:val="24"/>
                <w:szCs w:val="24"/>
              </w:rPr>
              <w:t>омплект инициализации</w:t>
            </w:r>
          </w:p>
          <w:p w14:paraId="54D27872" w14:textId="4FBC8FF6" w:rsidR="00B64529" w:rsidRPr="00B64529" w:rsidRDefault="00646A34" w:rsidP="003F348A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646A34">
              <w:rPr>
                <w:rFonts w:ascii="Times New Roman" w:hAnsi="Times New Roman"/>
                <w:iCs/>
                <w:sz w:val="24"/>
                <w:szCs w:val="24"/>
              </w:rPr>
              <w:t>омплект локализации</w:t>
            </w:r>
          </w:p>
          <w:p w14:paraId="29639C4F" w14:textId="1BE9D74D" w:rsidR="00B64529" w:rsidRPr="00B64529" w:rsidRDefault="00646A34" w:rsidP="003F348A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646A34">
              <w:rPr>
                <w:rFonts w:ascii="Times New Roman" w:hAnsi="Times New Roman"/>
                <w:iCs/>
                <w:sz w:val="24"/>
                <w:szCs w:val="24"/>
              </w:rPr>
              <w:t>Запуск без инженера</w:t>
            </w:r>
          </w:p>
          <w:p w14:paraId="5BBEC764" w14:textId="28E5596A" w:rsidR="00B64529" w:rsidRDefault="00646A34" w:rsidP="003F348A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46A34">
              <w:rPr>
                <w:rFonts w:ascii="Times New Roman" w:hAnsi="Times New Roman"/>
                <w:iCs/>
                <w:sz w:val="24"/>
                <w:szCs w:val="24"/>
              </w:rPr>
              <w:t>ополнительный лоток с подставкой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25FE0">
              <w:rPr>
                <w:rFonts w:ascii="Times New Roman" w:hAnsi="Times New Roman"/>
                <w:i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520 листов</w:t>
            </w:r>
          </w:p>
          <w:p w14:paraId="01A3F9C0" w14:textId="1C35B193" w:rsidR="003F348A" w:rsidRDefault="003F348A" w:rsidP="003F348A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Картридж оригинальный 2 шт.</w:t>
            </w:r>
            <w:r w:rsidR="00B70768">
              <w:rPr>
                <w:rFonts w:ascii="Times New Roman" w:hAnsi="Times New Roman"/>
                <w:iCs/>
                <w:sz w:val="24"/>
                <w:szCs w:val="24"/>
              </w:rPr>
              <w:t xml:space="preserve"> (дополнительные)</w:t>
            </w:r>
            <w:bookmarkStart w:id="0" w:name="_GoBack"/>
            <w:bookmarkEnd w:id="0"/>
          </w:p>
          <w:p w14:paraId="70E2BDB4" w14:textId="77777777" w:rsidR="003F348A" w:rsidRDefault="003F348A" w:rsidP="003A2311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9D6B3C3" w14:textId="7616977F" w:rsidR="003F348A" w:rsidRPr="00B64529" w:rsidRDefault="003F348A" w:rsidP="003A2311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62790" w:rsidRPr="00A86852" w14:paraId="2A23562A" w14:textId="77777777" w:rsidTr="00A066A4">
        <w:trPr>
          <w:trHeight w:val="271"/>
        </w:trPr>
        <w:tc>
          <w:tcPr>
            <w:tcW w:w="568" w:type="dxa"/>
          </w:tcPr>
          <w:p w14:paraId="402403DE" w14:textId="74BB92E2" w:rsidR="00F62790" w:rsidRPr="00A86852" w:rsidRDefault="00F62790" w:rsidP="003A2311">
            <w:pPr>
              <w:pStyle w:val="ad"/>
              <w:rPr>
                <w:rFonts w:ascii="Times New Roman" w:hAnsi="Times New Roman"/>
              </w:rPr>
            </w:pPr>
            <w:r w:rsidRPr="00A86852">
              <w:rPr>
                <w:rFonts w:ascii="Times New Roman" w:hAnsi="Times New Roman"/>
              </w:rPr>
              <w:t>1</w:t>
            </w:r>
            <w:r w:rsidR="00264486">
              <w:rPr>
                <w:rFonts w:ascii="Times New Roman" w:hAnsi="Times New Roman"/>
                <w:lang w:val="en-US"/>
              </w:rPr>
              <w:t>4</w:t>
            </w:r>
            <w:r w:rsidRPr="00A86852">
              <w:rPr>
                <w:rFonts w:ascii="Times New Roman" w:hAnsi="Times New Roman"/>
              </w:rPr>
              <w:t>.</w:t>
            </w:r>
          </w:p>
        </w:tc>
        <w:tc>
          <w:tcPr>
            <w:tcW w:w="3005" w:type="dxa"/>
          </w:tcPr>
          <w:p w14:paraId="40B53B8F" w14:textId="3408945B" w:rsidR="00A066A4" w:rsidRPr="00A86852" w:rsidRDefault="00A066A4" w:rsidP="003A231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6521" w:type="dxa"/>
          </w:tcPr>
          <w:p w14:paraId="03BAA39C" w14:textId="3258C386" w:rsidR="00F62790" w:rsidRPr="00A86852" w:rsidRDefault="00292D7C" w:rsidP="003A2311">
            <w:pPr>
              <w:spacing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Инструкция</w:t>
            </w:r>
            <w:r w:rsidR="00F62790" w:rsidRPr="00A86852">
              <w:rPr>
                <w:rFonts w:ascii="Times New Roman" w:hAnsi="Times New Roman"/>
              </w:rPr>
              <w:t>.</w:t>
            </w:r>
            <w:r w:rsidR="009E1F77">
              <w:rPr>
                <w:rFonts w:ascii="Times New Roman" w:hAnsi="Times New Roman"/>
              </w:rPr>
              <w:t xml:space="preserve"> </w:t>
            </w:r>
          </w:p>
        </w:tc>
      </w:tr>
    </w:tbl>
    <w:p w14:paraId="46BAFC18" w14:textId="511140B5" w:rsidR="00CC7A1C" w:rsidRPr="00A86852" w:rsidRDefault="00CC7A1C" w:rsidP="003A2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C7A1C" w:rsidRPr="00A86852" w:rsidSect="00640C0D">
      <w:pgSz w:w="11906" w:h="16838" w:code="9"/>
      <w:pgMar w:top="993" w:right="849" w:bottom="993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16164"/>
    <w:multiLevelType w:val="hybridMultilevel"/>
    <w:tmpl w:val="9408A162"/>
    <w:lvl w:ilvl="0" w:tplc="C7405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7A7D"/>
    <w:multiLevelType w:val="hybridMultilevel"/>
    <w:tmpl w:val="D00A8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F662F"/>
    <w:multiLevelType w:val="hybridMultilevel"/>
    <w:tmpl w:val="F926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E8"/>
    <w:rsid w:val="000248CF"/>
    <w:rsid w:val="0003488F"/>
    <w:rsid w:val="00041E87"/>
    <w:rsid w:val="0005421D"/>
    <w:rsid w:val="0006299B"/>
    <w:rsid w:val="00074A9C"/>
    <w:rsid w:val="0008186F"/>
    <w:rsid w:val="000819C3"/>
    <w:rsid w:val="00090760"/>
    <w:rsid w:val="000B786E"/>
    <w:rsid w:val="000C47CD"/>
    <w:rsid w:val="000C4C70"/>
    <w:rsid w:val="000C6A4F"/>
    <w:rsid w:val="000D2000"/>
    <w:rsid w:val="000D7C88"/>
    <w:rsid w:val="000E06D1"/>
    <w:rsid w:val="000E67EE"/>
    <w:rsid w:val="000E6CDA"/>
    <w:rsid w:val="000F7A9D"/>
    <w:rsid w:val="00101465"/>
    <w:rsid w:val="00112616"/>
    <w:rsid w:val="00127B3C"/>
    <w:rsid w:val="0015301E"/>
    <w:rsid w:val="00156039"/>
    <w:rsid w:val="00165803"/>
    <w:rsid w:val="001817DA"/>
    <w:rsid w:val="001839D9"/>
    <w:rsid w:val="001A0525"/>
    <w:rsid w:val="001A08AA"/>
    <w:rsid w:val="001B164D"/>
    <w:rsid w:val="001B19D5"/>
    <w:rsid w:val="001C37D2"/>
    <w:rsid w:val="001D2525"/>
    <w:rsid w:val="001E57FE"/>
    <w:rsid w:val="001E6A38"/>
    <w:rsid w:val="001E71CE"/>
    <w:rsid w:val="001F116F"/>
    <w:rsid w:val="001F2D3F"/>
    <w:rsid w:val="001F3B1E"/>
    <w:rsid w:val="0023709D"/>
    <w:rsid w:val="0025599D"/>
    <w:rsid w:val="00264486"/>
    <w:rsid w:val="00274957"/>
    <w:rsid w:val="002830FF"/>
    <w:rsid w:val="00292D7C"/>
    <w:rsid w:val="002930F7"/>
    <w:rsid w:val="002A4DC7"/>
    <w:rsid w:val="002B1155"/>
    <w:rsid w:val="002B18C3"/>
    <w:rsid w:val="002B4D7A"/>
    <w:rsid w:val="002C1909"/>
    <w:rsid w:val="002C65DD"/>
    <w:rsid w:val="002D1284"/>
    <w:rsid w:val="002D6F94"/>
    <w:rsid w:val="002E2162"/>
    <w:rsid w:val="002F01A6"/>
    <w:rsid w:val="003056CA"/>
    <w:rsid w:val="00310ACC"/>
    <w:rsid w:val="00312954"/>
    <w:rsid w:val="00337D1E"/>
    <w:rsid w:val="0036785D"/>
    <w:rsid w:val="003728D0"/>
    <w:rsid w:val="0039304D"/>
    <w:rsid w:val="00397B8E"/>
    <w:rsid w:val="00397D54"/>
    <w:rsid w:val="003A2311"/>
    <w:rsid w:val="003A6E9A"/>
    <w:rsid w:val="003B1F81"/>
    <w:rsid w:val="003B732C"/>
    <w:rsid w:val="003D373C"/>
    <w:rsid w:val="003E1160"/>
    <w:rsid w:val="003E4754"/>
    <w:rsid w:val="003E71F6"/>
    <w:rsid w:val="003F348A"/>
    <w:rsid w:val="003F34E0"/>
    <w:rsid w:val="004109A3"/>
    <w:rsid w:val="004121BA"/>
    <w:rsid w:val="00414E41"/>
    <w:rsid w:val="0041554A"/>
    <w:rsid w:val="0042237A"/>
    <w:rsid w:val="00425FE0"/>
    <w:rsid w:val="00467B95"/>
    <w:rsid w:val="0048307A"/>
    <w:rsid w:val="00483BA7"/>
    <w:rsid w:val="00486213"/>
    <w:rsid w:val="004909CC"/>
    <w:rsid w:val="004A0144"/>
    <w:rsid w:val="004C6EFF"/>
    <w:rsid w:val="004E00CD"/>
    <w:rsid w:val="004E263E"/>
    <w:rsid w:val="004E3DFD"/>
    <w:rsid w:val="004F5CDD"/>
    <w:rsid w:val="0050363C"/>
    <w:rsid w:val="00530E91"/>
    <w:rsid w:val="005310AA"/>
    <w:rsid w:val="00531F11"/>
    <w:rsid w:val="00545E1E"/>
    <w:rsid w:val="00581EDD"/>
    <w:rsid w:val="00583608"/>
    <w:rsid w:val="00585A50"/>
    <w:rsid w:val="00587EAA"/>
    <w:rsid w:val="00592C87"/>
    <w:rsid w:val="005A01DD"/>
    <w:rsid w:val="005A66F9"/>
    <w:rsid w:val="005A6CAA"/>
    <w:rsid w:val="005B3947"/>
    <w:rsid w:val="005B7B35"/>
    <w:rsid w:val="005C22B3"/>
    <w:rsid w:val="005D5E68"/>
    <w:rsid w:val="005E6D6E"/>
    <w:rsid w:val="005F5AC5"/>
    <w:rsid w:val="00613347"/>
    <w:rsid w:val="00616656"/>
    <w:rsid w:val="00622B8D"/>
    <w:rsid w:val="006247C6"/>
    <w:rsid w:val="00634C41"/>
    <w:rsid w:val="006406E4"/>
    <w:rsid w:val="00640C0D"/>
    <w:rsid w:val="00646A34"/>
    <w:rsid w:val="006519DE"/>
    <w:rsid w:val="00657F7E"/>
    <w:rsid w:val="00675AFD"/>
    <w:rsid w:val="0069393C"/>
    <w:rsid w:val="00693F74"/>
    <w:rsid w:val="006A24E3"/>
    <w:rsid w:val="006A2DE1"/>
    <w:rsid w:val="006A50C4"/>
    <w:rsid w:val="006B5964"/>
    <w:rsid w:val="006B5D4A"/>
    <w:rsid w:val="006B6365"/>
    <w:rsid w:val="006B6D9B"/>
    <w:rsid w:val="006C132B"/>
    <w:rsid w:val="006C5CF6"/>
    <w:rsid w:val="006C5F4D"/>
    <w:rsid w:val="006D5204"/>
    <w:rsid w:val="006D7614"/>
    <w:rsid w:val="006F26E8"/>
    <w:rsid w:val="006F3852"/>
    <w:rsid w:val="006F54C2"/>
    <w:rsid w:val="00734FED"/>
    <w:rsid w:val="00737138"/>
    <w:rsid w:val="00737430"/>
    <w:rsid w:val="00753D53"/>
    <w:rsid w:val="0076089C"/>
    <w:rsid w:val="00763551"/>
    <w:rsid w:val="00767CB2"/>
    <w:rsid w:val="00784CB7"/>
    <w:rsid w:val="007A1DD5"/>
    <w:rsid w:val="007B3267"/>
    <w:rsid w:val="007B5A3F"/>
    <w:rsid w:val="007B69A3"/>
    <w:rsid w:val="007C29AB"/>
    <w:rsid w:val="007D517E"/>
    <w:rsid w:val="007D611A"/>
    <w:rsid w:val="007D7989"/>
    <w:rsid w:val="007D7F37"/>
    <w:rsid w:val="007F7451"/>
    <w:rsid w:val="00817502"/>
    <w:rsid w:val="00823DCE"/>
    <w:rsid w:val="0085448D"/>
    <w:rsid w:val="00855021"/>
    <w:rsid w:val="00857791"/>
    <w:rsid w:val="00861C6F"/>
    <w:rsid w:val="00861DF7"/>
    <w:rsid w:val="00862356"/>
    <w:rsid w:val="00862B05"/>
    <w:rsid w:val="00864B4C"/>
    <w:rsid w:val="00874BDE"/>
    <w:rsid w:val="00896494"/>
    <w:rsid w:val="0089722A"/>
    <w:rsid w:val="00897743"/>
    <w:rsid w:val="008B5DF1"/>
    <w:rsid w:val="008C3C08"/>
    <w:rsid w:val="008C610F"/>
    <w:rsid w:val="008C75BF"/>
    <w:rsid w:val="008E6479"/>
    <w:rsid w:val="008E75A6"/>
    <w:rsid w:val="008F2A97"/>
    <w:rsid w:val="008F5B90"/>
    <w:rsid w:val="0090030D"/>
    <w:rsid w:val="009007BA"/>
    <w:rsid w:val="00903188"/>
    <w:rsid w:val="00925158"/>
    <w:rsid w:val="0093434C"/>
    <w:rsid w:val="0094253B"/>
    <w:rsid w:val="009664ED"/>
    <w:rsid w:val="0097233E"/>
    <w:rsid w:val="00984466"/>
    <w:rsid w:val="00984EBC"/>
    <w:rsid w:val="00985601"/>
    <w:rsid w:val="00991529"/>
    <w:rsid w:val="00992874"/>
    <w:rsid w:val="009B721C"/>
    <w:rsid w:val="009D3CEE"/>
    <w:rsid w:val="009E1F77"/>
    <w:rsid w:val="009E6632"/>
    <w:rsid w:val="00A008F5"/>
    <w:rsid w:val="00A066A4"/>
    <w:rsid w:val="00A461D1"/>
    <w:rsid w:val="00A50103"/>
    <w:rsid w:val="00A561BE"/>
    <w:rsid w:val="00A71CDA"/>
    <w:rsid w:val="00A76A05"/>
    <w:rsid w:val="00A8269D"/>
    <w:rsid w:val="00A83F4D"/>
    <w:rsid w:val="00A86852"/>
    <w:rsid w:val="00AA2E6D"/>
    <w:rsid w:val="00AA4941"/>
    <w:rsid w:val="00AA5A89"/>
    <w:rsid w:val="00AB1D93"/>
    <w:rsid w:val="00AB51F2"/>
    <w:rsid w:val="00AD4997"/>
    <w:rsid w:val="00AF0F13"/>
    <w:rsid w:val="00AF5BA0"/>
    <w:rsid w:val="00B01932"/>
    <w:rsid w:val="00B035A0"/>
    <w:rsid w:val="00B06A62"/>
    <w:rsid w:val="00B14A5F"/>
    <w:rsid w:val="00B26188"/>
    <w:rsid w:val="00B457F3"/>
    <w:rsid w:val="00B64529"/>
    <w:rsid w:val="00B67D5F"/>
    <w:rsid w:val="00B70768"/>
    <w:rsid w:val="00B72E23"/>
    <w:rsid w:val="00B77CC3"/>
    <w:rsid w:val="00B80E31"/>
    <w:rsid w:val="00B829A4"/>
    <w:rsid w:val="00B91C67"/>
    <w:rsid w:val="00BA5673"/>
    <w:rsid w:val="00BC683A"/>
    <w:rsid w:val="00BD1E6F"/>
    <w:rsid w:val="00BD58B6"/>
    <w:rsid w:val="00BE14CD"/>
    <w:rsid w:val="00BE223A"/>
    <w:rsid w:val="00BE5215"/>
    <w:rsid w:val="00BE7A8D"/>
    <w:rsid w:val="00C10369"/>
    <w:rsid w:val="00C1304A"/>
    <w:rsid w:val="00C16F1B"/>
    <w:rsid w:val="00C20962"/>
    <w:rsid w:val="00C259E6"/>
    <w:rsid w:val="00C328B6"/>
    <w:rsid w:val="00C3296E"/>
    <w:rsid w:val="00C33465"/>
    <w:rsid w:val="00C33E1E"/>
    <w:rsid w:val="00C46E46"/>
    <w:rsid w:val="00C50A79"/>
    <w:rsid w:val="00C77717"/>
    <w:rsid w:val="00C93C0B"/>
    <w:rsid w:val="00C94549"/>
    <w:rsid w:val="00C95CC1"/>
    <w:rsid w:val="00CA3476"/>
    <w:rsid w:val="00CB1E32"/>
    <w:rsid w:val="00CB39FF"/>
    <w:rsid w:val="00CC45F1"/>
    <w:rsid w:val="00CC6823"/>
    <w:rsid w:val="00CC7A1C"/>
    <w:rsid w:val="00CD4608"/>
    <w:rsid w:val="00CD4A86"/>
    <w:rsid w:val="00CF2D27"/>
    <w:rsid w:val="00D07DBA"/>
    <w:rsid w:val="00D23198"/>
    <w:rsid w:val="00D23750"/>
    <w:rsid w:val="00D34C57"/>
    <w:rsid w:val="00D35189"/>
    <w:rsid w:val="00D3674D"/>
    <w:rsid w:val="00D53EDD"/>
    <w:rsid w:val="00D656C4"/>
    <w:rsid w:val="00D66F9C"/>
    <w:rsid w:val="00D7217B"/>
    <w:rsid w:val="00D76945"/>
    <w:rsid w:val="00D814C8"/>
    <w:rsid w:val="00DA2BBA"/>
    <w:rsid w:val="00DC20FB"/>
    <w:rsid w:val="00DD10C8"/>
    <w:rsid w:val="00DD1A9B"/>
    <w:rsid w:val="00DE19C8"/>
    <w:rsid w:val="00DF3CEC"/>
    <w:rsid w:val="00E13F50"/>
    <w:rsid w:val="00E16BF5"/>
    <w:rsid w:val="00E234C7"/>
    <w:rsid w:val="00E27030"/>
    <w:rsid w:val="00E473F1"/>
    <w:rsid w:val="00E55DBF"/>
    <w:rsid w:val="00E751EC"/>
    <w:rsid w:val="00E907C1"/>
    <w:rsid w:val="00E97001"/>
    <w:rsid w:val="00EA0F9A"/>
    <w:rsid w:val="00EA60F2"/>
    <w:rsid w:val="00EC05CF"/>
    <w:rsid w:val="00EC3C24"/>
    <w:rsid w:val="00ED1A2C"/>
    <w:rsid w:val="00EE25F4"/>
    <w:rsid w:val="00F1586A"/>
    <w:rsid w:val="00F342FF"/>
    <w:rsid w:val="00F41B35"/>
    <w:rsid w:val="00F45DC0"/>
    <w:rsid w:val="00F5309E"/>
    <w:rsid w:val="00F57631"/>
    <w:rsid w:val="00F62790"/>
    <w:rsid w:val="00F6346E"/>
    <w:rsid w:val="00F63CBB"/>
    <w:rsid w:val="00F719AC"/>
    <w:rsid w:val="00F82D28"/>
    <w:rsid w:val="00F839AF"/>
    <w:rsid w:val="00F8497C"/>
    <w:rsid w:val="00F966CE"/>
    <w:rsid w:val="00FA2BA2"/>
    <w:rsid w:val="00FB6240"/>
    <w:rsid w:val="00FB7344"/>
    <w:rsid w:val="00FB7380"/>
    <w:rsid w:val="00FC5516"/>
    <w:rsid w:val="00FE5B7E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5D69"/>
  <w15:docId w15:val="{565C1D26-6341-4DAC-B36B-9C12A6B0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15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9152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annotation reference"/>
    <w:basedOn w:val="a0"/>
    <w:uiPriority w:val="99"/>
    <w:semiHidden/>
    <w:unhideWhenUsed/>
    <w:rsid w:val="009D3CE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3CE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3CEE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3CE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D3CE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CE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rsid w:val="00D2375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D23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40C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rsid w:val="00640C0D"/>
    <w:rPr>
      <w:color w:val="0000FF"/>
      <w:u w:val="single"/>
    </w:rPr>
  </w:style>
  <w:style w:type="paragraph" w:customStyle="1" w:styleId="Style18">
    <w:name w:val="Style18"/>
    <w:basedOn w:val="a"/>
    <w:rsid w:val="00F839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613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915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ven">
    <w:name w:val="even"/>
    <w:basedOn w:val="a"/>
    <w:rsid w:val="009915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15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f0">
    <w:name w:val="Table Grid"/>
    <w:basedOn w:val="a1"/>
    <w:uiPriority w:val="59"/>
    <w:rsid w:val="0076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A23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DE6F-32E5-4D18-B439-C954E981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Ляхова Лидия Геннадьевна</dc:creator>
  <cp:lastModifiedBy>Киселев Тимофей Александрович \ Timofei Kiselev</cp:lastModifiedBy>
  <cp:revision>22</cp:revision>
  <dcterms:created xsi:type="dcterms:W3CDTF">2024-02-06T00:31:00Z</dcterms:created>
  <dcterms:modified xsi:type="dcterms:W3CDTF">2024-09-30T01:42:00Z</dcterms:modified>
</cp:coreProperties>
</file>