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C" w:rsidRPr="00584008" w:rsidRDefault="005459FC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584008">
        <w:rPr>
          <w:b/>
          <w:sz w:val="22"/>
          <w:szCs w:val="22"/>
        </w:rPr>
        <w:t>Техническое задание (ТЗ)</w:t>
      </w:r>
    </w:p>
    <w:p w:rsidR="005459FC" w:rsidRPr="00584008" w:rsidRDefault="005459FC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584008">
        <w:rPr>
          <w:b/>
          <w:sz w:val="22"/>
          <w:szCs w:val="22"/>
        </w:rPr>
        <w:t xml:space="preserve">на </w:t>
      </w:r>
      <w:r w:rsidR="00A77B0C" w:rsidRPr="00584008">
        <w:rPr>
          <w:b/>
          <w:sz w:val="22"/>
          <w:szCs w:val="22"/>
        </w:rPr>
        <w:t>строительство кабельных линий 10/0,4кВ</w:t>
      </w:r>
    </w:p>
    <w:p w:rsidR="005459FC" w:rsidRPr="00584008" w:rsidRDefault="005459FC" w:rsidP="005459FC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</w:p>
    <w:p w:rsidR="005459FC" w:rsidRPr="00584008" w:rsidRDefault="00584008" w:rsidP="00584008">
      <w:pPr>
        <w:tabs>
          <w:tab w:val="left" w:pos="252"/>
        </w:tabs>
        <w:spacing w:line="264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5459FC" w:rsidRPr="00584008">
        <w:rPr>
          <w:b/>
          <w:sz w:val="22"/>
          <w:szCs w:val="22"/>
        </w:rPr>
        <w:t>Объект:</w:t>
      </w:r>
      <w:r w:rsidR="005459FC" w:rsidRPr="005840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="005459FC" w:rsidRPr="00584008">
        <w:rPr>
          <w:color w:val="000000"/>
          <w:sz w:val="22"/>
          <w:szCs w:val="22"/>
        </w:rPr>
        <w:t>Вторая очередь строительства. Многоквартирный многоэтажный жилой дом со встроенными помещениями общественно-бытового назначения и пристроенной многоэтажной закрытой автостоянкой</w:t>
      </w:r>
      <w:r>
        <w:rPr>
          <w:color w:val="000000"/>
          <w:sz w:val="22"/>
          <w:szCs w:val="22"/>
        </w:rPr>
        <w:t>»</w:t>
      </w:r>
      <w:r w:rsidR="005459FC" w:rsidRPr="00584008">
        <w:rPr>
          <w:color w:val="000000"/>
          <w:sz w:val="22"/>
          <w:szCs w:val="22"/>
        </w:rPr>
        <w:t>.</w:t>
      </w:r>
      <w:r w:rsidR="005459FC" w:rsidRPr="00584008">
        <w:rPr>
          <w:sz w:val="22"/>
          <w:szCs w:val="22"/>
        </w:rPr>
        <w:tab/>
      </w:r>
      <w:r w:rsidR="005459FC" w:rsidRPr="00584008">
        <w:rPr>
          <w:b/>
          <w:sz w:val="22"/>
          <w:szCs w:val="22"/>
        </w:rPr>
        <w:tab/>
      </w:r>
      <w:r w:rsidR="005459FC" w:rsidRPr="00584008">
        <w:rPr>
          <w:b/>
          <w:sz w:val="22"/>
          <w:szCs w:val="22"/>
        </w:rPr>
        <w:tab/>
      </w:r>
    </w:p>
    <w:p w:rsidR="00584008" w:rsidRDefault="005459FC" w:rsidP="00584008">
      <w:pPr>
        <w:tabs>
          <w:tab w:val="left" w:pos="851"/>
        </w:tabs>
        <w:spacing w:after="120" w:line="264" w:lineRule="auto"/>
        <w:ind w:firstLine="567"/>
        <w:contextualSpacing/>
        <w:jc w:val="both"/>
        <w:rPr>
          <w:sz w:val="22"/>
          <w:szCs w:val="22"/>
        </w:rPr>
      </w:pPr>
      <w:r w:rsidRPr="00584008">
        <w:rPr>
          <w:b/>
          <w:sz w:val="22"/>
          <w:szCs w:val="22"/>
        </w:rPr>
        <w:t xml:space="preserve">Место расположения объекта:  МО, Одинцовский </w:t>
      </w:r>
      <w:proofErr w:type="spellStart"/>
      <w:r w:rsidRPr="00584008">
        <w:rPr>
          <w:b/>
          <w:sz w:val="22"/>
          <w:szCs w:val="22"/>
        </w:rPr>
        <w:t>р-он</w:t>
      </w:r>
      <w:proofErr w:type="spellEnd"/>
      <w:r w:rsidRPr="00584008">
        <w:rPr>
          <w:b/>
          <w:sz w:val="22"/>
          <w:szCs w:val="22"/>
        </w:rPr>
        <w:t>, г. Одинцово, ул. Сосновая, вл. 13</w:t>
      </w:r>
      <w:r w:rsidR="00584008">
        <w:rPr>
          <w:b/>
          <w:sz w:val="22"/>
          <w:szCs w:val="22"/>
        </w:rPr>
        <w:t>.</w:t>
      </w:r>
      <w:r w:rsidRPr="00584008">
        <w:rPr>
          <w:sz w:val="22"/>
          <w:szCs w:val="22"/>
        </w:rPr>
        <w:t xml:space="preserve"> </w:t>
      </w:r>
    </w:p>
    <w:p w:rsidR="00584008" w:rsidRDefault="00584008" w:rsidP="00584008">
      <w:pPr>
        <w:tabs>
          <w:tab w:val="left" w:pos="851"/>
        </w:tabs>
        <w:spacing w:after="120" w:line="264" w:lineRule="auto"/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7828" w:rsidRPr="00584008">
        <w:rPr>
          <w:b/>
          <w:sz w:val="22"/>
          <w:szCs w:val="22"/>
        </w:rPr>
        <w:t xml:space="preserve">Основание для выполнения работ: </w:t>
      </w:r>
    </w:p>
    <w:p w:rsidR="00584008" w:rsidRDefault="00FB0434" w:rsidP="00584008">
      <w:pPr>
        <w:tabs>
          <w:tab w:val="left" w:pos="851"/>
        </w:tabs>
        <w:spacing w:after="120"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- </w:t>
      </w:r>
      <w:r w:rsidR="009F440B" w:rsidRPr="00584008">
        <w:rPr>
          <w:sz w:val="22"/>
          <w:szCs w:val="22"/>
        </w:rPr>
        <w:t>Н</w:t>
      </w:r>
      <w:r w:rsidR="00EC7828" w:rsidRPr="00584008">
        <w:rPr>
          <w:sz w:val="22"/>
          <w:szCs w:val="22"/>
        </w:rPr>
        <w:t>астоящее</w:t>
      </w:r>
      <w:r w:rsidR="00C03342" w:rsidRPr="00584008">
        <w:rPr>
          <w:sz w:val="22"/>
          <w:szCs w:val="22"/>
        </w:rPr>
        <w:t xml:space="preserve"> Техническое задание</w:t>
      </w:r>
      <w:r w:rsidR="008B4611" w:rsidRPr="00584008">
        <w:rPr>
          <w:sz w:val="22"/>
          <w:szCs w:val="22"/>
        </w:rPr>
        <w:t>;</w:t>
      </w:r>
    </w:p>
    <w:p w:rsidR="00584008" w:rsidRDefault="00FB0434" w:rsidP="00584008">
      <w:pPr>
        <w:tabs>
          <w:tab w:val="left" w:pos="851"/>
        </w:tabs>
        <w:spacing w:after="120"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- </w:t>
      </w:r>
      <w:r w:rsidR="00ED4F0A" w:rsidRPr="00584008">
        <w:rPr>
          <w:sz w:val="22"/>
          <w:szCs w:val="22"/>
        </w:rPr>
        <w:t>Проектная документация в ст. «РД»</w:t>
      </w:r>
      <w:r w:rsidR="008B4611" w:rsidRPr="00584008">
        <w:rPr>
          <w:sz w:val="22"/>
          <w:szCs w:val="22"/>
        </w:rPr>
        <w:t xml:space="preserve"> по разделам:</w:t>
      </w:r>
    </w:p>
    <w:p w:rsidR="00A77B0C" w:rsidRPr="00584008" w:rsidRDefault="001F35C7" w:rsidP="00584008">
      <w:pPr>
        <w:tabs>
          <w:tab w:val="left" w:pos="851"/>
        </w:tabs>
        <w:spacing w:after="120"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- </w:t>
      </w:r>
      <w:r w:rsidR="00A77B0C" w:rsidRPr="00584008">
        <w:rPr>
          <w:sz w:val="22"/>
          <w:szCs w:val="22"/>
        </w:rPr>
        <w:t>Электроснабжение. Строительство кабельных линий 10/0,4кВ шифр: 23/005Р-СДВ-ЭС</w:t>
      </w:r>
    </w:p>
    <w:p w:rsidR="00B966B7" w:rsidRPr="00584008" w:rsidRDefault="00A77B0C" w:rsidP="00584008">
      <w:pPr>
        <w:tabs>
          <w:tab w:val="left" w:pos="252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- Блочная комплектная трансформаторная подстанция мощностью 2 </w:t>
      </w:r>
      <w:proofErr w:type="spellStart"/>
      <w:r w:rsidRPr="00584008">
        <w:rPr>
          <w:sz w:val="22"/>
          <w:szCs w:val="22"/>
        </w:rPr>
        <w:t>х</w:t>
      </w:r>
      <w:proofErr w:type="spellEnd"/>
      <w:r w:rsidRPr="00584008">
        <w:rPr>
          <w:sz w:val="22"/>
          <w:szCs w:val="22"/>
        </w:rPr>
        <w:t xml:space="preserve"> 1000 </w:t>
      </w:r>
      <w:proofErr w:type="spellStart"/>
      <w:r w:rsidRPr="00584008">
        <w:rPr>
          <w:sz w:val="22"/>
          <w:szCs w:val="22"/>
        </w:rPr>
        <w:t>кВА</w:t>
      </w:r>
      <w:proofErr w:type="spellEnd"/>
      <w:r w:rsidRPr="00584008">
        <w:rPr>
          <w:sz w:val="22"/>
          <w:szCs w:val="22"/>
        </w:rPr>
        <w:t xml:space="preserve"> напряжением 10/0,4кВ. Электротехнические решения шифр: 23/005 Р-СДВ </w:t>
      </w:r>
      <w:r w:rsidR="00181F9F" w:rsidRPr="00584008">
        <w:rPr>
          <w:sz w:val="22"/>
          <w:szCs w:val="22"/>
        </w:rPr>
        <w:t>–</w:t>
      </w:r>
      <w:r w:rsidRPr="00584008">
        <w:rPr>
          <w:sz w:val="22"/>
          <w:szCs w:val="22"/>
        </w:rPr>
        <w:t>ЭОМ</w:t>
      </w:r>
    </w:p>
    <w:p w:rsidR="00181F9F" w:rsidRPr="00584008" w:rsidRDefault="00584008" w:rsidP="00584008">
      <w:pPr>
        <w:tabs>
          <w:tab w:val="left" w:pos="252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1F9F" w:rsidRPr="00584008">
        <w:rPr>
          <w:sz w:val="22"/>
          <w:szCs w:val="22"/>
        </w:rPr>
        <w:t xml:space="preserve">Блочная комплектная трансформаторная подстанция мощностью 2 </w:t>
      </w:r>
      <w:proofErr w:type="spellStart"/>
      <w:r w:rsidR="00181F9F" w:rsidRPr="00584008">
        <w:rPr>
          <w:sz w:val="22"/>
          <w:szCs w:val="22"/>
        </w:rPr>
        <w:t>х</w:t>
      </w:r>
      <w:proofErr w:type="spellEnd"/>
      <w:r w:rsidR="00181F9F" w:rsidRPr="00584008">
        <w:rPr>
          <w:sz w:val="22"/>
          <w:szCs w:val="22"/>
        </w:rPr>
        <w:t xml:space="preserve"> 1000 </w:t>
      </w:r>
      <w:proofErr w:type="spellStart"/>
      <w:r w:rsidR="00181F9F" w:rsidRPr="00584008">
        <w:rPr>
          <w:sz w:val="22"/>
          <w:szCs w:val="22"/>
        </w:rPr>
        <w:t>кВА</w:t>
      </w:r>
      <w:proofErr w:type="spellEnd"/>
      <w:r w:rsidR="00181F9F" w:rsidRPr="00584008">
        <w:rPr>
          <w:sz w:val="22"/>
          <w:szCs w:val="22"/>
        </w:rPr>
        <w:t xml:space="preserve"> напряжением 10/0,4кВ Архитектурно-строительные решения шифр: 23/005 Р-СДВ -АС</w:t>
      </w:r>
    </w:p>
    <w:p w:rsidR="008B4611" w:rsidRPr="00584008" w:rsidRDefault="00FB0434" w:rsidP="00584008">
      <w:pPr>
        <w:tabs>
          <w:tab w:val="left" w:pos="252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- </w:t>
      </w:r>
      <w:r w:rsidR="000B7A6D" w:rsidRPr="00584008">
        <w:rPr>
          <w:sz w:val="22"/>
          <w:szCs w:val="22"/>
        </w:rPr>
        <w:t xml:space="preserve">Ведомость объемов работ (ВОР), </w:t>
      </w:r>
      <w:r w:rsidR="005410FD" w:rsidRPr="00584008">
        <w:rPr>
          <w:sz w:val="22"/>
          <w:szCs w:val="22"/>
        </w:rPr>
        <w:t>является о</w:t>
      </w:r>
      <w:r w:rsidR="00ED4F0A" w:rsidRPr="00584008">
        <w:rPr>
          <w:sz w:val="22"/>
          <w:szCs w:val="22"/>
        </w:rPr>
        <w:t>снование</w:t>
      </w:r>
      <w:r w:rsidR="005410FD" w:rsidRPr="00584008">
        <w:rPr>
          <w:sz w:val="22"/>
          <w:szCs w:val="22"/>
        </w:rPr>
        <w:t>м</w:t>
      </w:r>
      <w:r w:rsidR="00640C1A" w:rsidRPr="00584008">
        <w:rPr>
          <w:sz w:val="22"/>
          <w:szCs w:val="22"/>
        </w:rPr>
        <w:t xml:space="preserve"> для определения</w:t>
      </w:r>
      <w:r w:rsidR="00ED4F0A" w:rsidRPr="00584008">
        <w:rPr>
          <w:sz w:val="22"/>
          <w:szCs w:val="22"/>
        </w:rPr>
        <w:t xml:space="preserve"> затрат</w:t>
      </w:r>
      <w:r w:rsidR="005410FD" w:rsidRPr="00584008">
        <w:rPr>
          <w:sz w:val="22"/>
          <w:szCs w:val="22"/>
        </w:rPr>
        <w:t xml:space="preserve"> </w:t>
      </w:r>
      <w:r w:rsidR="008B4611" w:rsidRPr="00584008">
        <w:rPr>
          <w:sz w:val="22"/>
          <w:szCs w:val="22"/>
        </w:rPr>
        <w:t>П</w:t>
      </w:r>
      <w:r w:rsidR="001E6BC4" w:rsidRPr="00584008">
        <w:rPr>
          <w:sz w:val="22"/>
          <w:szCs w:val="22"/>
        </w:rPr>
        <w:t>ретендента</w:t>
      </w:r>
      <w:r w:rsidR="008B4611" w:rsidRPr="00584008">
        <w:rPr>
          <w:sz w:val="22"/>
          <w:szCs w:val="22"/>
        </w:rPr>
        <w:t>.</w:t>
      </w:r>
    </w:p>
    <w:p w:rsidR="00E352C3" w:rsidRPr="00584008" w:rsidRDefault="000B7A6D" w:rsidP="00584008">
      <w:pPr>
        <w:tabs>
          <w:tab w:val="left" w:pos="252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Претендент</w:t>
      </w:r>
      <w:r w:rsidR="00A57C47" w:rsidRPr="00584008">
        <w:rPr>
          <w:sz w:val="22"/>
          <w:szCs w:val="22"/>
        </w:rPr>
        <w:t xml:space="preserve"> подтверждает достаточность перечня и объемов</w:t>
      </w:r>
      <w:r w:rsidR="008B4611" w:rsidRPr="00584008">
        <w:rPr>
          <w:sz w:val="22"/>
          <w:szCs w:val="22"/>
        </w:rPr>
        <w:t xml:space="preserve"> </w:t>
      </w:r>
      <w:r w:rsidR="00E352C3" w:rsidRPr="00584008">
        <w:rPr>
          <w:sz w:val="22"/>
          <w:szCs w:val="22"/>
        </w:rPr>
        <w:t xml:space="preserve">работ в ВОР </w:t>
      </w:r>
      <w:r w:rsidR="00A57C47" w:rsidRPr="00584008">
        <w:rPr>
          <w:sz w:val="22"/>
          <w:szCs w:val="22"/>
        </w:rPr>
        <w:t>для выполнени</w:t>
      </w:r>
      <w:r w:rsidR="007C4C3F" w:rsidRPr="00584008">
        <w:rPr>
          <w:sz w:val="22"/>
          <w:szCs w:val="22"/>
        </w:rPr>
        <w:t xml:space="preserve">я полного комплекса работ </w:t>
      </w:r>
      <w:r w:rsidR="00E62860" w:rsidRPr="00584008">
        <w:rPr>
          <w:sz w:val="22"/>
          <w:szCs w:val="22"/>
        </w:rPr>
        <w:t xml:space="preserve">по строительству кабельных линий 10/0,4кВ </w:t>
      </w:r>
      <w:r w:rsidR="00A57C47" w:rsidRPr="00584008">
        <w:rPr>
          <w:sz w:val="22"/>
          <w:szCs w:val="22"/>
        </w:rPr>
        <w:t xml:space="preserve"> согласно </w:t>
      </w:r>
      <w:r w:rsidRPr="00584008">
        <w:rPr>
          <w:sz w:val="22"/>
          <w:szCs w:val="22"/>
        </w:rPr>
        <w:t xml:space="preserve">вышеуказанной </w:t>
      </w:r>
      <w:r w:rsidR="00A57C47" w:rsidRPr="00584008">
        <w:rPr>
          <w:sz w:val="22"/>
          <w:szCs w:val="22"/>
        </w:rPr>
        <w:t xml:space="preserve">проектной документации, стадии «РД». Дополнительные соглашения (ДС) по </w:t>
      </w:r>
      <w:r w:rsidR="00155B32" w:rsidRPr="00584008">
        <w:rPr>
          <w:sz w:val="22"/>
          <w:szCs w:val="22"/>
        </w:rPr>
        <w:t>дополнит</w:t>
      </w:r>
      <w:r w:rsidR="00A57C47" w:rsidRPr="00584008">
        <w:rPr>
          <w:sz w:val="22"/>
          <w:szCs w:val="22"/>
        </w:rPr>
        <w:t>ельным объемам работ</w:t>
      </w:r>
      <w:r w:rsidRPr="00584008">
        <w:rPr>
          <w:sz w:val="22"/>
          <w:szCs w:val="22"/>
        </w:rPr>
        <w:t xml:space="preserve"> не вошедшие в ВОР с Претендентом</w:t>
      </w:r>
      <w:r w:rsidR="00A57C47" w:rsidRPr="00584008">
        <w:rPr>
          <w:sz w:val="22"/>
          <w:szCs w:val="22"/>
        </w:rPr>
        <w:t xml:space="preserve"> заключаются только в случаи </w:t>
      </w:r>
      <w:r w:rsidR="00155B32" w:rsidRPr="00584008">
        <w:rPr>
          <w:sz w:val="22"/>
          <w:szCs w:val="22"/>
        </w:rPr>
        <w:t>корр</w:t>
      </w:r>
      <w:r w:rsidR="00A757FC" w:rsidRPr="00584008">
        <w:rPr>
          <w:sz w:val="22"/>
          <w:szCs w:val="22"/>
        </w:rPr>
        <w:t xml:space="preserve">ектировки </w:t>
      </w:r>
      <w:r w:rsidRPr="00584008">
        <w:rPr>
          <w:sz w:val="22"/>
          <w:szCs w:val="22"/>
        </w:rPr>
        <w:t>проектной документации в ст. «РД»</w:t>
      </w:r>
      <w:r w:rsidR="00A57C47" w:rsidRPr="00584008">
        <w:rPr>
          <w:sz w:val="22"/>
          <w:szCs w:val="22"/>
        </w:rPr>
        <w:t xml:space="preserve">. </w:t>
      </w:r>
      <w:r w:rsidRPr="00584008">
        <w:rPr>
          <w:sz w:val="22"/>
          <w:szCs w:val="22"/>
        </w:rPr>
        <w:t>Расценки Претендента</w:t>
      </w:r>
      <w:r w:rsidR="00FB0434" w:rsidRPr="00584008">
        <w:rPr>
          <w:sz w:val="22"/>
          <w:szCs w:val="22"/>
        </w:rPr>
        <w:t>,</w:t>
      </w:r>
      <w:r w:rsidR="00E352C3" w:rsidRPr="00584008">
        <w:rPr>
          <w:sz w:val="22"/>
          <w:szCs w:val="22"/>
        </w:rPr>
        <w:t xml:space="preserve"> указанные при за</w:t>
      </w:r>
      <w:r w:rsidR="00A57C47" w:rsidRPr="00584008">
        <w:rPr>
          <w:sz w:val="22"/>
          <w:szCs w:val="22"/>
        </w:rPr>
        <w:t>полнении ВОР</w:t>
      </w:r>
      <w:r w:rsidR="00F038D2" w:rsidRPr="00584008">
        <w:rPr>
          <w:sz w:val="22"/>
          <w:szCs w:val="22"/>
        </w:rPr>
        <w:t>,</w:t>
      </w:r>
      <w:r w:rsidR="00E352C3" w:rsidRPr="00584008">
        <w:rPr>
          <w:sz w:val="22"/>
          <w:szCs w:val="22"/>
        </w:rPr>
        <w:t xml:space="preserve"> </w:t>
      </w:r>
      <w:r w:rsidR="009F440B" w:rsidRPr="00584008">
        <w:rPr>
          <w:sz w:val="22"/>
          <w:szCs w:val="22"/>
        </w:rPr>
        <w:t>будут за</w:t>
      </w:r>
      <w:r w:rsidR="00E352C3" w:rsidRPr="00584008">
        <w:rPr>
          <w:sz w:val="22"/>
          <w:szCs w:val="22"/>
        </w:rPr>
        <w:t>фиксированы.</w:t>
      </w:r>
    </w:p>
    <w:p w:rsidR="00FB0434" w:rsidRDefault="000B7A6D" w:rsidP="00584008">
      <w:pPr>
        <w:tabs>
          <w:tab w:val="left" w:pos="252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Претендент</w:t>
      </w:r>
      <w:r w:rsidR="00155B32" w:rsidRPr="00584008">
        <w:rPr>
          <w:sz w:val="22"/>
          <w:szCs w:val="22"/>
        </w:rPr>
        <w:t xml:space="preserve"> приступает к выполнению СМР после оформления акта передачи строительной площадки.</w:t>
      </w:r>
    </w:p>
    <w:p w:rsidR="00584008" w:rsidRPr="00584008" w:rsidRDefault="00584008" w:rsidP="00584008">
      <w:pPr>
        <w:tabs>
          <w:tab w:val="left" w:pos="252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</w:p>
    <w:p w:rsidR="00FA5B57" w:rsidRPr="00584008" w:rsidRDefault="00584008" w:rsidP="00584008">
      <w:pPr>
        <w:tabs>
          <w:tab w:val="left" w:pos="851"/>
        </w:tabs>
        <w:spacing w:before="120" w:after="120" w:line="264" w:lineRule="auto"/>
        <w:ind w:firstLine="567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C7828" w:rsidRPr="00584008">
        <w:rPr>
          <w:b/>
          <w:sz w:val="22"/>
          <w:szCs w:val="22"/>
        </w:rPr>
        <w:t>Поручается выполнение работ:</w:t>
      </w:r>
      <w:r w:rsidR="00EC7828" w:rsidRPr="00584008">
        <w:rPr>
          <w:sz w:val="22"/>
          <w:szCs w:val="22"/>
        </w:rPr>
        <w:t xml:space="preserve"> </w:t>
      </w:r>
    </w:p>
    <w:p w:rsidR="00782CD1" w:rsidRPr="00584008" w:rsidRDefault="00FB0434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СМР и ПНР</w:t>
      </w:r>
      <w:r w:rsidR="00824755" w:rsidRPr="00584008">
        <w:rPr>
          <w:sz w:val="22"/>
          <w:szCs w:val="22"/>
        </w:rPr>
        <w:t xml:space="preserve"> </w:t>
      </w:r>
      <w:r w:rsidRPr="00584008">
        <w:rPr>
          <w:sz w:val="22"/>
          <w:szCs w:val="22"/>
        </w:rPr>
        <w:t>по</w:t>
      </w:r>
      <w:r w:rsidR="00E62860" w:rsidRPr="00584008">
        <w:rPr>
          <w:sz w:val="22"/>
          <w:szCs w:val="22"/>
        </w:rPr>
        <w:t xml:space="preserve"> комплексу работ по строительству кабельных линий 10/0,4кВ  </w:t>
      </w:r>
      <w:r w:rsidRPr="00584008">
        <w:rPr>
          <w:sz w:val="22"/>
          <w:szCs w:val="22"/>
        </w:rPr>
        <w:t>, в соответствии</w:t>
      </w:r>
      <w:r w:rsidR="00006D0F" w:rsidRPr="00584008">
        <w:rPr>
          <w:sz w:val="22"/>
          <w:szCs w:val="22"/>
        </w:rPr>
        <w:t xml:space="preserve"> </w:t>
      </w:r>
      <w:r w:rsidRPr="00584008">
        <w:rPr>
          <w:sz w:val="22"/>
          <w:szCs w:val="22"/>
        </w:rPr>
        <w:t>с РД, ТЗ, ВОР, строительными нормами и правилами.;</w:t>
      </w:r>
    </w:p>
    <w:p w:rsidR="001F3670" w:rsidRPr="00584008" w:rsidRDefault="00D5503C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Организация </w:t>
      </w:r>
      <w:r w:rsidR="001F3670" w:rsidRPr="00584008">
        <w:rPr>
          <w:sz w:val="22"/>
          <w:szCs w:val="22"/>
        </w:rPr>
        <w:t xml:space="preserve">для собственных нужд </w:t>
      </w:r>
      <w:r w:rsidRPr="00584008">
        <w:rPr>
          <w:sz w:val="22"/>
          <w:szCs w:val="22"/>
        </w:rPr>
        <w:t>бытового городка</w:t>
      </w:r>
      <w:r w:rsidR="00D248FD" w:rsidRPr="00584008">
        <w:rPr>
          <w:sz w:val="22"/>
          <w:szCs w:val="22"/>
        </w:rPr>
        <w:t xml:space="preserve"> и мест производства работ</w:t>
      </w:r>
      <w:r w:rsidRPr="00584008">
        <w:rPr>
          <w:sz w:val="22"/>
          <w:szCs w:val="22"/>
        </w:rPr>
        <w:t xml:space="preserve">, обеспечение электроснабжением, отоплением, водоснабжением, </w:t>
      </w:r>
      <w:proofErr w:type="spellStart"/>
      <w:r w:rsidR="006D1ED4" w:rsidRPr="00584008">
        <w:rPr>
          <w:sz w:val="22"/>
          <w:szCs w:val="22"/>
        </w:rPr>
        <w:t>сантех</w:t>
      </w:r>
      <w:proofErr w:type="spellEnd"/>
      <w:r w:rsidR="006D1ED4" w:rsidRPr="00584008">
        <w:rPr>
          <w:sz w:val="22"/>
          <w:szCs w:val="22"/>
        </w:rPr>
        <w:t>. кабинами</w:t>
      </w:r>
      <w:r w:rsidRPr="00584008">
        <w:rPr>
          <w:sz w:val="22"/>
          <w:szCs w:val="22"/>
        </w:rPr>
        <w:t>, выво</w:t>
      </w:r>
      <w:r w:rsidR="001F3670" w:rsidRPr="00584008">
        <w:rPr>
          <w:sz w:val="22"/>
          <w:szCs w:val="22"/>
        </w:rPr>
        <w:t>з</w:t>
      </w:r>
      <w:r w:rsidR="00FB0434" w:rsidRPr="00584008">
        <w:rPr>
          <w:sz w:val="22"/>
          <w:szCs w:val="22"/>
        </w:rPr>
        <w:t xml:space="preserve"> ТБО и строительного мусора </w:t>
      </w:r>
      <w:r w:rsidR="001F3670" w:rsidRPr="00584008">
        <w:rPr>
          <w:sz w:val="22"/>
          <w:szCs w:val="22"/>
        </w:rPr>
        <w:t>на период проведения СМР и ПНР.;</w:t>
      </w:r>
    </w:p>
    <w:p w:rsidR="001F3670" w:rsidRPr="00584008" w:rsidRDefault="00D248FD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Претендент</w:t>
      </w:r>
      <w:r w:rsidR="00FB0434" w:rsidRPr="00584008">
        <w:rPr>
          <w:sz w:val="22"/>
          <w:szCs w:val="22"/>
        </w:rPr>
        <w:t xml:space="preserve"> обеспечивает</w:t>
      </w:r>
      <w:r w:rsidR="00D5503C" w:rsidRPr="00584008">
        <w:rPr>
          <w:sz w:val="22"/>
          <w:szCs w:val="22"/>
        </w:rPr>
        <w:t xml:space="preserve"> сохранность мат</w:t>
      </w:r>
      <w:r w:rsidR="00FB0434" w:rsidRPr="00584008">
        <w:rPr>
          <w:sz w:val="22"/>
          <w:szCs w:val="22"/>
        </w:rPr>
        <w:t xml:space="preserve">ериалов, изделий, конструкций, </w:t>
      </w:r>
      <w:r w:rsidR="00D5503C" w:rsidRPr="00584008">
        <w:rPr>
          <w:sz w:val="22"/>
          <w:szCs w:val="22"/>
        </w:rPr>
        <w:t xml:space="preserve">до </w:t>
      </w:r>
      <w:r w:rsidR="00A96E18" w:rsidRPr="00584008">
        <w:rPr>
          <w:sz w:val="22"/>
          <w:szCs w:val="22"/>
        </w:rPr>
        <w:t>момента завершения работ (подписания итогового акта по договору (КС-11))</w:t>
      </w:r>
      <w:r w:rsidR="00FB0434" w:rsidRPr="00584008">
        <w:rPr>
          <w:sz w:val="22"/>
          <w:szCs w:val="22"/>
        </w:rPr>
        <w:t xml:space="preserve"> и </w:t>
      </w:r>
      <w:r w:rsidR="00A96E18" w:rsidRPr="00584008">
        <w:rPr>
          <w:sz w:val="22"/>
          <w:szCs w:val="22"/>
        </w:rPr>
        <w:t>передачи результатов работ Управляющей компании</w:t>
      </w:r>
      <w:r w:rsidR="001F3670" w:rsidRPr="00584008">
        <w:rPr>
          <w:sz w:val="22"/>
          <w:szCs w:val="22"/>
        </w:rPr>
        <w:t xml:space="preserve"> (УК)</w:t>
      </w:r>
      <w:r w:rsidR="00FB0434" w:rsidRPr="00584008">
        <w:rPr>
          <w:sz w:val="22"/>
          <w:szCs w:val="22"/>
        </w:rPr>
        <w:t>.</w:t>
      </w:r>
      <w:r w:rsidR="001F3670" w:rsidRPr="00584008">
        <w:rPr>
          <w:sz w:val="22"/>
          <w:szCs w:val="22"/>
        </w:rPr>
        <w:t>;</w:t>
      </w:r>
      <w:r w:rsidR="00FB0434" w:rsidRPr="00584008">
        <w:rPr>
          <w:sz w:val="22"/>
          <w:szCs w:val="22"/>
        </w:rPr>
        <w:t xml:space="preserve"> </w:t>
      </w:r>
    </w:p>
    <w:p w:rsidR="001F3670" w:rsidRPr="00584008" w:rsidRDefault="00FB0434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Ведет исполнительную документацию</w:t>
      </w:r>
      <w:r w:rsidR="001F3670" w:rsidRPr="00584008">
        <w:rPr>
          <w:sz w:val="22"/>
          <w:szCs w:val="22"/>
        </w:rPr>
        <w:t xml:space="preserve"> (ИД).;</w:t>
      </w:r>
    </w:p>
    <w:p w:rsidR="00F01025" w:rsidRPr="00584008" w:rsidRDefault="001F3670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Обеспечивает выполнение всех мероприятий по технике</w:t>
      </w:r>
      <w:r w:rsidR="00D5503C" w:rsidRPr="00584008">
        <w:rPr>
          <w:sz w:val="22"/>
          <w:szCs w:val="22"/>
        </w:rPr>
        <w:t xml:space="preserve"> безопасности</w:t>
      </w:r>
      <w:r w:rsidRPr="00584008">
        <w:rPr>
          <w:sz w:val="22"/>
          <w:szCs w:val="22"/>
        </w:rPr>
        <w:t xml:space="preserve"> (ТБ), несет полную ответственность за</w:t>
      </w:r>
      <w:r w:rsidR="00D5503C" w:rsidRPr="00584008">
        <w:rPr>
          <w:sz w:val="22"/>
          <w:szCs w:val="22"/>
        </w:rPr>
        <w:t xml:space="preserve"> своих сотрудников и третьих лиц в зоне </w:t>
      </w:r>
      <w:r w:rsidRPr="00584008">
        <w:rPr>
          <w:sz w:val="22"/>
          <w:szCs w:val="22"/>
        </w:rPr>
        <w:t>проведения СМР.</w:t>
      </w:r>
    </w:p>
    <w:p w:rsidR="007D33DC" w:rsidRPr="00584008" w:rsidRDefault="007D33DC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Замена материалов выполняется силами подрядной организации с изменением спецификации и получением согласован</w:t>
      </w:r>
      <w:r w:rsidR="001F3670" w:rsidRPr="00584008">
        <w:rPr>
          <w:sz w:val="22"/>
          <w:szCs w:val="22"/>
        </w:rPr>
        <w:t xml:space="preserve">ия </w:t>
      </w:r>
      <w:r w:rsidR="00E62860" w:rsidRPr="00584008">
        <w:rPr>
          <w:sz w:val="22"/>
          <w:szCs w:val="22"/>
        </w:rPr>
        <w:t>у</w:t>
      </w:r>
      <w:r w:rsidR="001F3670" w:rsidRPr="00584008">
        <w:rPr>
          <w:sz w:val="22"/>
          <w:szCs w:val="22"/>
        </w:rPr>
        <w:t xml:space="preserve"> Заказчика и </w:t>
      </w:r>
      <w:proofErr w:type="spellStart"/>
      <w:r w:rsidR="001F3670" w:rsidRPr="00584008">
        <w:rPr>
          <w:sz w:val="22"/>
          <w:szCs w:val="22"/>
        </w:rPr>
        <w:t>ресурсоснабжающей</w:t>
      </w:r>
      <w:proofErr w:type="spellEnd"/>
      <w:r w:rsidR="001F3670" w:rsidRPr="00584008">
        <w:rPr>
          <w:sz w:val="22"/>
          <w:szCs w:val="22"/>
        </w:rPr>
        <w:t xml:space="preserve"> организации (РСО)</w:t>
      </w:r>
      <w:r w:rsidRPr="00584008">
        <w:rPr>
          <w:sz w:val="22"/>
          <w:szCs w:val="22"/>
        </w:rPr>
        <w:t>.</w:t>
      </w:r>
      <w:r w:rsidR="001F3670" w:rsidRPr="00584008">
        <w:rPr>
          <w:sz w:val="22"/>
          <w:szCs w:val="22"/>
        </w:rPr>
        <w:t>;</w:t>
      </w:r>
    </w:p>
    <w:p w:rsidR="00757672" w:rsidRPr="00584008" w:rsidRDefault="004438A0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Сдача</w:t>
      </w:r>
      <w:r w:rsidR="00E62860" w:rsidRPr="00584008">
        <w:rPr>
          <w:sz w:val="22"/>
          <w:szCs w:val="22"/>
        </w:rPr>
        <w:t xml:space="preserve"> комплекса</w:t>
      </w:r>
      <w:r w:rsidRPr="00584008">
        <w:rPr>
          <w:sz w:val="22"/>
          <w:szCs w:val="22"/>
        </w:rPr>
        <w:t xml:space="preserve"> </w:t>
      </w:r>
      <w:r w:rsidR="00E62860" w:rsidRPr="00584008">
        <w:rPr>
          <w:sz w:val="22"/>
          <w:szCs w:val="22"/>
        </w:rPr>
        <w:t xml:space="preserve">работ по строительству кабельных линий 10/0,4кВ  </w:t>
      </w:r>
      <w:r w:rsidR="001F3670" w:rsidRPr="00584008">
        <w:rPr>
          <w:sz w:val="22"/>
          <w:szCs w:val="22"/>
        </w:rPr>
        <w:t xml:space="preserve"> представителям Заказчика, УК, РСО, </w:t>
      </w:r>
      <w:proofErr w:type="spellStart"/>
      <w:r w:rsidR="000A07CE" w:rsidRPr="00584008">
        <w:rPr>
          <w:sz w:val="22"/>
          <w:szCs w:val="22"/>
        </w:rPr>
        <w:t>Ростехнадзор</w:t>
      </w:r>
      <w:proofErr w:type="spellEnd"/>
      <w:r w:rsidR="000A07CE" w:rsidRPr="00584008">
        <w:rPr>
          <w:sz w:val="22"/>
          <w:szCs w:val="22"/>
        </w:rPr>
        <w:t xml:space="preserve"> (</w:t>
      </w:r>
      <w:r w:rsidR="001F3670" w:rsidRPr="00584008">
        <w:rPr>
          <w:sz w:val="22"/>
          <w:szCs w:val="22"/>
        </w:rPr>
        <w:t>РТН</w:t>
      </w:r>
      <w:r w:rsidR="000A07CE" w:rsidRPr="00584008">
        <w:rPr>
          <w:sz w:val="22"/>
          <w:szCs w:val="22"/>
        </w:rPr>
        <w:t xml:space="preserve">), </w:t>
      </w:r>
      <w:r w:rsidR="00607E7F" w:rsidRPr="00584008">
        <w:rPr>
          <w:sz w:val="22"/>
          <w:szCs w:val="22"/>
        </w:rPr>
        <w:t>а также другим заинтересованным лицам</w:t>
      </w:r>
      <w:r w:rsidR="00040535" w:rsidRPr="00584008">
        <w:rPr>
          <w:sz w:val="22"/>
          <w:szCs w:val="22"/>
        </w:rPr>
        <w:t>.</w:t>
      </w:r>
    </w:p>
    <w:p w:rsidR="008A6ED6" w:rsidRDefault="008A6ED6" w:rsidP="00584008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Получение необходимых справок и документов для оформления справки ЗОС, получения разрешения для ввода в эксплуатацию РВЭ, и сдачу результатов работ </w:t>
      </w:r>
      <w:r w:rsidR="000A78F9" w:rsidRPr="00584008">
        <w:rPr>
          <w:sz w:val="22"/>
          <w:szCs w:val="22"/>
        </w:rPr>
        <w:t>представителям Заказчика, УК, РСО.</w:t>
      </w:r>
    </w:p>
    <w:p w:rsidR="00584008" w:rsidRPr="00584008" w:rsidRDefault="00584008" w:rsidP="00584008">
      <w:pPr>
        <w:tabs>
          <w:tab w:val="left" w:pos="284"/>
        </w:tabs>
        <w:spacing w:line="264" w:lineRule="auto"/>
        <w:ind w:left="709"/>
        <w:contextualSpacing/>
        <w:jc w:val="both"/>
        <w:rPr>
          <w:sz w:val="22"/>
          <w:szCs w:val="22"/>
        </w:rPr>
      </w:pPr>
    </w:p>
    <w:p w:rsidR="000A07CE" w:rsidRPr="00584008" w:rsidRDefault="00584008" w:rsidP="00584008">
      <w:pPr>
        <w:tabs>
          <w:tab w:val="left" w:pos="851"/>
        </w:tabs>
        <w:spacing w:before="120" w:after="120" w:line="264" w:lineRule="auto"/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A66BD" w:rsidRPr="00584008">
        <w:rPr>
          <w:b/>
          <w:sz w:val="22"/>
          <w:szCs w:val="22"/>
        </w:rPr>
        <w:t xml:space="preserve">Объемы работ: </w:t>
      </w:r>
    </w:p>
    <w:p w:rsidR="000A07CE" w:rsidRPr="00584008" w:rsidRDefault="000A07CE" w:rsidP="00584008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Выполнить закупку необходимых материалов и оборудования, обеспечить доставку на объект до места производства работ, погрузо-разгрузочные</w:t>
      </w:r>
      <w:r w:rsidR="00C053F3" w:rsidRPr="00584008">
        <w:rPr>
          <w:sz w:val="22"/>
          <w:szCs w:val="22"/>
        </w:rPr>
        <w:t>, такелажные</w:t>
      </w:r>
      <w:r w:rsidRPr="00584008">
        <w:rPr>
          <w:sz w:val="22"/>
          <w:szCs w:val="22"/>
        </w:rPr>
        <w:t xml:space="preserve"> работы и установку оборудования в монтажное положение</w:t>
      </w:r>
      <w:r w:rsidR="004438A0" w:rsidRPr="00584008">
        <w:rPr>
          <w:sz w:val="22"/>
          <w:szCs w:val="22"/>
        </w:rPr>
        <w:t xml:space="preserve"> согласно РД</w:t>
      </w:r>
      <w:r w:rsidR="002067BB" w:rsidRPr="00584008">
        <w:rPr>
          <w:sz w:val="22"/>
          <w:szCs w:val="22"/>
        </w:rPr>
        <w:t>, при монтаже обеспечить сохранность расположенных в зоне монтажа сетей существующих коммуникаций, на всем участке переданного для производства работ.</w:t>
      </w:r>
      <w:r w:rsidR="00C053F3" w:rsidRPr="00584008">
        <w:rPr>
          <w:sz w:val="22"/>
          <w:szCs w:val="22"/>
        </w:rPr>
        <w:t>;</w:t>
      </w:r>
    </w:p>
    <w:p w:rsidR="000A07CE" w:rsidRPr="00584008" w:rsidRDefault="000A07CE" w:rsidP="00584008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lastRenderedPageBreak/>
        <w:t>Строительно-монтажные работы и пусконаладочные работы, у</w:t>
      </w:r>
      <w:r w:rsidR="001E6BC4" w:rsidRPr="00584008">
        <w:rPr>
          <w:sz w:val="22"/>
          <w:szCs w:val="22"/>
        </w:rPr>
        <w:t>тилизация</w:t>
      </w:r>
      <w:r w:rsidR="002067BB" w:rsidRPr="00584008">
        <w:rPr>
          <w:sz w:val="22"/>
          <w:szCs w:val="22"/>
        </w:rPr>
        <w:t xml:space="preserve"> отходов строительства, транспортировку отходов осуществить на свалку (свалку Претендент определяет самостоятельно).</w:t>
      </w:r>
      <w:r w:rsidR="00C053F3" w:rsidRPr="00584008">
        <w:rPr>
          <w:sz w:val="22"/>
          <w:szCs w:val="22"/>
        </w:rPr>
        <w:t>;</w:t>
      </w:r>
    </w:p>
    <w:p w:rsidR="001E6BC4" w:rsidRPr="00584008" w:rsidRDefault="0024635C" w:rsidP="00584008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Каждый этап работ согласовать с Заказчиком </w:t>
      </w:r>
      <w:r w:rsidR="00BB3130" w:rsidRPr="00584008">
        <w:rPr>
          <w:sz w:val="22"/>
          <w:szCs w:val="22"/>
        </w:rPr>
        <w:t>с визуальным</w:t>
      </w:r>
      <w:r w:rsidRPr="00584008">
        <w:rPr>
          <w:sz w:val="22"/>
          <w:szCs w:val="22"/>
        </w:rPr>
        <w:t xml:space="preserve"> осм</w:t>
      </w:r>
      <w:r w:rsidR="00BB3130" w:rsidRPr="00584008">
        <w:rPr>
          <w:sz w:val="22"/>
          <w:szCs w:val="22"/>
        </w:rPr>
        <w:t>отром</w:t>
      </w:r>
      <w:r w:rsidR="00EC6D43" w:rsidRPr="00584008">
        <w:rPr>
          <w:sz w:val="22"/>
          <w:szCs w:val="22"/>
        </w:rPr>
        <w:t xml:space="preserve"> и </w:t>
      </w:r>
      <w:r w:rsidR="001E6BC4" w:rsidRPr="00584008">
        <w:rPr>
          <w:sz w:val="22"/>
          <w:szCs w:val="22"/>
        </w:rPr>
        <w:t xml:space="preserve">при необходимости </w:t>
      </w:r>
      <w:r w:rsidR="00EC6D43" w:rsidRPr="00584008">
        <w:rPr>
          <w:sz w:val="22"/>
          <w:szCs w:val="22"/>
        </w:rPr>
        <w:t>внесение</w:t>
      </w:r>
      <w:r w:rsidR="00BB3130" w:rsidRPr="00584008">
        <w:rPr>
          <w:sz w:val="22"/>
          <w:szCs w:val="22"/>
        </w:rPr>
        <w:t>м</w:t>
      </w:r>
      <w:r w:rsidR="00EC6D43" w:rsidRPr="00584008">
        <w:rPr>
          <w:sz w:val="22"/>
          <w:szCs w:val="22"/>
        </w:rPr>
        <w:t xml:space="preserve"> записи в журнал авторского надзора</w:t>
      </w:r>
      <w:r w:rsidR="00C053F3" w:rsidRPr="00584008">
        <w:rPr>
          <w:sz w:val="22"/>
          <w:szCs w:val="22"/>
        </w:rPr>
        <w:t xml:space="preserve"> и журнал общих работ</w:t>
      </w:r>
      <w:r w:rsidR="001E6BC4" w:rsidRPr="00584008">
        <w:rPr>
          <w:sz w:val="22"/>
          <w:szCs w:val="22"/>
        </w:rPr>
        <w:t>.;</w:t>
      </w:r>
    </w:p>
    <w:p w:rsidR="00C053F3" w:rsidRPr="00584008" w:rsidRDefault="00782CD1" w:rsidP="00584008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Предоставить развер</w:t>
      </w:r>
      <w:r w:rsidR="00C053F3" w:rsidRPr="00584008">
        <w:rPr>
          <w:sz w:val="22"/>
          <w:szCs w:val="22"/>
        </w:rPr>
        <w:t>нутый график производства работ.;</w:t>
      </w:r>
      <w:r w:rsidRPr="00584008">
        <w:rPr>
          <w:sz w:val="22"/>
          <w:szCs w:val="22"/>
        </w:rPr>
        <w:t xml:space="preserve"> </w:t>
      </w:r>
      <w:r w:rsidR="00D5503C" w:rsidRPr="00584008">
        <w:rPr>
          <w:sz w:val="22"/>
          <w:szCs w:val="22"/>
        </w:rPr>
        <w:t xml:space="preserve"> </w:t>
      </w:r>
    </w:p>
    <w:p w:rsidR="00C053F3" w:rsidRPr="00584008" w:rsidRDefault="00C053F3" w:rsidP="00584008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П</w:t>
      </w:r>
      <w:r w:rsidR="00782CD1" w:rsidRPr="00584008">
        <w:rPr>
          <w:sz w:val="22"/>
          <w:szCs w:val="22"/>
        </w:rPr>
        <w:t xml:space="preserve">олучить все необходимые для производства работ согласования во всех заинтересованных организациях, </w:t>
      </w:r>
    </w:p>
    <w:p w:rsidR="00223DD9" w:rsidRPr="00584008" w:rsidRDefault="00C053F3" w:rsidP="00584008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О</w:t>
      </w:r>
      <w:r w:rsidR="00782CD1" w:rsidRPr="00584008">
        <w:rPr>
          <w:sz w:val="22"/>
          <w:szCs w:val="22"/>
        </w:rPr>
        <w:t>формить исполнительную документацию в четырех экземплярах, обеспечить технику безопасности, охрану участка работ.</w:t>
      </w:r>
    </w:p>
    <w:p w:rsidR="002067BB" w:rsidRPr="00584008" w:rsidRDefault="002067BB" w:rsidP="00584008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Границы работ определены проектной документацией на стадии «РД».</w:t>
      </w:r>
    </w:p>
    <w:p w:rsidR="00F56D9C" w:rsidRPr="00584008" w:rsidRDefault="00F56D9C" w:rsidP="00584008">
      <w:pPr>
        <w:tabs>
          <w:tab w:val="left" w:pos="284"/>
        </w:tabs>
        <w:spacing w:line="264" w:lineRule="auto"/>
        <w:contextualSpacing/>
        <w:jc w:val="both"/>
        <w:rPr>
          <w:sz w:val="22"/>
          <w:szCs w:val="22"/>
        </w:rPr>
      </w:pPr>
    </w:p>
    <w:p w:rsidR="00562DF2" w:rsidRPr="00584008" w:rsidRDefault="00584008" w:rsidP="00584008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62DF2" w:rsidRPr="00584008">
        <w:rPr>
          <w:b/>
          <w:sz w:val="22"/>
          <w:szCs w:val="22"/>
        </w:rPr>
        <w:t>Планируемые сроки выполнения ра</w:t>
      </w:r>
      <w:r w:rsidR="00A60C22" w:rsidRPr="00584008">
        <w:rPr>
          <w:b/>
          <w:sz w:val="22"/>
          <w:szCs w:val="22"/>
        </w:rPr>
        <w:t>б</w:t>
      </w:r>
      <w:r w:rsidR="00562DF2" w:rsidRPr="00584008">
        <w:rPr>
          <w:b/>
          <w:sz w:val="22"/>
          <w:szCs w:val="22"/>
        </w:rPr>
        <w:t xml:space="preserve">от: </w:t>
      </w:r>
    </w:p>
    <w:p w:rsidR="00B34366" w:rsidRDefault="00584008" w:rsidP="00584008">
      <w:pPr>
        <w:tabs>
          <w:tab w:val="left" w:pos="851"/>
        </w:tabs>
        <w:spacing w:line="264" w:lineRule="auto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</w:t>
      </w:r>
      <w:r w:rsidR="00485F36" w:rsidRPr="00584008">
        <w:rPr>
          <w:sz w:val="22"/>
          <w:szCs w:val="22"/>
        </w:rPr>
        <w:t>22 мая</w:t>
      </w:r>
      <w:r w:rsidR="00CB446D" w:rsidRPr="00584008">
        <w:rPr>
          <w:sz w:val="22"/>
          <w:szCs w:val="22"/>
        </w:rPr>
        <w:t xml:space="preserve"> 20</w:t>
      </w:r>
      <w:r w:rsidR="00F62486" w:rsidRPr="00584008">
        <w:rPr>
          <w:sz w:val="22"/>
          <w:szCs w:val="22"/>
        </w:rPr>
        <w:t>2</w:t>
      </w:r>
      <w:r w:rsidR="000A78F9" w:rsidRPr="00584008">
        <w:rPr>
          <w:sz w:val="22"/>
          <w:szCs w:val="22"/>
        </w:rPr>
        <w:t>4</w:t>
      </w:r>
      <w:r w:rsidR="00CB446D" w:rsidRPr="0058400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</w:t>
      </w:r>
      <w:r w:rsidR="00485F36" w:rsidRPr="00584008">
        <w:rPr>
          <w:sz w:val="22"/>
          <w:szCs w:val="22"/>
        </w:rPr>
        <w:t>30 июня</w:t>
      </w:r>
      <w:r w:rsidR="008A6ED6" w:rsidRPr="00584008">
        <w:rPr>
          <w:sz w:val="22"/>
          <w:szCs w:val="22"/>
        </w:rPr>
        <w:t xml:space="preserve"> </w:t>
      </w:r>
      <w:r w:rsidR="00155B32" w:rsidRPr="00584008">
        <w:rPr>
          <w:sz w:val="22"/>
          <w:szCs w:val="22"/>
        </w:rPr>
        <w:t>20</w:t>
      </w:r>
      <w:r w:rsidR="00F62486" w:rsidRPr="00584008">
        <w:rPr>
          <w:sz w:val="22"/>
          <w:szCs w:val="22"/>
        </w:rPr>
        <w:t>2</w:t>
      </w:r>
      <w:r w:rsidR="00704433" w:rsidRPr="00584008">
        <w:rPr>
          <w:sz w:val="22"/>
          <w:szCs w:val="22"/>
        </w:rPr>
        <w:t>4</w:t>
      </w:r>
      <w:r w:rsidR="00101E27" w:rsidRPr="00584008">
        <w:rPr>
          <w:sz w:val="22"/>
          <w:szCs w:val="22"/>
        </w:rPr>
        <w:t xml:space="preserve"> </w:t>
      </w:r>
      <w:r w:rsidR="00155B32" w:rsidRPr="00584008">
        <w:rPr>
          <w:sz w:val="22"/>
          <w:szCs w:val="22"/>
        </w:rPr>
        <w:t>г.</w:t>
      </w:r>
    </w:p>
    <w:p w:rsidR="00584008" w:rsidRPr="00584008" w:rsidRDefault="00584008" w:rsidP="00584008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  <w:sz w:val="22"/>
          <w:szCs w:val="22"/>
        </w:rPr>
      </w:pPr>
    </w:p>
    <w:p w:rsidR="00111AE7" w:rsidRPr="00584008" w:rsidRDefault="00584008" w:rsidP="00584008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84EC1" w:rsidRPr="00584008">
        <w:rPr>
          <w:b/>
          <w:sz w:val="22"/>
          <w:szCs w:val="22"/>
        </w:rPr>
        <w:t>СМР</w:t>
      </w:r>
      <w:r w:rsidR="00111AE7" w:rsidRPr="00584008">
        <w:rPr>
          <w:b/>
          <w:sz w:val="22"/>
          <w:szCs w:val="22"/>
        </w:rPr>
        <w:t xml:space="preserve"> производить в соответствии с</w:t>
      </w:r>
      <w:r w:rsidR="001F567E" w:rsidRPr="00584008">
        <w:rPr>
          <w:b/>
          <w:sz w:val="22"/>
          <w:szCs w:val="22"/>
        </w:rPr>
        <w:t>:</w:t>
      </w:r>
    </w:p>
    <w:p w:rsidR="00111AE7" w:rsidRPr="00584008" w:rsidRDefault="00111AE7" w:rsidP="00584008">
      <w:pPr>
        <w:pStyle w:val="1"/>
        <w:shd w:val="clear" w:color="auto" w:fill="FFFFFF"/>
        <w:spacing w:before="96" w:beforeAutospacing="0" w:after="184" w:afterAutospacing="0" w:line="264" w:lineRule="auto"/>
        <w:ind w:left="215" w:firstLine="709"/>
        <w:contextualSpacing/>
        <w:jc w:val="both"/>
        <w:rPr>
          <w:b w:val="0"/>
          <w:sz w:val="22"/>
          <w:szCs w:val="22"/>
        </w:rPr>
      </w:pPr>
      <w:r w:rsidRPr="00584008">
        <w:rPr>
          <w:b w:val="0"/>
          <w:sz w:val="22"/>
          <w:szCs w:val="22"/>
        </w:rPr>
        <w:t>Градостроительным кодексом Российской Федерации, а также действующей нормативно-технической документацией:</w:t>
      </w:r>
      <w:r w:rsidR="00CB218F" w:rsidRPr="00584008">
        <w:rPr>
          <w:b w:val="0"/>
          <w:sz w:val="22"/>
          <w:szCs w:val="22"/>
        </w:rPr>
        <w:t xml:space="preserve"> </w:t>
      </w:r>
      <w:r w:rsidR="00CB218F" w:rsidRPr="00584008">
        <w:rPr>
          <w:b w:val="0"/>
          <w:bCs w:val="0"/>
          <w:kern w:val="0"/>
          <w:sz w:val="22"/>
          <w:szCs w:val="22"/>
        </w:rPr>
        <w:t xml:space="preserve">ПУЭ: Глава 2.3. Кабельные линии напряжением до 220 кВ, </w:t>
      </w:r>
      <w:proofErr w:type="spellStart"/>
      <w:r w:rsidR="000764D9" w:rsidRPr="00584008">
        <w:rPr>
          <w:b w:val="0"/>
          <w:bCs w:val="0"/>
          <w:kern w:val="0"/>
          <w:sz w:val="22"/>
          <w:szCs w:val="22"/>
        </w:rPr>
        <w:t>СНиП</w:t>
      </w:r>
      <w:proofErr w:type="spellEnd"/>
      <w:r w:rsidR="000764D9" w:rsidRPr="00584008">
        <w:rPr>
          <w:b w:val="0"/>
          <w:bCs w:val="0"/>
          <w:kern w:val="0"/>
          <w:sz w:val="22"/>
          <w:szCs w:val="22"/>
        </w:rPr>
        <w:t xml:space="preserve"> 12-03-2001</w:t>
      </w:r>
      <w:r w:rsidRPr="00584008">
        <w:rPr>
          <w:b w:val="0"/>
          <w:bCs w:val="0"/>
          <w:kern w:val="0"/>
          <w:sz w:val="22"/>
          <w:szCs w:val="22"/>
        </w:rPr>
        <w:t xml:space="preserve"> Безо</w:t>
      </w:r>
      <w:r w:rsidR="000764D9" w:rsidRPr="00584008">
        <w:rPr>
          <w:b w:val="0"/>
          <w:bCs w:val="0"/>
          <w:kern w:val="0"/>
          <w:sz w:val="22"/>
          <w:szCs w:val="22"/>
        </w:rPr>
        <w:t>пасность труда в строительстве о</w:t>
      </w:r>
      <w:r w:rsidRPr="00584008">
        <w:rPr>
          <w:b w:val="0"/>
          <w:bCs w:val="0"/>
          <w:kern w:val="0"/>
          <w:sz w:val="22"/>
          <w:szCs w:val="22"/>
        </w:rPr>
        <w:t xml:space="preserve">бщие требования; </w:t>
      </w:r>
      <w:proofErr w:type="spellStart"/>
      <w:r w:rsidRPr="00584008">
        <w:rPr>
          <w:b w:val="0"/>
          <w:bCs w:val="0"/>
          <w:kern w:val="0"/>
          <w:sz w:val="22"/>
          <w:szCs w:val="22"/>
        </w:rPr>
        <w:t>СНиП</w:t>
      </w:r>
      <w:proofErr w:type="spellEnd"/>
      <w:r w:rsidRPr="00584008">
        <w:rPr>
          <w:b w:val="0"/>
          <w:bCs w:val="0"/>
          <w:kern w:val="0"/>
          <w:sz w:val="22"/>
          <w:szCs w:val="22"/>
        </w:rPr>
        <w:t xml:space="preserve"> 2.08.02-89 от 1990-01-01 Общественные здания и сооружения; </w:t>
      </w:r>
      <w:proofErr w:type="spellStart"/>
      <w:r w:rsidRPr="00584008">
        <w:rPr>
          <w:b w:val="0"/>
          <w:bCs w:val="0"/>
          <w:kern w:val="0"/>
          <w:sz w:val="22"/>
          <w:szCs w:val="22"/>
        </w:rPr>
        <w:t>СНиП</w:t>
      </w:r>
      <w:proofErr w:type="spellEnd"/>
      <w:r w:rsidRPr="00584008">
        <w:rPr>
          <w:b w:val="0"/>
          <w:bCs w:val="0"/>
          <w:kern w:val="0"/>
          <w:sz w:val="22"/>
          <w:szCs w:val="22"/>
        </w:rPr>
        <w:t xml:space="preserve"> 3.01.04-87 от 01.01.1988. Приемка в эксплуатацию законченных </w:t>
      </w:r>
      <w:r w:rsidR="00B34366" w:rsidRPr="00584008">
        <w:rPr>
          <w:b w:val="0"/>
          <w:bCs w:val="0"/>
          <w:kern w:val="0"/>
          <w:sz w:val="22"/>
          <w:szCs w:val="22"/>
        </w:rPr>
        <w:t>строительством объектов</w:t>
      </w:r>
      <w:r w:rsidRPr="00584008">
        <w:rPr>
          <w:b w:val="0"/>
          <w:bCs w:val="0"/>
          <w:kern w:val="0"/>
          <w:sz w:val="22"/>
          <w:szCs w:val="22"/>
        </w:rPr>
        <w:t xml:space="preserve">; </w:t>
      </w:r>
      <w:proofErr w:type="spellStart"/>
      <w:r w:rsidRPr="00584008">
        <w:rPr>
          <w:b w:val="0"/>
          <w:bCs w:val="0"/>
          <w:kern w:val="0"/>
          <w:sz w:val="22"/>
          <w:szCs w:val="22"/>
        </w:rPr>
        <w:t>СНиП</w:t>
      </w:r>
      <w:proofErr w:type="spellEnd"/>
      <w:r w:rsidRPr="00584008">
        <w:rPr>
          <w:b w:val="0"/>
          <w:bCs w:val="0"/>
          <w:kern w:val="0"/>
          <w:sz w:val="22"/>
          <w:szCs w:val="22"/>
        </w:rPr>
        <w:t xml:space="preserve"> 35-01-2001 Доступность зданий и сооружений для </w:t>
      </w:r>
      <w:proofErr w:type="spellStart"/>
      <w:r w:rsidRPr="00584008">
        <w:rPr>
          <w:b w:val="0"/>
          <w:bCs w:val="0"/>
          <w:kern w:val="0"/>
          <w:sz w:val="22"/>
          <w:szCs w:val="22"/>
        </w:rPr>
        <w:t>маломобильных</w:t>
      </w:r>
      <w:proofErr w:type="spellEnd"/>
      <w:r w:rsidRPr="00584008">
        <w:rPr>
          <w:b w:val="0"/>
          <w:bCs w:val="0"/>
          <w:kern w:val="0"/>
          <w:sz w:val="22"/>
          <w:szCs w:val="22"/>
        </w:rPr>
        <w:t xml:space="preserve"> групп населения</w:t>
      </w:r>
      <w:r w:rsidR="00584008" w:rsidRPr="00584008">
        <w:rPr>
          <w:b w:val="0"/>
          <w:bCs w:val="0"/>
          <w:kern w:val="0"/>
          <w:sz w:val="22"/>
          <w:szCs w:val="22"/>
        </w:rPr>
        <w:t>.</w:t>
      </w:r>
    </w:p>
    <w:p w:rsidR="002A20CA" w:rsidRPr="00584008" w:rsidRDefault="00584008" w:rsidP="00584008">
      <w:pPr>
        <w:tabs>
          <w:tab w:val="left" w:pos="851"/>
        </w:tabs>
        <w:spacing w:before="120" w:after="120" w:line="264" w:lineRule="auto"/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A20CA" w:rsidRPr="00584008">
        <w:rPr>
          <w:b/>
          <w:sz w:val="22"/>
          <w:szCs w:val="22"/>
        </w:rPr>
        <w:t>Требования к оформляемой документации:</w:t>
      </w:r>
    </w:p>
    <w:p w:rsidR="0038097F" w:rsidRDefault="00184EC1" w:rsidP="00584008">
      <w:pPr>
        <w:tabs>
          <w:tab w:val="left" w:pos="851"/>
        </w:tabs>
        <w:spacing w:line="264" w:lineRule="auto"/>
        <w:ind w:firstLine="567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ИД</w:t>
      </w:r>
      <w:r w:rsidR="002A20CA" w:rsidRPr="00584008">
        <w:rPr>
          <w:sz w:val="22"/>
          <w:szCs w:val="22"/>
        </w:rPr>
        <w:t xml:space="preserve"> по итогам работ (этапа работ) оформить и согласовать в установленном Законодательством РФ и г.</w:t>
      </w:r>
      <w:r w:rsidRPr="00584008">
        <w:rPr>
          <w:sz w:val="22"/>
          <w:szCs w:val="22"/>
        </w:rPr>
        <w:t xml:space="preserve"> </w:t>
      </w:r>
      <w:r w:rsidR="002A20CA" w:rsidRPr="00584008">
        <w:rPr>
          <w:sz w:val="22"/>
          <w:szCs w:val="22"/>
        </w:rPr>
        <w:t xml:space="preserve">Москвы порядке, и передать Заказчику в 4-х экземплярах на бумажном носителе и в 2-х экземплярах в электронном виде в формате </w:t>
      </w:r>
      <w:proofErr w:type="spellStart"/>
      <w:r w:rsidR="002A20CA" w:rsidRPr="00584008">
        <w:rPr>
          <w:sz w:val="22"/>
          <w:szCs w:val="22"/>
        </w:rPr>
        <w:t>Word</w:t>
      </w:r>
      <w:proofErr w:type="spellEnd"/>
      <w:r w:rsidR="002A20CA" w:rsidRPr="00584008">
        <w:rPr>
          <w:sz w:val="22"/>
          <w:szCs w:val="22"/>
        </w:rPr>
        <w:t xml:space="preserve">, </w:t>
      </w:r>
      <w:proofErr w:type="spellStart"/>
      <w:r w:rsidR="002A20CA" w:rsidRPr="00584008">
        <w:rPr>
          <w:sz w:val="22"/>
          <w:szCs w:val="22"/>
        </w:rPr>
        <w:t>Excel</w:t>
      </w:r>
      <w:proofErr w:type="spellEnd"/>
      <w:r w:rsidR="002A20CA" w:rsidRPr="00584008">
        <w:rPr>
          <w:sz w:val="22"/>
          <w:szCs w:val="22"/>
        </w:rPr>
        <w:t xml:space="preserve">, </w:t>
      </w:r>
      <w:proofErr w:type="spellStart"/>
      <w:r w:rsidR="002A20CA" w:rsidRPr="00584008">
        <w:rPr>
          <w:sz w:val="22"/>
          <w:szCs w:val="22"/>
        </w:rPr>
        <w:t>AutoCad</w:t>
      </w:r>
      <w:proofErr w:type="spellEnd"/>
      <w:r w:rsidR="002A20CA" w:rsidRPr="00584008">
        <w:rPr>
          <w:sz w:val="22"/>
          <w:szCs w:val="22"/>
        </w:rPr>
        <w:t xml:space="preserve"> (</w:t>
      </w:r>
      <w:proofErr w:type="spellStart"/>
      <w:r w:rsidR="002A20CA" w:rsidRPr="00584008">
        <w:rPr>
          <w:sz w:val="22"/>
          <w:szCs w:val="22"/>
        </w:rPr>
        <w:t>dwg</w:t>
      </w:r>
      <w:proofErr w:type="spellEnd"/>
      <w:r w:rsidR="002A20CA" w:rsidRPr="00584008">
        <w:rPr>
          <w:sz w:val="22"/>
          <w:szCs w:val="22"/>
        </w:rPr>
        <w:t>).</w:t>
      </w:r>
    </w:p>
    <w:p w:rsidR="00584008" w:rsidRPr="00584008" w:rsidRDefault="00584008" w:rsidP="00584008">
      <w:pPr>
        <w:tabs>
          <w:tab w:val="left" w:pos="851"/>
        </w:tabs>
        <w:spacing w:line="264" w:lineRule="auto"/>
        <w:ind w:firstLine="567"/>
        <w:contextualSpacing/>
        <w:jc w:val="both"/>
        <w:rPr>
          <w:sz w:val="22"/>
          <w:szCs w:val="22"/>
        </w:rPr>
      </w:pPr>
    </w:p>
    <w:p w:rsidR="00CB446D" w:rsidRPr="00584008" w:rsidRDefault="00584008" w:rsidP="00584008">
      <w:pPr>
        <w:tabs>
          <w:tab w:val="left" w:pos="851"/>
        </w:tabs>
        <w:spacing w:before="120" w:after="120" w:line="264" w:lineRule="auto"/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B446D" w:rsidRPr="00584008">
        <w:rPr>
          <w:b/>
          <w:sz w:val="22"/>
          <w:szCs w:val="22"/>
        </w:rPr>
        <w:t>Требования к составу стоимости работ:</w:t>
      </w:r>
    </w:p>
    <w:p w:rsidR="0038097F" w:rsidRPr="00584008" w:rsidRDefault="0038097F" w:rsidP="00584008">
      <w:pPr>
        <w:numPr>
          <w:ilvl w:val="0"/>
          <w:numId w:val="34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В стоимости учтены все </w:t>
      </w:r>
      <w:r w:rsidR="00040535" w:rsidRPr="00584008">
        <w:rPr>
          <w:sz w:val="22"/>
          <w:szCs w:val="22"/>
        </w:rPr>
        <w:t xml:space="preserve">расходы на полный комплекс СМР, ПНР и сдаче результатов работ представителям Заказчика, УК, РСО, </w:t>
      </w:r>
      <w:proofErr w:type="spellStart"/>
      <w:r w:rsidR="00040535" w:rsidRPr="00584008">
        <w:rPr>
          <w:sz w:val="22"/>
          <w:szCs w:val="22"/>
        </w:rPr>
        <w:t>Ростехнадзор</w:t>
      </w:r>
      <w:proofErr w:type="spellEnd"/>
      <w:r w:rsidR="00040535" w:rsidRPr="00584008">
        <w:rPr>
          <w:sz w:val="22"/>
          <w:szCs w:val="22"/>
        </w:rPr>
        <w:t xml:space="preserve"> (РТН), а также другим заинтересованным лицам</w:t>
      </w:r>
      <w:r w:rsidR="00704433" w:rsidRPr="00584008">
        <w:rPr>
          <w:sz w:val="22"/>
          <w:szCs w:val="22"/>
        </w:rPr>
        <w:t xml:space="preserve"> (ФГКУ УВО ВНГ, ГОЧС и ПБ, ГБУ ЕИРЦ и </w:t>
      </w:r>
      <w:proofErr w:type="spellStart"/>
      <w:r w:rsidR="00704433" w:rsidRPr="00584008">
        <w:rPr>
          <w:sz w:val="22"/>
          <w:szCs w:val="22"/>
        </w:rPr>
        <w:t>тд</w:t>
      </w:r>
      <w:proofErr w:type="spellEnd"/>
      <w:r w:rsidR="00704433" w:rsidRPr="00584008">
        <w:rPr>
          <w:sz w:val="22"/>
          <w:szCs w:val="22"/>
        </w:rPr>
        <w:t>)</w:t>
      </w:r>
      <w:r w:rsidRPr="00584008">
        <w:rPr>
          <w:sz w:val="22"/>
          <w:szCs w:val="22"/>
        </w:rPr>
        <w:t>.</w:t>
      </w:r>
      <w:r w:rsidR="00040535" w:rsidRPr="00584008">
        <w:rPr>
          <w:sz w:val="22"/>
          <w:szCs w:val="22"/>
        </w:rPr>
        <w:t>;</w:t>
      </w:r>
    </w:p>
    <w:p w:rsidR="0038097F" w:rsidRPr="00584008" w:rsidRDefault="0038097F" w:rsidP="00584008">
      <w:pPr>
        <w:numPr>
          <w:ilvl w:val="0"/>
          <w:numId w:val="35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Расходы за пользование водой, тепло- эле</w:t>
      </w:r>
      <w:r w:rsidR="001E6BC4" w:rsidRPr="00584008">
        <w:rPr>
          <w:sz w:val="22"/>
          <w:szCs w:val="22"/>
        </w:rPr>
        <w:t>ктроэнергией Претендент</w:t>
      </w:r>
      <w:r w:rsidRPr="00584008">
        <w:rPr>
          <w:sz w:val="22"/>
          <w:szCs w:val="22"/>
        </w:rPr>
        <w:t xml:space="preserve"> ежемесячно возмещает Заказчику по существующим тарифам на основании выставленных Заказчиком счетов с приложением соответствующих счетов коммунальных служб.</w:t>
      </w:r>
    </w:p>
    <w:p w:rsidR="00040535" w:rsidRPr="00584008" w:rsidRDefault="0038097F" w:rsidP="00584008">
      <w:pPr>
        <w:numPr>
          <w:ilvl w:val="0"/>
          <w:numId w:val="35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Стоимость работ представляется в виде развернутого расчета, составленного по форме ТКП</w:t>
      </w:r>
      <w:r w:rsidR="00040535" w:rsidRPr="00584008">
        <w:rPr>
          <w:sz w:val="22"/>
          <w:szCs w:val="22"/>
        </w:rPr>
        <w:t>, в котором:</w:t>
      </w:r>
    </w:p>
    <w:p w:rsidR="00040535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Ц</w:t>
      </w:r>
      <w:r w:rsidR="0038097F" w:rsidRPr="00584008">
        <w:rPr>
          <w:sz w:val="22"/>
          <w:szCs w:val="22"/>
        </w:rPr>
        <w:t>ена на МТ</w:t>
      </w:r>
      <w:r w:rsidRPr="00584008">
        <w:rPr>
          <w:sz w:val="22"/>
          <w:szCs w:val="22"/>
        </w:rPr>
        <w:t xml:space="preserve">Р формируется в соответствии с </w:t>
      </w:r>
      <w:r w:rsidR="0038097F" w:rsidRPr="00584008">
        <w:rPr>
          <w:sz w:val="22"/>
          <w:szCs w:val="22"/>
        </w:rPr>
        <w:t>п.п. 4,22-4,70 МДС 81-35.2004 и, в том числе, учитывает: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>отпускную цену МТР, оборудования и инвентаря поставщика.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 xml:space="preserve">транспортные расходы по доставке МТР, оборудования и инвентаря на </w:t>
      </w:r>
      <w:proofErr w:type="spellStart"/>
      <w:r w:rsidR="0038097F" w:rsidRPr="00584008">
        <w:rPr>
          <w:sz w:val="22"/>
          <w:szCs w:val="22"/>
        </w:rPr>
        <w:t>приобъектный</w:t>
      </w:r>
      <w:proofErr w:type="spellEnd"/>
      <w:r w:rsidR="0038097F" w:rsidRPr="00584008">
        <w:rPr>
          <w:sz w:val="22"/>
          <w:szCs w:val="22"/>
        </w:rPr>
        <w:t xml:space="preserve"> склад.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 xml:space="preserve">заготовительно-складские расходы, в том числе, затраты на </w:t>
      </w:r>
      <w:r w:rsidR="00E401DA" w:rsidRPr="00584008">
        <w:rPr>
          <w:sz w:val="22"/>
          <w:szCs w:val="22"/>
        </w:rPr>
        <w:t xml:space="preserve">выполнение </w:t>
      </w:r>
      <w:proofErr w:type="spellStart"/>
      <w:r w:rsidR="00E401DA" w:rsidRPr="00584008">
        <w:rPr>
          <w:sz w:val="22"/>
          <w:szCs w:val="22"/>
        </w:rPr>
        <w:t>поргузо-разгрузочных</w:t>
      </w:r>
      <w:proofErr w:type="spellEnd"/>
      <w:r w:rsidRPr="00584008">
        <w:rPr>
          <w:sz w:val="22"/>
          <w:szCs w:val="22"/>
        </w:rPr>
        <w:t>, такелажных работ по установке оборудования в монтажное положение</w:t>
      </w:r>
      <w:r w:rsidR="00704433" w:rsidRPr="00584008">
        <w:rPr>
          <w:sz w:val="22"/>
          <w:szCs w:val="22"/>
        </w:rPr>
        <w:t xml:space="preserve"> согласно РД</w:t>
      </w:r>
      <w:r w:rsidR="0038097F" w:rsidRPr="00584008">
        <w:rPr>
          <w:sz w:val="22"/>
          <w:szCs w:val="22"/>
        </w:rPr>
        <w:t>.</w:t>
      </w:r>
    </w:p>
    <w:p w:rsidR="0038097F" w:rsidRPr="00584008" w:rsidRDefault="0038097F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Расценка на СМР</w:t>
      </w:r>
      <w:r w:rsidR="00040535" w:rsidRPr="00584008">
        <w:rPr>
          <w:sz w:val="22"/>
          <w:szCs w:val="22"/>
        </w:rPr>
        <w:t xml:space="preserve"> и </w:t>
      </w:r>
      <w:r w:rsidRPr="00584008">
        <w:rPr>
          <w:sz w:val="22"/>
          <w:szCs w:val="22"/>
        </w:rPr>
        <w:t>/ПНР формируется в соответствии с МДС 81-35.2004 и, в том числе, учитывает: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>заработную плату рабочих.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 xml:space="preserve">затраты на перемещение МТР, оборудования и инвентаря от </w:t>
      </w:r>
      <w:proofErr w:type="spellStart"/>
      <w:r w:rsidR="0038097F" w:rsidRPr="00584008">
        <w:rPr>
          <w:sz w:val="22"/>
          <w:szCs w:val="22"/>
        </w:rPr>
        <w:t>приобъектного</w:t>
      </w:r>
      <w:proofErr w:type="spellEnd"/>
      <w:r w:rsidR="0038097F" w:rsidRPr="00584008">
        <w:rPr>
          <w:sz w:val="22"/>
          <w:szCs w:val="22"/>
        </w:rPr>
        <w:t xml:space="preserve"> склада до места производства работ.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>затраты на эксплуатацию строительных машин и механизмов.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>затраты устройство временных зданий и сооружений.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 - </w:t>
      </w:r>
      <w:r w:rsidR="0038097F" w:rsidRPr="00584008">
        <w:rPr>
          <w:sz w:val="22"/>
          <w:szCs w:val="22"/>
        </w:rPr>
        <w:t>затраты, связанные с зимним удорожанием работ.</w:t>
      </w:r>
    </w:p>
    <w:p w:rsidR="0038097F" w:rsidRPr="00584008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lastRenderedPageBreak/>
        <w:t xml:space="preserve"> - </w:t>
      </w:r>
      <w:r w:rsidR="0038097F" w:rsidRPr="00584008">
        <w:rPr>
          <w:sz w:val="22"/>
          <w:szCs w:val="22"/>
        </w:rPr>
        <w:t>накладные расходы (МДС 81-33.2004), в том числе:</w:t>
      </w:r>
    </w:p>
    <w:p w:rsidR="0038097F" w:rsidRPr="00584008" w:rsidRDefault="0038097F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расходы на воду и электроэнергию на хозяйственно-бытовые нужды;</w:t>
      </w:r>
    </w:p>
    <w:p w:rsidR="0038097F" w:rsidRPr="00584008" w:rsidRDefault="0038097F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расходы на охрану ТМЦ;</w:t>
      </w:r>
    </w:p>
    <w:p w:rsidR="0038097F" w:rsidRPr="00584008" w:rsidRDefault="0038097F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затраты размещение и проживание рабочих и ИТР;</w:t>
      </w:r>
    </w:p>
    <w:p w:rsidR="0038097F" w:rsidRPr="00584008" w:rsidRDefault="0038097F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затраты по вывозу мусора со строительной площадки.</w:t>
      </w:r>
    </w:p>
    <w:p w:rsidR="0038097F" w:rsidRPr="00584008" w:rsidRDefault="0038097F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сметную прибыль (МДС 81-25.2001).</w:t>
      </w:r>
    </w:p>
    <w:p w:rsidR="0038097F" w:rsidRPr="00584008" w:rsidRDefault="0038097F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все иные затраты, необходимые для достижения результата работ по договору.</w:t>
      </w:r>
    </w:p>
    <w:p w:rsidR="0038097F" w:rsidRPr="00584008" w:rsidRDefault="0038097F" w:rsidP="00584008">
      <w:pPr>
        <w:numPr>
          <w:ilvl w:val="0"/>
          <w:numId w:val="35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При выполнении отдельных видов работ, в соответствии с технологией их производства, принятой в проектной документации, необходимо учитывать, что в расценки на СМР(ПНР) включены затраты на аренду, монтаж/демонтаж, эксплуатацию средств </w:t>
      </w:r>
      <w:proofErr w:type="spellStart"/>
      <w:r w:rsidRPr="00584008">
        <w:rPr>
          <w:sz w:val="22"/>
          <w:szCs w:val="22"/>
        </w:rPr>
        <w:t>подмащивания</w:t>
      </w:r>
      <w:proofErr w:type="spellEnd"/>
      <w:r w:rsidRPr="00584008">
        <w:rPr>
          <w:sz w:val="22"/>
          <w:szCs w:val="22"/>
        </w:rPr>
        <w:t xml:space="preserve"> (леса, люльки, </w:t>
      </w:r>
      <w:proofErr w:type="spellStart"/>
      <w:r w:rsidRPr="00584008">
        <w:rPr>
          <w:sz w:val="22"/>
          <w:szCs w:val="22"/>
        </w:rPr>
        <w:t>электроподъёмники</w:t>
      </w:r>
      <w:proofErr w:type="spellEnd"/>
      <w:r w:rsidRPr="00584008">
        <w:rPr>
          <w:sz w:val="22"/>
          <w:szCs w:val="22"/>
        </w:rPr>
        <w:t xml:space="preserve"> и т.п.).</w:t>
      </w:r>
    </w:p>
    <w:p w:rsidR="0038097F" w:rsidRPr="00584008" w:rsidRDefault="0038097F" w:rsidP="00584008">
      <w:pPr>
        <w:numPr>
          <w:ilvl w:val="0"/>
          <w:numId w:val="35"/>
        </w:numPr>
        <w:tabs>
          <w:tab w:val="left" w:pos="284"/>
        </w:tabs>
        <w:spacing w:line="264" w:lineRule="auto"/>
        <w:ind w:left="0"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При поручении контрагенту выполнения дополнительных услуг необходимо учитывать, что в расценки на СМР(ПНР) включены затраты на:</w:t>
      </w:r>
    </w:p>
    <w:p w:rsidR="0038097F" w:rsidRDefault="00040535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 xml:space="preserve">- </w:t>
      </w:r>
      <w:r w:rsidR="0038097F" w:rsidRPr="00584008">
        <w:rPr>
          <w:sz w:val="22"/>
          <w:szCs w:val="22"/>
        </w:rPr>
        <w:t>на получение и согласование исходно-разрешительной документации и прочие расходы, связанные со сдачей объекта эксплуатирующим и контролирующим организациям.</w:t>
      </w:r>
    </w:p>
    <w:p w:rsidR="00584008" w:rsidRPr="00584008" w:rsidRDefault="00584008" w:rsidP="00584008">
      <w:pPr>
        <w:tabs>
          <w:tab w:val="left" w:pos="284"/>
        </w:tabs>
        <w:spacing w:line="264" w:lineRule="auto"/>
        <w:ind w:firstLine="709"/>
        <w:contextualSpacing/>
        <w:jc w:val="both"/>
        <w:rPr>
          <w:sz w:val="22"/>
          <w:szCs w:val="22"/>
        </w:rPr>
      </w:pPr>
    </w:p>
    <w:p w:rsidR="00032F16" w:rsidRPr="00584008" w:rsidRDefault="00032F16" w:rsidP="00584008">
      <w:pPr>
        <w:spacing w:before="120" w:after="120" w:line="264" w:lineRule="auto"/>
        <w:ind w:firstLine="708"/>
        <w:contextualSpacing/>
        <w:jc w:val="both"/>
        <w:rPr>
          <w:b/>
          <w:sz w:val="22"/>
          <w:szCs w:val="22"/>
        </w:rPr>
      </w:pPr>
      <w:r w:rsidRPr="00584008">
        <w:rPr>
          <w:b/>
          <w:sz w:val="22"/>
          <w:szCs w:val="22"/>
        </w:rPr>
        <w:t xml:space="preserve">Правила работы </w:t>
      </w:r>
      <w:r w:rsidR="00584008">
        <w:rPr>
          <w:b/>
          <w:sz w:val="22"/>
          <w:szCs w:val="22"/>
        </w:rPr>
        <w:t>П</w:t>
      </w:r>
      <w:r w:rsidRPr="00584008">
        <w:rPr>
          <w:b/>
          <w:sz w:val="22"/>
          <w:szCs w:val="22"/>
        </w:rPr>
        <w:t xml:space="preserve">одрядчика с проектными МТР и </w:t>
      </w:r>
      <w:r w:rsidR="00584008">
        <w:rPr>
          <w:b/>
          <w:sz w:val="22"/>
          <w:szCs w:val="22"/>
        </w:rPr>
        <w:t>П</w:t>
      </w:r>
      <w:r w:rsidRPr="00584008">
        <w:rPr>
          <w:b/>
          <w:sz w:val="22"/>
          <w:szCs w:val="22"/>
        </w:rPr>
        <w:t>оставщиками, номинированными Заказчиком.</w:t>
      </w:r>
    </w:p>
    <w:p w:rsidR="00032F16" w:rsidRPr="00584008" w:rsidRDefault="00032F16" w:rsidP="00584008">
      <w:pPr>
        <w:spacing w:line="264" w:lineRule="auto"/>
        <w:ind w:firstLine="708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t>Настоящие правила определяют условия закупки подрядчиком МТР, по которым Заказчик номинировал (определил) производителей и поставщиков, а также условия работы с ними.</w:t>
      </w:r>
    </w:p>
    <w:p w:rsidR="00032F16" w:rsidRPr="00584008" w:rsidRDefault="00032F16" w:rsidP="00584008">
      <w:pPr>
        <w:pStyle w:val="af"/>
        <w:numPr>
          <w:ilvl w:val="0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>Заказчиком могут быть определены следующие статусы МТР (материально - технические ресурсы), используемые для производства работ:</w:t>
      </w:r>
    </w:p>
    <w:p w:rsidR="00032F16" w:rsidRPr="00584008" w:rsidRDefault="00017C55" w:rsidP="00584008">
      <w:pPr>
        <w:pStyle w:val="af"/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  <w:i/>
        </w:rPr>
        <w:t xml:space="preserve">«Проектный </w:t>
      </w:r>
      <w:r w:rsidR="00032F16" w:rsidRPr="00584008">
        <w:rPr>
          <w:rFonts w:ascii="Times New Roman" w:hAnsi="Times New Roman"/>
          <w:i/>
        </w:rPr>
        <w:t xml:space="preserve">МТР» – </w:t>
      </w:r>
      <w:r w:rsidRPr="00584008">
        <w:rPr>
          <w:rFonts w:ascii="Times New Roman" w:hAnsi="Times New Roman"/>
        </w:rPr>
        <w:t xml:space="preserve">данный статус определяет </w:t>
      </w:r>
      <w:r w:rsidR="00032F16" w:rsidRPr="00584008">
        <w:rPr>
          <w:rFonts w:ascii="Times New Roman" w:hAnsi="Times New Roman"/>
        </w:rPr>
        <w:t xml:space="preserve">те позиции МТР, на которые Заказчик определил производителя и указал марку (номенклатуру) материала или оборудования.   </w:t>
      </w:r>
      <w:r w:rsidR="00032F16" w:rsidRPr="00584008">
        <w:rPr>
          <w:rFonts w:ascii="Times New Roman" w:hAnsi="Times New Roman"/>
          <w:i/>
        </w:rPr>
        <w:t xml:space="preserve"> </w:t>
      </w:r>
    </w:p>
    <w:p w:rsidR="00032F16" w:rsidRPr="00584008" w:rsidRDefault="00032F16" w:rsidP="00584008">
      <w:pPr>
        <w:pStyle w:val="af"/>
        <w:numPr>
          <w:ilvl w:val="0"/>
          <w:numId w:val="29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  <w:i/>
        </w:rPr>
        <w:t xml:space="preserve">«Номинированный МТР» </w:t>
      </w:r>
      <w:r w:rsidRPr="00584008">
        <w:rPr>
          <w:rFonts w:ascii="Times New Roman" w:hAnsi="Times New Roman"/>
        </w:rPr>
        <w:t>– данный статус определяе</w:t>
      </w:r>
      <w:r w:rsidR="00017C55" w:rsidRPr="00584008">
        <w:rPr>
          <w:rFonts w:ascii="Times New Roman" w:hAnsi="Times New Roman"/>
        </w:rPr>
        <w:t xml:space="preserve">т </w:t>
      </w:r>
      <w:r w:rsidRPr="00584008">
        <w:rPr>
          <w:rFonts w:ascii="Times New Roman" w:hAnsi="Times New Roman"/>
        </w:rPr>
        <w:t xml:space="preserve">те позиции МТР, на которые </w:t>
      </w:r>
      <w:r w:rsidR="00246FB4" w:rsidRPr="00584008">
        <w:rPr>
          <w:rFonts w:ascii="Times New Roman" w:hAnsi="Times New Roman"/>
        </w:rPr>
        <w:t>Заказчик самостоятельно</w:t>
      </w:r>
      <w:r w:rsidRPr="00584008">
        <w:rPr>
          <w:rFonts w:ascii="Times New Roman" w:hAnsi="Times New Roman"/>
        </w:rPr>
        <w:t xml:space="preserve"> получил КП, выбрал Поставщика и зафиксировал базовые условия закупки (производитель, марка МТР, компания-поставщик, цены, сроки фиксации цен, период поставки, условия оплаты и поставки).</w:t>
      </w:r>
    </w:p>
    <w:p w:rsidR="00032F16" w:rsidRPr="00584008" w:rsidRDefault="00032F16" w:rsidP="00584008">
      <w:pPr>
        <w:pStyle w:val="af"/>
        <w:numPr>
          <w:ilvl w:val="0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 xml:space="preserve">Правила работы с МТР со статусом </w:t>
      </w:r>
      <w:r w:rsidRPr="00584008">
        <w:rPr>
          <w:rFonts w:ascii="Times New Roman" w:hAnsi="Times New Roman"/>
          <w:i/>
        </w:rPr>
        <w:t>«Проектный МТР»:</w:t>
      </w:r>
    </w:p>
    <w:p w:rsidR="00032F16" w:rsidRPr="00584008" w:rsidRDefault="00032F1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 xml:space="preserve"> Данные позиции МТР вносятся заказчиком в ведомость объемов работ (ВОР). </w:t>
      </w:r>
    </w:p>
    <w:p w:rsidR="00032F16" w:rsidRPr="00584008" w:rsidRDefault="00032F1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 xml:space="preserve"> Цены на данные МТР не фиксируются Заказчиком.  Ценовое </w:t>
      </w:r>
      <w:r w:rsidR="00017C55" w:rsidRPr="00584008">
        <w:rPr>
          <w:rFonts w:ascii="Times New Roman" w:hAnsi="Times New Roman"/>
        </w:rPr>
        <w:t>коммерческое предложение</w:t>
      </w:r>
      <w:r w:rsidRPr="00584008">
        <w:rPr>
          <w:rFonts w:ascii="Times New Roman" w:hAnsi="Times New Roman"/>
        </w:rPr>
        <w:t xml:space="preserve"> </w:t>
      </w:r>
      <w:r w:rsidR="00CF32E5" w:rsidRPr="00584008">
        <w:rPr>
          <w:rFonts w:ascii="Times New Roman" w:hAnsi="Times New Roman"/>
        </w:rPr>
        <w:t>Претендента</w:t>
      </w:r>
      <w:r w:rsidR="00017C55" w:rsidRPr="00584008">
        <w:rPr>
          <w:rFonts w:ascii="Times New Roman" w:hAnsi="Times New Roman"/>
        </w:rPr>
        <w:t xml:space="preserve"> подлежит</w:t>
      </w:r>
      <w:r w:rsidRPr="00584008">
        <w:rPr>
          <w:rFonts w:ascii="Times New Roman" w:hAnsi="Times New Roman"/>
        </w:rPr>
        <w:t xml:space="preserve"> </w:t>
      </w:r>
      <w:r w:rsidR="00246FB4" w:rsidRPr="00584008">
        <w:rPr>
          <w:rFonts w:ascii="Times New Roman" w:hAnsi="Times New Roman"/>
        </w:rPr>
        <w:t>согласованию на</w:t>
      </w:r>
      <w:r w:rsidRPr="00584008">
        <w:rPr>
          <w:rFonts w:ascii="Times New Roman" w:hAnsi="Times New Roman"/>
        </w:rPr>
        <w:t xml:space="preserve"> общих основаниях. </w:t>
      </w:r>
    </w:p>
    <w:p w:rsidR="00032F16" w:rsidRPr="00584008" w:rsidRDefault="00032F1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 xml:space="preserve"> Риски изменения условий поставки (включая коммерческие условия) берет на себя </w:t>
      </w:r>
      <w:r w:rsidR="00CF32E5" w:rsidRPr="00584008">
        <w:rPr>
          <w:rFonts w:ascii="Times New Roman" w:hAnsi="Times New Roman"/>
        </w:rPr>
        <w:t>Претендент</w:t>
      </w:r>
      <w:r w:rsidRPr="00584008">
        <w:rPr>
          <w:rFonts w:ascii="Times New Roman" w:hAnsi="Times New Roman"/>
        </w:rPr>
        <w:t xml:space="preserve"> (подрядчик), не Заказчик. </w:t>
      </w:r>
    </w:p>
    <w:p w:rsidR="00032F16" w:rsidRPr="00584008" w:rsidRDefault="00CF32E5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>Претендента</w:t>
      </w:r>
      <w:r w:rsidR="00032F16" w:rsidRPr="00584008">
        <w:rPr>
          <w:rFonts w:ascii="Times New Roman" w:hAnsi="Times New Roman"/>
        </w:rPr>
        <w:t xml:space="preserve"> не имеет права заменять </w:t>
      </w:r>
      <w:r w:rsidR="00032F16" w:rsidRPr="00584008">
        <w:rPr>
          <w:rFonts w:ascii="Times New Roman" w:hAnsi="Times New Roman"/>
          <w:i/>
        </w:rPr>
        <w:t>Проектные МТР</w:t>
      </w:r>
      <w:r w:rsidR="00032F16" w:rsidRPr="00584008">
        <w:rPr>
          <w:rFonts w:ascii="Times New Roman" w:hAnsi="Times New Roman"/>
        </w:rPr>
        <w:t xml:space="preserve"> на аналогичные по техническим характеристикам позиции без согласования Заказчика.</w:t>
      </w:r>
    </w:p>
    <w:p w:rsidR="00032F16" w:rsidRPr="00584008" w:rsidRDefault="00032F16" w:rsidP="00584008">
      <w:pPr>
        <w:pStyle w:val="af"/>
        <w:numPr>
          <w:ilvl w:val="0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 xml:space="preserve">Правила работы с МТР со статусом </w:t>
      </w:r>
      <w:r w:rsidR="00017C55" w:rsidRPr="00584008">
        <w:rPr>
          <w:rFonts w:ascii="Times New Roman" w:hAnsi="Times New Roman"/>
          <w:i/>
        </w:rPr>
        <w:t xml:space="preserve">«Номинированный </w:t>
      </w:r>
      <w:r w:rsidRPr="00584008">
        <w:rPr>
          <w:rFonts w:ascii="Times New Roman" w:hAnsi="Times New Roman"/>
          <w:i/>
        </w:rPr>
        <w:t>МТР»:</w:t>
      </w:r>
    </w:p>
    <w:p w:rsidR="00032F16" w:rsidRPr="00584008" w:rsidRDefault="00032F1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>Данные позиции МТР вносятся заказчиком в ВОР. В прило</w:t>
      </w:r>
      <w:r w:rsidR="00017C55" w:rsidRPr="00584008">
        <w:rPr>
          <w:rFonts w:ascii="Times New Roman" w:hAnsi="Times New Roman"/>
        </w:rPr>
        <w:t>жение «Ведомость номинированных</w:t>
      </w:r>
      <w:r w:rsidRPr="00584008">
        <w:rPr>
          <w:rFonts w:ascii="Times New Roman" w:hAnsi="Times New Roman"/>
        </w:rPr>
        <w:t xml:space="preserve"> МТР» к ВОР/смете фиксируются основные параметры закупки, согласованные между Заказчиком и поставщиками МТР: поставщик, стоимость поставки, срок поставки, условия оплаты и условия фиксации цен поставщиков. </w:t>
      </w:r>
    </w:p>
    <w:p w:rsidR="00032F16" w:rsidRPr="00584008" w:rsidRDefault="00032F1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>Цены на данные МТР фиксируются Заказчиком, передаются претенденту (подрядчику) для включения в итоговое КП претен</w:t>
      </w:r>
      <w:r w:rsidR="00017C55" w:rsidRPr="00584008">
        <w:rPr>
          <w:rFonts w:ascii="Times New Roman" w:hAnsi="Times New Roman"/>
        </w:rPr>
        <w:t xml:space="preserve">дента. Итоговое КП претендента </w:t>
      </w:r>
      <w:r w:rsidRPr="00584008">
        <w:rPr>
          <w:rFonts w:ascii="Times New Roman" w:hAnsi="Times New Roman"/>
        </w:rPr>
        <w:t xml:space="preserve">должно </w:t>
      </w:r>
      <w:r w:rsidR="00246FB4" w:rsidRPr="00584008">
        <w:rPr>
          <w:rFonts w:ascii="Times New Roman" w:hAnsi="Times New Roman"/>
        </w:rPr>
        <w:t>содержать расценки</w:t>
      </w:r>
      <w:r w:rsidRPr="00584008">
        <w:rPr>
          <w:rFonts w:ascii="Times New Roman" w:hAnsi="Times New Roman"/>
        </w:rPr>
        <w:t xml:space="preserve"> на МТР с ценами, указанными Заказчиком. При этом дополнительные расходы </w:t>
      </w:r>
      <w:r w:rsidR="00451346" w:rsidRPr="00584008">
        <w:rPr>
          <w:rFonts w:ascii="Times New Roman" w:hAnsi="Times New Roman"/>
        </w:rPr>
        <w:t>Претендента</w:t>
      </w:r>
      <w:r w:rsidRPr="00584008">
        <w:rPr>
          <w:rFonts w:ascii="Times New Roman" w:hAnsi="Times New Roman"/>
        </w:rPr>
        <w:t xml:space="preserve"> по работе с данными МТР (расходные и сопутствующие материалы и т.д.) должны быть включены в КП/смету в ячейках МТР по соответствующим видам работ в КП /смете.     </w:t>
      </w:r>
    </w:p>
    <w:p w:rsidR="00032F16" w:rsidRPr="00584008" w:rsidRDefault="00032F1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 xml:space="preserve">Риски изменения коммерческих условий поставки (цена, условия авансирования, </w:t>
      </w:r>
      <w:r w:rsidR="00246FB4" w:rsidRPr="00584008">
        <w:rPr>
          <w:rFonts w:ascii="Times New Roman" w:hAnsi="Times New Roman"/>
        </w:rPr>
        <w:t>период фиксации</w:t>
      </w:r>
      <w:r w:rsidRPr="00584008">
        <w:rPr>
          <w:rFonts w:ascii="Times New Roman" w:hAnsi="Times New Roman"/>
        </w:rPr>
        <w:t xml:space="preserve"> цен) берет на себя Заказчик при условии соблюдения подрядчиком графиков СМР и условий закупки МТР, указанных Заказчиком в Приложении «Ведомость номинированных МТР».</w:t>
      </w:r>
    </w:p>
    <w:p w:rsidR="00032F16" w:rsidRPr="00584008" w:rsidRDefault="0045134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>Претендент</w:t>
      </w:r>
      <w:r w:rsidR="00032F16" w:rsidRPr="00584008">
        <w:rPr>
          <w:rFonts w:ascii="Times New Roman" w:hAnsi="Times New Roman"/>
        </w:rPr>
        <w:t xml:space="preserve"> не имеет права заменять </w:t>
      </w:r>
      <w:r w:rsidR="00032F16" w:rsidRPr="00584008">
        <w:rPr>
          <w:rFonts w:ascii="Times New Roman" w:hAnsi="Times New Roman"/>
          <w:i/>
        </w:rPr>
        <w:t>номинированные МТР</w:t>
      </w:r>
      <w:r w:rsidR="00032F16" w:rsidRPr="00584008">
        <w:rPr>
          <w:rFonts w:ascii="Times New Roman" w:hAnsi="Times New Roman"/>
        </w:rPr>
        <w:t xml:space="preserve"> на аналогичные по техническим характеристикам позиции без согласования Заказчика. </w:t>
      </w:r>
    </w:p>
    <w:p w:rsidR="00032F16" w:rsidRPr="00584008" w:rsidRDefault="00451346" w:rsidP="00584008">
      <w:pPr>
        <w:pStyle w:val="af"/>
        <w:numPr>
          <w:ilvl w:val="1"/>
          <w:numId w:val="28"/>
        </w:numPr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84008">
        <w:rPr>
          <w:rFonts w:ascii="Times New Roman" w:hAnsi="Times New Roman"/>
        </w:rPr>
        <w:t>Претендент</w:t>
      </w:r>
      <w:r w:rsidR="00032F16" w:rsidRPr="00584008">
        <w:rPr>
          <w:rFonts w:ascii="Times New Roman" w:hAnsi="Times New Roman"/>
        </w:rPr>
        <w:t xml:space="preserve"> не имеет права заменять номинированных (выбранных) Заказчиком поставщиков без согласования Заказчика.</w:t>
      </w:r>
    </w:p>
    <w:p w:rsidR="00C36AA8" w:rsidRDefault="00C36AA8" w:rsidP="00584008">
      <w:pPr>
        <w:tabs>
          <w:tab w:val="left" w:pos="851"/>
          <w:tab w:val="left" w:pos="1560"/>
        </w:tabs>
        <w:spacing w:before="120" w:after="200" w:line="264" w:lineRule="auto"/>
        <w:ind w:firstLine="567"/>
        <w:contextualSpacing/>
        <w:jc w:val="both"/>
        <w:rPr>
          <w:sz w:val="22"/>
          <w:szCs w:val="22"/>
        </w:rPr>
      </w:pPr>
      <w:r w:rsidRPr="00584008">
        <w:rPr>
          <w:sz w:val="22"/>
          <w:szCs w:val="22"/>
        </w:rPr>
        <w:lastRenderedPageBreak/>
        <w:t xml:space="preserve">Претендент в целях обеспечения мер безопасности, при работе на объекте придерживается требованиям Гражданского кодекса РФ, </w:t>
      </w:r>
      <w:proofErr w:type="spellStart"/>
      <w:r w:rsidRPr="00584008">
        <w:rPr>
          <w:sz w:val="22"/>
          <w:szCs w:val="22"/>
        </w:rPr>
        <w:t>СНиП</w:t>
      </w:r>
      <w:proofErr w:type="spellEnd"/>
      <w:r w:rsidRPr="00584008">
        <w:rPr>
          <w:sz w:val="22"/>
          <w:szCs w:val="22"/>
        </w:rPr>
        <w:t xml:space="preserve"> 12-03-2011, ГОСТ 12.0.230-2007, Правил по охране труда в строительстве, а также в целях внедрении СУ ОТ.</w:t>
      </w:r>
    </w:p>
    <w:p w:rsidR="00584008" w:rsidRDefault="00584008" w:rsidP="00584008">
      <w:pPr>
        <w:tabs>
          <w:tab w:val="left" w:pos="851"/>
          <w:tab w:val="left" w:pos="1560"/>
        </w:tabs>
        <w:spacing w:before="120" w:after="200" w:line="264" w:lineRule="auto"/>
        <w:ind w:firstLine="567"/>
        <w:contextualSpacing/>
        <w:jc w:val="both"/>
        <w:rPr>
          <w:sz w:val="22"/>
          <w:szCs w:val="22"/>
        </w:rPr>
      </w:pPr>
    </w:p>
    <w:p w:rsidR="00C36AA8" w:rsidRPr="00584008" w:rsidRDefault="00C36AA8" w:rsidP="00584008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  <w:sz w:val="22"/>
          <w:szCs w:val="22"/>
        </w:rPr>
      </w:pPr>
      <w:r w:rsidRPr="00584008">
        <w:rPr>
          <w:b/>
          <w:sz w:val="22"/>
          <w:szCs w:val="22"/>
        </w:rPr>
        <w:t>Факт предоставления коммерческого предложения подтверждает, что претендент ознакомлен с техническим заданием</w:t>
      </w:r>
      <w:r w:rsidRPr="00584008">
        <w:rPr>
          <w:sz w:val="22"/>
          <w:szCs w:val="22"/>
        </w:rPr>
        <w:t xml:space="preserve"> </w:t>
      </w:r>
      <w:r w:rsidRPr="00584008">
        <w:rPr>
          <w:b/>
          <w:sz w:val="22"/>
          <w:szCs w:val="22"/>
        </w:rPr>
        <w:t>на строительно-монтажные и пусконаладочные работы и в стоимости (коммерческом предложении) учтены изделия, материалы и все вышеперечисленные виды работ, необходимые и достаточные для выполнения производства работ в полном объеме без заключения дополнительных соглашений.</w:t>
      </w:r>
    </w:p>
    <w:p w:rsidR="00C36AA8" w:rsidRDefault="00C36AA8" w:rsidP="00584008">
      <w:pPr>
        <w:tabs>
          <w:tab w:val="left" w:pos="851"/>
        </w:tabs>
        <w:spacing w:line="264" w:lineRule="auto"/>
        <w:contextualSpacing/>
        <w:jc w:val="both"/>
        <w:rPr>
          <w:sz w:val="22"/>
          <w:szCs w:val="22"/>
        </w:rPr>
      </w:pPr>
    </w:p>
    <w:p w:rsidR="00584008" w:rsidRPr="00451346" w:rsidRDefault="00584008" w:rsidP="00584008">
      <w:pPr>
        <w:tabs>
          <w:tab w:val="left" w:pos="851"/>
        </w:tabs>
        <w:spacing w:line="264" w:lineRule="auto"/>
        <w:contextualSpacing/>
        <w:jc w:val="both"/>
        <w:rPr>
          <w:sz w:val="22"/>
          <w:szCs w:val="22"/>
        </w:rPr>
      </w:pPr>
    </w:p>
    <w:p w:rsidR="00C36AA8" w:rsidRDefault="000A78F9" w:rsidP="00584008">
      <w:pPr>
        <w:tabs>
          <w:tab w:val="left" w:pos="851"/>
          <w:tab w:val="left" w:pos="8080"/>
        </w:tabs>
        <w:spacing w:line="26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направления</w:t>
      </w:r>
    </w:p>
    <w:p w:rsidR="000A78F9" w:rsidRPr="00451346" w:rsidRDefault="00584008" w:rsidP="00584008">
      <w:pPr>
        <w:tabs>
          <w:tab w:val="left" w:pos="851"/>
          <w:tab w:val="left" w:pos="8080"/>
        </w:tabs>
        <w:spacing w:line="26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A78F9">
        <w:rPr>
          <w:sz w:val="22"/>
          <w:szCs w:val="22"/>
        </w:rPr>
        <w:t>о инженерным системам                                                                                           Клочков Д.Б.</w:t>
      </w:r>
    </w:p>
    <w:p w:rsidR="00C27FB0" w:rsidRPr="00C36AA8" w:rsidRDefault="00584008" w:rsidP="00584008">
      <w:pPr>
        <w:tabs>
          <w:tab w:val="left" w:pos="851"/>
        </w:tabs>
        <w:spacing w:line="264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 w:rsidR="00C36AA8" w:rsidRPr="00C36AA8">
        <w:rPr>
          <w:sz w:val="16"/>
          <w:szCs w:val="16"/>
        </w:rPr>
        <w:t xml:space="preserve">ел. </w:t>
      </w:r>
      <w:r w:rsidR="000A78F9">
        <w:rPr>
          <w:sz w:val="16"/>
          <w:szCs w:val="16"/>
        </w:rPr>
        <w:t>8-965-307-55-97</w:t>
      </w:r>
    </w:p>
    <w:p w:rsidR="00A0466F" w:rsidRDefault="00A0466F" w:rsidP="008B4611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A0466F" w:rsidRPr="00A0466F" w:rsidRDefault="00A0466F" w:rsidP="00A0466F">
      <w:pPr>
        <w:rPr>
          <w:sz w:val="22"/>
          <w:szCs w:val="22"/>
        </w:rPr>
      </w:pPr>
    </w:p>
    <w:p w:rsidR="00A0466F" w:rsidRDefault="00A0466F" w:rsidP="00A0466F">
      <w:pPr>
        <w:rPr>
          <w:sz w:val="22"/>
          <w:szCs w:val="22"/>
        </w:rPr>
      </w:pPr>
    </w:p>
    <w:p w:rsidR="001C65C3" w:rsidRPr="00A0466F" w:rsidRDefault="001C65C3" w:rsidP="00A0466F">
      <w:pPr>
        <w:tabs>
          <w:tab w:val="left" w:pos="2472"/>
        </w:tabs>
        <w:rPr>
          <w:sz w:val="22"/>
          <w:szCs w:val="22"/>
        </w:rPr>
      </w:pPr>
    </w:p>
    <w:sectPr w:rsidR="001C65C3" w:rsidRPr="00A0466F" w:rsidSect="000B6F09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31" w:rsidRDefault="00165431">
      <w:r>
        <w:separator/>
      </w:r>
    </w:p>
  </w:endnote>
  <w:endnote w:type="continuationSeparator" w:id="0">
    <w:p w:rsidR="00165431" w:rsidRDefault="0016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31" w:rsidRDefault="00165431">
      <w:r>
        <w:separator/>
      </w:r>
    </w:p>
  </w:footnote>
  <w:footnote w:type="continuationSeparator" w:id="0">
    <w:p w:rsidR="00165431" w:rsidRDefault="00165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6F" w:rsidRDefault="00A0466F" w:rsidP="00A0466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7D4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85FB4"/>
    <w:multiLevelType w:val="multilevel"/>
    <w:tmpl w:val="6B6C6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B836DC"/>
    <w:multiLevelType w:val="hybridMultilevel"/>
    <w:tmpl w:val="202CB49E"/>
    <w:lvl w:ilvl="0" w:tplc="D98A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24F84"/>
    <w:multiLevelType w:val="hybridMultilevel"/>
    <w:tmpl w:val="36FCDF22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6C56"/>
    <w:multiLevelType w:val="hybridMultilevel"/>
    <w:tmpl w:val="B88E9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955DC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2FC"/>
    <w:multiLevelType w:val="hybridMultilevel"/>
    <w:tmpl w:val="3C1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B53"/>
    <w:multiLevelType w:val="hybridMultilevel"/>
    <w:tmpl w:val="DD4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3ACF"/>
    <w:multiLevelType w:val="hybridMultilevel"/>
    <w:tmpl w:val="E8CE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1412D"/>
    <w:multiLevelType w:val="hybridMultilevel"/>
    <w:tmpl w:val="7C66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86D4F"/>
    <w:multiLevelType w:val="hybridMultilevel"/>
    <w:tmpl w:val="60E46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96DD7"/>
    <w:multiLevelType w:val="hybridMultilevel"/>
    <w:tmpl w:val="60FC2E7E"/>
    <w:lvl w:ilvl="0" w:tplc="52AA9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5C916D2"/>
    <w:multiLevelType w:val="hybridMultilevel"/>
    <w:tmpl w:val="349C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6371D"/>
    <w:multiLevelType w:val="hybridMultilevel"/>
    <w:tmpl w:val="12A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A293A"/>
    <w:multiLevelType w:val="multilevel"/>
    <w:tmpl w:val="BEBA5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9ED6F9A"/>
    <w:multiLevelType w:val="hybridMultilevel"/>
    <w:tmpl w:val="7CDC663E"/>
    <w:lvl w:ilvl="0" w:tplc="B06C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3B6DF9"/>
    <w:multiLevelType w:val="multilevel"/>
    <w:tmpl w:val="6C52F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­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A40AFB"/>
    <w:multiLevelType w:val="hybridMultilevel"/>
    <w:tmpl w:val="371807B4"/>
    <w:lvl w:ilvl="0" w:tplc="B5B8F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E37E1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973"/>
    <w:multiLevelType w:val="hybridMultilevel"/>
    <w:tmpl w:val="29B8D8C6"/>
    <w:lvl w:ilvl="0" w:tplc="CD142A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AC0BE6"/>
    <w:multiLevelType w:val="hybridMultilevel"/>
    <w:tmpl w:val="5A3C4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0D3233"/>
    <w:multiLevelType w:val="hybridMultilevel"/>
    <w:tmpl w:val="05D656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102F8C"/>
    <w:multiLevelType w:val="multilevel"/>
    <w:tmpl w:val="F52E92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5">
    <w:nsid w:val="52CA4BE9"/>
    <w:multiLevelType w:val="hybridMultilevel"/>
    <w:tmpl w:val="0E4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166B7"/>
    <w:multiLevelType w:val="hybridMultilevel"/>
    <w:tmpl w:val="97B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B748E"/>
    <w:multiLevelType w:val="hybridMultilevel"/>
    <w:tmpl w:val="6D96A22C"/>
    <w:lvl w:ilvl="0" w:tplc="DBE8DEB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2384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0E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48C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CE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6D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6E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E0E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46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5A9138ED"/>
    <w:multiLevelType w:val="hybridMultilevel"/>
    <w:tmpl w:val="229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24852"/>
    <w:multiLevelType w:val="hybridMultilevel"/>
    <w:tmpl w:val="483CB3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E91B95"/>
    <w:multiLevelType w:val="hybridMultilevel"/>
    <w:tmpl w:val="AB98711C"/>
    <w:lvl w:ilvl="0" w:tplc="45E6F7F8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46E1F99"/>
    <w:multiLevelType w:val="hybridMultilevel"/>
    <w:tmpl w:val="BD40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A3126"/>
    <w:multiLevelType w:val="hybridMultilevel"/>
    <w:tmpl w:val="83386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5013F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C5058"/>
    <w:multiLevelType w:val="multilevel"/>
    <w:tmpl w:val="053E8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7D5D63"/>
    <w:multiLevelType w:val="hybridMultilevel"/>
    <w:tmpl w:val="E9DC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31"/>
  </w:num>
  <w:num w:numId="5">
    <w:abstractNumId w:val="35"/>
  </w:num>
  <w:num w:numId="6">
    <w:abstractNumId w:val="28"/>
  </w:num>
  <w:num w:numId="7">
    <w:abstractNumId w:val="14"/>
  </w:num>
  <w:num w:numId="8">
    <w:abstractNumId w:val="15"/>
  </w:num>
  <w:num w:numId="9">
    <w:abstractNumId w:val="9"/>
  </w:num>
  <w:num w:numId="10">
    <w:abstractNumId w:val="20"/>
  </w:num>
  <w:num w:numId="11">
    <w:abstractNumId w:val="17"/>
  </w:num>
  <w:num w:numId="12">
    <w:abstractNumId w:val="3"/>
  </w:num>
  <w:num w:numId="13">
    <w:abstractNumId w:val="12"/>
  </w:num>
  <w:num w:numId="14">
    <w:abstractNumId w:val="22"/>
  </w:num>
  <w:num w:numId="15">
    <w:abstractNumId w:val="29"/>
  </w:num>
  <w:num w:numId="16">
    <w:abstractNumId w:val="0"/>
  </w:num>
  <w:num w:numId="17">
    <w:abstractNumId w:val="21"/>
  </w:num>
  <w:num w:numId="18">
    <w:abstractNumId w:val="6"/>
  </w:num>
  <w:num w:numId="19">
    <w:abstractNumId w:val="26"/>
  </w:num>
  <w:num w:numId="20">
    <w:abstractNumId w:val="23"/>
  </w:num>
  <w:num w:numId="21">
    <w:abstractNumId w:val="1"/>
  </w:num>
  <w:num w:numId="22">
    <w:abstractNumId w:val="4"/>
  </w:num>
  <w:num w:numId="23">
    <w:abstractNumId w:val="13"/>
  </w:num>
  <w:num w:numId="24">
    <w:abstractNumId w:val="16"/>
  </w:num>
  <w:num w:numId="25">
    <w:abstractNumId w:val="18"/>
  </w:num>
  <w:num w:numId="26">
    <w:abstractNumId w:val="2"/>
  </w:num>
  <w:num w:numId="27">
    <w:abstractNumId w:val="34"/>
  </w:num>
  <w:num w:numId="28">
    <w:abstractNumId w:val="24"/>
  </w:num>
  <w:num w:numId="29">
    <w:abstractNumId w:val="30"/>
  </w:num>
  <w:num w:numId="30">
    <w:abstractNumId w:val="27"/>
  </w:num>
  <w:num w:numId="31">
    <w:abstractNumId w:val="8"/>
  </w:num>
  <w:num w:numId="32">
    <w:abstractNumId w:val="33"/>
  </w:num>
  <w:num w:numId="33">
    <w:abstractNumId w:val="25"/>
  </w:num>
  <w:num w:numId="34">
    <w:abstractNumId w:val="19"/>
  </w:num>
  <w:num w:numId="35">
    <w:abstractNumId w:val="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AC8"/>
    <w:rsid w:val="000018B0"/>
    <w:rsid w:val="00002F88"/>
    <w:rsid w:val="00006D0F"/>
    <w:rsid w:val="000100E0"/>
    <w:rsid w:val="00010BA5"/>
    <w:rsid w:val="00017C55"/>
    <w:rsid w:val="0002161E"/>
    <w:rsid w:val="000229A9"/>
    <w:rsid w:val="00032F16"/>
    <w:rsid w:val="000344A6"/>
    <w:rsid w:val="0003638B"/>
    <w:rsid w:val="000376AA"/>
    <w:rsid w:val="00037FB0"/>
    <w:rsid w:val="00040535"/>
    <w:rsid w:val="00040B70"/>
    <w:rsid w:val="0004305B"/>
    <w:rsid w:val="00044BF0"/>
    <w:rsid w:val="0004770B"/>
    <w:rsid w:val="000556A2"/>
    <w:rsid w:val="00070714"/>
    <w:rsid w:val="000764D9"/>
    <w:rsid w:val="00077F29"/>
    <w:rsid w:val="00080EB0"/>
    <w:rsid w:val="0008149E"/>
    <w:rsid w:val="00083025"/>
    <w:rsid w:val="00096042"/>
    <w:rsid w:val="00097606"/>
    <w:rsid w:val="000A07CE"/>
    <w:rsid w:val="000A11DE"/>
    <w:rsid w:val="000A3975"/>
    <w:rsid w:val="000A4C33"/>
    <w:rsid w:val="000A7807"/>
    <w:rsid w:val="000A78F9"/>
    <w:rsid w:val="000B2BBE"/>
    <w:rsid w:val="000B38E1"/>
    <w:rsid w:val="000B6F09"/>
    <w:rsid w:val="000B7A6D"/>
    <w:rsid w:val="000C03C4"/>
    <w:rsid w:val="000D2922"/>
    <w:rsid w:val="000D2F22"/>
    <w:rsid w:val="000D40DE"/>
    <w:rsid w:val="000E05AB"/>
    <w:rsid w:val="000E0FC4"/>
    <w:rsid w:val="000E5827"/>
    <w:rsid w:val="000F14B7"/>
    <w:rsid w:val="000F47F4"/>
    <w:rsid w:val="000F7066"/>
    <w:rsid w:val="00101E27"/>
    <w:rsid w:val="0011127D"/>
    <w:rsid w:val="00111AE7"/>
    <w:rsid w:val="001135A3"/>
    <w:rsid w:val="00120D83"/>
    <w:rsid w:val="00121A5B"/>
    <w:rsid w:val="001246BB"/>
    <w:rsid w:val="0012530F"/>
    <w:rsid w:val="001261F8"/>
    <w:rsid w:val="00126326"/>
    <w:rsid w:val="00130010"/>
    <w:rsid w:val="00131AE8"/>
    <w:rsid w:val="001321AC"/>
    <w:rsid w:val="00133946"/>
    <w:rsid w:val="00140043"/>
    <w:rsid w:val="00141953"/>
    <w:rsid w:val="00155B32"/>
    <w:rsid w:val="00165431"/>
    <w:rsid w:val="00170FA0"/>
    <w:rsid w:val="00171850"/>
    <w:rsid w:val="00176ED9"/>
    <w:rsid w:val="00181F9F"/>
    <w:rsid w:val="00184C3F"/>
    <w:rsid w:val="00184EC1"/>
    <w:rsid w:val="0018613F"/>
    <w:rsid w:val="00190816"/>
    <w:rsid w:val="00196745"/>
    <w:rsid w:val="00196981"/>
    <w:rsid w:val="0019789A"/>
    <w:rsid w:val="001A0007"/>
    <w:rsid w:val="001A6B57"/>
    <w:rsid w:val="001B2807"/>
    <w:rsid w:val="001C43DE"/>
    <w:rsid w:val="001C4DED"/>
    <w:rsid w:val="001C65C3"/>
    <w:rsid w:val="001C720C"/>
    <w:rsid w:val="001D4FC0"/>
    <w:rsid w:val="001D54B9"/>
    <w:rsid w:val="001E284E"/>
    <w:rsid w:val="001E40D0"/>
    <w:rsid w:val="001E6BC4"/>
    <w:rsid w:val="001F050F"/>
    <w:rsid w:val="001F10F4"/>
    <w:rsid w:val="001F1F81"/>
    <w:rsid w:val="001F35C7"/>
    <w:rsid w:val="001F3670"/>
    <w:rsid w:val="001F567E"/>
    <w:rsid w:val="00200E15"/>
    <w:rsid w:val="00202207"/>
    <w:rsid w:val="002038DE"/>
    <w:rsid w:val="00203D9F"/>
    <w:rsid w:val="002067BB"/>
    <w:rsid w:val="00222F1E"/>
    <w:rsid w:val="00223DD9"/>
    <w:rsid w:val="00225D66"/>
    <w:rsid w:val="0023063A"/>
    <w:rsid w:val="00231A28"/>
    <w:rsid w:val="0023461F"/>
    <w:rsid w:val="00235F04"/>
    <w:rsid w:val="0024635C"/>
    <w:rsid w:val="00246FB4"/>
    <w:rsid w:val="00257209"/>
    <w:rsid w:val="00266B86"/>
    <w:rsid w:val="00277C02"/>
    <w:rsid w:val="00280BBF"/>
    <w:rsid w:val="002811B4"/>
    <w:rsid w:val="002845E1"/>
    <w:rsid w:val="00287A94"/>
    <w:rsid w:val="002A0DFE"/>
    <w:rsid w:val="002A20CA"/>
    <w:rsid w:val="002B2569"/>
    <w:rsid w:val="002B45B8"/>
    <w:rsid w:val="002C410C"/>
    <w:rsid w:val="002C6700"/>
    <w:rsid w:val="002C6B24"/>
    <w:rsid w:val="002C797E"/>
    <w:rsid w:val="002D5C0E"/>
    <w:rsid w:val="002F1477"/>
    <w:rsid w:val="00301891"/>
    <w:rsid w:val="00303AE4"/>
    <w:rsid w:val="0030412F"/>
    <w:rsid w:val="00312986"/>
    <w:rsid w:val="00313CDC"/>
    <w:rsid w:val="003159C1"/>
    <w:rsid w:val="0032026C"/>
    <w:rsid w:val="00325AF0"/>
    <w:rsid w:val="00330D7F"/>
    <w:rsid w:val="00331B02"/>
    <w:rsid w:val="00352F08"/>
    <w:rsid w:val="00355F69"/>
    <w:rsid w:val="00356F2E"/>
    <w:rsid w:val="0038097F"/>
    <w:rsid w:val="00382431"/>
    <w:rsid w:val="003826C8"/>
    <w:rsid w:val="00384541"/>
    <w:rsid w:val="0038639F"/>
    <w:rsid w:val="00391EE0"/>
    <w:rsid w:val="00393B67"/>
    <w:rsid w:val="00394C54"/>
    <w:rsid w:val="00395186"/>
    <w:rsid w:val="00397254"/>
    <w:rsid w:val="003A1174"/>
    <w:rsid w:val="003B3FD8"/>
    <w:rsid w:val="003B5E56"/>
    <w:rsid w:val="003C053C"/>
    <w:rsid w:val="003C4AE5"/>
    <w:rsid w:val="003D11CB"/>
    <w:rsid w:val="003F33D2"/>
    <w:rsid w:val="003F42A7"/>
    <w:rsid w:val="00400132"/>
    <w:rsid w:val="00413FE7"/>
    <w:rsid w:val="00417579"/>
    <w:rsid w:val="0042012C"/>
    <w:rsid w:val="004228FA"/>
    <w:rsid w:val="00423BCF"/>
    <w:rsid w:val="00430120"/>
    <w:rsid w:val="004338D7"/>
    <w:rsid w:val="00436109"/>
    <w:rsid w:val="00436991"/>
    <w:rsid w:val="004438A0"/>
    <w:rsid w:val="00447BD7"/>
    <w:rsid w:val="00451346"/>
    <w:rsid w:val="004556A4"/>
    <w:rsid w:val="0045683C"/>
    <w:rsid w:val="0046170C"/>
    <w:rsid w:val="004629C4"/>
    <w:rsid w:val="004651CF"/>
    <w:rsid w:val="00471A4B"/>
    <w:rsid w:val="00474082"/>
    <w:rsid w:val="004801D4"/>
    <w:rsid w:val="0048232F"/>
    <w:rsid w:val="0048333F"/>
    <w:rsid w:val="0048574E"/>
    <w:rsid w:val="00485F36"/>
    <w:rsid w:val="0049008C"/>
    <w:rsid w:val="00495E61"/>
    <w:rsid w:val="004B25D6"/>
    <w:rsid w:val="004B5169"/>
    <w:rsid w:val="004F592A"/>
    <w:rsid w:val="00510C54"/>
    <w:rsid w:val="0051760D"/>
    <w:rsid w:val="00525BFC"/>
    <w:rsid w:val="005313E2"/>
    <w:rsid w:val="00531AE3"/>
    <w:rsid w:val="0053660F"/>
    <w:rsid w:val="00537EEB"/>
    <w:rsid w:val="005410FD"/>
    <w:rsid w:val="005429BB"/>
    <w:rsid w:val="00544F7C"/>
    <w:rsid w:val="005459FC"/>
    <w:rsid w:val="00555FD9"/>
    <w:rsid w:val="00562DF2"/>
    <w:rsid w:val="00564DC1"/>
    <w:rsid w:val="00565316"/>
    <w:rsid w:val="00581F48"/>
    <w:rsid w:val="00582196"/>
    <w:rsid w:val="00584008"/>
    <w:rsid w:val="00584933"/>
    <w:rsid w:val="005875D4"/>
    <w:rsid w:val="00590E9F"/>
    <w:rsid w:val="00593032"/>
    <w:rsid w:val="005968B7"/>
    <w:rsid w:val="005A2286"/>
    <w:rsid w:val="005A459C"/>
    <w:rsid w:val="005C3EF8"/>
    <w:rsid w:val="005C4389"/>
    <w:rsid w:val="005D04B9"/>
    <w:rsid w:val="005D1DE8"/>
    <w:rsid w:val="005F31F8"/>
    <w:rsid w:val="005F3400"/>
    <w:rsid w:val="005F3C30"/>
    <w:rsid w:val="0060265D"/>
    <w:rsid w:val="00602BE5"/>
    <w:rsid w:val="00603EB1"/>
    <w:rsid w:val="006075F1"/>
    <w:rsid w:val="00607E7F"/>
    <w:rsid w:val="00617EAB"/>
    <w:rsid w:val="00621E94"/>
    <w:rsid w:val="006327D8"/>
    <w:rsid w:val="0064097A"/>
    <w:rsid w:val="00640C1A"/>
    <w:rsid w:val="00651F65"/>
    <w:rsid w:val="00652951"/>
    <w:rsid w:val="0066060A"/>
    <w:rsid w:val="00663303"/>
    <w:rsid w:val="00664E57"/>
    <w:rsid w:val="0067377F"/>
    <w:rsid w:val="00680010"/>
    <w:rsid w:val="00685304"/>
    <w:rsid w:val="006A11BD"/>
    <w:rsid w:val="006A2F18"/>
    <w:rsid w:val="006B62C8"/>
    <w:rsid w:val="006D1C85"/>
    <w:rsid w:val="006D1ED4"/>
    <w:rsid w:val="006D60B7"/>
    <w:rsid w:val="006F0B4E"/>
    <w:rsid w:val="006F7756"/>
    <w:rsid w:val="006F7DEE"/>
    <w:rsid w:val="007004A3"/>
    <w:rsid w:val="00704433"/>
    <w:rsid w:val="007046E8"/>
    <w:rsid w:val="00706DB0"/>
    <w:rsid w:val="0071025A"/>
    <w:rsid w:val="0071202E"/>
    <w:rsid w:val="0072047D"/>
    <w:rsid w:val="007211D2"/>
    <w:rsid w:val="007228FF"/>
    <w:rsid w:val="00736668"/>
    <w:rsid w:val="007372F5"/>
    <w:rsid w:val="00741671"/>
    <w:rsid w:val="007457D9"/>
    <w:rsid w:val="00751963"/>
    <w:rsid w:val="00757672"/>
    <w:rsid w:val="007621F3"/>
    <w:rsid w:val="00765DD5"/>
    <w:rsid w:val="00772644"/>
    <w:rsid w:val="007756D5"/>
    <w:rsid w:val="007769AB"/>
    <w:rsid w:val="00776A09"/>
    <w:rsid w:val="00782CD1"/>
    <w:rsid w:val="0079000B"/>
    <w:rsid w:val="00793912"/>
    <w:rsid w:val="00795005"/>
    <w:rsid w:val="007A1C27"/>
    <w:rsid w:val="007A3453"/>
    <w:rsid w:val="007A3FD4"/>
    <w:rsid w:val="007A45FE"/>
    <w:rsid w:val="007A520A"/>
    <w:rsid w:val="007A66BD"/>
    <w:rsid w:val="007C0459"/>
    <w:rsid w:val="007C17A5"/>
    <w:rsid w:val="007C4C3F"/>
    <w:rsid w:val="007C52C2"/>
    <w:rsid w:val="007C66AD"/>
    <w:rsid w:val="007D14BC"/>
    <w:rsid w:val="007D2D9A"/>
    <w:rsid w:val="007D33DC"/>
    <w:rsid w:val="007E3F1E"/>
    <w:rsid w:val="007E6F53"/>
    <w:rsid w:val="007F3E6C"/>
    <w:rsid w:val="00811418"/>
    <w:rsid w:val="00812173"/>
    <w:rsid w:val="00815252"/>
    <w:rsid w:val="008169B5"/>
    <w:rsid w:val="00821A40"/>
    <w:rsid w:val="0082236D"/>
    <w:rsid w:val="00824755"/>
    <w:rsid w:val="00834403"/>
    <w:rsid w:val="0084597C"/>
    <w:rsid w:val="008478A4"/>
    <w:rsid w:val="00851363"/>
    <w:rsid w:val="00860988"/>
    <w:rsid w:val="00862953"/>
    <w:rsid w:val="008646E6"/>
    <w:rsid w:val="00867863"/>
    <w:rsid w:val="008742EF"/>
    <w:rsid w:val="008A3852"/>
    <w:rsid w:val="008A3A5E"/>
    <w:rsid w:val="008A47B2"/>
    <w:rsid w:val="008A6268"/>
    <w:rsid w:val="008A6ED6"/>
    <w:rsid w:val="008B4611"/>
    <w:rsid w:val="008B728E"/>
    <w:rsid w:val="008C354C"/>
    <w:rsid w:val="008C3625"/>
    <w:rsid w:val="008C70E3"/>
    <w:rsid w:val="008D3A7F"/>
    <w:rsid w:val="008D4497"/>
    <w:rsid w:val="008D51CC"/>
    <w:rsid w:val="008D5450"/>
    <w:rsid w:val="008D7B64"/>
    <w:rsid w:val="008E3860"/>
    <w:rsid w:val="008E67B7"/>
    <w:rsid w:val="008F00AC"/>
    <w:rsid w:val="008F2F77"/>
    <w:rsid w:val="008F3544"/>
    <w:rsid w:val="00901600"/>
    <w:rsid w:val="00903A08"/>
    <w:rsid w:val="009051FE"/>
    <w:rsid w:val="00911628"/>
    <w:rsid w:val="00911E44"/>
    <w:rsid w:val="009125FF"/>
    <w:rsid w:val="009137DD"/>
    <w:rsid w:val="00923F1E"/>
    <w:rsid w:val="00924C04"/>
    <w:rsid w:val="009252B0"/>
    <w:rsid w:val="00927DCB"/>
    <w:rsid w:val="009372C4"/>
    <w:rsid w:val="009404A7"/>
    <w:rsid w:val="00943A78"/>
    <w:rsid w:val="00946110"/>
    <w:rsid w:val="00975B4D"/>
    <w:rsid w:val="00980D34"/>
    <w:rsid w:val="00982E67"/>
    <w:rsid w:val="00995119"/>
    <w:rsid w:val="009A373D"/>
    <w:rsid w:val="009A4633"/>
    <w:rsid w:val="009B1C30"/>
    <w:rsid w:val="009B441D"/>
    <w:rsid w:val="009B6CCB"/>
    <w:rsid w:val="009C4B37"/>
    <w:rsid w:val="009D3AC8"/>
    <w:rsid w:val="009E1506"/>
    <w:rsid w:val="009F440B"/>
    <w:rsid w:val="00A032B0"/>
    <w:rsid w:val="00A0466F"/>
    <w:rsid w:val="00A05FE7"/>
    <w:rsid w:val="00A10D9F"/>
    <w:rsid w:val="00A171F5"/>
    <w:rsid w:val="00A200C9"/>
    <w:rsid w:val="00A2074D"/>
    <w:rsid w:val="00A21087"/>
    <w:rsid w:val="00A33038"/>
    <w:rsid w:val="00A57C47"/>
    <w:rsid w:val="00A60C22"/>
    <w:rsid w:val="00A642C8"/>
    <w:rsid w:val="00A7491E"/>
    <w:rsid w:val="00A757FC"/>
    <w:rsid w:val="00A759EC"/>
    <w:rsid w:val="00A77B0C"/>
    <w:rsid w:val="00A819BF"/>
    <w:rsid w:val="00A84A58"/>
    <w:rsid w:val="00A86B3C"/>
    <w:rsid w:val="00A96E18"/>
    <w:rsid w:val="00AA5889"/>
    <w:rsid w:val="00AB4094"/>
    <w:rsid w:val="00AB56CE"/>
    <w:rsid w:val="00AB58D1"/>
    <w:rsid w:val="00AC1675"/>
    <w:rsid w:val="00AC4D81"/>
    <w:rsid w:val="00AC7E58"/>
    <w:rsid w:val="00B0247A"/>
    <w:rsid w:val="00B04B80"/>
    <w:rsid w:val="00B15264"/>
    <w:rsid w:val="00B21C1D"/>
    <w:rsid w:val="00B2486E"/>
    <w:rsid w:val="00B24DE0"/>
    <w:rsid w:val="00B2525D"/>
    <w:rsid w:val="00B34366"/>
    <w:rsid w:val="00B41302"/>
    <w:rsid w:val="00B53D6D"/>
    <w:rsid w:val="00B53F5F"/>
    <w:rsid w:val="00B5748E"/>
    <w:rsid w:val="00B628BE"/>
    <w:rsid w:val="00B66CD6"/>
    <w:rsid w:val="00B701EF"/>
    <w:rsid w:val="00B71880"/>
    <w:rsid w:val="00B72A37"/>
    <w:rsid w:val="00B83714"/>
    <w:rsid w:val="00B93542"/>
    <w:rsid w:val="00B944A5"/>
    <w:rsid w:val="00B966B7"/>
    <w:rsid w:val="00BA1AD6"/>
    <w:rsid w:val="00BA35E1"/>
    <w:rsid w:val="00BB0354"/>
    <w:rsid w:val="00BB0C31"/>
    <w:rsid w:val="00BB2FE8"/>
    <w:rsid w:val="00BB3130"/>
    <w:rsid w:val="00BC0AE0"/>
    <w:rsid w:val="00BC6E11"/>
    <w:rsid w:val="00BD2522"/>
    <w:rsid w:val="00BD5017"/>
    <w:rsid w:val="00BE1CDF"/>
    <w:rsid w:val="00BE28C0"/>
    <w:rsid w:val="00BE2DDE"/>
    <w:rsid w:val="00BE6680"/>
    <w:rsid w:val="00BF4CEB"/>
    <w:rsid w:val="00BF5C59"/>
    <w:rsid w:val="00C03342"/>
    <w:rsid w:val="00C053F3"/>
    <w:rsid w:val="00C27FB0"/>
    <w:rsid w:val="00C31D8C"/>
    <w:rsid w:val="00C32CA5"/>
    <w:rsid w:val="00C32F84"/>
    <w:rsid w:val="00C33E8A"/>
    <w:rsid w:val="00C3601E"/>
    <w:rsid w:val="00C36AA8"/>
    <w:rsid w:val="00C422B9"/>
    <w:rsid w:val="00C527B2"/>
    <w:rsid w:val="00C638B3"/>
    <w:rsid w:val="00C76E75"/>
    <w:rsid w:val="00C826E1"/>
    <w:rsid w:val="00C8380D"/>
    <w:rsid w:val="00C84F3C"/>
    <w:rsid w:val="00C8771C"/>
    <w:rsid w:val="00C87BD6"/>
    <w:rsid w:val="00C90698"/>
    <w:rsid w:val="00C93316"/>
    <w:rsid w:val="00C93E8C"/>
    <w:rsid w:val="00CA36A3"/>
    <w:rsid w:val="00CA3B42"/>
    <w:rsid w:val="00CB14E7"/>
    <w:rsid w:val="00CB218F"/>
    <w:rsid w:val="00CB446D"/>
    <w:rsid w:val="00CC06FD"/>
    <w:rsid w:val="00CC0F29"/>
    <w:rsid w:val="00CC394A"/>
    <w:rsid w:val="00CC5C6C"/>
    <w:rsid w:val="00CE3C6E"/>
    <w:rsid w:val="00CF32E5"/>
    <w:rsid w:val="00CF49D2"/>
    <w:rsid w:val="00CF6B5A"/>
    <w:rsid w:val="00D06164"/>
    <w:rsid w:val="00D122C2"/>
    <w:rsid w:val="00D136CF"/>
    <w:rsid w:val="00D17640"/>
    <w:rsid w:val="00D1789D"/>
    <w:rsid w:val="00D248FD"/>
    <w:rsid w:val="00D3372D"/>
    <w:rsid w:val="00D41E73"/>
    <w:rsid w:val="00D434E2"/>
    <w:rsid w:val="00D43EA2"/>
    <w:rsid w:val="00D5312E"/>
    <w:rsid w:val="00D5503C"/>
    <w:rsid w:val="00D66BA7"/>
    <w:rsid w:val="00D67A69"/>
    <w:rsid w:val="00D73EEE"/>
    <w:rsid w:val="00D77D51"/>
    <w:rsid w:val="00D95F62"/>
    <w:rsid w:val="00D96262"/>
    <w:rsid w:val="00DA0803"/>
    <w:rsid w:val="00DA5CE8"/>
    <w:rsid w:val="00DA7DC4"/>
    <w:rsid w:val="00DB58CF"/>
    <w:rsid w:val="00DB659E"/>
    <w:rsid w:val="00DB73F2"/>
    <w:rsid w:val="00DC11AD"/>
    <w:rsid w:val="00DC374A"/>
    <w:rsid w:val="00DC3EC6"/>
    <w:rsid w:val="00DD51BE"/>
    <w:rsid w:val="00DD77C1"/>
    <w:rsid w:val="00DE1168"/>
    <w:rsid w:val="00DE5F09"/>
    <w:rsid w:val="00DF04F7"/>
    <w:rsid w:val="00DF0D46"/>
    <w:rsid w:val="00DF73EB"/>
    <w:rsid w:val="00E03FAE"/>
    <w:rsid w:val="00E05A8E"/>
    <w:rsid w:val="00E0778C"/>
    <w:rsid w:val="00E126BC"/>
    <w:rsid w:val="00E13F48"/>
    <w:rsid w:val="00E14950"/>
    <w:rsid w:val="00E154EB"/>
    <w:rsid w:val="00E172E7"/>
    <w:rsid w:val="00E229F8"/>
    <w:rsid w:val="00E3037F"/>
    <w:rsid w:val="00E352C3"/>
    <w:rsid w:val="00E401DA"/>
    <w:rsid w:val="00E42309"/>
    <w:rsid w:val="00E554A2"/>
    <w:rsid w:val="00E56F90"/>
    <w:rsid w:val="00E62398"/>
    <w:rsid w:val="00E62860"/>
    <w:rsid w:val="00E6701B"/>
    <w:rsid w:val="00E7504E"/>
    <w:rsid w:val="00E751DC"/>
    <w:rsid w:val="00E752B3"/>
    <w:rsid w:val="00E83F98"/>
    <w:rsid w:val="00E961CD"/>
    <w:rsid w:val="00E9744A"/>
    <w:rsid w:val="00EA64CA"/>
    <w:rsid w:val="00EB7D99"/>
    <w:rsid w:val="00EC011E"/>
    <w:rsid w:val="00EC42A3"/>
    <w:rsid w:val="00EC6D43"/>
    <w:rsid w:val="00EC7828"/>
    <w:rsid w:val="00ED3615"/>
    <w:rsid w:val="00ED4F0A"/>
    <w:rsid w:val="00EE2D8B"/>
    <w:rsid w:val="00EF6296"/>
    <w:rsid w:val="00EF6C9A"/>
    <w:rsid w:val="00F01025"/>
    <w:rsid w:val="00F01626"/>
    <w:rsid w:val="00F038D2"/>
    <w:rsid w:val="00F0536D"/>
    <w:rsid w:val="00F147F5"/>
    <w:rsid w:val="00F149F8"/>
    <w:rsid w:val="00F303A1"/>
    <w:rsid w:val="00F31993"/>
    <w:rsid w:val="00F31D6D"/>
    <w:rsid w:val="00F327EF"/>
    <w:rsid w:val="00F34886"/>
    <w:rsid w:val="00F34CC8"/>
    <w:rsid w:val="00F45406"/>
    <w:rsid w:val="00F47D7E"/>
    <w:rsid w:val="00F56D34"/>
    <w:rsid w:val="00F56D9C"/>
    <w:rsid w:val="00F62486"/>
    <w:rsid w:val="00F65751"/>
    <w:rsid w:val="00F71632"/>
    <w:rsid w:val="00F773D1"/>
    <w:rsid w:val="00F8151A"/>
    <w:rsid w:val="00F83813"/>
    <w:rsid w:val="00F84496"/>
    <w:rsid w:val="00F85D01"/>
    <w:rsid w:val="00F95604"/>
    <w:rsid w:val="00F975C4"/>
    <w:rsid w:val="00FA0624"/>
    <w:rsid w:val="00FA4A60"/>
    <w:rsid w:val="00FA4AB7"/>
    <w:rsid w:val="00FA5B57"/>
    <w:rsid w:val="00FB0434"/>
    <w:rsid w:val="00FB13EF"/>
    <w:rsid w:val="00FB33F4"/>
    <w:rsid w:val="00FB4FCF"/>
    <w:rsid w:val="00FB7343"/>
    <w:rsid w:val="00FC166D"/>
    <w:rsid w:val="00FC259F"/>
    <w:rsid w:val="00FC7B08"/>
    <w:rsid w:val="00FD6504"/>
    <w:rsid w:val="00FD740A"/>
    <w:rsid w:val="00FE0FEA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4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34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34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30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0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773D1"/>
    <w:rPr>
      <w:rFonts w:ascii="Tahoma" w:hAnsi="Tahoma" w:cs="Tahoma"/>
      <w:sz w:val="16"/>
      <w:szCs w:val="16"/>
    </w:rPr>
  </w:style>
  <w:style w:type="character" w:styleId="a7">
    <w:name w:val="Hyperlink"/>
    <w:rsid w:val="00FA4AB7"/>
    <w:rPr>
      <w:color w:val="0000FF"/>
      <w:u w:val="single"/>
    </w:rPr>
  </w:style>
  <w:style w:type="character" w:styleId="a8">
    <w:name w:val="Strong"/>
    <w:qFormat/>
    <w:rsid w:val="009B1C30"/>
    <w:rPr>
      <w:b/>
      <w:bCs/>
    </w:rPr>
  </w:style>
  <w:style w:type="paragraph" w:styleId="a9">
    <w:name w:val="Normal (Web)"/>
    <w:basedOn w:val="a"/>
    <w:rsid w:val="009B1C30"/>
    <w:pPr>
      <w:spacing w:before="100" w:beforeAutospacing="1" w:after="100" w:afterAutospacing="1"/>
    </w:pPr>
  </w:style>
  <w:style w:type="character" w:styleId="aa">
    <w:name w:val="annotation reference"/>
    <w:rsid w:val="0060265D"/>
    <w:rPr>
      <w:sz w:val="16"/>
      <w:szCs w:val="16"/>
    </w:rPr>
  </w:style>
  <w:style w:type="paragraph" w:styleId="ab">
    <w:name w:val="annotation text"/>
    <w:basedOn w:val="a"/>
    <w:link w:val="ac"/>
    <w:rsid w:val="00602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265D"/>
  </w:style>
  <w:style w:type="paragraph" w:styleId="ad">
    <w:name w:val="annotation subject"/>
    <w:basedOn w:val="ab"/>
    <w:next w:val="ab"/>
    <w:link w:val="ae"/>
    <w:rsid w:val="0060265D"/>
    <w:rPr>
      <w:b/>
      <w:bCs/>
    </w:rPr>
  </w:style>
  <w:style w:type="character" w:customStyle="1" w:styleId="ae">
    <w:name w:val="Тема примечания Знак"/>
    <w:link w:val="ad"/>
    <w:rsid w:val="0060265D"/>
    <w:rPr>
      <w:b/>
      <w:bCs/>
    </w:rPr>
  </w:style>
  <w:style w:type="paragraph" w:styleId="2">
    <w:name w:val="Body Text 2"/>
    <w:basedOn w:val="a"/>
    <w:link w:val="20"/>
    <w:rsid w:val="00584933"/>
    <w:pPr>
      <w:jc w:val="center"/>
    </w:pPr>
    <w:rPr>
      <w:szCs w:val="20"/>
    </w:rPr>
  </w:style>
  <w:style w:type="character" w:customStyle="1" w:styleId="20">
    <w:name w:val="Основной текст 2 Знак"/>
    <w:link w:val="2"/>
    <w:rsid w:val="00584933"/>
    <w:rPr>
      <w:sz w:val="24"/>
    </w:rPr>
  </w:style>
  <w:style w:type="paragraph" w:styleId="af">
    <w:name w:val="List Paragraph"/>
    <w:basedOn w:val="a"/>
    <w:qFormat/>
    <w:rsid w:val="00380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218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791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91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715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003A-CC0E-45F7-8D37-92FCA256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Тендерных Торгов</vt:lpstr>
    </vt:vector>
  </TitlesOfParts>
  <Company>ABSGROUP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Тендерных Торгов</dc:title>
  <dc:creator>Селезнев</dc:creator>
  <cp:lastModifiedBy>oredko</cp:lastModifiedBy>
  <cp:revision>2</cp:revision>
  <cp:lastPrinted>2017-11-22T06:47:00Z</cp:lastPrinted>
  <dcterms:created xsi:type="dcterms:W3CDTF">2024-04-16T11:09:00Z</dcterms:created>
  <dcterms:modified xsi:type="dcterms:W3CDTF">2024-04-16T11:09:00Z</dcterms:modified>
</cp:coreProperties>
</file>