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E32409" w:rsidRPr="00E32409" w:rsidRDefault="00CD6302" w:rsidP="00E32409">
      <w:pPr>
        <w:spacing w:after="0" w:line="240" w:lineRule="auto"/>
        <w:jc w:val="center"/>
        <w:rPr>
          <w:rFonts w:ascii="Times New Roman" w:hAnsi="Times New Roman"/>
          <w:b/>
          <w:i/>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32409" w:rsidRPr="00E32409">
        <w:rPr>
          <w:rFonts w:ascii="Times New Roman" w:hAnsi="Times New Roman"/>
          <w:b/>
          <w:sz w:val="28"/>
          <w:szCs w:val="28"/>
        </w:rPr>
        <w:t xml:space="preserve">ЭЛЕМЕНТОВ МОДУЛЬНЫХ УПЛОТНЕНИЙ ТРУБНЫХ И КАБЕЛЬНЫХ ТРАСС ДЛЯ ГРУЗОПАССАЖИРСКОГО СУДНА ПРОЕКТА </w:t>
      </w:r>
      <w:r w:rsidR="00E32409" w:rsidRPr="00E32409">
        <w:rPr>
          <w:rFonts w:ascii="Times New Roman" w:hAnsi="Times New Roman"/>
          <w:b/>
          <w:sz w:val="28"/>
          <w:szCs w:val="28"/>
          <w:lang w:val="en-US"/>
        </w:rPr>
        <w:t>CNF</w:t>
      </w:r>
      <w:r w:rsidR="00E32409" w:rsidRPr="00E32409">
        <w:rPr>
          <w:rFonts w:ascii="Times New Roman" w:hAnsi="Times New Roman"/>
          <w:b/>
          <w:sz w:val="28"/>
          <w:szCs w:val="28"/>
        </w:rPr>
        <w:t>22</w:t>
      </w:r>
    </w:p>
    <w:p w:rsidR="005C4CBB" w:rsidRPr="003C1C9A" w:rsidRDefault="005C4CBB" w:rsidP="00E32409">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Pr="00AB2832"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E32409">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32409" w:rsidRPr="00E32409">
        <w:rPr>
          <w:rFonts w:ascii="Times New Roman" w:hAnsi="Times New Roman" w:cs="Times New Roman"/>
          <w:sz w:val="24"/>
          <w:szCs w:val="24"/>
        </w:rPr>
        <w:t>элементов модульных уплотнений трубных и кабельных трас</w:t>
      </w:r>
      <w:r w:rsidR="00E32409">
        <w:rPr>
          <w:rFonts w:ascii="Times New Roman" w:hAnsi="Times New Roman" w:cs="Times New Roman"/>
          <w:sz w:val="24"/>
          <w:szCs w:val="24"/>
        </w:rPr>
        <w:t xml:space="preserve">с для грузопассажирского судна </w:t>
      </w:r>
      <w:r w:rsidR="00E32409" w:rsidRPr="00E32409">
        <w:rPr>
          <w:rFonts w:ascii="Times New Roman" w:hAnsi="Times New Roman" w:cs="Times New Roman"/>
          <w:sz w:val="24"/>
          <w:szCs w:val="24"/>
        </w:rPr>
        <w:t>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32409" w:rsidRPr="00E32409">
        <w:rPr>
          <w:rFonts w:eastAsia="Courier New"/>
          <w:color w:val="000000"/>
          <w:spacing w:val="-4"/>
          <w:sz w:val="24"/>
          <w:szCs w:val="24"/>
        </w:rPr>
        <w:t>не позднее 14 недель с момента оплаты аванса (при условии авансирования), либо с момента подписания договора (при условии постоплаты). Авансирование с обеспечением по каждому авансу.</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41B55">
        <w:rPr>
          <w:sz w:val="24"/>
          <w:szCs w:val="24"/>
        </w:rPr>
        <w:t>1 291 720,18</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B2832">
        <w:rPr>
          <w:rFonts w:ascii="Times New Roman" w:hAnsi="Times New Roman" w:cs="Times New Roman"/>
          <w:sz w:val="24"/>
          <w:szCs w:val="24"/>
          <w:u w:val="single"/>
        </w:rPr>
        <w:t>12.05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B2832">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AB2832">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B2832">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AB2832">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B2832">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C41B55">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B2832">
              <w:rPr>
                <w:rFonts w:ascii="Times New Roman" w:hAnsi="Times New Roman" w:cs="Times New Roman"/>
                <w:sz w:val="24"/>
                <w:szCs w:val="24"/>
              </w:rPr>
              <w:t>12.05</w:t>
            </w:r>
            <w:r w:rsidR="00F654B1">
              <w:rPr>
                <w:rFonts w:ascii="Times New Roman" w:hAnsi="Times New Roman" w:cs="Times New Roman"/>
                <w:sz w:val="24"/>
                <w:szCs w:val="24"/>
              </w:rPr>
              <w:t>.2023</w:t>
            </w:r>
            <w:r w:rsidR="00AB2832">
              <w:rPr>
                <w:rFonts w:ascii="Times New Roman" w:hAnsi="Times New Roman" w:cs="Times New Roman"/>
                <w:sz w:val="24"/>
                <w:szCs w:val="24"/>
              </w:rPr>
              <w:t xml:space="preserve"> 17</w:t>
            </w:r>
            <w:r w:rsidR="00701E8A">
              <w:rPr>
                <w:rFonts w:ascii="Times New Roman" w:hAnsi="Times New Roman" w:cs="Times New Roman"/>
                <w:sz w:val="24"/>
                <w:szCs w:val="24"/>
              </w:rPr>
              <w:t>:</w:t>
            </w:r>
            <w:r w:rsidR="00AB2832">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AB2832">
              <w:rPr>
                <w:rFonts w:ascii="Times New Roman" w:hAnsi="Times New Roman" w:cs="Times New Roman"/>
                <w:sz w:val="24"/>
                <w:szCs w:val="24"/>
              </w:rPr>
              <w:t>19.05</w:t>
            </w:r>
            <w:r w:rsidR="00F654B1">
              <w:rPr>
                <w:rFonts w:ascii="Times New Roman" w:hAnsi="Times New Roman" w:cs="Times New Roman"/>
                <w:sz w:val="24"/>
                <w:szCs w:val="24"/>
              </w:rPr>
              <w:t>.2023</w:t>
            </w:r>
            <w:r w:rsidR="00AB2832">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B283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B283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B2832">
        <w:rPr>
          <w:rFonts w:ascii="Times New Roman" w:hAnsi="Times New Roman" w:cs="Times New Roman"/>
          <w:sz w:val="24"/>
          <w:szCs w:val="24"/>
        </w:rPr>
        <w:t>17:00</w:t>
      </w:r>
      <w:r w:rsidR="00186792">
        <w:rPr>
          <w:rFonts w:ascii="Times New Roman" w:hAnsi="Times New Roman" w:cs="Times New Roman"/>
          <w:sz w:val="24"/>
          <w:szCs w:val="24"/>
        </w:rPr>
        <w:t xml:space="preserve"> часов (время московское) </w:t>
      </w:r>
      <w:r w:rsidR="00AB2832">
        <w:rPr>
          <w:rFonts w:ascii="Times New Roman" w:hAnsi="Times New Roman" w:cs="Times New Roman"/>
          <w:sz w:val="24"/>
          <w:szCs w:val="24"/>
          <w:u w:val="single"/>
        </w:rPr>
        <w:t>12.05</w:t>
      </w:r>
      <w:r w:rsidR="00F654B1">
        <w:rPr>
          <w:rFonts w:ascii="Times New Roman" w:hAnsi="Times New Roman" w:cs="Times New Roman"/>
          <w:sz w:val="24"/>
          <w:szCs w:val="24"/>
          <w:u w:val="single"/>
        </w:rPr>
        <w:t>.2023</w:t>
      </w:r>
      <w:r w:rsidR="00AB2832">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B2832">
        <w:rPr>
          <w:rFonts w:ascii="Times New Roman" w:hAnsi="Times New Roman" w:cs="Times New Roman"/>
          <w:sz w:val="24"/>
          <w:szCs w:val="24"/>
          <w:u w:val="single"/>
        </w:rPr>
        <w:t>18.05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B2832">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AB2832">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w:t>
      </w:r>
      <w:bookmarkStart w:id="0" w:name="_GoBack"/>
      <w:bookmarkEnd w:id="0"/>
      <w:r w:rsidR="00F654B1">
        <w:rPr>
          <w:rFonts w:ascii="Times New Roman" w:hAnsi="Times New Roman" w:cs="Times New Roman"/>
          <w:sz w:val="24"/>
          <w:szCs w:val="24"/>
          <w:u w:val="single"/>
        </w:rPr>
        <w:t>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C41B55" w:rsidRPr="003219AB" w:rsidRDefault="00C41B55"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 xml:space="preserve">11) </w:t>
      </w:r>
      <w:r w:rsidRPr="00C41B55">
        <w:rPr>
          <w:rFonts w:ascii="Times New Roman" w:hAnsi="Times New Roman" w:cs="Times New Roman"/>
          <w:sz w:val="24"/>
          <w:szCs w:val="24"/>
          <w:highlight w:val="magenta"/>
        </w:rPr>
        <w:t>Действующий сертификат РМРС СОТО/СЗ.</w:t>
      </w:r>
    </w:p>
    <w:p w:rsidR="000124F8" w:rsidRDefault="00C41B55"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41B55" w:rsidRDefault="00C41B55" w:rsidP="00C41B55">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41B55" w:rsidRDefault="00C41B55" w:rsidP="00C41B5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С применением авансирования:</w:t>
      </w:r>
    </w:p>
    <w:p w:rsidR="00C41B55" w:rsidRPr="00EB7430" w:rsidRDefault="00C41B55" w:rsidP="00C41B5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Pr>
          <w:rFonts w:ascii="Times New Roman" w:eastAsia="DejaVu Sans" w:hAnsi="Times New Roman" w:cs="Times New Roman"/>
          <w:sz w:val="24"/>
          <w:szCs w:val="24"/>
        </w:rPr>
        <w:t xml:space="preserve"> </w:t>
      </w:r>
    </w:p>
    <w:p w:rsidR="00C41B55" w:rsidRDefault="00C41B55" w:rsidP="00C41B5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10 (десяти)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41B55" w:rsidRDefault="00C41B55" w:rsidP="00C41B5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Без применения авансирования:</w:t>
      </w:r>
    </w:p>
    <w:p w:rsidR="00C41B55" w:rsidRDefault="00C41B55" w:rsidP="00C41B5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Оплата в размере 100%</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10 (десяти)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41B55" w:rsidRDefault="00C41B55" w:rsidP="00C41B55">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C41B55" w:rsidRDefault="00C41B55" w:rsidP="00C41B55">
      <w:pPr>
        <w:spacing w:after="0" w:line="240" w:lineRule="auto"/>
        <w:ind w:right="566"/>
        <w:jc w:val="center"/>
        <w:rPr>
          <w:rFonts w:ascii="Times New Roman" w:hAnsi="Times New Roman" w:cs="Times New Roman"/>
          <w:i/>
          <w:sz w:val="24"/>
          <w:szCs w:val="24"/>
        </w:rPr>
      </w:pPr>
      <w:r>
        <w:rPr>
          <w:rFonts w:ascii="Times New Roman" w:hAnsi="Times New Roman" w:cs="Times New Roman"/>
          <w:i/>
          <w:sz w:val="24"/>
          <w:szCs w:val="24"/>
        </w:rPr>
        <w:t>З</w:t>
      </w:r>
      <w:r w:rsidRPr="00AE384D">
        <w:rPr>
          <w:rFonts w:ascii="Times New Roman" w:hAnsi="Times New Roman" w:cs="Times New Roman"/>
          <w:i/>
          <w:sz w:val="24"/>
          <w:szCs w:val="24"/>
        </w:rPr>
        <w:t>апрос</w:t>
      </w:r>
      <w:r>
        <w:rPr>
          <w:rFonts w:ascii="Times New Roman" w:hAnsi="Times New Roman" w:cs="Times New Roman"/>
          <w:i/>
          <w:sz w:val="24"/>
          <w:szCs w:val="24"/>
        </w:rPr>
        <w:t xml:space="preserve"> коммерческих</w:t>
      </w:r>
      <w:r w:rsidRPr="00AE384D">
        <w:rPr>
          <w:rFonts w:ascii="Times New Roman" w:hAnsi="Times New Roman" w:cs="Times New Roman"/>
          <w:i/>
          <w:sz w:val="24"/>
          <w:szCs w:val="24"/>
        </w:rPr>
        <w:t xml:space="preserve"> предложени</w:t>
      </w:r>
      <w:r>
        <w:rPr>
          <w:rFonts w:ascii="Times New Roman" w:hAnsi="Times New Roman" w:cs="Times New Roman"/>
          <w:i/>
          <w:sz w:val="24"/>
          <w:szCs w:val="24"/>
        </w:rPr>
        <w:t xml:space="preserve">й </w:t>
      </w:r>
      <w:r w:rsidRPr="00AE384D">
        <w:rPr>
          <w:rFonts w:ascii="Times New Roman" w:hAnsi="Times New Roman" w:cs="Times New Roman"/>
          <w:i/>
          <w:sz w:val="24"/>
          <w:szCs w:val="24"/>
        </w:rPr>
        <w:t xml:space="preserve">на приобретение </w:t>
      </w:r>
      <w:r>
        <w:rPr>
          <w:rFonts w:ascii="Times New Roman" w:hAnsi="Times New Roman" w:cs="Times New Roman"/>
          <w:i/>
          <w:sz w:val="24"/>
          <w:szCs w:val="24"/>
        </w:rPr>
        <w:t xml:space="preserve">элементов модульных уплотнений трубных и кабельных трасс </w:t>
      </w:r>
      <w:r w:rsidRPr="00AE384D">
        <w:rPr>
          <w:rFonts w:ascii="Times New Roman" w:hAnsi="Times New Roman" w:cs="Times New Roman"/>
          <w:i/>
          <w:sz w:val="24"/>
          <w:szCs w:val="24"/>
        </w:rPr>
        <w:t xml:space="preserve">для грузопассажирского судна </w:t>
      </w:r>
    </w:p>
    <w:p w:rsidR="00C41B55" w:rsidRPr="00AE384D" w:rsidRDefault="00C41B55" w:rsidP="00C41B55">
      <w:pPr>
        <w:spacing w:after="0" w:line="240" w:lineRule="auto"/>
        <w:ind w:right="566"/>
        <w:jc w:val="center"/>
        <w:rPr>
          <w:rFonts w:ascii="Times New Roman" w:hAnsi="Times New Roman" w:cs="Times New Roman"/>
          <w:i/>
          <w:sz w:val="24"/>
          <w:szCs w:val="24"/>
        </w:rPr>
      </w:pPr>
      <w:r w:rsidRPr="00AE384D">
        <w:rPr>
          <w:rFonts w:ascii="Times New Roman" w:hAnsi="Times New Roman" w:cs="Times New Roman"/>
          <w:i/>
          <w:sz w:val="24"/>
          <w:szCs w:val="24"/>
        </w:rPr>
        <w:t xml:space="preserve">проекта </w:t>
      </w:r>
      <w:r w:rsidRPr="00AE384D">
        <w:rPr>
          <w:rFonts w:ascii="Times New Roman" w:hAnsi="Times New Roman" w:cs="Times New Roman"/>
          <w:i/>
          <w:sz w:val="24"/>
          <w:szCs w:val="24"/>
          <w:lang w:val="en-US"/>
        </w:rPr>
        <w:t>CNF</w:t>
      </w:r>
      <w:r w:rsidRPr="00AE384D">
        <w:rPr>
          <w:rFonts w:ascii="Times New Roman" w:hAnsi="Times New Roman" w:cs="Times New Roman"/>
          <w:i/>
          <w:sz w:val="24"/>
          <w:szCs w:val="24"/>
        </w:rPr>
        <w:t>22</w:t>
      </w:r>
    </w:p>
    <w:p w:rsidR="00C41B55" w:rsidRPr="00AE384D" w:rsidRDefault="00C41B55" w:rsidP="00C41B55">
      <w:pPr>
        <w:spacing w:after="0" w:line="240" w:lineRule="auto"/>
        <w:ind w:right="566"/>
        <w:jc w:val="center"/>
        <w:rPr>
          <w:rFonts w:ascii="Times New Roman" w:hAnsi="Times New Roman" w:cs="Times New Roman"/>
          <w:b/>
          <w:sz w:val="24"/>
          <w:szCs w:val="24"/>
        </w:rPr>
      </w:pPr>
    </w:p>
    <w:p w:rsidR="00C41B55" w:rsidRPr="00AE384D" w:rsidRDefault="00C41B55" w:rsidP="00C41B55">
      <w:pPr>
        <w:spacing w:after="0" w:line="240" w:lineRule="auto"/>
        <w:ind w:right="140" w:firstLine="708"/>
        <w:jc w:val="both"/>
        <w:rPr>
          <w:rFonts w:ascii="Times New Roman" w:hAnsi="Times New Roman" w:cs="Times New Roman"/>
          <w:b/>
          <w:sz w:val="24"/>
          <w:szCs w:val="24"/>
        </w:rPr>
      </w:pPr>
      <w:r w:rsidRPr="00AE384D">
        <w:rPr>
          <w:rFonts w:ascii="Times New Roman" w:hAnsi="Times New Roman" w:cs="Times New Roman"/>
          <w:b/>
          <w:sz w:val="24"/>
          <w:szCs w:val="24"/>
        </w:rPr>
        <w:t>1. Требование к количественным характеристикам поставки.</w:t>
      </w:r>
    </w:p>
    <w:p w:rsidR="00C41B55" w:rsidRPr="00AE384D" w:rsidRDefault="00C41B55" w:rsidP="00C41B55">
      <w:pPr>
        <w:spacing w:after="0" w:line="240" w:lineRule="auto"/>
        <w:ind w:right="140" w:firstLine="708"/>
        <w:jc w:val="both"/>
        <w:rPr>
          <w:rFonts w:ascii="Times New Roman" w:hAnsi="Times New Roman" w:cs="Times New Roman"/>
          <w:sz w:val="24"/>
          <w:szCs w:val="24"/>
        </w:rPr>
      </w:pPr>
      <w:r w:rsidRPr="00AE384D">
        <w:rPr>
          <w:rFonts w:ascii="Times New Roman" w:hAnsi="Times New Roman" w:cs="Times New Roman"/>
          <w:sz w:val="24"/>
          <w:szCs w:val="24"/>
        </w:rPr>
        <w:t xml:space="preserve">1.1. Предметом настоящего технического задания является </w:t>
      </w:r>
      <w:r w:rsidRPr="00624EE4">
        <w:rPr>
          <w:rFonts w:ascii="Times New Roman" w:hAnsi="Times New Roman" w:cs="Times New Roman"/>
          <w:sz w:val="24"/>
          <w:szCs w:val="24"/>
        </w:rPr>
        <w:t xml:space="preserve">поставка </w:t>
      </w:r>
      <w:r w:rsidRPr="002E0C26">
        <w:rPr>
          <w:rFonts w:ascii="Times New Roman" w:hAnsi="Times New Roman" w:cs="Times New Roman"/>
          <w:sz w:val="24"/>
          <w:szCs w:val="24"/>
        </w:rPr>
        <w:t>элементов модульных уплотнений трубных и кабельных трасс</w:t>
      </w:r>
      <w:r>
        <w:rPr>
          <w:rFonts w:ascii="Times New Roman" w:hAnsi="Times New Roman" w:cs="Times New Roman"/>
          <w:sz w:val="24"/>
          <w:szCs w:val="24"/>
        </w:rPr>
        <w:t xml:space="preserve">, </w:t>
      </w:r>
      <w:r w:rsidRPr="00AE384D">
        <w:rPr>
          <w:rFonts w:ascii="Times New Roman" w:hAnsi="Times New Roman" w:cs="Times New Roman"/>
          <w:sz w:val="24"/>
          <w:szCs w:val="24"/>
        </w:rPr>
        <w:t xml:space="preserve">для грузопассажирского судна проекта </w:t>
      </w:r>
      <w:r w:rsidRPr="00AE384D">
        <w:rPr>
          <w:rFonts w:ascii="Times New Roman" w:hAnsi="Times New Roman" w:cs="Times New Roman"/>
          <w:sz w:val="24"/>
          <w:szCs w:val="24"/>
          <w:lang w:val="en-US"/>
        </w:rPr>
        <w:t>CNF</w:t>
      </w:r>
      <w:r w:rsidRPr="00AE384D">
        <w:rPr>
          <w:rFonts w:ascii="Times New Roman" w:hAnsi="Times New Roman" w:cs="Times New Roman"/>
          <w:sz w:val="24"/>
          <w:szCs w:val="24"/>
        </w:rPr>
        <w:t xml:space="preserve">22 в целях обеспечения выполнения Государственного контракта № КИ-348-2019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AE384D">
        <w:rPr>
          <w:rFonts w:ascii="Times New Roman" w:hAnsi="Times New Roman" w:cs="Times New Roman"/>
          <w:sz w:val="24"/>
          <w:szCs w:val="24"/>
          <w:lang w:val="en-US"/>
        </w:rPr>
        <w:t>CNF</w:t>
      </w:r>
      <w:r w:rsidRPr="00AE384D">
        <w:rPr>
          <w:rFonts w:ascii="Times New Roman" w:hAnsi="Times New Roman" w:cs="Times New Roman"/>
          <w:sz w:val="24"/>
          <w:szCs w:val="24"/>
        </w:rPr>
        <w:t xml:space="preserve">22» от 19.08.2019 года. Идентификатор государственного контракта 17702017400190000060. </w:t>
      </w:r>
    </w:p>
    <w:p w:rsidR="00C41B55" w:rsidRPr="00AE384D" w:rsidRDefault="00C41B55" w:rsidP="00C41B55">
      <w:pPr>
        <w:spacing w:after="0" w:line="240" w:lineRule="auto"/>
        <w:ind w:right="140" w:firstLine="567"/>
        <w:jc w:val="both"/>
        <w:rPr>
          <w:rFonts w:ascii="Times New Roman" w:hAnsi="Times New Roman" w:cs="Times New Roman"/>
          <w:sz w:val="24"/>
          <w:szCs w:val="24"/>
          <w:lang w:eastAsia="ru-RU"/>
        </w:rPr>
      </w:pPr>
      <w:r w:rsidRPr="00AE384D">
        <w:rPr>
          <w:rFonts w:ascii="Times New Roman" w:hAnsi="Times New Roman" w:cs="Times New Roman"/>
          <w:sz w:val="24"/>
          <w:szCs w:val="24"/>
        </w:rPr>
        <w:t xml:space="preserve">1.2. </w:t>
      </w:r>
      <w:r w:rsidRPr="00AE384D">
        <w:rPr>
          <w:rFonts w:ascii="Times New Roman" w:hAnsi="Times New Roman" w:cs="Times New Roman"/>
          <w:sz w:val="24"/>
          <w:szCs w:val="24"/>
          <w:lang w:eastAsia="ru-RU"/>
        </w:rPr>
        <w:t>Адрес поставки товара: РФ, Республика Крым, г. Керчь, ул. Танкистов, д. 4.</w:t>
      </w:r>
    </w:p>
    <w:p w:rsidR="00C41B55" w:rsidRPr="00AE384D" w:rsidRDefault="00C41B55" w:rsidP="00C41B55">
      <w:pPr>
        <w:tabs>
          <w:tab w:val="left" w:pos="6875"/>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AE384D">
        <w:rPr>
          <w:rFonts w:ascii="Times New Roman" w:hAnsi="Times New Roman" w:cs="Times New Roman"/>
          <w:sz w:val="24"/>
          <w:szCs w:val="24"/>
          <w:lang w:eastAsia="ru-RU"/>
        </w:rPr>
        <w:t xml:space="preserve">1.3. Срок поставки товара: </w:t>
      </w:r>
      <w:r>
        <w:rPr>
          <w:rFonts w:ascii="Times New Roman" w:hAnsi="Times New Roman" w:cs="Times New Roman"/>
          <w:sz w:val="24"/>
          <w:szCs w:val="24"/>
          <w:lang w:eastAsia="ru-RU"/>
        </w:rPr>
        <w:t>не позднее 14 недель с момента оплаты аванса (при условии авансирования), либо с момента подписания договора (при условии постоплаты)</w:t>
      </w:r>
      <w:r w:rsidRPr="00AE384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051F0">
        <w:rPr>
          <w:rFonts w:ascii="Times New Roman" w:eastAsiaTheme="minorHAnsi" w:hAnsi="Times New Roman" w:cs="Times New Roman"/>
          <w:color w:val="000000"/>
          <w:sz w:val="24"/>
          <w:szCs w:val="24"/>
        </w:rPr>
        <w:t>Авансирование с обеспечением по каждому авансу</w:t>
      </w:r>
      <w:r>
        <w:rPr>
          <w:rFonts w:ascii="Times New Roman" w:eastAsiaTheme="minorHAnsi" w:hAnsi="Times New Roman" w:cs="Times New Roman"/>
          <w:color w:val="000000"/>
          <w:sz w:val="24"/>
          <w:szCs w:val="24"/>
        </w:rPr>
        <w:t>.</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1.4. Товар должен иметь следующую сопроводительную документацию:</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Действующий сертификат РМРС СО</w:t>
      </w:r>
      <w:r>
        <w:rPr>
          <w:rFonts w:ascii="Times New Roman" w:hAnsi="Times New Roman" w:cs="Times New Roman"/>
          <w:sz w:val="24"/>
          <w:szCs w:val="24"/>
        </w:rPr>
        <w:t>ТО/СЗ.</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Товарная накладная (оригинал)</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Счёт-фактура (оригинал) или УПД (оригинал)</w:t>
      </w:r>
    </w:p>
    <w:p w:rsidR="00C41B55" w:rsidRPr="00AE384D" w:rsidRDefault="00C41B55" w:rsidP="00C41B55">
      <w:pPr>
        <w:tabs>
          <w:tab w:val="left" w:pos="13750"/>
        </w:tabs>
        <w:spacing w:after="0" w:line="240" w:lineRule="auto"/>
        <w:ind w:right="140" w:firstLine="567"/>
        <w:jc w:val="both"/>
        <w:rPr>
          <w:rFonts w:ascii="Times New Roman" w:hAnsi="Times New Roman" w:cs="Times New Roman"/>
          <w:sz w:val="24"/>
          <w:szCs w:val="24"/>
          <w:lang w:eastAsia="ar-SA"/>
        </w:rPr>
      </w:pPr>
      <w:r w:rsidRPr="00AE384D">
        <w:rPr>
          <w:rFonts w:ascii="Times New Roman" w:hAnsi="Times New Roman" w:cs="Times New Roman"/>
          <w:sz w:val="24"/>
          <w:szCs w:val="24"/>
        </w:rPr>
        <w:t>1.5</w:t>
      </w:r>
      <w:r w:rsidRPr="00AE384D">
        <w:rPr>
          <w:rFonts w:ascii="Times New Roman" w:hAnsi="Times New Roman" w:cs="Times New Roman"/>
          <w:sz w:val="24"/>
          <w:szCs w:val="24"/>
          <w:lang w:eastAsia="ar-SA"/>
        </w:rPr>
        <w:t xml:space="preserve">. В стоимость Товара включена доставка до склада Заказчика, расходы по уплате налогов и сборов, а так же другие обязательные платежи. </w:t>
      </w:r>
    </w:p>
    <w:p w:rsidR="00C41B55" w:rsidRDefault="00C41B55" w:rsidP="00C41B55">
      <w:pPr>
        <w:ind w:firstLine="567"/>
        <w:contextualSpacing/>
        <w:jc w:val="both"/>
        <w:rPr>
          <w:rFonts w:ascii="Times New Roman" w:hAnsi="Times New Roman" w:cs="Times New Roman"/>
        </w:rPr>
      </w:pPr>
      <w:r w:rsidRPr="00AE384D">
        <w:rPr>
          <w:rFonts w:ascii="Times New Roman" w:hAnsi="Times New Roman" w:cs="Times New Roman"/>
          <w:sz w:val="24"/>
          <w:szCs w:val="24"/>
        </w:rPr>
        <w:t>1.</w:t>
      </w:r>
      <w:r>
        <w:rPr>
          <w:rFonts w:ascii="Times New Roman" w:hAnsi="Times New Roman" w:cs="Times New Roman"/>
          <w:sz w:val="24"/>
          <w:szCs w:val="24"/>
        </w:rPr>
        <w:t>6</w:t>
      </w:r>
      <w:r w:rsidRPr="00AE384D">
        <w:rPr>
          <w:rFonts w:ascii="Times New Roman" w:hAnsi="Times New Roman" w:cs="Times New Roman"/>
          <w:sz w:val="24"/>
          <w:szCs w:val="24"/>
        </w:rPr>
        <w:t>.</w:t>
      </w:r>
      <w:r>
        <w:rPr>
          <w:rFonts w:ascii="Times New Roman" w:hAnsi="Times New Roman" w:cs="Times New Roman"/>
          <w:sz w:val="24"/>
          <w:szCs w:val="24"/>
        </w:rPr>
        <w:t xml:space="preserve"> </w:t>
      </w:r>
      <w:r w:rsidRPr="00AE384D">
        <w:rPr>
          <w:rFonts w:ascii="Times New Roman" w:hAnsi="Times New Roman" w:cs="Times New Roman"/>
          <w:sz w:val="24"/>
          <w:szCs w:val="24"/>
        </w:rPr>
        <w:t>Перечень необходимого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113"/>
        <w:gridCol w:w="3505"/>
        <w:gridCol w:w="797"/>
        <w:gridCol w:w="1361"/>
        <w:gridCol w:w="1476"/>
      </w:tblGrid>
      <w:tr w:rsidR="00C41B55" w:rsidRPr="0062294C" w:rsidTr="00C41B55">
        <w:trPr>
          <w:trHeight w:val="1187"/>
        </w:trPr>
        <w:tc>
          <w:tcPr>
            <w:tcW w:w="226"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ind w:right="-108"/>
              <w:rPr>
                <w:rFonts w:ascii="Times New Roman" w:hAnsi="Times New Roman" w:cs="Times New Roman"/>
                <w:b/>
                <w:bCs/>
                <w:sz w:val="24"/>
                <w:szCs w:val="24"/>
              </w:rPr>
            </w:pPr>
            <w:r w:rsidRPr="0062294C">
              <w:rPr>
                <w:rFonts w:ascii="Times New Roman" w:hAnsi="Times New Roman" w:cs="Times New Roman"/>
                <w:b/>
                <w:bCs/>
                <w:sz w:val="24"/>
                <w:szCs w:val="24"/>
              </w:rPr>
              <w:t xml:space="preserve">№ </w:t>
            </w:r>
            <w:proofErr w:type="gramStart"/>
            <w:r w:rsidRPr="0062294C">
              <w:rPr>
                <w:rFonts w:ascii="Times New Roman" w:hAnsi="Times New Roman" w:cs="Times New Roman"/>
                <w:b/>
                <w:bCs/>
                <w:sz w:val="24"/>
                <w:szCs w:val="24"/>
              </w:rPr>
              <w:t>п</w:t>
            </w:r>
            <w:proofErr w:type="gramEnd"/>
            <w:r w:rsidRPr="0062294C">
              <w:rPr>
                <w:rFonts w:ascii="Times New Roman" w:hAnsi="Times New Roman" w:cs="Times New Roman"/>
                <w:b/>
                <w:bCs/>
                <w:sz w:val="24"/>
                <w:szCs w:val="24"/>
              </w:rPr>
              <w:t>/п</w:t>
            </w:r>
          </w:p>
        </w:tc>
        <w:tc>
          <w:tcPr>
            <w:tcW w:w="1689"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lang w:val="en-US"/>
              </w:rPr>
            </w:pPr>
            <w:r w:rsidRPr="0062294C">
              <w:rPr>
                <w:rFonts w:ascii="Times New Roman" w:hAnsi="Times New Roman" w:cs="Times New Roman"/>
                <w:b/>
                <w:bCs/>
                <w:sz w:val="24"/>
                <w:szCs w:val="24"/>
              </w:rPr>
              <w:t>Наименование</w:t>
            </w:r>
            <w:r w:rsidRPr="0062294C">
              <w:rPr>
                <w:rFonts w:ascii="Times New Roman" w:hAnsi="Times New Roman" w:cs="Times New Roman"/>
                <w:b/>
                <w:bCs/>
                <w:sz w:val="24"/>
                <w:szCs w:val="24"/>
                <w:lang w:val="en-US"/>
              </w:rPr>
              <w:t xml:space="preserve"> </w:t>
            </w:r>
          </w:p>
          <w:p w:rsidR="00C41B55" w:rsidRPr="0062294C" w:rsidRDefault="00C41B55" w:rsidP="004118E2">
            <w:pPr>
              <w:spacing w:after="0" w:line="240" w:lineRule="auto"/>
              <w:jc w:val="center"/>
              <w:rPr>
                <w:rFonts w:ascii="Times New Roman" w:hAnsi="Times New Roman" w:cs="Times New Roman"/>
                <w:b/>
                <w:bCs/>
                <w:sz w:val="24"/>
                <w:szCs w:val="24"/>
              </w:rPr>
            </w:pPr>
            <w:proofErr w:type="spellStart"/>
            <w:r w:rsidRPr="0062294C">
              <w:rPr>
                <w:rFonts w:ascii="Times New Roman" w:hAnsi="Times New Roman" w:cs="Times New Roman"/>
                <w:b/>
                <w:bCs/>
                <w:sz w:val="24"/>
                <w:szCs w:val="24"/>
                <w:lang w:val="en-US"/>
              </w:rPr>
              <w:t>по</w:t>
            </w:r>
            <w:proofErr w:type="spellEnd"/>
            <w:r w:rsidRPr="0062294C">
              <w:rPr>
                <w:rFonts w:ascii="Times New Roman" w:hAnsi="Times New Roman" w:cs="Times New Roman"/>
                <w:b/>
                <w:bCs/>
                <w:sz w:val="24"/>
                <w:szCs w:val="24"/>
                <w:lang w:val="en-US"/>
              </w:rPr>
              <w:t xml:space="preserve"> </w:t>
            </w:r>
            <w:proofErr w:type="spellStart"/>
            <w:r w:rsidRPr="0062294C">
              <w:rPr>
                <w:rFonts w:ascii="Times New Roman" w:hAnsi="Times New Roman" w:cs="Times New Roman"/>
                <w:b/>
                <w:bCs/>
                <w:sz w:val="24"/>
                <w:szCs w:val="24"/>
                <w:lang w:val="en-US"/>
              </w:rPr>
              <w:t>каталогу</w:t>
            </w:r>
            <w:proofErr w:type="spellEnd"/>
            <w:r w:rsidRPr="0062294C">
              <w:rPr>
                <w:rFonts w:ascii="Times New Roman" w:hAnsi="Times New Roman" w:cs="Times New Roman"/>
                <w:b/>
                <w:bCs/>
                <w:sz w:val="24"/>
                <w:szCs w:val="24"/>
                <w:lang w:val="en-US"/>
              </w:rPr>
              <w:t xml:space="preserve"> </w:t>
            </w:r>
            <w:proofErr w:type="spellStart"/>
            <w:r w:rsidRPr="0062294C">
              <w:rPr>
                <w:rFonts w:ascii="Times New Roman" w:hAnsi="Times New Roman" w:cs="Times New Roman"/>
                <w:b/>
                <w:bCs/>
                <w:sz w:val="24"/>
                <w:szCs w:val="24"/>
                <w:lang w:val="en-US"/>
              </w:rPr>
              <w:t>Roxtec</w:t>
            </w:r>
            <w:proofErr w:type="spellEnd"/>
          </w:p>
          <w:p w:rsidR="00C41B55" w:rsidRPr="0062294C" w:rsidRDefault="00C41B55" w:rsidP="004118E2">
            <w:pPr>
              <w:spacing w:after="0" w:line="240" w:lineRule="auto"/>
              <w:jc w:val="center"/>
              <w:rPr>
                <w:rFonts w:ascii="Times New Roman" w:hAnsi="Times New Roman" w:cs="Times New Roman"/>
                <w:b/>
                <w:bCs/>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Артикул</w:t>
            </w:r>
          </w:p>
          <w:p w:rsidR="00C41B55" w:rsidRPr="0062294C" w:rsidRDefault="00C41B55" w:rsidP="004118E2">
            <w:pPr>
              <w:spacing w:after="0" w:line="240" w:lineRule="auto"/>
              <w:jc w:val="center"/>
              <w:rPr>
                <w:rFonts w:ascii="Times New Roman" w:hAnsi="Times New Roman" w:cs="Times New Roman"/>
                <w:b/>
                <w:bCs/>
                <w:sz w:val="24"/>
                <w:szCs w:val="24"/>
                <w:lang w:val="en-US"/>
              </w:rPr>
            </w:pPr>
            <w:r w:rsidRPr="0062294C">
              <w:rPr>
                <w:rFonts w:ascii="Times New Roman" w:hAnsi="Times New Roman" w:cs="Times New Roman"/>
                <w:b/>
                <w:bCs/>
                <w:sz w:val="24"/>
                <w:szCs w:val="24"/>
              </w:rPr>
              <w:t xml:space="preserve">по каталогу </w:t>
            </w:r>
            <w:proofErr w:type="spellStart"/>
            <w:r w:rsidRPr="0062294C">
              <w:rPr>
                <w:rFonts w:ascii="Times New Roman" w:hAnsi="Times New Roman" w:cs="Times New Roman"/>
                <w:b/>
                <w:bCs/>
                <w:sz w:val="24"/>
                <w:szCs w:val="24"/>
                <w:lang w:val="en-US"/>
              </w:rPr>
              <w:t>Roxtec</w:t>
            </w:r>
            <w:proofErr w:type="spellEnd"/>
          </w:p>
        </w:tc>
        <w:tc>
          <w:tcPr>
            <w:tcW w:w="507"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Кол-во</w:t>
            </w:r>
          </w:p>
        </w:tc>
        <w:tc>
          <w:tcPr>
            <w:tcW w:w="770"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Цена за ед. изм. без НДС, руб.</w:t>
            </w:r>
          </w:p>
        </w:tc>
        <w:tc>
          <w:tcPr>
            <w:tcW w:w="745"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 xml:space="preserve">Сумма  </w:t>
            </w:r>
            <w:r>
              <w:rPr>
                <w:rFonts w:ascii="Times New Roman" w:hAnsi="Times New Roman" w:cs="Times New Roman"/>
                <w:b/>
                <w:bCs/>
                <w:sz w:val="24"/>
                <w:szCs w:val="24"/>
              </w:rPr>
              <w:t>без</w:t>
            </w:r>
            <w:r w:rsidRPr="0062294C">
              <w:rPr>
                <w:rFonts w:ascii="Times New Roman" w:hAnsi="Times New Roman" w:cs="Times New Roman"/>
                <w:b/>
                <w:bCs/>
                <w:sz w:val="24"/>
                <w:szCs w:val="24"/>
              </w:rPr>
              <w:t xml:space="preserve"> НДС, руб.</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Гильза стальная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SLRS</w:t>
            </w:r>
            <w:r w:rsidRPr="0062294C">
              <w:rPr>
                <w:rFonts w:ascii="Times New Roman" w:hAnsi="Times New Roman" w:cs="Times New Roman"/>
                <w:color w:val="000000"/>
                <w:sz w:val="24"/>
                <w:szCs w:val="24"/>
              </w:rPr>
              <w:t xml:space="preserve"> 75</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SLRS 75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1 623,60</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6 494,48</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2</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Гильза стальная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SLR</w:t>
            </w:r>
            <w:r w:rsidRPr="0062294C">
              <w:rPr>
                <w:rFonts w:ascii="Times New Roman" w:hAnsi="Times New Roman" w:cs="Times New Roman"/>
                <w:color w:val="000000"/>
                <w:sz w:val="24"/>
                <w:szCs w:val="24"/>
              </w:rPr>
              <w:t xml:space="preserve"> 100</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 xml:space="preserve">SLR 100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1 690,77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3 381,54</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3</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Гильза стальная</w:t>
            </w:r>
            <w:r w:rsidRPr="0062294C">
              <w:rPr>
                <w:rFonts w:ascii="Times New Roman" w:hAnsi="Times New Roman" w:cs="Times New Roman"/>
                <w:color w:val="000000"/>
                <w:sz w:val="24"/>
                <w:szCs w:val="24"/>
                <w:lang w:val="en-US"/>
              </w:rPr>
              <w:t xml:space="preserve"> </w:t>
            </w:r>
          </w:p>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SLPPS 68</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 xml:space="preserve">SLPPS 68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2 556,20</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5 112,40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4</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Гильза стальная</w:t>
            </w:r>
            <w:r w:rsidRPr="0062294C">
              <w:rPr>
                <w:rFonts w:ascii="Times New Roman" w:hAnsi="Times New Roman" w:cs="Times New Roman"/>
                <w:color w:val="000000"/>
                <w:sz w:val="24"/>
                <w:szCs w:val="24"/>
                <w:lang w:val="en-US"/>
              </w:rPr>
              <w:t xml:space="preserve">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SLPPS 100</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 xml:space="preserve">SLPPS 100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13</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3 846,59</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50 005,67</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5</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rPr>
              <w:t>Гильза алюминиевая</w:t>
            </w:r>
            <w:r w:rsidRPr="0062294C">
              <w:rPr>
                <w:rFonts w:ascii="Times New Roman" w:hAnsi="Times New Roman" w:cs="Times New Roman"/>
                <w:sz w:val="24"/>
                <w:szCs w:val="24"/>
                <w:lang w:val="en-US"/>
              </w:rPr>
              <w:t xml:space="preserve"> </w:t>
            </w:r>
          </w:p>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lang w:val="en-US"/>
              </w:rPr>
              <w:t xml:space="preserve">SLPPS 43 </w:t>
            </w:r>
            <w:proofErr w:type="spellStart"/>
            <w:r w:rsidRPr="0062294C">
              <w:rPr>
                <w:rFonts w:ascii="Times New Roman" w:hAnsi="Times New Roman" w:cs="Times New Roman"/>
                <w:sz w:val="24"/>
                <w:szCs w:val="24"/>
                <w:lang w:val="en-US"/>
              </w:rPr>
              <w:t>Alu</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SLPPS 43 D156 ALU</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2 747,18</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10 988,72</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6</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rPr>
              <w:t>Гильза алюминиевая</w:t>
            </w:r>
            <w:r w:rsidRPr="0062294C">
              <w:rPr>
                <w:rFonts w:ascii="Times New Roman" w:hAnsi="Times New Roman" w:cs="Times New Roman"/>
                <w:sz w:val="24"/>
                <w:szCs w:val="24"/>
                <w:lang w:val="en-US"/>
              </w:rPr>
              <w:t xml:space="preserve"> </w:t>
            </w:r>
          </w:p>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lang w:val="en-US"/>
              </w:rPr>
              <w:t xml:space="preserve">SLPPS 68 </w:t>
            </w:r>
            <w:proofErr w:type="spellStart"/>
            <w:r w:rsidRPr="0062294C">
              <w:rPr>
                <w:rFonts w:ascii="Times New Roman" w:hAnsi="Times New Roman" w:cs="Times New Roman"/>
                <w:sz w:val="24"/>
                <w:szCs w:val="24"/>
                <w:lang w:val="en-US"/>
              </w:rPr>
              <w:t>Alu</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SLPPS 68 D156 ALU</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5 456,14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5 456,14</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7</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RS 50 AISI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RS 50 AISI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8</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5 501,17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44 009,36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8</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 68 AISI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RS </w:t>
            </w:r>
            <w:r w:rsidRPr="0062294C">
              <w:rPr>
                <w:rFonts w:ascii="Times New Roman" w:hAnsi="Times New Roman" w:cs="Times New Roman"/>
                <w:color w:val="000000"/>
                <w:sz w:val="24"/>
                <w:szCs w:val="24"/>
                <w:lang w:val="en-US"/>
              </w:rPr>
              <w:t>68</w:t>
            </w:r>
            <w:r w:rsidRPr="0062294C">
              <w:rPr>
                <w:rFonts w:ascii="Times New Roman" w:hAnsi="Times New Roman" w:cs="Times New Roman"/>
                <w:color w:val="000000"/>
                <w:sz w:val="24"/>
                <w:szCs w:val="24"/>
              </w:rPr>
              <w:t xml:space="preserve"> AISI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5 604,83</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11 209,66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9</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100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100</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20</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6 567,84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131 356,80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10</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Муфта уплотнительная</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43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 PPS 43 AISI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10</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10 151,17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101 511,70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11</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50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50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10</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12 429,13</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124 291,30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12</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15</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13 146,61</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197 199,15</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13</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lastRenderedPageBreak/>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lastRenderedPageBreak/>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14 499,74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57 998,96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lastRenderedPageBreak/>
              <w:t>14</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100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r w:rsidRPr="0062294C">
              <w:rPr>
                <w:rFonts w:ascii="Times New Roman" w:hAnsi="Times New Roman" w:cs="Times New Roman"/>
                <w:color w:val="000000"/>
                <w:sz w:val="24"/>
                <w:szCs w:val="24"/>
              </w:rPr>
              <w:t xml:space="preserve">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100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r w:rsidRPr="0062294C">
              <w:rPr>
                <w:rFonts w:ascii="Times New Roman" w:hAnsi="Times New Roman" w:cs="Times New Roman"/>
                <w:color w:val="000000"/>
                <w:sz w:val="24"/>
                <w:szCs w:val="24"/>
              </w:rPr>
              <w:t xml:space="preserve">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17 492,44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69 969,76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15</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6</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13 533,85</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81 203,10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16</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5</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14 499,74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72 498,70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17</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150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 xml:space="preserve">RS PPS/S 150 AISI 316 </w:t>
            </w:r>
            <w:proofErr w:type="spellStart"/>
            <w:r w:rsidRPr="0062294C">
              <w:rPr>
                <w:rFonts w:ascii="Times New Roman" w:hAnsi="Times New Roman" w:cs="Times New Roman"/>
                <w:color w:val="000000"/>
                <w:sz w:val="24"/>
                <w:szCs w:val="24"/>
                <w:lang w:val="en-US"/>
              </w:rPr>
              <w:t>woc</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40 040,01</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40 040,01</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18</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SPM 39</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SPM 39</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4 444,31</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4 444,31</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19</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SPM 41</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SPM 41</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4 951,46</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4 951,46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20</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RS 68 AISI  316 в комплекте с гильзой </w:t>
            </w:r>
            <w:r w:rsidRPr="0062294C">
              <w:rPr>
                <w:rFonts w:ascii="Times New Roman" w:hAnsi="Times New Roman" w:cs="Times New Roman"/>
                <w:color w:val="000000"/>
                <w:sz w:val="24"/>
                <w:szCs w:val="24"/>
                <w:lang w:val="en-US"/>
              </w:rPr>
              <w:t>SLRS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primed</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RS </w:t>
            </w:r>
            <w:r w:rsidRPr="0062294C">
              <w:rPr>
                <w:rFonts w:ascii="Times New Roman" w:hAnsi="Times New Roman" w:cs="Times New Roman"/>
                <w:color w:val="000000"/>
                <w:sz w:val="24"/>
                <w:szCs w:val="24"/>
                <w:lang w:val="en-US"/>
              </w:rPr>
              <w:t>68</w:t>
            </w:r>
            <w:r w:rsidRPr="0062294C">
              <w:rPr>
                <w:rFonts w:ascii="Times New Roman" w:hAnsi="Times New Roman" w:cs="Times New Roman"/>
                <w:color w:val="000000"/>
                <w:sz w:val="24"/>
                <w:szCs w:val="24"/>
              </w:rPr>
              <w:t xml:space="preserve"> AISI 316+</w:t>
            </w:r>
            <w:r w:rsidRPr="0062294C">
              <w:rPr>
                <w:rFonts w:ascii="Times New Roman" w:hAnsi="Times New Roman" w:cs="Times New Roman"/>
                <w:color w:val="000000"/>
                <w:sz w:val="24"/>
                <w:szCs w:val="24"/>
                <w:lang w:val="en-US"/>
              </w:rPr>
              <w:t>SLRS 68 primed</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5</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6 965,87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34 829,35</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21</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RS 31 AISI  316 в комплекте с гильзой </w:t>
            </w:r>
            <w:r w:rsidRPr="0062294C">
              <w:rPr>
                <w:rFonts w:ascii="Times New Roman" w:hAnsi="Times New Roman" w:cs="Times New Roman"/>
                <w:color w:val="000000"/>
                <w:sz w:val="24"/>
                <w:szCs w:val="24"/>
                <w:lang w:val="en-US"/>
              </w:rPr>
              <w:t>SLRS</w:t>
            </w:r>
            <w:r w:rsidRPr="0062294C">
              <w:rPr>
                <w:rFonts w:ascii="Times New Roman" w:hAnsi="Times New Roman" w:cs="Times New Roman"/>
                <w:color w:val="000000"/>
                <w:sz w:val="24"/>
                <w:szCs w:val="24"/>
              </w:rPr>
              <w:t xml:space="preserve"> 31 </w:t>
            </w:r>
            <w:r w:rsidRPr="0062294C">
              <w:rPr>
                <w:rFonts w:ascii="Times New Roman" w:hAnsi="Times New Roman" w:cs="Times New Roman"/>
                <w:color w:val="000000"/>
                <w:sz w:val="24"/>
                <w:szCs w:val="24"/>
                <w:lang w:val="en-US"/>
              </w:rPr>
              <w:t>primed</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RS </w:t>
            </w:r>
            <w:r w:rsidRPr="0062294C">
              <w:rPr>
                <w:rFonts w:ascii="Times New Roman" w:hAnsi="Times New Roman" w:cs="Times New Roman"/>
                <w:color w:val="000000"/>
                <w:sz w:val="24"/>
                <w:szCs w:val="24"/>
                <w:lang w:val="en-US"/>
              </w:rPr>
              <w:t>31</w:t>
            </w:r>
            <w:r w:rsidRPr="0062294C">
              <w:rPr>
                <w:rFonts w:ascii="Times New Roman" w:hAnsi="Times New Roman" w:cs="Times New Roman"/>
                <w:color w:val="000000"/>
                <w:sz w:val="24"/>
                <w:szCs w:val="24"/>
              </w:rPr>
              <w:t xml:space="preserve"> AISI 316+</w:t>
            </w:r>
            <w:r w:rsidRPr="0062294C">
              <w:rPr>
                <w:rFonts w:ascii="Times New Roman" w:hAnsi="Times New Roman" w:cs="Times New Roman"/>
                <w:color w:val="000000"/>
                <w:sz w:val="24"/>
                <w:szCs w:val="24"/>
                <w:lang w:val="en-US"/>
              </w:rPr>
              <w:t>SLRS 31 primed</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4 870,23</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19 480,92</w:t>
            </w:r>
          </w:p>
        </w:tc>
      </w:tr>
      <w:tr w:rsidR="00C41B55" w:rsidRPr="0062294C" w:rsidTr="00C41B55">
        <w:trPr>
          <w:trHeight w:val="174"/>
        </w:trPr>
        <w:tc>
          <w:tcPr>
            <w:tcW w:w="4255" w:type="pct"/>
            <w:gridSpan w:val="5"/>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45"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hAnsi="Times New Roman" w:cs="Times New Roman"/>
                <w:b/>
                <w:bCs/>
                <w:sz w:val="24"/>
                <w:szCs w:val="24"/>
              </w:rPr>
            </w:pPr>
            <w:r w:rsidRPr="0062294C">
              <w:rPr>
                <w:rFonts w:ascii="Times New Roman" w:hAnsi="Times New Roman" w:cs="Times New Roman"/>
                <w:b/>
                <w:bCs/>
                <w:sz w:val="24"/>
                <w:szCs w:val="24"/>
              </w:rPr>
              <w:t>1 076 433,49</w:t>
            </w:r>
          </w:p>
        </w:tc>
      </w:tr>
      <w:tr w:rsidR="00C41B55" w:rsidRPr="0062294C" w:rsidTr="00C41B55">
        <w:trPr>
          <w:trHeight w:val="174"/>
        </w:trPr>
        <w:tc>
          <w:tcPr>
            <w:tcW w:w="4255" w:type="pct"/>
            <w:gridSpan w:val="5"/>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НДС 20%</w:t>
            </w:r>
          </w:p>
        </w:tc>
        <w:tc>
          <w:tcPr>
            <w:tcW w:w="745"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hAnsi="Times New Roman" w:cs="Times New Roman"/>
                <w:b/>
                <w:bCs/>
                <w:sz w:val="24"/>
                <w:szCs w:val="24"/>
              </w:rPr>
            </w:pPr>
            <w:r w:rsidRPr="0062294C">
              <w:rPr>
                <w:rFonts w:ascii="Times New Roman" w:hAnsi="Times New Roman" w:cs="Times New Roman"/>
                <w:b/>
                <w:bCs/>
                <w:sz w:val="24"/>
                <w:szCs w:val="24"/>
              </w:rPr>
              <w:t>215 286,69</w:t>
            </w:r>
          </w:p>
        </w:tc>
      </w:tr>
      <w:tr w:rsidR="00C41B55" w:rsidRPr="0062294C" w:rsidTr="00C41B55">
        <w:trPr>
          <w:trHeight w:val="174"/>
        </w:trPr>
        <w:tc>
          <w:tcPr>
            <w:tcW w:w="4255" w:type="pct"/>
            <w:gridSpan w:val="5"/>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с НДС 20%</w:t>
            </w:r>
          </w:p>
        </w:tc>
        <w:tc>
          <w:tcPr>
            <w:tcW w:w="745"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hAnsi="Times New Roman" w:cs="Times New Roman"/>
                <w:b/>
                <w:bCs/>
                <w:sz w:val="24"/>
                <w:szCs w:val="24"/>
              </w:rPr>
            </w:pPr>
            <w:r w:rsidRPr="0062294C">
              <w:rPr>
                <w:rFonts w:ascii="Times New Roman" w:hAnsi="Times New Roman" w:cs="Times New Roman"/>
                <w:b/>
                <w:bCs/>
                <w:sz w:val="24"/>
                <w:szCs w:val="24"/>
              </w:rPr>
              <w:t>1 291 720,18</w:t>
            </w:r>
          </w:p>
        </w:tc>
      </w:tr>
    </w:tbl>
    <w:p w:rsidR="00C41B55" w:rsidRDefault="00C41B55" w:rsidP="00C41B55">
      <w:pPr>
        <w:spacing w:after="0" w:line="240" w:lineRule="auto"/>
        <w:jc w:val="both"/>
        <w:rPr>
          <w:rFonts w:ascii="Times New Roman" w:hAnsi="Times New Roman" w:cs="Times New Roman"/>
          <w:b/>
          <w:sz w:val="24"/>
          <w:szCs w:val="24"/>
        </w:rPr>
      </w:pPr>
    </w:p>
    <w:p w:rsidR="00C41B55" w:rsidRPr="0063455C" w:rsidRDefault="00C41B55" w:rsidP="00C41B55">
      <w:pPr>
        <w:spacing w:after="0" w:line="240" w:lineRule="auto"/>
        <w:ind w:firstLine="567"/>
        <w:jc w:val="both"/>
        <w:rPr>
          <w:rFonts w:ascii="Times New Roman" w:hAnsi="Times New Roman" w:cs="Times New Roman"/>
          <w:b/>
          <w:bCs/>
          <w:sz w:val="24"/>
          <w:szCs w:val="24"/>
        </w:rPr>
      </w:pPr>
      <w:r w:rsidRPr="0063455C">
        <w:rPr>
          <w:rFonts w:ascii="Times New Roman" w:hAnsi="Times New Roman" w:cs="Times New Roman"/>
          <w:b/>
          <w:sz w:val="24"/>
          <w:szCs w:val="24"/>
        </w:rPr>
        <w:t xml:space="preserve">Начальная максимальная цена контракта за поставляемую продукцию составляет </w:t>
      </w:r>
      <w:r>
        <w:rPr>
          <w:rFonts w:ascii="Times New Roman" w:hAnsi="Times New Roman" w:cs="Times New Roman"/>
          <w:b/>
          <w:sz w:val="24"/>
          <w:szCs w:val="24"/>
        </w:rPr>
        <w:t xml:space="preserve">1 291 720,18 (Один миллион двести девяносто одна тысяча семьсот двадцать руб.) 18 коп, в том числе </w:t>
      </w:r>
      <w:r w:rsidRPr="0063455C">
        <w:rPr>
          <w:rFonts w:ascii="Times New Roman" w:hAnsi="Times New Roman" w:cs="Times New Roman"/>
          <w:b/>
          <w:bCs/>
          <w:sz w:val="24"/>
          <w:szCs w:val="24"/>
        </w:rPr>
        <w:t>НДС 20%.</w:t>
      </w:r>
    </w:p>
    <w:p w:rsidR="00C41B55" w:rsidRDefault="00C41B55" w:rsidP="00C41B55">
      <w:pPr>
        <w:spacing w:after="0" w:line="240" w:lineRule="auto"/>
        <w:jc w:val="both"/>
        <w:rPr>
          <w:rFonts w:ascii="Times New Roman" w:hAnsi="Times New Roman" w:cs="Times New Roman"/>
          <w:b/>
          <w:sz w:val="24"/>
          <w:szCs w:val="24"/>
        </w:rPr>
      </w:pPr>
    </w:p>
    <w:p w:rsidR="00C41B55" w:rsidRPr="00AE384D" w:rsidRDefault="00C41B55" w:rsidP="00C41B55">
      <w:pPr>
        <w:spacing w:after="0" w:line="240" w:lineRule="auto"/>
        <w:ind w:firstLine="567"/>
        <w:jc w:val="both"/>
        <w:rPr>
          <w:rFonts w:ascii="Times New Roman" w:hAnsi="Times New Roman" w:cs="Times New Roman"/>
          <w:sz w:val="24"/>
          <w:szCs w:val="24"/>
        </w:rPr>
      </w:pPr>
      <w:r w:rsidRPr="00AE384D">
        <w:rPr>
          <w:rFonts w:ascii="Times New Roman" w:hAnsi="Times New Roman" w:cs="Times New Roman"/>
          <w:b/>
          <w:sz w:val="24"/>
          <w:szCs w:val="24"/>
        </w:rPr>
        <w:t>2. Требование к качеству и безопасности товара.</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2.1. Качество поставляемого товара должно соответствовать отнесенным Законом в области стандартизации документам:</w:t>
      </w:r>
    </w:p>
    <w:p w:rsidR="00C41B55" w:rsidRPr="00AE384D" w:rsidRDefault="00C41B55" w:rsidP="00C41B55">
      <w:pPr>
        <w:pStyle w:val="1c"/>
        <w:spacing w:line="240" w:lineRule="auto"/>
        <w:ind w:left="0" w:right="140" w:firstLine="567"/>
        <w:jc w:val="both"/>
        <w:rPr>
          <w:rFonts w:ascii="Times New Roman" w:hAnsi="Times New Roman"/>
          <w:sz w:val="24"/>
          <w:szCs w:val="24"/>
          <w:lang w:eastAsia="ar-SA"/>
        </w:rPr>
      </w:pPr>
      <w:r w:rsidRPr="00AE384D">
        <w:rPr>
          <w:rFonts w:ascii="Times New Roman" w:hAnsi="Times New Roman"/>
          <w:sz w:val="24"/>
          <w:szCs w:val="24"/>
          <w:lang w:eastAsia="ar-SA"/>
        </w:rPr>
        <w:t>- национальные стандарты РФ;</w:t>
      </w:r>
    </w:p>
    <w:p w:rsidR="00C41B55" w:rsidRPr="00AE384D" w:rsidRDefault="00C41B55" w:rsidP="00C41B55">
      <w:pPr>
        <w:pStyle w:val="1c"/>
        <w:spacing w:line="240" w:lineRule="auto"/>
        <w:ind w:left="0" w:right="140" w:firstLine="567"/>
        <w:jc w:val="both"/>
        <w:rPr>
          <w:rFonts w:ascii="Times New Roman" w:hAnsi="Times New Roman"/>
          <w:sz w:val="24"/>
          <w:szCs w:val="24"/>
          <w:lang w:eastAsia="ar-SA"/>
        </w:rPr>
      </w:pPr>
      <w:r w:rsidRPr="00AE384D">
        <w:rPr>
          <w:rFonts w:ascii="Times New Roman" w:hAnsi="Times New Roman"/>
          <w:sz w:val="24"/>
          <w:szCs w:val="24"/>
          <w:lang w:eastAsia="ar-SA"/>
        </w:rPr>
        <w:t>- правила по стандартизации, нормы и рекомендации в области стандартизации;</w:t>
      </w:r>
    </w:p>
    <w:p w:rsidR="00C41B55" w:rsidRPr="00AE384D" w:rsidRDefault="00C41B55" w:rsidP="00C41B55">
      <w:pPr>
        <w:pStyle w:val="1c"/>
        <w:spacing w:line="240" w:lineRule="auto"/>
        <w:ind w:left="0" w:right="-1" w:firstLine="567"/>
        <w:jc w:val="both"/>
        <w:rPr>
          <w:rFonts w:ascii="Times New Roman" w:hAnsi="Times New Roman"/>
          <w:sz w:val="24"/>
          <w:szCs w:val="24"/>
          <w:lang w:eastAsia="ar-SA"/>
        </w:rPr>
      </w:pPr>
      <w:r w:rsidRPr="00AE384D">
        <w:rPr>
          <w:rFonts w:ascii="Times New Roman" w:hAnsi="Times New Roman"/>
          <w:sz w:val="24"/>
          <w:szCs w:val="24"/>
          <w:lang w:eastAsia="ar-SA"/>
        </w:rPr>
        <w:t>- общероссийские классификаторы технико-экономической и социальной информации.</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2.2. Поставляемый товар должен соответствовать всем требованиям, изложенным в настоящем Техническом задание, а так же Государственным стандартам.</w:t>
      </w:r>
      <w:r w:rsidRPr="00AE384D">
        <w:rPr>
          <w:rFonts w:ascii="Times New Roman" w:hAnsi="Times New Roman"/>
          <w:sz w:val="24"/>
          <w:szCs w:val="24"/>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41B55" w:rsidRPr="00AE384D" w:rsidRDefault="00C41B55" w:rsidP="00C41B55">
      <w:pPr>
        <w:pStyle w:val="1c"/>
        <w:spacing w:line="240" w:lineRule="auto"/>
        <w:ind w:left="0" w:right="-1" w:firstLine="567"/>
        <w:jc w:val="both"/>
        <w:rPr>
          <w:rFonts w:ascii="Times New Roman" w:hAnsi="Times New Roman"/>
          <w:sz w:val="24"/>
          <w:szCs w:val="24"/>
          <w:lang w:eastAsia="ar-SA"/>
        </w:rPr>
      </w:pPr>
      <w:r w:rsidRPr="00AE384D">
        <w:rPr>
          <w:rFonts w:ascii="Times New Roman" w:hAnsi="Times New Roman"/>
          <w:sz w:val="24"/>
          <w:szCs w:val="24"/>
          <w:lang w:eastAsia="ar-SA"/>
        </w:rPr>
        <w:t xml:space="preserve">2.3. </w:t>
      </w:r>
      <w:r w:rsidRPr="00AE384D">
        <w:rPr>
          <w:rFonts w:ascii="Times New Roman" w:hAnsi="Times New Roman"/>
          <w:sz w:val="24"/>
          <w:szCs w:val="24"/>
        </w:rPr>
        <w:t>Ответственность за безопасность эксплуатации поставляемого товара в гарантийный период несет Поставщик.</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2.4. Риск случайного повреждения или гибели товара до получения его Заказчиком на  собственном складе,  несет Поставщик.</w:t>
      </w:r>
      <w:r w:rsidRPr="00AE384D">
        <w:rPr>
          <w:rFonts w:ascii="Times New Roman" w:hAnsi="Times New Roman"/>
          <w:sz w:val="24"/>
          <w:szCs w:val="24"/>
        </w:rPr>
        <w:t xml:space="preserve">    </w:t>
      </w:r>
    </w:p>
    <w:p w:rsidR="00C41B55" w:rsidRPr="00AE384D" w:rsidRDefault="00C41B55" w:rsidP="00C41B55">
      <w:pPr>
        <w:pStyle w:val="1c"/>
        <w:spacing w:line="240" w:lineRule="auto"/>
        <w:ind w:left="0" w:right="-1" w:firstLine="567"/>
        <w:jc w:val="both"/>
        <w:rPr>
          <w:rFonts w:ascii="Times New Roman" w:hAnsi="Times New Roman"/>
          <w:color w:val="000000"/>
          <w:sz w:val="24"/>
          <w:szCs w:val="24"/>
        </w:rPr>
      </w:pPr>
      <w:r w:rsidRPr="00AE384D">
        <w:rPr>
          <w:rFonts w:ascii="Times New Roman" w:hAnsi="Times New Roman"/>
          <w:color w:val="000000"/>
          <w:sz w:val="24"/>
          <w:szCs w:val="24"/>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C41B55" w:rsidRPr="00AE384D" w:rsidRDefault="00C41B55" w:rsidP="00C41B55">
      <w:pPr>
        <w:pStyle w:val="1c"/>
        <w:spacing w:line="240" w:lineRule="auto"/>
        <w:ind w:left="0" w:right="565" w:firstLine="567"/>
        <w:jc w:val="both"/>
        <w:rPr>
          <w:rFonts w:ascii="Times New Roman" w:hAnsi="Times New Roman"/>
          <w:b/>
          <w:sz w:val="24"/>
          <w:szCs w:val="24"/>
          <w:lang w:eastAsia="ru-RU"/>
        </w:rPr>
      </w:pPr>
    </w:p>
    <w:p w:rsidR="00C41B55" w:rsidRPr="00AE384D" w:rsidRDefault="00C41B55" w:rsidP="00C41B55">
      <w:pPr>
        <w:pStyle w:val="1c"/>
        <w:spacing w:line="240" w:lineRule="auto"/>
        <w:ind w:left="0" w:right="565" w:firstLine="567"/>
        <w:jc w:val="both"/>
        <w:rPr>
          <w:rFonts w:ascii="Times New Roman" w:hAnsi="Times New Roman"/>
          <w:color w:val="000000"/>
          <w:sz w:val="24"/>
          <w:szCs w:val="24"/>
        </w:rPr>
      </w:pPr>
      <w:r w:rsidRPr="00AE384D">
        <w:rPr>
          <w:rFonts w:ascii="Times New Roman" w:hAnsi="Times New Roman"/>
          <w:b/>
          <w:sz w:val="24"/>
          <w:szCs w:val="24"/>
          <w:lang w:eastAsia="ru-RU"/>
        </w:rPr>
        <w:t>3. Требования к условиям договора.</w:t>
      </w:r>
    </w:p>
    <w:p w:rsidR="00C41B55"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3.2. Срок поставки товара: </w:t>
      </w:r>
      <w:r>
        <w:rPr>
          <w:rFonts w:ascii="Times New Roman" w:hAnsi="Times New Roman"/>
          <w:sz w:val="24"/>
          <w:szCs w:val="24"/>
          <w:lang w:eastAsia="ru-RU"/>
        </w:rPr>
        <w:t>не позднее 14 недель с момента оплаты аванса (при условии авансирования), либо с момента подписания договора (при условии постоплаты)</w:t>
      </w:r>
      <w:r w:rsidRPr="00AE384D">
        <w:rPr>
          <w:rFonts w:ascii="Times New Roman" w:hAnsi="Times New Roman"/>
          <w:sz w:val="24"/>
          <w:szCs w:val="24"/>
          <w:lang w:eastAsia="ru-RU"/>
        </w:rPr>
        <w:t>.</w:t>
      </w:r>
      <w:r>
        <w:rPr>
          <w:rFonts w:ascii="Times New Roman" w:hAnsi="Times New Roman"/>
          <w:sz w:val="24"/>
          <w:szCs w:val="24"/>
          <w:lang w:eastAsia="ru-RU"/>
        </w:rPr>
        <w:t xml:space="preserve"> </w:t>
      </w:r>
      <w:r w:rsidRPr="00F051F0">
        <w:rPr>
          <w:rFonts w:ascii="Times New Roman" w:eastAsiaTheme="minorHAnsi" w:hAnsi="Times New Roman"/>
          <w:color w:val="000000"/>
          <w:sz w:val="24"/>
          <w:szCs w:val="24"/>
        </w:rPr>
        <w:t>Авансирование с обеспечением по каждому авансу</w:t>
      </w:r>
      <w:r>
        <w:rPr>
          <w:rFonts w:ascii="Times New Roman" w:eastAsiaTheme="minorHAnsi" w:hAnsi="Times New Roman"/>
          <w:color w:val="000000"/>
          <w:sz w:val="24"/>
          <w:szCs w:val="24"/>
        </w:rPr>
        <w:t>.</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lastRenderedPageBreak/>
        <w:t xml:space="preserve">3.3. Поставка товара считается завершенной после приёмки товара Заказчиком на собственном складе, при наличии соответствующей гарантийной и технической документации на  поставляемое оборудование.  </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AE384D">
        <w:rPr>
          <w:rFonts w:ascii="Times New Roman" w:hAnsi="Times New Roman"/>
          <w:sz w:val="24"/>
          <w:szCs w:val="24"/>
          <w:lang w:eastAsia="ru-RU"/>
        </w:rPr>
        <w:t>некачественную</w:t>
      </w:r>
      <w:proofErr w:type="gramEnd"/>
      <w:r w:rsidRPr="00AE384D">
        <w:rPr>
          <w:rFonts w:ascii="Times New Roman" w:hAnsi="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E384D">
        <w:rPr>
          <w:rFonts w:ascii="Times New Roman" w:hAnsi="Times New Roman"/>
          <w:sz w:val="24"/>
          <w:szCs w:val="24"/>
          <w:lang w:eastAsia="ru-RU"/>
        </w:rPr>
        <w:t>стоимости</w:t>
      </w:r>
      <w:proofErr w:type="gramEnd"/>
      <w:r w:rsidRPr="00AE384D">
        <w:rPr>
          <w:rFonts w:ascii="Times New Roman" w:hAnsi="Times New Roman"/>
          <w:sz w:val="24"/>
          <w:szCs w:val="24"/>
          <w:lang w:eastAsia="ru-RU"/>
        </w:rPr>
        <w:t xml:space="preserve"> не поставленной продукции.</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rPr>
        <w:t>3.</w:t>
      </w:r>
      <w:r>
        <w:rPr>
          <w:rFonts w:ascii="Times New Roman" w:hAnsi="Times New Roman"/>
          <w:sz w:val="24"/>
          <w:szCs w:val="24"/>
        </w:rPr>
        <w:t>6</w:t>
      </w:r>
      <w:r w:rsidRPr="00AE384D">
        <w:rPr>
          <w:rFonts w:ascii="Times New Roman" w:hAnsi="Times New Roman"/>
          <w:sz w:val="24"/>
          <w:szCs w:val="24"/>
        </w:rPr>
        <w:t>. После подписания договора поставки на Продукцию, Поставщик, в течени</w:t>
      </w:r>
      <w:r>
        <w:rPr>
          <w:rFonts w:ascii="Times New Roman" w:hAnsi="Times New Roman"/>
          <w:sz w:val="24"/>
          <w:szCs w:val="24"/>
        </w:rPr>
        <w:t>е</w:t>
      </w:r>
      <w:r w:rsidRPr="00AE384D">
        <w:rPr>
          <w:rFonts w:ascii="Times New Roman" w:hAnsi="Times New Roman"/>
          <w:sz w:val="24"/>
          <w:szCs w:val="24"/>
        </w:rPr>
        <w:t xml:space="preserve"> 10 (десяти) календарных дней </w:t>
      </w:r>
      <w:proofErr w:type="gramStart"/>
      <w:r w:rsidRPr="00AE384D">
        <w:rPr>
          <w:rFonts w:ascii="Times New Roman" w:hAnsi="Times New Roman"/>
          <w:sz w:val="24"/>
          <w:szCs w:val="24"/>
        </w:rPr>
        <w:t>с даты подписания</w:t>
      </w:r>
      <w:proofErr w:type="gramEnd"/>
      <w:r w:rsidRPr="00AE384D">
        <w:rPr>
          <w:rFonts w:ascii="Times New Roman" w:hAnsi="Times New Roman"/>
          <w:sz w:val="24"/>
          <w:szCs w:val="24"/>
        </w:rPr>
        <w:t>, обязуется направить подписанный договор, полную техническую документацию на Продукцию, в адрес проектанта ООО ПКБ «</w:t>
      </w:r>
      <w:proofErr w:type="spellStart"/>
      <w:r w:rsidRPr="00AE384D">
        <w:rPr>
          <w:rFonts w:ascii="Times New Roman" w:hAnsi="Times New Roman"/>
          <w:sz w:val="24"/>
          <w:szCs w:val="24"/>
        </w:rPr>
        <w:t>Петробалт</w:t>
      </w:r>
      <w:proofErr w:type="spellEnd"/>
      <w:r w:rsidRPr="00AE384D">
        <w:rPr>
          <w:rFonts w:ascii="Times New Roman" w:hAnsi="Times New Roman"/>
          <w:sz w:val="24"/>
          <w:szCs w:val="24"/>
        </w:rPr>
        <w:t xml:space="preserve">» на следующие электронные адреса: </w:t>
      </w:r>
      <w:hyperlink r:id="rId20" w:history="1">
        <w:r w:rsidRPr="00AE384D">
          <w:rPr>
            <w:rStyle w:val="a3"/>
            <w:rFonts w:ascii="Times New Roman" w:hAnsi="Times New Roman"/>
            <w:sz w:val="24"/>
            <w:szCs w:val="24"/>
            <w:lang w:val="en-US"/>
          </w:rPr>
          <w:t>I</w:t>
        </w:r>
        <w:r w:rsidRPr="00AE384D">
          <w:rPr>
            <w:rStyle w:val="a3"/>
            <w:rFonts w:ascii="Times New Roman" w:hAnsi="Times New Roman"/>
            <w:sz w:val="24"/>
            <w:szCs w:val="24"/>
          </w:rPr>
          <w:t>_</w:t>
        </w:r>
        <w:r w:rsidRPr="00AE384D">
          <w:rPr>
            <w:rStyle w:val="a3"/>
            <w:rFonts w:ascii="Times New Roman" w:hAnsi="Times New Roman"/>
            <w:sz w:val="24"/>
            <w:szCs w:val="24"/>
            <w:lang w:val="en-US"/>
          </w:rPr>
          <w:t>Shevchenko</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r w:rsidRPr="00AE384D">
          <w:rPr>
            <w:rStyle w:val="a3"/>
            <w:rFonts w:ascii="Times New Roman" w:hAnsi="Times New Roman"/>
            <w:sz w:val="24"/>
            <w:szCs w:val="24"/>
            <w:lang w:val="en-US"/>
          </w:rPr>
          <w:t>ru</w:t>
        </w:r>
      </w:hyperlink>
      <w:r w:rsidRPr="00AE384D">
        <w:rPr>
          <w:rStyle w:val="a3"/>
          <w:rFonts w:ascii="Times New Roman" w:hAnsi="Times New Roman"/>
          <w:sz w:val="24"/>
          <w:szCs w:val="24"/>
        </w:rPr>
        <w:t xml:space="preserve">, </w:t>
      </w:r>
      <w:hyperlink r:id="rId21" w:history="1">
        <w:r w:rsidRPr="00AE384D">
          <w:rPr>
            <w:rStyle w:val="a3"/>
            <w:rFonts w:ascii="Times New Roman" w:hAnsi="Times New Roman"/>
            <w:sz w:val="24"/>
            <w:szCs w:val="24"/>
            <w:lang w:val="en-US"/>
          </w:rPr>
          <w:t>Sherbakov</w:t>
        </w:r>
        <w:r w:rsidRPr="00AE384D">
          <w:rPr>
            <w:rStyle w:val="a3"/>
            <w:rFonts w:ascii="Times New Roman" w:hAnsi="Times New Roman"/>
            <w:sz w:val="24"/>
            <w:szCs w:val="24"/>
          </w:rPr>
          <w:t>.</w:t>
        </w:r>
        <w:r w:rsidRPr="00AE384D">
          <w:rPr>
            <w:rStyle w:val="a3"/>
            <w:rFonts w:ascii="Times New Roman" w:hAnsi="Times New Roman"/>
            <w:sz w:val="24"/>
            <w:szCs w:val="24"/>
            <w:lang w:val="en-US"/>
          </w:rPr>
          <w:t>ilya</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proofErr w:type="spellStart"/>
        <w:r w:rsidRPr="00AE384D">
          <w:rPr>
            <w:rStyle w:val="a3"/>
            <w:rFonts w:ascii="Times New Roman" w:hAnsi="Times New Roman"/>
            <w:sz w:val="24"/>
            <w:szCs w:val="24"/>
            <w:lang w:val="en-US"/>
          </w:rPr>
          <w:t>ru</w:t>
        </w:r>
        <w:proofErr w:type="spellEnd"/>
      </w:hyperlink>
      <w:r w:rsidRPr="00AE384D">
        <w:rPr>
          <w:rStyle w:val="a3"/>
          <w:rFonts w:ascii="Times New Roman" w:hAnsi="Times New Roman"/>
          <w:sz w:val="24"/>
          <w:szCs w:val="24"/>
        </w:rPr>
        <w:t>.</w:t>
      </w:r>
    </w:p>
    <w:p w:rsidR="00C41B55" w:rsidRPr="00AE384D" w:rsidRDefault="00C41B55" w:rsidP="00C41B55">
      <w:pPr>
        <w:pStyle w:val="1c"/>
        <w:spacing w:line="240" w:lineRule="auto"/>
        <w:ind w:left="0" w:right="140" w:firstLine="567"/>
        <w:jc w:val="both"/>
        <w:rPr>
          <w:rFonts w:ascii="Times New Roman" w:hAnsi="Times New Roman"/>
          <w:b/>
          <w:sz w:val="24"/>
          <w:szCs w:val="24"/>
          <w:lang w:eastAsia="ru-RU"/>
        </w:rPr>
      </w:pPr>
    </w:p>
    <w:p w:rsidR="00C41B55" w:rsidRPr="00AE384D" w:rsidRDefault="00C41B55" w:rsidP="00C41B55">
      <w:pPr>
        <w:pStyle w:val="1c"/>
        <w:spacing w:line="240" w:lineRule="auto"/>
        <w:ind w:left="0" w:right="565" w:firstLine="567"/>
        <w:jc w:val="both"/>
        <w:rPr>
          <w:rFonts w:ascii="Times New Roman" w:hAnsi="Times New Roman"/>
          <w:b/>
          <w:sz w:val="24"/>
          <w:szCs w:val="24"/>
          <w:lang w:eastAsia="ru-RU"/>
        </w:rPr>
      </w:pPr>
      <w:r w:rsidRPr="00AE384D">
        <w:rPr>
          <w:rFonts w:ascii="Times New Roman" w:hAnsi="Times New Roman"/>
          <w:b/>
          <w:sz w:val="24"/>
          <w:szCs w:val="24"/>
          <w:lang w:eastAsia="ru-RU"/>
        </w:rPr>
        <w:t>4. Гарантийные обязательства.</w:t>
      </w:r>
    </w:p>
    <w:p w:rsidR="00C41B55" w:rsidRPr="00AE384D" w:rsidRDefault="00C41B55" w:rsidP="00C41B55">
      <w:pPr>
        <w:pStyle w:val="1c"/>
        <w:spacing w:line="240" w:lineRule="auto"/>
        <w:ind w:left="0" w:right="140" w:firstLine="567"/>
        <w:jc w:val="both"/>
        <w:rPr>
          <w:rFonts w:ascii="Times New Roman" w:hAnsi="Times New Roman"/>
          <w:sz w:val="24"/>
          <w:szCs w:val="24"/>
        </w:rPr>
      </w:pPr>
      <w:r w:rsidRPr="00AE384D">
        <w:rPr>
          <w:rFonts w:ascii="Times New Roman" w:hAnsi="Times New Roman"/>
          <w:sz w:val="24"/>
          <w:szCs w:val="24"/>
        </w:rPr>
        <w:t xml:space="preserve">4.1. </w:t>
      </w:r>
      <w:r w:rsidRPr="00AE384D">
        <w:rPr>
          <w:rFonts w:ascii="Times New Roman" w:hAnsi="Times New Roman"/>
          <w:sz w:val="24"/>
          <w:szCs w:val="24"/>
          <w:lang w:eastAsia="ru-RU"/>
        </w:rPr>
        <w:t xml:space="preserve">Гарантийный срок: не менее 24 месяцев с момента </w:t>
      </w:r>
      <w:r w:rsidRPr="00AE384D">
        <w:rPr>
          <w:rFonts w:ascii="Times New Roman" w:hAnsi="Times New Roman"/>
          <w:sz w:val="24"/>
          <w:szCs w:val="24"/>
        </w:rPr>
        <w:t xml:space="preserve"> сдачи  судна.</w:t>
      </w:r>
      <w:r w:rsidRPr="00AE384D">
        <w:rPr>
          <w:rFonts w:ascii="Times New Roman" w:hAnsi="Times New Roman"/>
          <w:sz w:val="24"/>
          <w:szCs w:val="24"/>
        </w:rPr>
        <w:tab/>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4.2. Товар  должен быть новым, ранее не эксплуатируемым, не восстановленным, произведенным </w:t>
      </w:r>
      <w:r>
        <w:rPr>
          <w:rFonts w:ascii="Times New Roman" w:hAnsi="Times New Roman"/>
          <w:sz w:val="24"/>
          <w:szCs w:val="24"/>
        </w:rPr>
        <w:t>не ранее</w:t>
      </w:r>
      <w:r w:rsidRPr="00AE384D">
        <w:rPr>
          <w:rFonts w:ascii="Times New Roman" w:hAnsi="Times New Roman"/>
          <w:sz w:val="24"/>
          <w:szCs w:val="24"/>
        </w:rPr>
        <w:t xml:space="preserve"> 202</w:t>
      </w:r>
      <w:r>
        <w:rPr>
          <w:rFonts w:ascii="Times New Roman" w:hAnsi="Times New Roman"/>
          <w:sz w:val="24"/>
          <w:szCs w:val="24"/>
        </w:rPr>
        <w:t>2</w:t>
      </w:r>
      <w:r w:rsidRPr="00AE384D">
        <w:rPr>
          <w:rFonts w:ascii="Times New Roman" w:hAnsi="Times New Roman"/>
          <w:sz w:val="24"/>
          <w:szCs w:val="24"/>
        </w:rPr>
        <w:t xml:space="preserve"> год</w:t>
      </w:r>
      <w:r>
        <w:rPr>
          <w:rFonts w:ascii="Times New Roman" w:hAnsi="Times New Roman"/>
          <w:sz w:val="24"/>
          <w:szCs w:val="24"/>
        </w:rPr>
        <w:t>а</w:t>
      </w:r>
      <w:r w:rsidRPr="00AE384D">
        <w:rPr>
          <w:rFonts w:ascii="Times New Roman" w:hAnsi="Times New Roman"/>
          <w:sz w:val="24"/>
          <w:szCs w:val="24"/>
        </w:rPr>
        <w:t>.</w:t>
      </w:r>
    </w:p>
    <w:p w:rsidR="00C41B55" w:rsidRPr="00AE384D" w:rsidRDefault="00C41B55" w:rsidP="00C41B55">
      <w:pPr>
        <w:pStyle w:val="1c"/>
        <w:spacing w:line="240" w:lineRule="auto"/>
        <w:ind w:left="0" w:right="565" w:firstLine="567"/>
        <w:jc w:val="both"/>
        <w:rPr>
          <w:rFonts w:ascii="Times New Roman" w:hAnsi="Times New Roman"/>
          <w:b/>
          <w:sz w:val="24"/>
          <w:szCs w:val="24"/>
          <w:lang w:eastAsia="ru-RU"/>
        </w:rPr>
      </w:pPr>
    </w:p>
    <w:p w:rsidR="00C41B55" w:rsidRPr="00AE384D" w:rsidRDefault="00C41B55" w:rsidP="00C41B55">
      <w:pPr>
        <w:pStyle w:val="1c"/>
        <w:spacing w:line="240" w:lineRule="auto"/>
        <w:ind w:left="0" w:right="140" w:firstLine="567"/>
        <w:jc w:val="both"/>
        <w:rPr>
          <w:rFonts w:ascii="Times New Roman" w:hAnsi="Times New Roman"/>
          <w:b/>
          <w:sz w:val="24"/>
          <w:szCs w:val="24"/>
          <w:lang w:eastAsia="ru-RU"/>
        </w:rPr>
      </w:pPr>
      <w:r w:rsidRPr="00AE384D">
        <w:rPr>
          <w:rFonts w:ascii="Times New Roman" w:hAnsi="Times New Roman"/>
          <w:b/>
          <w:sz w:val="24"/>
          <w:szCs w:val="24"/>
          <w:lang w:eastAsia="ru-RU"/>
        </w:rPr>
        <w:t>5. Требования к Поставщику.</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5.1 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5.2. Не должен находиться в процессе ликвидации, банкротства и на его имущество не должен быть наложен арест.</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5.3. Иметь соответствующие разрешительные документы на исполнение услуг по договору.</w:t>
      </w:r>
    </w:p>
    <w:p w:rsidR="00C41B55" w:rsidRPr="00AE384D" w:rsidRDefault="00C41B55" w:rsidP="00C41B55">
      <w:pPr>
        <w:pStyle w:val="1c"/>
        <w:spacing w:line="240" w:lineRule="auto"/>
        <w:ind w:left="0" w:right="140" w:firstLine="567"/>
        <w:jc w:val="both"/>
        <w:rPr>
          <w:rFonts w:ascii="Times New Roman" w:hAnsi="Times New Roman"/>
          <w:sz w:val="24"/>
          <w:szCs w:val="24"/>
        </w:rPr>
      </w:pPr>
      <w:r w:rsidRPr="00AE384D">
        <w:rPr>
          <w:rFonts w:ascii="Times New Roman" w:hAnsi="Times New Roman"/>
          <w:sz w:val="24"/>
          <w:szCs w:val="24"/>
        </w:rPr>
        <w:t>5.4. Обладать необходимыми профессиональными знаниями, опытом и репутацией.</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5.5. Иметь ресурсные возможности (финансовые, материально-технические,</w:t>
      </w:r>
      <w:r>
        <w:rPr>
          <w:rFonts w:ascii="Times New Roman" w:hAnsi="Times New Roman"/>
          <w:sz w:val="24"/>
          <w:szCs w:val="24"/>
        </w:rPr>
        <w:t xml:space="preserve"> </w:t>
      </w:r>
      <w:r w:rsidRPr="00AE384D">
        <w:rPr>
          <w:rFonts w:ascii="Times New Roman" w:hAnsi="Times New Roman"/>
          <w:sz w:val="24"/>
          <w:szCs w:val="24"/>
        </w:rPr>
        <w:t>трудовые).</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5.6. Обеспечить способность выполнения обязательств по договору в требуемые сроки и с должным качеством.</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5.7. </w:t>
      </w:r>
      <w:proofErr w:type="gramStart"/>
      <w:r>
        <w:rPr>
          <w:rFonts w:ascii="Times New Roman" w:hAnsi="Times New Roman"/>
          <w:sz w:val="24"/>
          <w:szCs w:val="24"/>
        </w:rPr>
        <w:t>В случае необходимости авансирования, д</w:t>
      </w:r>
      <w:r w:rsidRPr="00AE384D">
        <w:rPr>
          <w:rFonts w:ascii="Times New Roman" w:hAnsi="Times New Roman"/>
          <w:sz w:val="24"/>
          <w:szCs w:val="24"/>
        </w:rPr>
        <w:t>ля возможности осуществления авансового платежа по Договору</w:t>
      </w:r>
      <w:r>
        <w:rPr>
          <w:rFonts w:ascii="Times New Roman" w:hAnsi="Times New Roman"/>
          <w:sz w:val="24"/>
          <w:szCs w:val="24"/>
        </w:rPr>
        <w:t>,</w:t>
      </w:r>
      <w:r w:rsidRPr="00AE384D">
        <w:rPr>
          <w:rFonts w:ascii="Times New Roman" w:hAnsi="Times New Roman"/>
          <w:sz w:val="24"/>
          <w:szCs w:val="24"/>
        </w:rPr>
        <w:t xml:space="preserve"> Поставщик должен открыть расчетный счет в территориальном органе Федерального казначейства, сообщить реквизиты такого счета Покупателю</w:t>
      </w:r>
      <w:r>
        <w:rPr>
          <w:rFonts w:ascii="Times New Roman" w:hAnsi="Times New Roman"/>
          <w:sz w:val="24"/>
          <w:szCs w:val="24"/>
        </w:rPr>
        <w:t>,</w:t>
      </w:r>
      <w:r w:rsidRPr="00AE384D">
        <w:rPr>
          <w:rFonts w:ascii="Times New Roman" w:hAnsi="Times New Roman"/>
          <w:sz w:val="24"/>
          <w:szCs w:val="24"/>
        </w:rPr>
        <w:t xml:space="preserve"> путем направления в адрес Покупателя соответствую</w:t>
      </w:r>
      <w:r>
        <w:rPr>
          <w:rFonts w:ascii="Times New Roman" w:hAnsi="Times New Roman"/>
          <w:sz w:val="24"/>
          <w:szCs w:val="24"/>
        </w:rPr>
        <w:t>щего Дополнительного соглашения.</w:t>
      </w:r>
      <w:proofErr w:type="gramEnd"/>
    </w:p>
    <w:p w:rsidR="00C41B55" w:rsidRPr="00AE384D" w:rsidRDefault="00C41B55" w:rsidP="00C41B55">
      <w:pPr>
        <w:pStyle w:val="1c"/>
        <w:spacing w:line="240" w:lineRule="auto"/>
        <w:ind w:left="0" w:right="-1" w:firstLine="567"/>
        <w:jc w:val="both"/>
        <w:rPr>
          <w:rStyle w:val="a3"/>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8</w:t>
      </w:r>
      <w:r w:rsidRPr="00AE384D">
        <w:rPr>
          <w:rFonts w:ascii="Times New Roman" w:hAnsi="Times New Roman"/>
          <w:sz w:val="24"/>
          <w:szCs w:val="24"/>
        </w:rPr>
        <w:t>. Все возникающие вопросы по комплектации оборудования и его технических характеристик Поставщику необходимо согласовывать с проектантом ООО ПКБ «</w:t>
      </w:r>
      <w:proofErr w:type="spellStart"/>
      <w:r w:rsidRPr="00AE384D">
        <w:rPr>
          <w:rFonts w:ascii="Times New Roman" w:hAnsi="Times New Roman"/>
          <w:sz w:val="24"/>
          <w:szCs w:val="24"/>
        </w:rPr>
        <w:t>Петробалт</w:t>
      </w:r>
      <w:proofErr w:type="spellEnd"/>
      <w:r w:rsidRPr="00AE384D">
        <w:rPr>
          <w:rFonts w:ascii="Times New Roman" w:hAnsi="Times New Roman"/>
          <w:sz w:val="24"/>
          <w:szCs w:val="24"/>
        </w:rPr>
        <w:t xml:space="preserve">» со ссылкой на номер лота, Главный конструктор проекта Шевченко Игорь Витальевич, </w:t>
      </w:r>
      <w:r w:rsidRPr="00AE384D">
        <w:rPr>
          <w:rFonts w:ascii="Times New Roman" w:hAnsi="Times New Roman"/>
          <w:sz w:val="24"/>
          <w:szCs w:val="24"/>
          <w:lang w:val="en-US"/>
        </w:rPr>
        <w:t>e</w:t>
      </w:r>
      <w:r w:rsidRPr="00AE384D">
        <w:rPr>
          <w:rFonts w:ascii="Times New Roman" w:hAnsi="Times New Roman"/>
          <w:sz w:val="24"/>
          <w:szCs w:val="24"/>
        </w:rPr>
        <w:t>-</w:t>
      </w:r>
      <w:r w:rsidRPr="00AE384D">
        <w:rPr>
          <w:rFonts w:ascii="Times New Roman" w:hAnsi="Times New Roman"/>
          <w:sz w:val="24"/>
          <w:szCs w:val="24"/>
          <w:lang w:val="en-US"/>
        </w:rPr>
        <w:t>mail</w:t>
      </w:r>
      <w:r w:rsidRPr="00AE384D">
        <w:rPr>
          <w:rFonts w:ascii="Times New Roman" w:hAnsi="Times New Roman"/>
          <w:sz w:val="24"/>
          <w:szCs w:val="24"/>
        </w:rPr>
        <w:t xml:space="preserve">: </w:t>
      </w:r>
      <w:hyperlink r:id="rId22" w:history="1">
        <w:r w:rsidRPr="00AE384D">
          <w:rPr>
            <w:rStyle w:val="a3"/>
            <w:rFonts w:ascii="Times New Roman" w:hAnsi="Times New Roman"/>
            <w:sz w:val="24"/>
            <w:szCs w:val="24"/>
            <w:lang w:val="en-US"/>
          </w:rPr>
          <w:t>I</w:t>
        </w:r>
        <w:r w:rsidRPr="00AE384D">
          <w:rPr>
            <w:rStyle w:val="a3"/>
            <w:rFonts w:ascii="Times New Roman" w:hAnsi="Times New Roman"/>
            <w:sz w:val="24"/>
            <w:szCs w:val="24"/>
          </w:rPr>
          <w:t>_</w:t>
        </w:r>
        <w:r w:rsidRPr="00AE384D">
          <w:rPr>
            <w:rStyle w:val="a3"/>
            <w:rFonts w:ascii="Times New Roman" w:hAnsi="Times New Roman"/>
            <w:sz w:val="24"/>
            <w:szCs w:val="24"/>
            <w:lang w:val="en-US"/>
          </w:rPr>
          <w:t>Shevchenko</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r w:rsidRPr="00AE384D">
          <w:rPr>
            <w:rStyle w:val="a3"/>
            <w:rFonts w:ascii="Times New Roman" w:hAnsi="Times New Roman"/>
            <w:sz w:val="24"/>
            <w:szCs w:val="24"/>
            <w:lang w:val="en-US"/>
          </w:rPr>
          <w:t>ru</w:t>
        </w:r>
      </w:hyperlink>
      <w:r w:rsidRPr="00AE384D">
        <w:rPr>
          <w:rFonts w:ascii="Times New Roman" w:hAnsi="Times New Roman"/>
          <w:sz w:val="24"/>
          <w:szCs w:val="24"/>
        </w:rPr>
        <w:t xml:space="preserve">, тел. (812) 644-56-86, факс (812) 644-56-88, Генеральный директор Щербаков Илья Вадимович </w:t>
      </w:r>
      <w:r w:rsidRPr="00AE384D">
        <w:rPr>
          <w:rFonts w:ascii="Times New Roman" w:hAnsi="Times New Roman"/>
          <w:sz w:val="24"/>
          <w:szCs w:val="24"/>
          <w:lang w:val="en-US"/>
        </w:rPr>
        <w:t>e</w:t>
      </w:r>
      <w:r w:rsidRPr="00AE384D">
        <w:rPr>
          <w:rFonts w:ascii="Times New Roman" w:hAnsi="Times New Roman"/>
          <w:sz w:val="24"/>
          <w:szCs w:val="24"/>
        </w:rPr>
        <w:t>-</w:t>
      </w:r>
      <w:r w:rsidRPr="00AE384D">
        <w:rPr>
          <w:rFonts w:ascii="Times New Roman" w:hAnsi="Times New Roman"/>
          <w:sz w:val="24"/>
          <w:szCs w:val="24"/>
          <w:lang w:val="en-US"/>
        </w:rPr>
        <w:t>mail</w:t>
      </w:r>
      <w:r w:rsidRPr="00AE384D">
        <w:rPr>
          <w:rFonts w:ascii="Times New Roman" w:hAnsi="Times New Roman"/>
          <w:sz w:val="24"/>
          <w:szCs w:val="24"/>
        </w:rPr>
        <w:t xml:space="preserve">: </w:t>
      </w:r>
      <w:hyperlink r:id="rId23" w:history="1">
        <w:r w:rsidRPr="00AE384D">
          <w:rPr>
            <w:rStyle w:val="a3"/>
            <w:rFonts w:ascii="Times New Roman" w:hAnsi="Times New Roman"/>
            <w:sz w:val="24"/>
            <w:szCs w:val="24"/>
            <w:lang w:val="en-US"/>
          </w:rPr>
          <w:t>Sherbakov</w:t>
        </w:r>
        <w:r w:rsidRPr="00AE384D">
          <w:rPr>
            <w:rStyle w:val="a3"/>
            <w:rFonts w:ascii="Times New Roman" w:hAnsi="Times New Roman"/>
            <w:sz w:val="24"/>
            <w:szCs w:val="24"/>
          </w:rPr>
          <w:t>.</w:t>
        </w:r>
        <w:r w:rsidRPr="00AE384D">
          <w:rPr>
            <w:rStyle w:val="a3"/>
            <w:rFonts w:ascii="Times New Roman" w:hAnsi="Times New Roman"/>
            <w:sz w:val="24"/>
            <w:szCs w:val="24"/>
            <w:lang w:val="en-US"/>
          </w:rPr>
          <w:t>ilya</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proofErr w:type="spellStart"/>
        <w:r w:rsidRPr="00AE384D">
          <w:rPr>
            <w:rStyle w:val="a3"/>
            <w:rFonts w:ascii="Times New Roman" w:hAnsi="Times New Roman"/>
            <w:sz w:val="24"/>
            <w:szCs w:val="24"/>
            <w:lang w:val="en-US"/>
          </w:rPr>
          <w:t>ru</w:t>
        </w:r>
        <w:proofErr w:type="spellEnd"/>
      </w:hyperlink>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Style w:val="a3"/>
          <w:rFonts w:ascii="Times New Roman" w:hAnsi="Times New Roman"/>
          <w:sz w:val="24"/>
          <w:szCs w:val="24"/>
        </w:rPr>
        <w:t>5.</w:t>
      </w:r>
      <w:r>
        <w:rPr>
          <w:rStyle w:val="a3"/>
          <w:rFonts w:ascii="Times New Roman" w:hAnsi="Times New Roman"/>
          <w:sz w:val="24"/>
          <w:szCs w:val="24"/>
        </w:rPr>
        <w:t>9</w:t>
      </w:r>
      <w:r w:rsidRPr="00AE384D">
        <w:rPr>
          <w:rStyle w:val="a3"/>
          <w:rFonts w:ascii="Times New Roman" w:hAnsi="Times New Roman"/>
          <w:sz w:val="24"/>
          <w:szCs w:val="24"/>
        </w:rPr>
        <w:t>.</w:t>
      </w:r>
      <w:r w:rsidRPr="00AE384D">
        <w:rPr>
          <w:rFonts w:ascii="Times New Roman" w:hAnsi="Times New Roman"/>
          <w:sz w:val="24"/>
          <w:szCs w:val="24"/>
          <w:lang w:eastAsia="ru-RU"/>
        </w:rPr>
        <w:t xml:space="preserve"> </w:t>
      </w:r>
      <w:r w:rsidRPr="00AE384D">
        <w:rPr>
          <w:rFonts w:ascii="Times New Roman" w:hAnsi="Times New Roman"/>
          <w:sz w:val="24"/>
          <w:szCs w:val="24"/>
        </w:rPr>
        <w:t xml:space="preserve">Поставщик обязуется предоставить в срок не позднее 15 (пятнадцати) дней </w:t>
      </w:r>
      <w:proofErr w:type="gramStart"/>
      <w:r w:rsidRPr="00AE384D">
        <w:rPr>
          <w:rFonts w:ascii="Times New Roman" w:hAnsi="Times New Roman"/>
          <w:sz w:val="24"/>
          <w:szCs w:val="24"/>
        </w:rPr>
        <w:t>с даты заключения</w:t>
      </w:r>
      <w:proofErr w:type="gramEnd"/>
      <w:r w:rsidRPr="00AE384D">
        <w:rPr>
          <w:rFonts w:ascii="Times New Roman" w:hAnsi="Times New Roman"/>
          <w:sz w:val="24"/>
          <w:szCs w:val="24"/>
        </w:rPr>
        <w:t xml:space="preserve"> Договора обеспечение возврата аванса  по Договору в форме:</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 безотзывной банковской гарантии (далее – банковская гарантия), выданной банком; </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5.</w:t>
      </w:r>
      <w:r>
        <w:rPr>
          <w:rFonts w:ascii="Times New Roman" w:hAnsi="Times New Roman"/>
          <w:sz w:val="24"/>
          <w:szCs w:val="24"/>
          <w:lang w:eastAsia="ru-RU"/>
        </w:rPr>
        <w:t>9</w:t>
      </w:r>
      <w:r w:rsidRPr="00AE384D">
        <w:rPr>
          <w:rFonts w:ascii="Times New Roman" w:hAnsi="Times New Roman"/>
          <w:sz w:val="24"/>
          <w:szCs w:val="24"/>
          <w:lang w:eastAsia="ru-RU"/>
        </w:rPr>
        <w:t>.1.</w:t>
      </w:r>
      <w:r w:rsidRPr="00AE384D">
        <w:rPr>
          <w:rFonts w:ascii="Times New Roman" w:hAnsi="Times New Roman"/>
          <w:b/>
          <w:sz w:val="24"/>
          <w:szCs w:val="24"/>
          <w:lang w:eastAsia="ru-RU"/>
        </w:rPr>
        <w:t xml:space="preserve"> </w:t>
      </w:r>
      <w:r w:rsidRPr="00AE384D">
        <w:rPr>
          <w:rFonts w:ascii="Times New Roman" w:hAnsi="Times New Roman"/>
          <w:sz w:val="24"/>
          <w:szCs w:val="24"/>
          <w:lang w:eastAsia="ru-RU"/>
        </w:rPr>
        <w:t>Требования к банкам-гарантам при предоставлении обеспечения в виде банковской гарантии:</w:t>
      </w:r>
    </w:p>
    <w:p w:rsidR="00C41B55" w:rsidRPr="00AE384D" w:rsidRDefault="00C41B55" w:rsidP="00C41B55">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 банк должен иметь лицензию Центрального банка Российской Федерации;</w:t>
      </w:r>
    </w:p>
    <w:p w:rsidR="00C41B55" w:rsidRPr="00AE384D" w:rsidRDefault="00C41B55" w:rsidP="00C41B55">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 банк должен быть участником системы страхования вкладов;</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AE384D">
          <w:rPr>
            <w:rFonts w:ascii="Times New Roman" w:hAnsi="Times New Roman"/>
            <w:color w:val="0000FF"/>
            <w:sz w:val="24"/>
            <w:szCs w:val="24"/>
            <w:u w:val="single"/>
            <w:lang w:eastAsia="ru-RU"/>
          </w:rPr>
          <w:t>www.cbr.ru</w:t>
        </w:r>
      </w:hyperlink>
      <w:r w:rsidRPr="00AE384D">
        <w:rPr>
          <w:rFonts w:ascii="Times New Roman" w:hAnsi="Times New Roman"/>
          <w:sz w:val="24"/>
          <w:szCs w:val="24"/>
          <w:lang w:eastAsia="ru-RU"/>
        </w:rPr>
        <w:t xml:space="preserve"> (ф.123);</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C41B55" w:rsidRPr="00AE384D" w:rsidRDefault="00C41B55" w:rsidP="00C41B55">
      <w:pPr>
        <w:pStyle w:val="1c"/>
        <w:spacing w:line="240" w:lineRule="auto"/>
        <w:ind w:left="0" w:right="142"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.2. В банковской гарантии должно быть указано, что:</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lastRenderedPageBreak/>
        <w:t>- передача прав по банковской гарантии не допускается;</w:t>
      </w:r>
    </w:p>
    <w:p w:rsidR="00C41B55" w:rsidRPr="00AE384D" w:rsidRDefault="00C41B55" w:rsidP="00C41B55">
      <w:pPr>
        <w:pStyle w:val="1c"/>
        <w:spacing w:line="240" w:lineRule="auto"/>
        <w:ind w:left="0" w:right="142" w:firstLine="567"/>
        <w:jc w:val="both"/>
        <w:rPr>
          <w:rFonts w:ascii="Times New Roman" w:hAnsi="Times New Roman"/>
          <w:sz w:val="24"/>
          <w:szCs w:val="24"/>
        </w:rPr>
      </w:pPr>
      <w:r w:rsidRPr="00AE384D">
        <w:rPr>
          <w:rFonts w:ascii="Times New Roman" w:hAnsi="Times New Roman"/>
          <w:sz w:val="24"/>
          <w:szCs w:val="24"/>
        </w:rPr>
        <w:t>- банковская гарантия вступает в силу со дня ее выдачи;</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C41B55" w:rsidRDefault="00C41B55" w:rsidP="00C41B55">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5.</w:t>
      </w:r>
      <w:r>
        <w:rPr>
          <w:rFonts w:ascii="Times New Roman" w:hAnsi="Times New Roman"/>
          <w:sz w:val="24"/>
          <w:szCs w:val="24"/>
          <w:lang w:eastAsia="ru-RU"/>
        </w:rPr>
        <w:t>9</w:t>
      </w:r>
      <w:r w:rsidRPr="00AE384D">
        <w:rPr>
          <w:rFonts w:ascii="Times New Roman" w:hAnsi="Times New Roman"/>
          <w:sz w:val="24"/>
          <w:szCs w:val="24"/>
          <w:lang w:eastAsia="ru-RU"/>
        </w:rPr>
        <w:t>.3. Банковская гарантия должна содержать:</w:t>
      </w:r>
    </w:p>
    <w:p w:rsidR="00C41B55"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C41B55"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ru-RU"/>
        </w:rPr>
        <w:t>-</w:t>
      </w:r>
      <w:r w:rsidRPr="00AE384D">
        <w:rPr>
          <w:rFonts w:ascii="Times New Roman" w:hAnsi="Times New Roman"/>
          <w:sz w:val="24"/>
          <w:szCs w:val="24"/>
        </w:rPr>
        <w:t xml:space="preserve"> указание на то, что любые споры по ней разрешаются в Арбитражном суде Республики Крым.</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.4. Банковская гарантия должна соответствовать требованиям, установленным статьями 368 - 379 Гражданского кодекса РФ.</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 xml:space="preserve">.5.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AE384D">
        <w:rPr>
          <w:rFonts w:ascii="Times New Roman" w:hAnsi="Times New Roman"/>
          <w:sz w:val="24"/>
          <w:szCs w:val="24"/>
        </w:rPr>
        <w:t>с даты окончания</w:t>
      </w:r>
      <w:proofErr w:type="gramEnd"/>
      <w:r w:rsidRPr="00AE384D">
        <w:rPr>
          <w:rFonts w:ascii="Times New Roman" w:hAnsi="Times New Roman"/>
          <w:sz w:val="24"/>
          <w:szCs w:val="24"/>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C41B55" w:rsidRPr="00AE384D" w:rsidRDefault="00C41B55" w:rsidP="00C41B55">
      <w:pPr>
        <w:pStyle w:val="1c"/>
        <w:spacing w:line="240" w:lineRule="auto"/>
        <w:ind w:left="0" w:right="140" w:firstLine="567"/>
        <w:jc w:val="both"/>
        <w:rPr>
          <w:rFonts w:ascii="Times New Roman" w:hAnsi="Times New Roman"/>
          <w:b/>
          <w:sz w:val="24"/>
          <w:szCs w:val="24"/>
        </w:rPr>
      </w:pPr>
    </w:p>
    <w:p w:rsidR="00C41B55" w:rsidRDefault="00C41B55" w:rsidP="00C41B55">
      <w:pPr>
        <w:pStyle w:val="1c"/>
        <w:spacing w:line="240" w:lineRule="auto"/>
        <w:ind w:left="0" w:right="565" w:firstLine="567"/>
        <w:jc w:val="both"/>
        <w:rPr>
          <w:rFonts w:ascii="Times New Roman" w:hAnsi="Times New Roman"/>
          <w:b/>
          <w:sz w:val="24"/>
          <w:szCs w:val="24"/>
        </w:rPr>
      </w:pPr>
      <w:r w:rsidRPr="00AE384D">
        <w:rPr>
          <w:rFonts w:ascii="Times New Roman" w:hAnsi="Times New Roman"/>
          <w:b/>
          <w:sz w:val="24"/>
          <w:szCs w:val="24"/>
        </w:rPr>
        <w:t xml:space="preserve">         6. Условия оплаты. </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6.1. </w:t>
      </w:r>
      <w:r w:rsidRPr="00C11765">
        <w:rPr>
          <w:rFonts w:ascii="Times New Roman" w:hAnsi="Times New Roman"/>
          <w:sz w:val="24"/>
          <w:szCs w:val="24"/>
        </w:rPr>
        <w:t xml:space="preserve">Оплата Товара производится в рублях  по курсу ЦБ </w:t>
      </w:r>
      <w:r>
        <w:rPr>
          <w:rFonts w:ascii="Times New Roman" w:hAnsi="Times New Roman"/>
          <w:sz w:val="24"/>
          <w:szCs w:val="24"/>
        </w:rPr>
        <w:t xml:space="preserve">РФ </w:t>
      </w:r>
      <w:r w:rsidRPr="00C11765">
        <w:rPr>
          <w:rFonts w:ascii="Times New Roman" w:hAnsi="Times New Roman"/>
          <w:sz w:val="24"/>
          <w:szCs w:val="24"/>
        </w:rPr>
        <w:t>на день оплаты</w:t>
      </w:r>
      <w:r>
        <w:rPr>
          <w:rFonts w:ascii="Times New Roman" w:hAnsi="Times New Roman"/>
          <w:sz w:val="24"/>
          <w:szCs w:val="24"/>
        </w:rPr>
        <w:t>.</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Условия оплаты товара предоставляются потенциальными Поставщиками на электронную площадку </w:t>
      </w:r>
      <w:hyperlink r:id="rId25" w:history="1">
        <w:r>
          <w:rPr>
            <w:rStyle w:val="a3"/>
          </w:rPr>
          <w:t>https://www.roseltorg.ru/</w:t>
        </w:r>
      </w:hyperlink>
      <w:r w:rsidRPr="00AE384D">
        <w:rPr>
          <w:rFonts w:ascii="Times New Roman" w:hAnsi="Times New Roman"/>
          <w:sz w:val="24"/>
          <w:szCs w:val="24"/>
        </w:rPr>
        <w:t xml:space="preserve"> на фирменном бланке </w:t>
      </w:r>
      <w:proofErr w:type="gramStart"/>
      <w:r w:rsidRPr="00AE384D">
        <w:rPr>
          <w:rFonts w:ascii="Times New Roman" w:hAnsi="Times New Roman"/>
          <w:sz w:val="24"/>
          <w:szCs w:val="24"/>
        </w:rPr>
        <w:t>компании</w:t>
      </w:r>
      <w:proofErr w:type="gramEnd"/>
      <w:r w:rsidRPr="00AE384D">
        <w:rPr>
          <w:rFonts w:ascii="Times New Roman" w:hAnsi="Times New Roman"/>
          <w:sz w:val="24"/>
          <w:szCs w:val="24"/>
        </w:rPr>
        <w:t xml:space="preserve"> на стадии проведения торгов по следующим условиям Покупателя:</w:t>
      </w:r>
    </w:p>
    <w:p w:rsidR="00C41B55" w:rsidRDefault="00C41B55" w:rsidP="00C41B55">
      <w:pPr>
        <w:pStyle w:val="1c"/>
        <w:spacing w:line="240" w:lineRule="auto"/>
        <w:ind w:left="0" w:right="-1" w:firstLine="567"/>
        <w:jc w:val="both"/>
        <w:rPr>
          <w:rFonts w:ascii="Times New Roman" w:hAnsi="Times New Roman"/>
          <w:sz w:val="24"/>
          <w:szCs w:val="24"/>
        </w:rPr>
      </w:pPr>
      <w:r w:rsidRPr="007D1F13">
        <w:rPr>
          <w:rFonts w:ascii="Times New Roman" w:hAnsi="Times New Roman"/>
          <w:sz w:val="24"/>
          <w:szCs w:val="24"/>
        </w:rPr>
        <w:t>6</w:t>
      </w:r>
      <w:r>
        <w:rPr>
          <w:rFonts w:ascii="Times New Roman" w:hAnsi="Times New Roman"/>
          <w:sz w:val="24"/>
          <w:szCs w:val="24"/>
        </w:rPr>
        <w:t>.1.1. С применением авансирования:</w:t>
      </w:r>
    </w:p>
    <w:p w:rsidR="00C41B55" w:rsidRDefault="00C41B55" w:rsidP="00C41B55">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Pr="00AE384D">
        <w:rPr>
          <w:rFonts w:ascii="Times New Roman" w:hAnsi="Times New Roman"/>
          <w:sz w:val="24"/>
          <w:szCs w:val="24"/>
        </w:rPr>
        <w:t xml:space="preserve">Первый авансовый платеж производится Покупателем в течение 10 </w:t>
      </w:r>
      <w:r>
        <w:rPr>
          <w:rFonts w:ascii="Times New Roman" w:hAnsi="Times New Roman"/>
          <w:sz w:val="24"/>
          <w:szCs w:val="24"/>
        </w:rPr>
        <w:t>рабочих</w:t>
      </w:r>
      <w:r w:rsidRPr="00AE384D">
        <w:rPr>
          <w:rFonts w:ascii="Times New Roman" w:hAnsi="Times New Roman"/>
          <w:sz w:val="24"/>
          <w:szCs w:val="24"/>
        </w:rPr>
        <w:t xml:space="preserve">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w:t>
      </w:r>
      <w:r>
        <w:rPr>
          <w:rFonts w:ascii="Times New Roman" w:hAnsi="Times New Roman"/>
          <w:sz w:val="24"/>
          <w:szCs w:val="24"/>
        </w:rPr>
        <w:t xml:space="preserve">предоставления обеспечения </w:t>
      </w:r>
      <w:r w:rsidRPr="00AE384D">
        <w:rPr>
          <w:rFonts w:ascii="Times New Roman" w:hAnsi="Times New Roman"/>
          <w:sz w:val="24"/>
          <w:szCs w:val="24"/>
        </w:rPr>
        <w:t xml:space="preserve">и не может превышать </w:t>
      </w:r>
      <w:r>
        <w:rPr>
          <w:rFonts w:ascii="Times New Roman" w:hAnsi="Times New Roman"/>
          <w:sz w:val="24"/>
          <w:szCs w:val="24"/>
        </w:rPr>
        <w:t>5</w:t>
      </w:r>
      <w:r w:rsidRPr="00AE384D">
        <w:rPr>
          <w:rFonts w:ascii="Times New Roman" w:hAnsi="Times New Roman"/>
          <w:sz w:val="24"/>
          <w:szCs w:val="24"/>
        </w:rPr>
        <w:t>0% от общей стоимости товара согласно Спецификации.</w:t>
      </w:r>
    </w:p>
    <w:p w:rsidR="00C41B55" w:rsidRDefault="00C41B55" w:rsidP="00C41B55">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Pr="00AE384D">
        <w:rPr>
          <w:rFonts w:ascii="Times New Roman" w:hAnsi="Times New Roman"/>
          <w:sz w:val="24"/>
          <w:szCs w:val="24"/>
        </w:rPr>
        <w:t>Окончательный платеж за вычетом авансов</w:t>
      </w:r>
      <w:r>
        <w:rPr>
          <w:rFonts w:ascii="Times New Roman" w:hAnsi="Times New Roman"/>
          <w:sz w:val="24"/>
          <w:szCs w:val="24"/>
        </w:rPr>
        <w:t>ого</w:t>
      </w:r>
      <w:r w:rsidRPr="00AE384D">
        <w:rPr>
          <w:rFonts w:ascii="Times New Roman" w:hAnsi="Times New Roman"/>
          <w:sz w:val="24"/>
          <w:szCs w:val="24"/>
        </w:rPr>
        <w:t xml:space="preserve"> платеж</w:t>
      </w:r>
      <w:r>
        <w:rPr>
          <w:rFonts w:ascii="Times New Roman" w:hAnsi="Times New Roman"/>
          <w:sz w:val="24"/>
          <w:szCs w:val="24"/>
        </w:rPr>
        <w:t>а</w:t>
      </w:r>
      <w:r w:rsidRPr="00AE384D">
        <w:rPr>
          <w:rFonts w:ascii="Times New Roman" w:hAnsi="Times New Roman"/>
          <w:sz w:val="24"/>
          <w:szCs w:val="24"/>
        </w:rPr>
        <w:t xml:space="preserve"> производится Покупателем в течение 10 </w:t>
      </w:r>
      <w:r>
        <w:rPr>
          <w:rFonts w:ascii="Times New Roman" w:hAnsi="Times New Roman"/>
          <w:sz w:val="24"/>
          <w:szCs w:val="24"/>
        </w:rPr>
        <w:t>рабочих</w:t>
      </w:r>
      <w:r w:rsidRPr="00AE384D">
        <w:rPr>
          <w:rFonts w:ascii="Times New Roman" w:hAnsi="Times New Roman"/>
          <w:sz w:val="24"/>
          <w:szCs w:val="24"/>
        </w:rPr>
        <w:t xml:space="preserve"> дней после приемки товара по количеству и качеству на складе Покупателя</w:t>
      </w:r>
      <w:r>
        <w:rPr>
          <w:rFonts w:ascii="Times New Roman" w:hAnsi="Times New Roman"/>
          <w:sz w:val="24"/>
          <w:szCs w:val="24"/>
        </w:rPr>
        <w:t xml:space="preserve"> без замечаний и</w:t>
      </w:r>
      <w:r w:rsidRPr="00AE384D">
        <w:rPr>
          <w:rFonts w:ascii="Times New Roman" w:hAnsi="Times New Roman"/>
          <w:sz w:val="24"/>
          <w:szCs w:val="24"/>
        </w:rPr>
        <w:t xml:space="preserve"> при наличии полного комплекта сопроводительных документов согласно п. 1.4.</w:t>
      </w:r>
    </w:p>
    <w:p w:rsidR="00C41B55" w:rsidRDefault="00C41B55" w:rsidP="00C41B55">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6.1.2. Без применения авансирования:</w:t>
      </w:r>
    </w:p>
    <w:p w:rsidR="00C41B55" w:rsidRPr="00624C52" w:rsidRDefault="00C41B55" w:rsidP="00C41B55">
      <w:pPr>
        <w:pStyle w:val="1c"/>
        <w:spacing w:line="240" w:lineRule="auto"/>
        <w:ind w:left="0" w:right="-1" w:firstLine="567"/>
        <w:jc w:val="both"/>
        <w:rPr>
          <w:rFonts w:ascii="Times New Roman" w:hAnsi="Times New Roman"/>
          <w:sz w:val="24"/>
          <w:szCs w:val="24"/>
        </w:rPr>
      </w:pPr>
      <w:r w:rsidRPr="00624C52">
        <w:rPr>
          <w:rFonts w:ascii="Times New Roman" w:hAnsi="Times New Roman"/>
          <w:sz w:val="24"/>
          <w:szCs w:val="24"/>
        </w:rPr>
        <w:t xml:space="preserve">- расчет в размере 100% стоимости </w:t>
      </w:r>
      <w:r>
        <w:rPr>
          <w:rFonts w:ascii="Times New Roman" w:hAnsi="Times New Roman"/>
          <w:sz w:val="24"/>
          <w:szCs w:val="24"/>
        </w:rPr>
        <w:t xml:space="preserve">всего объема </w:t>
      </w:r>
      <w:r w:rsidRPr="00624C52">
        <w:rPr>
          <w:rFonts w:ascii="Times New Roman" w:hAnsi="Times New Roman"/>
          <w:sz w:val="24"/>
          <w:szCs w:val="24"/>
        </w:rPr>
        <w:t>поставленного</w:t>
      </w:r>
      <w:r>
        <w:rPr>
          <w:rFonts w:ascii="Times New Roman" w:hAnsi="Times New Roman"/>
          <w:sz w:val="24"/>
          <w:szCs w:val="24"/>
        </w:rPr>
        <w:t xml:space="preserve"> в соответствие договору</w:t>
      </w:r>
      <w:r w:rsidRPr="00624C52">
        <w:rPr>
          <w:rFonts w:ascii="Times New Roman" w:hAnsi="Times New Roman"/>
          <w:sz w:val="24"/>
          <w:szCs w:val="24"/>
        </w:rPr>
        <w:t xml:space="preserve"> товара</w:t>
      </w:r>
      <w:r>
        <w:rPr>
          <w:rFonts w:ascii="Times New Roman" w:hAnsi="Times New Roman"/>
          <w:sz w:val="24"/>
          <w:szCs w:val="24"/>
        </w:rPr>
        <w:t>,</w:t>
      </w:r>
      <w:r w:rsidRPr="00624C52">
        <w:rPr>
          <w:rFonts w:ascii="Times New Roman" w:hAnsi="Times New Roman"/>
          <w:sz w:val="24"/>
          <w:szCs w:val="24"/>
        </w:rPr>
        <w:t xml:space="preserve"> производится Покупателем в течение 10 (Десяти) </w:t>
      </w:r>
      <w:r>
        <w:rPr>
          <w:rFonts w:ascii="Times New Roman" w:hAnsi="Times New Roman"/>
          <w:sz w:val="24"/>
          <w:szCs w:val="24"/>
        </w:rPr>
        <w:t>рабочих</w:t>
      </w:r>
      <w:r w:rsidRPr="00624C52">
        <w:rPr>
          <w:rFonts w:ascii="Times New Roman" w:hAnsi="Times New Roman"/>
          <w:sz w:val="24"/>
          <w:szCs w:val="24"/>
        </w:rPr>
        <w:t xml:space="preserve"> дней после приемки поставленного товара на складе Покупателя по качеству и количеству без замечаний.</w:t>
      </w:r>
    </w:p>
    <w:p w:rsidR="00C41B55" w:rsidRDefault="00C41B55" w:rsidP="00C41B55">
      <w:pPr>
        <w:pStyle w:val="1c"/>
        <w:spacing w:line="240" w:lineRule="auto"/>
        <w:ind w:left="0" w:right="565" w:firstLine="567"/>
        <w:jc w:val="both"/>
        <w:rPr>
          <w:rFonts w:ascii="Times New Roman" w:hAnsi="Times New Roman"/>
          <w:b/>
          <w:sz w:val="24"/>
          <w:szCs w:val="24"/>
        </w:rPr>
      </w:pPr>
    </w:p>
    <w:p w:rsidR="00C41B55" w:rsidRDefault="00C41B55" w:rsidP="00C41B55">
      <w:pPr>
        <w:pStyle w:val="1c"/>
        <w:spacing w:line="240" w:lineRule="auto"/>
        <w:ind w:left="0" w:right="565" w:firstLine="567"/>
        <w:jc w:val="both"/>
        <w:rPr>
          <w:rFonts w:ascii="Times New Roman" w:hAnsi="Times New Roman"/>
          <w:b/>
          <w:sz w:val="24"/>
          <w:szCs w:val="24"/>
          <w:lang w:eastAsia="ru-RU"/>
        </w:rPr>
      </w:pPr>
      <w:r w:rsidRPr="00AE384D">
        <w:rPr>
          <w:rFonts w:ascii="Times New Roman" w:hAnsi="Times New Roman"/>
          <w:b/>
          <w:sz w:val="24"/>
          <w:szCs w:val="24"/>
        </w:rPr>
        <w:t>7</w:t>
      </w:r>
      <w:r w:rsidRPr="00AE384D">
        <w:rPr>
          <w:rFonts w:ascii="Times New Roman" w:hAnsi="Times New Roman"/>
          <w:sz w:val="24"/>
          <w:szCs w:val="24"/>
        </w:rPr>
        <w:t xml:space="preserve">.  </w:t>
      </w:r>
      <w:r w:rsidRPr="00AE384D">
        <w:rPr>
          <w:rFonts w:ascii="Times New Roman" w:hAnsi="Times New Roman"/>
          <w:b/>
          <w:sz w:val="24"/>
          <w:szCs w:val="24"/>
          <w:lang w:eastAsia="ru-RU"/>
        </w:rPr>
        <w:t>Запрет на перечисление целевых средств:</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7.1. </w:t>
      </w:r>
      <w:proofErr w:type="gramStart"/>
      <w:r w:rsidRPr="00AE384D">
        <w:rPr>
          <w:rFonts w:ascii="Times New Roman" w:hAnsi="Times New Roman"/>
          <w:sz w:val="24"/>
          <w:szCs w:val="24"/>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AE384D">
        <w:rPr>
          <w:rFonts w:ascii="Times New Roman" w:hAnsi="Times New Roman"/>
          <w:sz w:val="24"/>
          <w:szCs w:val="24"/>
        </w:rPr>
        <w:t xml:space="preserve"> банка Российской Федерации, в кредитной организации (далее - банк)</w:t>
      </w:r>
      <w:proofErr w:type="gramStart"/>
      <w:r w:rsidRPr="00AE384D">
        <w:rPr>
          <w:rFonts w:ascii="Times New Roman" w:hAnsi="Times New Roman"/>
          <w:sz w:val="24"/>
          <w:szCs w:val="24"/>
        </w:rPr>
        <w:t>;</w:t>
      </w:r>
      <w:bookmarkStart w:id="1" w:name="sub_10713"/>
      <w:r w:rsidRPr="00AE384D">
        <w:rPr>
          <w:rFonts w:ascii="Times New Roman" w:hAnsi="Times New Roman"/>
          <w:sz w:val="24"/>
          <w:szCs w:val="24"/>
        </w:rPr>
        <w:t>в</w:t>
      </w:r>
      <w:proofErr w:type="gramEnd"/>
      <w:r w:rsidRPr="00AE384D">
        <w:rPr>
          <w:rFonts w:ascii="Times New Roman" w:hAnsi="Times New Roman"/>
          <w:sz w:val="24"/>
          <w:szCs w:val="24"/>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bookmarkEnd w:id="1"/>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на счета, открытые в банке юридическому лицу, за исключением:</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оплаты обязательств юридического лица в соответствии с </w:t>
      </w:r>
      <w:hyperlink r:id="rId26" w:history="1">
        <w:r w:rsidRPr="00AE384D">
          <w:rPr>
            <w:rFonts w:ascii="Times New Roman" w:hAnsi="Times New Roman"/>
            <w:sz w:val="24"/>
            <w:szCs w:val="24"/>
          </w:rPr>
          <w:t>валютным законодательством</w:t>
        </w:r>
      </w:hyperlink>
      <w:r w:rsidRPr="00AE384D">
        <w:rPr>
          <w:rFonts w:ascii="Times New Roman" w:hAnsi="Times New Roman"/>
          <w:sz w:val="24"/>
          <w:szCs w:val="24"/>
        </w:rPr>
        <w:t xml:space="preserve"> Российской Федерации;</w:t>
      </w:r>
      <w:bookmarkStart w:id="2" w:name="sub_10716"/>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lastRenderedPageBreak/>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bookmarkStart w:id="3" w:name="sub_10717"/>
      <w:bookmarkEnd w:id="2"/>
    </w:p>
    <w:p w:rsidR="00C41B55" w:rsidRDefault="00C41B55" w:rsidP="00C41B55">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AE384D">
        <w:rPr>
          <w:rFonts w:ascii="Times New Roman" w:hAnsi="Times New Roman"/>
          <w:sz w:val="24"/>
          <w:szCs w:val="24"/>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bookmarkStart w:id="4" w:name="sub_107108"/>
      <w:bookmarkEnd w:id="3"/>
    </w:p>
    <w:p w:rsidR="00C41B55" w:rsidRDefault="00C41B55" w:rsidP="00C41B55">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bookmarkStart w:id="5" w:name="sub_10718"/>
      <w:bookmarkEnd w:id="4"/>
      <w:proofErr w:type="gramEnd"/>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AE384D">
          <w:rPr>
            <w:rFonts w:ascii="Times New Roman" w:hAnsi="Times New Roman"/>
            <w:sz w:val="24"/>
            <w:szCs w:val="24"/>
          </w:rPr>
          <w:t>абзаце восьмом</w:t>
        </w:r>
      </w:hyperlink>
      <w:r w:rsidRPr="00AE384D">
        <w:rPr>
          <w:rFonts w:ascii="Times New Roman" w:hAnsi="Times New Roman"/>
          <w:sz w:val="24"/>
          <w:szCs w:val="24"/>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C41B55" w:rsidRDefault="00C41B55" w:rsidP="00C41B55">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AE384D">
        <w:rPr>
          <w:rFonts w:ascii="Times New Roman" w:hAnsi="Times New Roman"/>
          <w:sz w:val="24"/>
          <w:szCs w:val="24"/>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AE384D">
          <w:rPr>
            <w:rFonts w:ascii="Times New Roman" w:hAnsi="Times New Roman"/>
            <w:sz w:val="24"/>
            <w:szCs w:val="24"/>
          </w:rPr>
          <w:t>законодательством</w:t>
        </w:r>
      </w:hyperlink>
      <w:r w:rsidRPr="00AE384D">
        <w:rPr>
          <w:rFonts w:ascii="Times New Roman" w:hAnsi="Times New Roman"/>
          <w:sz w:val="24"/>
          <w:szCs w:val="24"/>
        </w:rPr>
        <w:t xml:space="preserve"> Российской Федерации о градостроительной деятельности; заключаемых с федеральными бюджетными или автономными учреждениями;</w:t>
      </w:r>
      <w:bookmarkStart w:id="6" w:name="sub_1072"/>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7.2. Обязанность открыть юридическим лицам лицевые счета для учета операций </w:t>
      </w:r>
      <w:proofErr w:type="spellStart"/>
      <w:r w:rsidRPr="00AE384D">
        <w:rPr>
          <w:rFonts w:ascii="Times New Roman" w:hAnsi="Times New Roman"/>
          <w:sz w:val="24"/>
          <w:szCs w:val="24"/>
        </w:rPr>
        <w:t>неучастников</w:t>
      </w:r>
      <w:proofErr w:type="spellEnd"/>
      <w:r w:rsidRPr="00AE384D">
        <w:rPr>
          <w:rFonts w:ascii="Times New Roman" w:hAnsi="Times New Roman"/>
          <w:sz w:val="24"/>
          <w:szCs w:val="24"/>
        </w:rPr>
        <w:t xml:space="preserve"> бюджетного процесса </w:t>
      </w:r>
      <w:proofErr w:type="gramStart"/>
      <w:r w:rsidRPr="00AE384D">
        <w:rPr>
          <w:rFonts w:ascii="Times New Roman" w:hAnsi="Times New Roman"/>
          <w:sz w:val="24"/>
          <w:szCs w:val="24"/>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AE384D">
        <w:rPr>
          <w:rFonts w:ascii="Times New Roman" w:hAnsi="Times New Roman"/>
          <w:sz w:val="24"/>
          <w:szCs w:val="24"/>
        </w:rPr>
        <w:t>;</w:t>
      </w:r>
      <w:bookmarkStart w:id="7" w:name="sub_1073"/>
      <w:bookmarkEnd w:id="6"/>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AE384D">
          <w:rPr>
            <w:rFonts w:ascii="Times New Roman" w:hAnsi="Times New Roman"/>
            <w:sz w:val="24"/>
            <w:szCs w:val="24"/>
          </w:rPr>
          <w:t>подпункте "в" пункта 2</w:t>
        </w:r>
      </w:hyperlink>
      <w:r w:rsidRPr="00AE384D">
        <w:rPr>
          <w:rFonts w:ascii="Times New Roman" w:hAnsi="Times New Roman"/>
          <w:sz w:val="24"/>
          <w:szCs w:val="24"/>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bookmarkStart w:id="8" w:name="sub_1074"/>
      <w:bookmarkEnd w:id="7"/>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7.4. Представление в территориальные органы Федерального казначейства документов, предусмотренных порядком санкционирования целевых средств;</w:t>
      </w:r>
      <w:bookmarkEnd w:id="8"/>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AE384D">
          <w:rPr>
            <w:rFonts w:ascii="Times New Roman" w:hAnsi="Times New Roman"/>
            <w:sz w:val="24"/>
            <w:szCs w:val="24"/>
          </w:rPr>
          <w:t>порядок</w:t>
        </w:r>
      </w:hyperlink>
      <w:r w:rsidRPr="00AE384D">
        <w:rPr>
          <w:rFonts w:ascii="Times New Roman" w:hAnsi="Times New Roman"/>
          <w:sz w:val="24"/>
          <w:szCs w:val="24"/>
        </w:rPr>
        <w:t xml:space="preserve"> формирования которого установлен Федеральным казначейством;</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7.6. Иные условия, определенные актами Правительства Российской Федерации, принимаемыми в соответствии с </w:t>
      </w:r>
      <w:hyperlink r:id="rId29" w:history="1">
        <w:r w:rsidRPr="00AE384D">
          <w:rPr>
            <w:rFonts w:ascii="Times New Roman" w:hAnsi="Times New Roman"/>
            <w:sz w:val="24"/>
            <w:szCs w:val="24"/>
          </w:rPr>
          <w:t>пунктом 5 части 2 статьи 5</w:t>
        </w:r>
      </w:hyperlink>
      <w:r w:rsidRPr="00AE384D">
        <w:rPr>
          <w:rFonts w:ascii="Times New Roman" w:hAnsi="Times New Roman"/>
          <w:sz w:val="24"/>
          <w:szCs w:val="24"/>
        </w:rPr>
        <w:t xml:space="preserve"> Федерального закона.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3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C41B55">
              <w:rPr>
                <w:rFonts w:ascii="Times New Roman" w:eastAsia="Times New Roman" w:hAnsi="Times New Roman" w:cs="Times New Roman"/>
                <w:b/>
                <w:bCs/>
                <w:color w:val="000000"/>
                <w:lang w:eastAsia="ru-RU"/>
              </w:rPr>
              <w:t>ед</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41B55" w:rsidRDefault="00C41B55"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2832"/>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41B55"/>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2409"/>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mailto:Sherbakov.ilya@petrobalt.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mailto:I_Shevchenko@petrobalt.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mailto:Sherbakov.ilya@petrobalt.ru" TargetMode="External"/><Relationship Id="rId28" Type="http://schemas.openxmlformats.org/officeDocument/2006/relationships/hyperlink" Target="garantF1://71555210.1000"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mailto:I_Shevchenko@petrobalt.ru" TargetMode="External"/><Relationship Id="rId27" Type="http://schemas.openxmlformats.org/officeDocument/2006/relationships/hyperlink" Target="garantF1://12038258.3" TargetMode="External"/><Relationship Id="rId30"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D0B-7B93-47AF-A193-B35E9281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15</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2023-05-12T13:43:00Z</dcterms:modified>
</cp:coreProperties>
</file>