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43D57" w:rsidRPr="007C6899" w:rsidRDefault="002A5988">
      <w:pP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7C6899">
        <w:rPr>
          <w:rFonts w:ascii="Arial" w:eastAsia="Arial" w:hAnsi="Arial" w:cs="Arial"/>
          <w:b/>
          <w:sz w:val="20"/>
          <w:szCs w:val="20"/>
        </w:rPr>
        <w:t>Техническое задание</w:t>
      </w:r>
    </w:p>
    <w:p w14:paraId="00000002" w14:textId="3523C79B" w:rsidR="00343D57" w:rsidRPr="007C6899" w:rsidRDefault="002A598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г. Москва</w:t>
      </w:r>
      <w:r w:rsidRPr="007C6899">
        <w:rPr>
          <w:rFonts w:ascii="Arial" w:eastAsia="Arial" w:hAnsi="Arial" w:cs="Arial"/>
          <w:sz w:val="20"/>
          <w:szCs w:val="20"/>
        </w:rPr>
        <w:tab/>
        <w:t xml:space="preserve"> </w:t>
      </w:r>
      <w:r w:rsidRPr="007C6899">
        <w:rPr>
          <w:rFonts w:ascii="Arial" w:eastAsia="Arial" w:hAnsi="Arial" w:cs="Arial"/>
          <w:sz w:val="20"/>
          <w:szCs w:val="20"/>
        </w:rPr>
        <w:tab/>
        <w:t xml:space="preserve">                                                                                                                    </w:t>
      </w:r>
      <w:r w:rsidR="003B1DD8">
        <w:rPr>
          <w:rFonts w:ascii="Arial" w:eastAsia="Arial" w:hAnsi="Arial" w:cs="Arial"/>
          <w:sz w:val="20"/>
          <w:szCs w:val="20"/>
        </w:rPr>
        <w:t>12 августа</w:t>
      </w:r>
      <w:r w:rsidRPr="007C6899">
        <w:rPr>
          <w:rFonts w:ascii="Arial" w:eastAsia="Arial" w:hAnsi="Arial" w:cs="Arial"/>
          <w:sz w:val="20"/>
          <w:szCs w:val="20"/>
        </w:rPr>
        <w:t xml:space="preserve"> 2024 г.</w:t>
      </w:r>
    </w:p>
    <w:p w14:paraId="00000003" w14:textId="77777777" w:rsidR="00343D57" w:rsidRPr="007C6899" w:rsidRDefault="00343D5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04" w14:textId="77777777" w:rsidR="00343D57" w:rsidRPr="007C6899" w:rsidRDefault="002A598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Холдинг Т1 настоящим объявляет о проведении RFP</w:t>
      </w:r>
      <w:r w:rsidRPr="007C6899">
        <w:rPr>
          <w:rFonts w:ascii="Arial" w:eastAsia="Arial" w:hAnsi="Arial" w:cs="Arial"/>
          <w:b/>
          <w:sz w:val="20"/>
          <w:szCs w:val="20"/>
        </w:rPr>
        <w:t xml:space="preserve"> </w:t>
      </w:r>
      <w:r w:rsidRPr="007C6899">
        <w:rPr>
          <w:rFonts w:ascii="Arial" w:eastAsia="Arial" w:hAnsi="Arial" w:cs="Arial"/>
          <w:sz w:val="20"/>
          <w:szCs w:val="20"/>
        </w:rPr>
        <w:t>— запроса предложений и приглашает юридических лиц подавать свои предложения для заключения договора по сопровождению Мероприятия в соответствии с описанием и спецификацией.</w:t>
      </w:r>
    </w:p>
    <w:p w14:paraId="00000005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97" w:hanging="397"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00000006" w14:textId="77777777" w:rsidR="00343D57" w:rsidRPr="007C6899" w:rsidRDefault="002A598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О компании</w:t>
      </w:r>
    </w:p>
    <w:p w14:paraId="00000007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0000008" w14:textId="77777777" w:rsidR="00343D57" w:rsidRPr="007C6899" w:rsidRDefault="002A5988">
      <w:pP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b/>
          <w:sz w:val="20"/>
          <w:szCs w:val="20"/>
        </w:rPr>
        <w:t>Т1</w:t>
      </w:r>
      <w:r w:rsidRPr="007C6899">
        <w:rPr>
          <w:rFonts w:ascii="Arial" w:eastAsia="Arial" w:hAnsi="Arial" w:cs="Arial"/>
          <w:sz w:val="20"/>
          <w:szCs w:val="20"/>
        </w:rPr>
        <w:t xml:space="preserve"> – многопрофильный холдинг, один из лидеров российского ИТ-рынка, является партнером ключевых производителей и разработчиков в сфере информационных технологий. Компании холдинга начинают историю с 1992 года. В штате — 23 тысячи сотрудников. В 2023 году выручка холдинга составила 222,9 млрд рублей с НДС. По версии аналитических агентств 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CNews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Analytics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TAdviser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 и RAEX, Т1 входит в топ-3 крупнейших российских ИТ-компаний.</w:t>
      </w:r>
    </w:p>
    <w:p w14:paraId="00000009" w14:textId="77777777" w:rsidR="00343D57" w:rsidRPr="007C6899" w:rsidRDefault="00343D57">
      <w:pP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0000000A" w14:textId="77777777" w:rsidR="00343D57" w:rsidRPr="007C6899" w:rsidRDefault="002A5988">
      <w:pP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Т1 предоставляет полный спектр ИТ-услуг для реализации высокотехнологичных проектов с учетом отраслевой специфики заказчиков. В состав холдинга входят бизнес-направления «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Иннотех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» (Т1 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Иннотех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Мультикарта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>), «Искусственный интеллект» (Т1 ИИ), «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Сервионика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» (Т1 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Сервионика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), «Интеграция» (Т1 Интеграция, Т1 Облако), «Радиоэлектроника» и вендор НОТА от Т1. Они обладают профессиональной экспертизой в области разработки ПО, системной интеграции, Big Data и машинного обучения, облачных сервисов, информационной безопасности, консалтинга, сервисной поддержки и аутсорсинга, процессинга, дистанционного зондирования Земли (ДЗЗ). Компетенции холдинга позволяют проектировать и реализовывать комплексные проекты в области цифровой трансформации для заказчиков любой отрасли, уровня развития инфраструктуры и масштаба. Также у холдинга есть собственный образовательный сервис для подготовки квалифицированных ИТ-кадров – Т1 Цифровая Академия. </w:t>
      </w:r>
    </w:p>
    <w:p w14:paraId="0000000B" w14:textId="77777777" w:rsidR="00343D57" w:rsidRPr="007C6899" w:rsidRDefault="00343D57">
      <w:pP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0000000C" w14:textId="77777777" w:rsidR="00343D57" w:rsidRPr="007C6899" w:rsidRDefault="002A5988">
      <w:pP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 xml:space="preserve">Среди заказчиков Т1 – государственные структуры и крупнейшие компании ключевых отраслей экономики: операторы связи, финансовые организации, промышленные, топливно-энергетические, транспортные и торговые предприятия. </w:t>
      </w:r>
    </w:p>
    <w:p w14:paraId="0000000D" w14:textId="77777777" w:rsidR="00343D57" w:rsidRPr="007C6899" w:rsidRDefault="00343D57">
      <w:pP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0000000E" w14:textId="77777777" w:rsidR="00343D57" w:rsidRPr="007C6899" w:rsidRDefault="002A5988">
      <w:pP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left="720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Подробнее:</w:t>
      </w:r>
      <w:hyperlink r:id="rId7">
        <w:r w:rsidRPr="007C6899">
          <w:rPr>
            <w:rFonts w:ascii="Arial" w:eastAsia="Arial" w:hAnsi="Arial" w:cs="Arial"/>
            <w:sz w:val="20"/>
            <w:szCs w:val="20"/>
          </w:rPr>
          <w:t xml:space="preserve"> </w:t>
        </w:r>
      </w:hyperlink>
      <w:hyperlink r:id="rId8">
        <w:r w:rsidRPr="007C6899">
          <w:rPr>
            <w:rFonts w:ascii="Arial" w:eastAsia="Arial" w:hAnsi="Arial" w:cs="Arial"/>
            <w:color w:val="0000FF"/>
            <w:sz w:val="20"/>
            <w:szCs w:val="20"/>
            <w:u w:val="single"/>
          </w:rPr>
          <w:t>t1.ru</w:t>
        </w:r>
      </w:hyperlink>
      <w:r w:rsidRPr="007C6899">
        <w:rPr>
          <w:rFonts w:ascii="Arial" w:eastAsia="Arial" w:hAnsi="Arial" w:cs="Arial"/>
          <w:sz w:val="20"/>
          <w:szCs w:val="20"/>
        </w:rPr>
        <w:t>.</w:t>
      </w:r>
    </w:p>
    <w:p w14:paraId="0000000F" w14:textId="77777777" w:rsidR="00343D57" w:rsidRPr="007C6899" w:rsidRDefault="00343D57">
      <w:pP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00000010" w14:textId="6B9E380C" w:rsidR="00343D57" w:rsidRPr="00AC44B3" w:rsidRDefault="002A5988" w:rsidP="00AC44B3">
      <w:pPr>
        <w:pStyle w:val="a5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right="14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AC44B3">
        <w:rPr>
          <w:rFonts w:ascii="Arial" w:eastAsia="Arial" w:hAnsi="Arial" w:cs="Arial"/>
          <w:b/>
          <w:color w:val="000000"/>
          <w:sz w:val="20"/>
          <w:szCs w:val="20"/>
        </w:rPr>
        <w:t xml:space="preserve">Описание проекта </w:t>
      </w:r>
    </w:p>
    <w:p w14:paraId="00000011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left="720" w:right="14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0000012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Импульс Т1 (Подробнее: </w:t>
      </w:r>
      <w:hyperlink r:id="rId9">
        <w:r w:rsidRPr="007C6899"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https://impulse.t1.ru/</w:t>
        </w:r>
      </w:hyperlink>
      <w:r w:rsidRPr="007C6899">
        <w:rPr>
          <w:rFonts w:ascii="Arial" w:eastAsia="Arial" w:hAnsi="Arial" w:cs="Arial"/>
          <w:color w:val="000000"/>
          <w:sz w:val="20"/>
          <w:szCs w:val="20"/>
        </w:rPr>
        <w:t>)  — серия технологических конференций Холдинга Т1 в городах присутствия, которая собирает несколько сотен человек в каждом городе и несколько тысяч на финале в Москве. Проводится третий год подряд.</w:t>
      </w:r>
    </w:p>
    <w:p w14:paraId="00000013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4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«Импульс Т1» состоит не только из докладов и деловой программы, но и включает питчи перед топ-менеджерами крупнейших компаний, «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антиконференцию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» с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брейнштормом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и обсуждением наболевших вопросов отрасли, большую неформальную программу и нетворкинг.</w:t>
      </w:r>
    </w:p>
    <w:p w14:paraId="00000015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6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Ранее событие проводилось с фокусом на текущих сотрудников — «Импульс Т1» был призван познакомить и объединить коллег и команды из разных регионов. В этом году «Импульс Т1» будет в два раза больше, большой упор на работу с молодежью: студентами, молодыми специалистами и даже школьниками. </w:t>
      </w:r>
    </w:p>
    <w:p w14:paraId="00000017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8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Импульс Т1 в 2024 году в регионах будет проходить по два дня в каждом городе и включит в себя полноценный 24-часовой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хакатон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с задачами от специалистов и партнеров холдинга. Аудитория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хакатона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– студенты старших курсов, молодые специалисты. Холдинг предлагает им решить задачи, ставить которые будут специалисты и партнеры Т1. Второй день регионального мероприятия включает награждение победителей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хакатона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и научно-популярную конференцию.</w:t>
      </w:r>
    </w:p>
    <w:p w14:paraId="00000019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A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В программу Нижнего Новгорода вписано пресс-мероприятие с участием журналистов федеральных СМИ, в рамках которого холдинг познакомит их с ключевыми спикерами, продуктами и партнерами. Нижегородский ИТ-парк «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Неймарк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» стал официальным партнером проведения мероприятия в Нижнем Новгороде. Событие </w:t>
      </w:r>
      <w:r w:rsidRPr="007C6899">
        <w:rPr>
          <w:rFonts w:ascii="Arial" w:eastAsia="Arial" w:hAnsi="Arial" w:cs="Arial"/>
          <w:color w:val="000000"/>
          <w:sz w:val="20"/>
          <w:szCs w:val="20"/>
        </w:rPr>
        <w:lastRenderedPageBreak/>
        <w:t>станет знаковым для региона и будет способствовать формированию правильной среды для развития талантливой молодежи.</w:t>
      </w:r>
    </w:p>
    <w:p w14:paraId="0000001B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C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Программа и аудитория московского «Импульса Т1» будет отличаться. Финал серии ориентирован на деловую аудиторию.</w:t>
      </w:r>
    </w:p>
    <w:p w14:paraId="0000001D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E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F" w14:textId="77777777" w:rsidR="00343D57" w:rsidRPr="007C6899" w:rsidRDefault="002A598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sz w:val="20"/>
          <w:szCs w:val="20"/>
        </w:rPr>
        <w:t>Креативная концепция мероприятия</w:t>
      </w:r>
    </w:p>
    <w:p w14:paraId="00000020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21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Миссия Холдинга Т1 в рамках «Импульса» — возрождение российской инженерной школы, и в прошлом году креативная концепция строилась на вдохновляющих достижениях российских инженеров.</w:t>
      </w:r>
    </w:p>
    <w:p w14:paraId="00000022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23" w14:textId="4A4900E3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В этом году участники «Импульса» — Инженеры больших идей. Это не просто технари</w:t>
      </w:r>
      <w:r w:rsidR="001612C9" w:rsidRPr="007C6899">
        <w:rPr>
          <w:rFonts w:ascii="Arial" w:eastAsia="Arial" w:hAnsi="Arial" w:cs="Arial"/>
          <w:sz w:val="20"/>
          <w:szCs w:val="20"/>
        </w:rPr>
        <w:t xml:space="preserve">, </w:t>
      </w:r>
      <w:r w:rsidRPr="007C6899">
        <w:rPr>
          <w:rFonts w:ascii="Arial" w:eastAsia="Arial" w:hAnsi="Arial" w:cs="Arial"/>
          <w:sz w:val="20"/>
          <w:szCs w:val="20"/>
        </w:rPr>
        <w:t xml:space="preserve">а осознанные творцы, профессионалы с развитыми мета-навыками, способные создавать гениальные идеи. Ведь только на стыке разных дисциплин рождаются поистине новаторские идеи, лежащие в основе технологий будущего и укрепляющие технологический суверенитет страны. </w:t>
      </w:r>
    </w:p>
    <w:p w14:paraId="00000024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25" w14:textId="6DB3DD1A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 xml:space="preserve">«Импульс» как побудительная энергия, которая запустит движение для новых идеи и свершений.  </w:t>
      </w:r>
    </w:p>
    <w:p w14:paraId="00000026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27" w14:textId="77777777" w:rsidR="00343D57" w:rsidRPr="007C6899" w:rsidRDefault="002A598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 xml:space="preserve">Идея находит выражение и в визуальной концепции мероприятия — ее главной темой станет кинетическое искусство. Подвижные и изменчивые объекты, трансформация как художественная форма. </w:t>
      </w:r>
    </w:p>
    <w:p w14:paraId="00000028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29" w14:textId="77777777" w:rsidR="00343D57" w:rsidRPr="007C6899" w:rsidRDefault="002A598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Даты и города проведения</w:t>
      </w:r>
    </w:p>
    <w:p w14:paraId="0000002A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2B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Минск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, 13 сентября</w:t>
      </w:r>
    </w:p>
    <w:p w14:paraId="0000002C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Ижевск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, 22–23 сентября</w:t>
      </w:r>
    </w:p>
    <w:p w14:paraId="0000002D" w14:textId="40F90FDE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Нижний Новгород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, 6–7 октября </w:t>
      </w:r>
    </w:p>
    <w:p w14:paraId="0000002E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Самара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, 27–28 октября</w:t>
      </w:r>
    </w:p>
    <w:p w14:paraId="0000002F" w14:textId="3E2FA71E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Санкт-Петербург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, 17–18 ноября</w:t>
      </w:r>
      <w:r w:rsidR="001612C9" w:rsidRPr="007C6899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30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Москва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Pr="007C6899">
        <w:rPr>
          <w:rFonts w:ascii="Arial" w:eastAsia="Arial" w:hAnsi="Arial" w:cs="Arial"/>
          <w:sz w:val="20"/>
          <w:szCs w:val="20"/>
        </w:rPr>
        <w:t>28 и 29 ноября.</w:t>
      </w:r>
    </w:p>
    <w:p w14:paraId="00000031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32" w14:textId="77777777" w:rsidR="00343D57" w:rsidRPr="007C6899" w:rsidRDefault="002A598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 xml:space="preserve">Тайминг </w:t>
      </w:r>
    </w:p>
    <w:p w14:paraId="00000033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0000034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Региональные события (</w:t>
      </w:r>
      <w:r w:rsidRPr="007C6899">
        <w:rPr>
          <w:rFonts w:ascii="Arial" w:eastAsia="Arial" w:hAnsi="Arial" w:cs="Arial"/>
          <w:i/>
          <w:color w:val="000000"/>
          <w:sz w:val="20"/>
          <w:szCs w:val="20"/>
        </w:rPr>
        <w:t>Во всех городах, кроме Минска, мероприятие проходит два дня):</w:t>
      </w:r>
    </w:p>
    <w:p w14:paraId="00000035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16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</w:p>
    <w:p w14:paraId="00000036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 xml:space="preserve">Первый день: </w:t>
      </w:r>
      <w:proofErr w:type="spellStart"/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хакатон</w:t>
      </w:r>
      <w:proofErr w:type="spellEnd"/>
      <w:r w:rsidRPr="007C6899">
        <w:rPr>
          <w:rFonts w:ascii="Arial" w:eastAsia="Arial" w:hAnsi="Arial" w:cs="Arial"/>
          <w:b/>
          <w:color w:val="000000"/>
          <w:sz w:val="20"/>
          <w:szCs w:val="20"/>
        </w:rPr>
        <w:t xml:space="preserve"> 24 часа, 100 участников в каждом городе, которые делятся на команды по 5-7 человек</w:t>
      </w:r>
    </w:p>
    <w:p w14:paraId="00000037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38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10:00 первого дня, старт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хакатона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0000039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10:00 второго дня участники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хакатона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завершают работу над задачами.</w:t>
      </w:r>
    </w:p>
    <w:p w14:paraId="0000003A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10:00 – 11:30 презентация решений.</w:t>
      </w:r>
    </w:p>
    <w:p w14:paraId="0000003B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11:30 – 12:30 жюри обсуждают решения участников.</w:t>
      </w:r>
    </w:p>
    <w:p w14:paraId="0000003C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12:30 – награждение победителей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хакатона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000003D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3E" w14:textId="77777777" w:rsidR="00343D57" w:rsidRPr="007C6899" w:rsidRDefault="002A5988">
      <w:pP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7C6899">
        <w:rPr>
          <w:rFonts w:ascii="Arial" w:eastAsia="Arial" w:hAnsi="Arial" w:cs="Arial"/>
          <w:b/>
          <w:sz w:val="20"/>
          <w:szCs w:val="20"/>
        </w:rPr>
        <w:t>Мероприятие для прессы в рамках «Импульса» в Нижнем Новгороде:</w:t>
      </w:r>
    </w:p>
    <w:p w14:paraId="0000003F" w14:textId="393AC903" w:rsidR="00343D57" w:rsidRPr="007C6899" w:rsidRDefault="002A5988">
      <w:pPr>
        <w:numPr>
          <w:ilvl w:val="0"/>
          <w:numId w:val="15"/>
        </w:num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 xml:space="preserve">В первый день </w:t>
      </w:r>
      <w:r w:rsidR="009A7FDA" w:rsidRPr="007C6899">
        <w:rPr>
          <w:rFonts w:ascii="Arial" w:eastAsia="Arial" w:hAnsi="Arial" w:cs="Arial"/>
          <w:sz w:val="20"/>
          <w:szCs w:val="20"/>
        </w:rPr>
        <w:t>конференции</w:t>
      </w:r>
      <w:r w:rsidRPr="007C6899">
        <w:rPr>
          <w:rFonts w:ascii="Arial" w:eastAsia="Arial" w:hAnsi="Arial" w:cs="Arial"/>
          <w:sz w:val="20"/>
          <w:szCs w:val="20"/>
        </w:rPr>
        <w:t xml:space="preserve"> пресс-завтрак журналистов (федеральные и региональные) с топ-менеджерами холдинга;</w:t>
      </w:r>
    </w:p>
    <w:p w14:paraId="00000040" w14:textId="2DE27FE1" w:rsidR="00343D57" w:rsidRPr="007C6899" w:rsidRDefault="002A5988" w:rsidP="009A7FDA">
      <w:pPr>
        <w:numPr>
          <w:ilvl w:val="0"/>
          <w:numId w:val="15"/>
        </w:num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 xml:space="preserve">Во второй день </w:t>
      </w:r>
      <w:r w:rsidR="009A7FDA" w:rsidRPr="007C6899">
        <w:rPr>
          <w:rFonts w:ascii="Arial" w:eastAsia="Arial" w:hAnsi="Arial" w:cs="Arial"/>
          <w:sz w:val="20"/>
          <w:szCs w:val="20"/>
        </w:rPr>
        <w:t>--</w:t>
      </w:r>
      <w:r w:rsidRPr="007C6899">
        <w:rPr>
          <w:rFonts w:ascii="Arial" w:eastAsia="Arial" w:hAnsi="Arial" w:cs="Arial"/>
          <w:sz w:val="20"/>
          <w:szCs w:val="20"/>
        </w:rPr>
        <w:t xml:space="preserve"> участие журналистов в конференции и неформальной вечерней программе мероприятия.</w:t>
      </w:r>
    </w:p>
    <w:p w14:paraId="00000041" w14:textId="77777777" w:rsidR="00343D57" w:rsidRPr="007C6899" w:rsidRDefault="00343D5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42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00000043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Второй день: конференция (длительность, кол-во участников, аудитория)</w:t>
      </w:r>
    </w:p>
    <w:p w14:paraId="00000044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10:00 – бизнес-завтрак участников конференции.</w:t>
      </w:r>
    </w:p>
    <w:p w14:paraId="00000045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11:30 – 12:30 – начало деловой программы, два трека в параллели.</w:t>
      </w:r>
    </w:p>
    <w:p w14:paraId="00000046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12:30 – награждение победителей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хакатона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на главной сцене.</w:t>
      </w:r>
    </w:p>
    <w:p w14:paraId="00000047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lastRenderedPageBreak/>
        <w:t>12:30 – 17:00 – продолжение деловой программы, два трека в параллели.</w:t>
      </w:r>
    </w:p>
    <w:p w14:paraId="00000048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17:00 – 18:30 – «Вечерние грабли»: ИТ-стендап с разбором сложностей и фейлов в разработке.</w:t>
      </w:r>
    </w:p>
    <w:p w14:paraId="00000049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18:30 – 22:00 – вечеринка.</w:t>
      </w:r>
    </w:p>
    <w:p w14:paraId="0000004A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4B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 xml:space="preserve">Событие в Москве: </w:t>
      </w:r>
    </w:p>
    <w:p w14:paraId="0000004C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16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000004D" w14:textId="77777777" w:rsidR="00343D57" w:rsidRPr="007C6899" w:rsidRDefault="002A59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Первый день: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хакатон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(24 часа)</w:t>
      </w:r>
    </w:p>
    <w:p w14:paraId="0000004E" w14:textId="77777777" w:rsidR="00343D57" w:rsidRPr="007C6899" w:rsidRDefault="002A59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Второй день: конференция с представителями крупного бизнеса и передовых ИТ-компании России с 3 треками деловой программы.</w:t>
      </w:r>
    </w:p>
    <w:p w14:paraId="0000004F" w14:textId="77777777" w:rsidR="00343D57" w:rsidRPr="007C6899" w:rsidRDefault="002A59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Выступление спикеров: эксперты и ИТ-специалисты крупных компаний;</w:t>
      </w:r>
    </w:p>
    <w:p w14:paraId="00000050" w14:textId="77777777" w:rsidR="00343D57" w:rsidRPr="007C6899" w:rsidRDefault="002A59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Финал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хакатона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(награждение победителей региональных этапов);</w:t>
      </w:r>
    </w:p>
    <w:p w14:paraId="00000051" w14:textId="77777777" w:rsidR="00343D57" w:rsidRPr="007C6899" w:rsidRDefault="002A59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Старт Национальной олимпиады по ИИ для школьников;</w:t>
      </w:r>
    </w:p>
    <w:p w14:paraId="00000052" w14:textId="77777777" w:rsidR="00343D57" w:rsidRPr="007C6899" w:rsidRDefault="002A59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Сессия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Data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Fusion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Contest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00000053" w14:textId="77777777" w:rsidR="00343D57" w:rsidRPr="007C6899" w:rsidRDefault="002A59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Вечерние грабли (рассказы сотрудников о своих неудачах в формате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stand-up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>);</w:t>
      </w:r>
    </w:p>
    <w:p w14:paraId="00000054" w14:textId="77777777" w:rsidR="00343D57" w:rsidRPr="007C6899" w:rsidRDefault="002A59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Всероссийская премия для вузов с инженерными направлениями. Совместно с проектом «Передовые инженерные школы».</w:t>
      </w:r>
    </w:p>
    <w:p w14:paraId="00000055" w14:textId="77777777" w:rsidR="00343D57" w:rsidRPr="007C6899" w:rsidRDefault="00343D5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56" w14:textId="77777777" w:rsidR="00343D57" w:rsidRPr="007C6899" w:rsidRDefault="002A598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Описание целевой аудитории мероприятия</w:t>
      </w:r>
    </w:p>
    <w:p w14:paraId="00000057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0000058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 xml:space="preserve">Участники </w:t>
      </w:r>
      <w:proofErr w:type="spellStart"/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хакатона</w:t>
      </w:r>
      <w:proofErr w:type="spellEnd"/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14:paraId="00000059" w14:textId="77777777" w:rsidR="00343D57" w:rsidRPr="007C6899" w:rsidRDefault="002A598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Выпускники вузов,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middle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и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senior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специалисты в возрасте от 18 лет до 35 лет.</w:t>
      </w:r>
    </w:p>
    <w:p w14:paraId="0000005A" w14:textId="77777777" w:rsidR="00343D57" w:rsidRPr="007C6899" w:rsidRDefault="002A598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ИТ-специалисты (ИБ, разработчики, тестировщики, аналитики и др.): мужчины и женщины, от 25 лет, опыт работы в ИТ более 2-х лет.</w:t>
      </w:r>
    </w:p>
    <w:p w14:paraId="0000005B" w14:textId="77777777" w:rsidR="00343D57" w:rsidRPr="007C6899" w:rsidRDefault="002A598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Студенты и молодые специалисты (студенты и выпускники ИТ- и физико-математических специальностей, которые планируют работать/работают в любом ИТ-направлении: мужчины и женщины, до 25 лет).</w:t>
      </w:r>
    </w:p>
    <w:p w14:paraId="0000005C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5D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Сотрудники холдинга не участвуют.</w:t>
      </w:r>
    </w:p>
    <w:p w14:paraId="0000005E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5F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Участники конференции:</w:t>
      </w:r>
    </w:p>
    <w:p w14:paraId="00000060" w14:textId="77777777" w:rsidR="00343D57" w:rsidRPr="007C6899" w:rsidRDefault="002A598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Для регионов: Сотрудники холдинга и молодые специалисты из города проведения и ближайших регионов, партнеры, представители вузов, городской и региональной власти, ИТ-сообществ, технологических кластеров/ИТ-парков; </w:t>
      </w:r>
    </w:p>
    <w:p w14:paraId="00000061" w14:textId="77777777" w:rsidR="00343D57" w:rsidRPr="007C6899" w:rsidRDefault="002A598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Для Москвы: Представители крупного бизнеса, опытные ИТ-специалисты, партнеры, представители вузов, органов власти, ИТ-сообществ, технологических кластеров/ИТ-парков, участники экосистемы ВТБ.</w:t>
      </w:r>
    </w:p>
    <w:p w14:paraId="00000062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63" w14:textId="77777777" w:rsidR="00343D57" w:rsidRPr="007C6899" w:rsidRDefault="002A598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right="14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Цели и задачи проекта</w:t>
      </w:r>
    </w:p>
    <w:p w14:paraId="00000064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left="720" w:right="14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0000065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Цель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Разработка и реализация PR-кампании (далее – Кампания) по продвижению серии конференций «Импульс Т1», HR-бренда и ключевых сообщений Холдинга Т1.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 </w:t>
      </w:r>
    </w:p>
    <w:p w14:paraId="00000066" w14:textId="77777777" w:rsidR="00343D57" w:rsidRPr="007C6899" w:rsidRDefault="00343D57">
      <w:pP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67" w14:textId="77777777" w:rsidR="00343D57" w:rsidRPr="007C6899" w:rsidRDefault="002A598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b/>
          <w:sz w:val="20"/>
          <w:szCs w:val="20"/>
        </w:rPr>
        <w:t>Задачи:</w:t>
      </w:r>
    </w:p>
    <w:p w14:paraId="00000068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0000069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Поддержка региональных событий: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6A" w14:textId="77777777" w:rsidR="00343D57" w:rsidRPr="007C6899" w:rsidRDefault="002A59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разработка и реализация медиаплана по дистрибуции Кампании в СМИ, включая разработку, написание и дистрибуцию инфоповодов, статей, постов, репортажей и прочих PR-текстов и форматов, необходимых для реализации утвержденной PR-стратегии, а именно:</w:t>
      </w:r>
    </w:p>
    <w:p w14:paraId="0000006B" w14:textId="33680F8A" w:rsidR="00343D57" w:rsidRPr="007C6899" w:rsidRDefault="009A7FDA">
      <w:pPr>
        <w:numPr>
          <w:ilvl w:val="2"/>
          <w:numId w:val="17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запуск спецпроектов в СМИ, блогах и новых медиа, включая разработку, подготовку, написание и контроль размещения (коммуникацию с площадками);</w:t>
      </w:r>
    </w:p>
    <w:p w14:paraId="0000006C" w14:textId="4E7F132B" w:rsidR="00343D57" w:rsidRPr="007C6899" w:rsidRDefault="009A7FDA">
      <w:pPr>
        <w:numPr>
          <w:ilvl w:val="2"/>
          <w:numId w:val="16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работа с релевантными региональными СМИ, новыми медиа и блогерами, включая разработку инфоповодов и форматов материалов, подготовку пресс-материалов, коммуникацию и координацию выходов, для освещения события среди ЦА и дистрибуции инфоповодов события;</w:t>
      </w:r>
    </w:p>
    <w:p w14:paraId="0000006D" w14:textId="6CBC79CC" w:rsidR="00343D57" w:rsidRPr="007C6899" w:rsidRDefault="009A7FDA">
      <w:pPr>
        <w:numPr>
          <w:ilvl w:val="2"/>
          <w:numId w:val="16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lastRenderedPageBreak/>
        <w:t xml:space="preserve">составление списка региональных СМИ с контактами редакций и </w:t>
      </w:r>
      <w:proofErr w:type="gramStart"/>
      <w:r w:rsidRPr="007C6899">
        <w:rPr>
          <w:rFonts w:ascii="Arial" w:eastAsia="Arial" w:hAnsi="Arial" w:cs="Arial"/>
          <w:sz w:val="20"/>
          <w:szCs w:val="20"/>
        </w:rPr>
        <w:t>журналистов</w:t>
      </w:r>
      <w:proofErr w:type="gramEnd"/>
      <w:r w:rsidRPr="007C6899">
        <w:rPr>
          <w:rFonts w:ascii="Arial" w:eastAsia="Arial" w:hAnsi="Arial" w:cs="Arial"/>
          <w:sz w:val="20"/>
          <w:szCs w:val="20"/>
        </w:rPr>
        <w:t xml:space="preserve"> и приглашение представителей редакций на мероприятие, координация процесса, генерация редакционных публикаций по итогам; список СМИ с контактами журналистов передается заказчику;</w:t>
      </w:r>
    </w:p>
    <w:p w14:paraId="0000006E" w14:textId="6550B879" w:rsidR="00343D57" w:rsidRPr="007C6899" w:rsidRDefault="009A7FDA">
      <w:pPr>
        <w:numPr>
          <w:ilvl w:val="2"/>
          <w:numId w:val="16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организация пресс-</w:t>
      </w:r>
      <w:r w:rsidR="001612C9" w:rsidRPr="007C6899">
        <w:rPr>
          <w:rFonts w:ascii="Arial" w:eastAsia="Arial" w:hAnsi="Arial" w:cs="Arial"/>
          <w:sz w:val="20"/>
          <w:szCs w:val="20"/>
        </w:rPr>
        <w:t xml:space="preserve">туров СМИ из близлежащих регионов </w:t>
      </w:r>
      <w:r w:rsidRPr="007C6899">
        <w:rPr>
          <w:rFonts w:ascii="Arial" w:eastAsia="Arial" w:hAnsi="Arial" w:cs="Arial"/>
          <w:sz w:val="20"/>
          <w:szCs w:val="20"/>
        </w:rPr>
        <w:t xml:space="preserve">в </w:t>
      </w:r>
      <w:r w:rsidR="001612C9" w:rsidRPr="007C6899">
        <w:rPr>
          <w:rFonts w:ascii="Arial" w:eastAsia="Arial" w:hAnsi="Arial" w:cs="Arial"/>
          <w:sz w:val="20"/>
          <w:szCs w:val="20"/>
        </w:rPr>
        <w:t xml:space="preserve">города проведения Ижевск, Самара, организация пресс-туров в </w:t>
      </w:r>
      <w:r w:rsidRPr="007C6899">
        <w:rPr>
          <w:rFonts w:ascii="Arial" w:eastAsia="Arial" w:hAnsi="Arial" w:cs="Arial"/>
          <w:sz w:val="20"/>
          <w:szCs w:val="20"/>
        </w:rPr>
        <w:t xml:space="preserve">Нижний Новгород </w:t>
      </w:r>
      <w:r w:rsidR="001612C9" w:rsidRPr="007C6899">
        <w:rPr>
          <w:rFonts w:ascii="Arial" w:eastAsia="Arial" w:hAnsi="Arial" w:cs="Arial"/>
          <w:sz w:val="20"/>
          <w:szCs w:val="20"/>
        </w:rPr>
        <w:t xml:space="preserve">и Санкт-Петербург </w:t>
      </w:r>
      <w:r w:rsidRPr="007C6899">
        <w:rPr>
          <w:rFonts w:ascii="Arial" w:eastAsia="Arial" w:hAnsi="Arial" w:cs="Arial"/>
          <w:sz w:val="20"/>
          <w:szCs w:val="20"/>
        </w:rPr>
        <w:t xml:space="preserve">с участием федеральных </w:t>
      </w:r>
      <w:r w:rsidR="00A80304" w:rsidRPr="007C6899">
        <w:rPr>
          <w:rFonts w:ascii="Arial" w:eastAsia="Arial" w:hAnsi="Arial" w:cs="Arial"/>
          <w:sz w:val="20"/>
          <w:szCs w:val="20"/>
        </w:rPr>
        <w:t xml:space="preserve">и региональных </w:t>
      </w:r>
      <w:r w:rsidRPr="007C6899">
        <w:rPr>
          <w:rFonts w:ascii="Arial" w:eastAsia="Arial" w:hAnsi="Arial" w:cs="Arial"/>
          <w:sz w:val="20"/>
          <w:szCs w:val="20"/>
        </w:rPr>
        <w:t xml:space="preserve">журналистов, включая трансфер, проживание, составление программы, выбор площадки, приглашение, коммуникацию, координацию журналистов-гостей мероприятия до, </w:t>
      </w:r>
      <w:proofErr w:type="gramStart"/>
      <w:r w:rsidRPr="007C6899">
        <w:rPr>
          <w:rFonts w:ascii="Arial" w:eastAsia="Arial" w:hAnsi="Arial" w:cs="Arial"/>
          <w:sz w:val="20"/>
          <w:szCs w:val="20"/>
        </w:rPr>
        <w:t>во время</w:t>
      </w:r>
      <w:proofErr w:type="gramEnd"/>
      <w:r w:rsidRPr="007C6899">
        <w:rPr>
          <w:rFonts w:ascii="Arial" w:eastAsia="Arial" w:hAnsi="Arial" w:cs="Arial"/>
          <w:sz w:val="20"/>
          <w:szCs w:val="20"/>
        </w:rPr>
        <w:t xml:space="preserve"> и после мероприятия;</w:t>
      </w:r>
    </w:p>
    <w:p w14:paraId="0000006F" w14:textId="31D3E72E" w:rsidR="00343D57" w:rsidRPr="007C6899" w:rsidRDefault="009A7FDA">
      <w:pPr>
        <w:numPr>
          <w:ilvl w:val="2"/>
          <w:numId w:val="16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подготовка, редактура PR-текстов в рамках поддержки события: пресс-релизы, интервью, комментарии, статьи, посты и прочие форматы, необходимые для реализации медиаплана;</w:t>
      </w:r>
    </w:p>
    <w:p w14:paraId="00000070" w14:textId="4628DD87" w:rsidR="00343D57" w:rsidRPr="007C6899" w:rsidRDefault="009A7FDA">
      <w:pPr>
        <w:numPr>
          <w:ilvl w:val="2"/>
          <w:numId w:val="16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оценка эффективности, управление процессом с нацеливанием на качественный результат, промежуточная и финальная отчетность;</w:t>
      </w:r>
    </w:p>
    <w:p w14:paraId="00000071" w14:textId="7F8C6AC3" w:rsidR="00343D57" w:rsidRPr="007C6899" w:rsidRDefault="009A7FDA">
      <w:pPr>
        <w:numPr>
          <w:ilvl w:val="2"/>
          <w:numId w:val="16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 xml:space="preserve">подготовка отчетных документов по итогам региональных событий с указанием результатов, KPI в формате презентаций 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pptx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 в шаблоне заказчика.</w:t>
      </w:r>
    </w:p>
    <w:p w14:paraId="00000072" w14:textId="77777777" w:rsidR="00343D57" w:rsidRPr="007C6899" w:rsidRDefault="00343D57">
      <w:pPr>
        <w:spacing w:line="276" w:lineRule="auto"/>
        <w:ind w:left="2160"/>
        <w:jc w:val="both"/>
        <w:rPr>
          <w:sz w:val="20"/>
          <w:szCs w:val="20"/>
        </w:rPr>
      </w:pPr>
    </w:p>
    <w:p w14:paraId="00000073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Поддержка финала конференции в Москве: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74" w14:textId="77777777" w:rsidR="00343D57" w:rsidRPr="007C6899" w:rsidRDefault="002A59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разработка и реализация медиаплана по дистрибуции Кампании в СМИ, включая разработку, написание и дистрибуцию инфоповодов, статей, постов, репортажей и прочих PR-текстов и форматов, необходимых для реализации утвержденной PR-стратегии, а именно:</w:t>
      </w:r>
    </w:p>
    <w:p w14:paraId="00000075" w14:textId="2337085A" w:rsidR="00343D57" w:rsidRPr="007C6899" w:rsidRDefault="009A7FDA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запуск с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пецпроект</w:t>
      </w:r>
      <w:r w:rsidRPr="007C6899">
        <w:rPr>
          <w:rFonts w:ascii="Arial" w:eastAsia="Arial" w:hAnsi="Arial" w:cs="Arial"/>
          <w:sz w:val="20"/>
          <w:szCs w:val="20"/>
        </w:rPr>
        <w:t>ов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в СМИ, блогах и новых медиа, включая разработку, подготовку, написание и контроль размещения;</w:t>
      </w:r>
    </w:p>
    <w:p w14:paraId="00000076" w14:textId="79D9FB01" w:rsidR="00343D57" w:rsidRPr="007C6899" w:rsidRDefault="009A7FDA">
      <w:pPr>
        <w:numPr>
          <w:ilvl w:val="2"/>
          <w:numId w:val="18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 xml:space="preserve">составление списка федеральных, деловых и технологичных СМИ с контактами редакций и </w:t>
      </w:r>
      <w:proofErr w:type="gramStart"/>
      <w:r w:rsidR="000977C9" w:rsidRPr="007C6899">
        <w:rPr>
          <w:rFonts w:ascii="Arial" w:eastAsia="Arial" w:hAnsi="Arial" w:cs="Arial"/>
          <w:sz w:val="20"/>
          <w:szCs w:val="20"/>
        </w:rPr>
        <w:t>журналистов</w:t>
      </w:r>
      <w:proofErr w:type="gramEnd"/>
      <w:r w:rsidRPr="007C6899">
        <w:rPr>
          <w:rFonts w:ascii="Arial" w:eastAsia="Arial" w:hAnsi="Arial" w:cs="Arial"/>
          <w:sz w:val="20"/>
          <w:szCs w:val="20"/>
        </w:rPr>
        <w:t xml:space="preserve"> и инициирование приглашения представителей редакций на мероприятие, координация процесса, генерация редакционных публикаций по итогам. Список СМИ с контактами журналистов передается заказчику;</w:t>
      </w:r>
    </w:p>
    <w:p w14:paraId="00000077" w14:textId="0575CC69" w:rsidR="00343D57" w:rsidRPr="007C6899" w:rsidRDefault="009A7FDA">
      <w:pPr>
        <w:numPr>
          <w:ilvl w:val="2"/>
          <w:numId w:val="18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работа с релевантными федеральными, отраслевыми и технологичными СМИ, новыми медиа и блогерами, включая разработку инфоповодов, подготовку пресс-материалов, коммуникацию и координацию выходов, для освещения события среди ЦА и дистрибуции инфоповодов события;</w:t>
      </w:r>
    </w:p>
    <w:p w14:paraId="00000078" w14:textId="1F74224F" w:rsidR="00343D57" w:rsidRPr="007C6899" w:rsidRDefault="009A7FDA">
      <w:pPr>
        <w:numPr>
          <w:ilvl w:val="2"/>
          <w:numId w:val="18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координация работы представителей медиа на площадке события;</w:t>
      </w:r>
    </w:p>
    <w:p w14:paraId="00000079" w14:textId="695FCEDD" w:rsidR="00343D57" w:rsidRPr="007C6899" w:rsidRDefault="009A7FDA">
      <w:pPr>
        <w:numPr>
          <w:ilvl w:val="2"/>
          <w:numId w:val="18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координация коммерческих размещений в СМИ, блогах, новых медиа;</w:t>
      </w:r>
    </w:p>
    <w:p w14:paraId="0000007A" w14:textId="7BB49BD0" w:rsidR="00343D57" w:rsidRPr="007C6899" w:rsidRDefault="009A7FDA">
      <w:pPr>
        <w:numPr>
          <w:ilvl w:val="2"/>
          <w:numId w:val="18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подготовка PR-текстов в рамках поддержки события: пресс-релизы, интервью, комментарии, статьи, посты и прочие форматы, необходимые для реализации медиаплана;</w:t>
      </w:r>
    </w:p>
    <w:p w14:paraId="0000007B" w14:textId="2447A937" w:rsidR="00343D57" w:rsidRPr="007C6899" w:rsidRDefault="009A7FDA">
      <w:pPr>
        <w:numPr>
          <w:ilvl w:val="2"/>
          <w:numId w:val="18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оценка эффективности, промежуточная и финальная отчетность;</w:t>
      </w:r>
    </w:p>
    <w:p w14:paraId="0000007C" w14:textId="769F9DE9" w:rsidR="00343D57" w:rsidRPr="007C6899" w:rsidRDefault="009A7FDA">
      <w:pPr>
        <w:numPr>
          <w:ilvl w:val="2"/>
          <w:numId w:val="18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 xml:space="preserve">подготовка отчетных документов по итогам события с указанием результатов, KPI в формате презентаций 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pptx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 в шаблоне заказчика.</w:t>
      </w:r>
    </w:p>
    <w:p w14:paraId="0000007D" w14:textId="77777777" w:rsidR="00343D57" w:rsidRPr="007C6899" w:rsidRDefault="00343D57">
      <w:pPr>
        <w:spacing w:line="276" w:lineRule="auto"/>
        <w:ind w:left="2160"/>
        <w:jc w:val="both"/>
        <w:rPr>
          <w:rFonts w:ascii="Arial" w:eastAsia="Arial" w:hAnsi="Arial" w:cs="Arial"/>
          <w:sz w:val="20"/>
          <w:szCs w:val="20"/>
        </w:rPr>
      </w:pPr>
    </w:p>
    <w:p w14:paraId="0000007E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Разработка и реализация креативных активаци</w:t>
      </w:r>
      <w:r w:rsidRPr="007C6899">
        <w:rPr>
          <w:rFonts w:ascii="Arial" w:eastAsia="Arial" w:hAnsi="Arial" w:cs="Arial"/>
          <w:b/>
          <w:sz w:val="20"/>
          <w:szCs w:val="20"/>
        </w:rPr>
        <w:t>й</w:t>
      </w: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 xml:space="preserve"> и спецпроектов для разных каналов, а именно:</w:t>
      </w:r>
    </w:p>
    <w:p w14:paraId="0000007F" w14:textId="33BAF288" w:rsidR="00343D57" w:rsidRPr="007C6899" w:rsidRDefault="009A7FDA">
      <w:pPr>
        <w:numPr>
          <w:ilvl w:val="2"/>
          <w:numId w:val="17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 xml:space="preserve">разработка и реализация креативных активаций в городской среде в регионах и Москве с потенциалом 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виральной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 дистрибуции в региональном 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инфополе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>, включая разработку креативной концепции и ее реализации, а также обеспечение PR-поддержки активности в медиа;</w:t>
      </w:r>
    </w:p>
    <w:p w14:paraId="00000080" w14:textId="12E72FE2" w:rsidR="00343D57" w:rsidRPr="007C6899" w:rsidRDefault="009A7FDA">
      <w:pPr>
        <w:numPr>
          <w:ilvl w:val="2"/>
          <w:numId w:val="17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разработка и реализация события для прессы в рамках этапа в Нижнем Новгороде, включая разработку программы мероприятия, организацию, координацию и сопровождение;</w:t>
      </w:r>
    </w:p>
    <w:p w14:paraId="00000081" w14:textId="7DBE916C" w:rsidR="00343D57" w:rsidRPr="007C6899" w:rsidRDefault="009A7FDA">
      <w:pPr>
        <w:numPr>
          <w:ilvl w:val="2"/>
          <w:numId w:val="17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оценка бюджета;</w:t>
      </w:r>
    </w:p>
    <w:p w14:paraId="00000082" w14:textId="62DA77D1" w:rsidR="00343D57" w:rsidRPr="007C6899" w:rsidRDefault="009A7FDA">
      <w:pPr>
        <w:numPr>
          <w:ilvl w:val="2"/>
          <w:numId w:val="17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оценка эффективности, промежуточная и финальная отчетность;</w:t>
      </w:r>
    </w:p>
    <w:p w14:paraId="00000083" w14:textId="3BCBBE6A" w:rsidR="00343D57" w:rsidRPr="007C6899" w:rsidRDefault="009A7FDA">
      <w:pPr>
        <w:numPr>
          <w:ilvl w:val="2"/>
          <w:numId w:val="17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 xml:space="preserve">подготовка отчетных документов по итогам проектов в регионах и Москве с указанием результатов, KPI в формате презентаций 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pptx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 в шаблоне заказчика.</w:t>
      </w:r>
    </w:p>
    <w:p w14:paraId="00000084" w14:textId="77777777" w:rsidR="00343D57" w:rsidRPr="007C6899" w:rsidRDefault="00343D57">
      <w:pPr>
        <w:jc w:val="both"/>
        <w:rPr>
          <w:rFonts w:ascii="Arial" w:eastAsia="Arial" w:hAnsi="Arial" w:cs="Arial"/>
          <w:sz w:val="20"/>
          <w:szCs w:val="20"/>
        </w:rPr>
      </w:pPr>
    </w:p>
    <w:p w14:paraId="00000085" w14:textId="77777777" w:rsidR="00343D57" w:rsidRPr="007C6899" w:rsidRDefault="002A598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Координация проекта и отчетность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:</w:t>
      </w:r>
    </w:p>
    <w:p w14:paraId="00000086" w14:textId="58D8E031" w:rsidR="00343D57" w:rsidRPr="007C6899" w:rsidRDefault="009A7FDA">
      <w:pPr>
        <w:numPr>
          <w:ilvl w:val="2"/>
          <w:numId w:val="14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lastRenderedPageBreak/>
        <w:t>регулярные встречи согласно таймингу Заказчика с другими командами для синхронизации действий, подготовка статусов и отчетности;</w:t>
      </w:r>
    </w:p>
    <w:p w14:paraId="00000087" w14:textId="7331F22D" w:rsidR="00343D57" w:rsidRPr="007C6899" w:rsidRDefault="009A7FDA">
      <w:pPr>
        <w:numPr>
          <w:ilvl w:val="2"/>
          <w:numId w:val="14"/>
        </w:numPr>
        <w:spacing w:line="276" w:lineRule="auto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адаптация разработанного плана PR-проектов в случае недостижения поставленных KPI.</w:t>
      </w:r>
    </w:p>
    <w:p w14:paraId="00000088" w14:textId="77777777" w:rsidR="00343D57" w:rsidRPr="007C6899" w:rsidRDefault="00343D57">
      <w:pPr>
        <w:spacing w:line="276" w:lineRule="auto"/>
        <w:ind w:left="2160"/>
        <w:jc w:val="both"/>
        <w:rPr>
          <w:rFonts w:ascii="Arial" w:eastAsia="Arial" w:hAnsi="Arial" w:cs="Arial"/>
          <w:sz w:val="20"/>
          <w:szCs w:val="20"/>
        </w:rPr>
      </w:pPr>
    </w:p>
    <w:p w14:paraId="00000089" w14:textId="77777777" w:rsidR="00343D57" w:rsidRPr="007C6899" w:rsidRDefault="002A598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right="14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Коммуникационные цели:</w:t>
      </w:r>
    </w:p>
    <w:p w14:paraId="0000008A" w14:textId="77777777" w:rsidR="00343D57" w:rsidRPr="007C6899" w:rsidRDefault="002A5988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Повышение узнаваемости бренда работодателя и создание положительного имиджа среди ЦА в регионах проведения конференции «Импульс Т1».</w:t>
      </w:r>
    </w:p>
    <w:p w14:paraId="0000008B" w14:textId="77777777" w:rsidR="00343D57" w:rsidRPr="007C6899" w:rsidRDefault="002A5988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Широкое освещение конференции, формирование знания и позитивного имиджа холдинга и события в городах проведения мероприятия.</w:t>
      </w:r>
    </w:p>
    <w:p w14:paraId="0000008C" w14:textId="77777777" w:rsidR="00343D57" w:rsidRPr="007C6899" w:rsidRDefault="002A5988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Обеспечение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виральности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>, эффекта «сарафанного радио» среди ЦА по Мероприятию для увеличения охвата аудитории с помощью креативных кампаний и партнерств с локальными брендами.</w:t>
      </w:r>
    </w:p>
    <w:p w14:paraId="0000008D" w14:textId="77777777" w:rsidR="00343D57" w:rsidRPr="007C6899" w:rsidRDefault="002A5988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Обеспечение упоминаний и инициирование нативных/органических публикаций о мероприятии целевыми СМИ и/или новыми медиа и лидерами мнений, релевантными для ЦА, в позитивном и/ или нейтральном ключе.</w:t>
      </w:r>
    </w:p>
    <w:p w14:paraId="0000008E" w14:textId="77777777" w:rsidR="00343D57" w:rsidRPr="007C6899" w:rsidRDefault="002A5988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Привлечение внимания ЦА к бренду Заказчика, обеспечение запоминаемости бренда и ключевых сообщений, транслируемых Заказчиком.</w:t>
      </w:r>
    </w:p>
    <w:p w14:paraId="0000008F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left="21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90" w14:textId="77777777" w:rsidR="00343D57" w:rsidRPr="007C6899" w:rsidRDefault="002A598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Сроки</w:t>
      </w:r>
    </w:p>
    <w:p w14:paraId="00000091" w14:textId="2446734D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Старт подготовительного этапа: </w:t>
      </w:r>
      <w:r w:rsidR="009A7FDA" w:rsidRPr="007C6899">
        <w:rPr>
          <w:rFonts w:ascii="Arial" w:eastAsia="Arial" w:hAnsi="Arial" w:cs="Arial"/>
          <w:color w:val="000000"/>
          <w:sz w:val="20"/>
          <w:szCs w:val="20"/>
        </w:rPr>
        <w:t>25.08.2024-01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.0</w:t>
      </w:r>
      <w:r w:rsidR="009A7FDA" w:rsidRPr="007C6899">
        <w:rPr>
          <w:rFonts w:ascii="Arial" w:eastAsia="Arial" w:hAnsi="Arial" w:cs="Arial"/>
          <w:color w:val="000000"/>
          <w:sz w:val="20"/>
          <w:szCs w:val="20"/>
        </w:rPr>
        <w:t>9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.2024 </w:t>
      </w:r>
    </w:p>
    <w:p w14:paraId="00000092" w14:textId="77777777" w:rsidR="00343D57" w:rsidRPr="007C6899" w:rsidRDefault="002A598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Поддержка событий:</w:t>
      </w:r>
    </w:p>
    <w:p w14:paraId="00000093" w14:textId="77777777" w:rsidR="00343D57" w:rsidRPr="007C6899" w:rsidRDefault="002A5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Минск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, 13 сентября: с 20.08.2024 (анонсирующая кампания) до сопровождения последних публикаций по инфоповоду в регионе;</w:t>
      </w:r>
    </w:p>
    <w:p w14:paraId="00000094" w14:textId="77777777" w:rsidR="00343D57" w:rsidRPr="007C6899" w:rsidRDefault="002A5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Ижевск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, 22–23 сентября: с 26.08.2024 (анонсирующая кампания) до сопровождения последних публикаций по инфоповоду в регионе;</w:t>
      </w:r>
    </w:p>
    <w:p w14:paraId="00000095" w14:textId="64C1DCB6" w:rsidR="00343D57" w:rsidRPr="007C6899" w:rsidRDefault="002A5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Нижний Новгород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, 6–7 октября: с 16.09.2024 (анонсирующая кампания) до сопровождения последних публикаций по инфоповоду в регионе;</w:t>
      </w:r>
    </w:p>
    <w:p w14:paraId="00000096" w14:textId="77777777" w:rsidR="00343D57" w:rsidRPr="007C6899" w:rsidRDefault="002A5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Самара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, 27–28 октября: с 01.10.2024 (анонсирующая кампания) до сопровождения последних публикаций по инфоповоду в регионе;</w:t>
      </w:r>
    </w:p>
    <w:p w14:paraId="00000097" w14:textId="77777777" w:rsidR="00343D57" w:rsidRPr="007C6899" w:rsidRDefault="002A5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Санкт-Петербург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, 17–18 ноября: с 28.10.2024 (анонсирующая кампания) до сопровождения последних публикаций по инфоповоду в регионе;</w:t>
      </w:r>
    </w:p>
    <w:p w14:paraId="00000098" w14:textId="77777777" w:rsidR="00343D57" w:rsidRPr="007C6899" w:rsidRDefault="002A59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Москва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22-23 ноября: с 05.11.2024 (анонсирующая кампания) до сопровождения последних публикаций по инфоповоду в регионе.</w:t>
      </w:r>
    </w:p>
    <w:p w14:paraId="00000099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1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9A" w14:textId="473E0C59" w:rsidR="00343D57" w:rsidRDefault="002A598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Период пост-активностей: с даты проведения мероприятия – до отработки последней релевантной коммуникации и/ или комментария в соцсетях, связанного с последним событием мероприятия.</w:t>
      </w:r>
    </w:p>
    <w:p w14:paraId="326C9012" w14:textId="09DFBEEF" w:rsidR="00A540F4" w:rsidRDefault="00A540F4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392A300" w14:textId="77777777" w:rsidR="00A540F4" w:rsidRPr="007C6899" w:rsidRDefault="00A540F4" w:rsidP="00A540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right="14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Объем работ в рамках RFP</w:t>
      </w:r>
    </w:p>
    <w:p w14:paraId="0B8431D0" w14:textId="77777777" w:rsidR="00A540F4" w:rsidRPr="007C6899" w:rsidRDefault="00A540F4" w:rsidP="00A540F4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left="440" w:right="14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977A0DF" w14:textId="77777777" w:rsidR="00A540F4" w:rsidRPr="007C6899" w:rsidRDefault="00A540F4" w:rsidP="00A540F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bCs/>
          <w:color w:val="000000"/>
          <w:sz w:val="20"/>
          <w:szCs w:val="20"/>
        </w:rPr>
        <w:t>Разработка стратегии продвижения и плана коммуникаций с учетом целей и задач проекта, указанных в п.3 настоящего RFP, включая следующие обязательные элементы/этапы:</w:t>
      </w:r>
    </w:p>
    <w:p w14:paraId="2D638093" w14:textId="77777777" w:rsidR="00A540F4" w:rsidRPr="007C6899" w:rsidRDefault="00A540F4" w:rsidP="00A540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986"/>
          <w:tab w:val="left" w:pos="881"/>
          <w:tab w:val="left" w:pos="1314"/>
        </w:tabs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изучение конкурентной среды и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инфополя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на предмет востребованных площадок, инфоповодов и контекста, актуальных для аудитории конференции, изучение инсайтов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медиапотребления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и локального контекста, выработка рекомендаций для стратегии продвижения Мероприятия Заказчика с учетом проведенного анализа, целей и задач Заказчика и инсайтов аудитории.</w:t>
      </w:r>
    </w:p>
    <w:p w14:paraId="5D486104" w14:textId="77777777" w:rsidR="00A540F4" w:rsidRPr="007C6899" w:rsidRDefault="00A540F4" w:rsidP="00A540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986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создание плана коммуникаций с детализацией по городам, инструментарию, предпочтительным каналам и площадкам, разбивкой по каналам и KPI, форматам активностей для эффективного взаимодействия с релевантными сегментами ЦА и достижения целей и задач проекта на трех этапах Кампании: анонсирующая информационная кампания до мероприятия, освещение ключевых событий мероприятия в период его проведения, пост-активности после завершения мероприятия до отработки последней релевантной коммуникации, связанной с Мероприятием.  План коммуникаций должен включать (но не ограничиваться): </w:t>
      </w:r>
    </w:p>
    <w:p w14:paraId="3CBEB995" w14:textId="77777777" w:rsidR="00A540F4" w:rsidRPr="007C6899" w:rsidRDefault="00A540F4" w:rsidP="00A540F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81"/>
          <w:tab w:val="left" w:pos="1314"/>
        </w:tabs>
        <w:spacing w:line="276" w:lineRule="auto"/>
        <w:ind w:left="1418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перечень целевых каналов для Кампании и площадок в СМИ и/или новых медиа и форматов коммуникаций в предлагаемых каналах и площадках применительно к каждому городу и каждому из этапов Кампании, указанных выше (СМИ, коммуникационные </w:t>
      </w:r>
      <w:r w:rsidRPr="007C6899">
        <w:rPr>
          <w:rFonts w:ascii="Arial" w:eastAsia="Arial" w:hAnsi="Arial" w:cs="Arial"/>
          <w:sz w:val="20"/>
          <w:szCs w:val="20"/>
        </w:rPr>
        <w:t>партнеры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, соцсети,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телеграм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>-каналы и пр.);</w:t>
      </w:r>
    </w:p>
    <w:p w14:paraId="7BE26EE1" w14:textId="77777777" w:rsidR="00A540F4" w:rsidRPr="007C6899" w:rsidRDefault="00A540F4" w:rsidP="00A540F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81"/>
          <w:tab w:val="left" w:pos="1314"/>
        </w:tabs>
        <w:spacing w:line="276" w:lineRule="auto"/>
        <w:ind w:left="1418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список релевантных площадок (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  <w:lang w:val="en-US"/>
        </w:rPr>
        <w:t>tg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  <w:lang w:val="en-US"/>
        </w:rPr>
        <w:t>vk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) профессиональных, отраслевых и образовательных сообществ и других </w:t>
      </w:r>
      <w:r w:rsidRPr="007C6899">
        <w:rPr>
          <w:rFonts w:ascii="Arial" w:eastAsia="Arial" w:hAnsi="Arial" w:cs="Arial"/>
          <w:sz w:val="20"/>
          <w:szCs w:val="20"/>
        </w:rPr>
        <w:t>партнеров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38C4A134" w14:textId="77777777" w:rsidR="00A540F4" w:rsidRPr="007C6899" w:rsidRDefault="00A540F4" w:rsidP="00A540F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81"/>
          <w:tab w:val="left" w:pos="1314"/>
        </w:tabs>
        <w:spacing w:line="276" w:lineRule="auto"/>
        <w:ind w:left="1418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предложения по лидерам мнений для ЦА и/или агентам влияния среди ЦА для последующего размещения в их каналах/группах/блогах в соцсетях постов соответствующего содержания для привлечения внимания и расширения информированности ЦА о Мероприятии;</w:t>
      </w:r>
    </w:p>
    <w:p w14:paraId="6A691E48" w14:textId="77777777" w:rsidR="00A540F4" w:rsidRPr="007C6899" w:rsidRDefault="00A540F4" w:rsidP="00A540F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81"/>
          <w:tab w:val="left" w:pos="1314"/>
        </w:tabs>
        <w:spacing w:line="276" w:lineRule="auto"/>
        <w:ind w:left="1418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разработка креативных идей для коммуникационных проектов в рамках проводимой Кампании;</w:t>
      </w:r>
    </w:p>
    <w:p w14:paraId="5DBB9A8E" w14:textId="77777777" w:rsidR="00A540F4" w:rsidRPr="007C6899" w:rsidRDefault="00A540F4" w:rsidP="00A540F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81"/>
          <w:tab w:val="left" w:pos="1314"/>
        </w:tabs>
        <w:spacing w:line="276" w:lineRule="auto"/>
        <w:ind w:left="1418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создание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медиаплана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(по каждому городу мероприятия) согласно утвержденной стратегии и плану коммуникаций.</w:t>
      </w:r>
    </w:p>
    <w:p w14:paraId="012510BB" w14:textId="77777777" w:rsidR="00A540F4" w:rsidRPr="007C6899" w:rsidRDefault="00A540F4" w:rsidP="00A540F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5FF92EE" w14:textId="77777777" w:rsidR="00A540F4" w:rsidRPr="007C6899" w:rsidRDefault="00A540F4" w:rsidP="00A540F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Реализация </w:t>
      </w:r>
      <w:proofErr w:type="spellStart"/>
      <w:r w:rsidRPr="007C6899">
        <w:rPr>
          <w:rFonts w:ascii="Arial" w:eastAsia="Arial" w:hAnsi="Arial" w:cs="Arial"/>
          <w:b/>
          <w:bCs/>
          <w:color w:val="000000"/>
          <w:sz w:val="20"/>
          <w:szCs w:val="20"/>
        </w:rPr>
        <w:t>медиаплана</w:t>
      </w:r>
      <w:proofErr w:type="spellEnd"/>
      <w:r w:rsidRPr="007C689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должна включать в себя (но не ограничиваться):</w:t>
      </w:r>
    </w:p>
    <w:p w14:paraId="38B46265" w14:textId="77777777" w:rsidR="00A540F4" w:rsidRPr="007C6899" w:rsidRDefault="00A540F4" w:rsidP="00A540F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Инициирование публикаций и подготовка текстовых материалов для обеспечения выхода материалов в СМИ различных форматов: статьи, экспертные колонки, обзоры, интервью, а также любые материалы, которые гарантируют выход редакционных публикаций:</w:t>
      </w:r>
    </w:p>
    <w:p w14:paraId="7B2F88EC" w14:textId="77777777" w:rsidR="00A540F4" w:rsidRPr="007C6899" w:rsidRDefault="00A540F4" w:rsidP="00A540F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81"/>
          <w:tab w:val="left" w:pos="1134"/>
          <w:tab w:val="left" w:pos="1314"/>
        </w:tabs>
        <w:spacing w:line="276" w:lineRule="auto"/>
        <w:ind w:left="113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расширенных редакционных публикаций в целевых СМИ с упоминанием экспертизы и проектов Заказчика, бизнес-направлений, спикеров и отдельных, в том числе партнерских проектов от имени спикеров Заказчика или его партнеров/клиентов;</w:t>
      </w:r>
    </w:p>
    <w:p w14:paraId="69A4CA94" w14:textId="77777777" w:rsidR="00A540F4" w:rsidRPr="007C6899" w:rsidRDefault="00A540F4" w:rsidP="00A540F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81"/>
          <w:tab w:val="left" w:pos="1134"/>
          <w:tab w:val="left" w:pos="1314"/>
        </w:tabs>
        <w:spacing w:line="276" w:lineRule="auto"/>
        <w:ind w:left="113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под расширенными публикациями понимаются интервью, авторские колонки, статьи, обзоры,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ревью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, репортажи. В услугу входят: разработка темы, расширенного плана материала, подбор площадки для размещения,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питчинг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и переговоры с редакциями, сбор фактуры, копирайтинг.</w:t>
      </w:r>
    </w:p>
    <w:p w14:paraId="71FC91EA" w14:textId="77777777" w:rsidR="00A540F4" w:rsidRPr="007C6899" w:rsidRDefault="00A540F4" w:rsidP="00A540F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176AB68" w14:textId="77777777" w:rsidR="00A540F4" w:rsidRPr="007C6899" w:rsidRDefault="00A540F4" w:rsidP="00A540F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Работа с информационными поводами Заказчика (до 15 пресс-релизов </w:t>
      </w:r>
      <w:r w:rsidRPr="007C6899">
        <w:rPr>
          <w:rFonts w:ascii="Arial" w:eastAsia="Arial" w:hAnsi="Arial" w:cs="Arial"/>
          <w:color w:val="000000"/>
          <w:sz w:val="20"/>
          <w:szCs w:val="20"/>
          <w:lang w:val="en-US"/>
        </w:rPr>
        <w:t>p</w:t>
      </w:r>
      <w:r w:rsidRPr="007C6899">
        <w:rPr>
          <w:rFonts w:ascii="Arial" w:eastAsia="Arial" w:hAnsi="Arial" w:cs="Arial"/>
          <w:color w:val="000000"/>
          <w:sz w:val="20"/>
          <w:szCs w:val="20"/>
        </w:rPr>
        <w:t>а весь период проекта):</w:t>
      </w:r>
    </w:p>
    <w:p w14:paraId="409A6FC0" w14:textId="77777777" w:rsidR="00A540F4" w:rsidRPr="007C6899" w:rsidRDefault="00A540F4" w:rsidP="00A540F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81"/>
          <w:tab w:val="left" w:pos="1134"/>
          <w:tab w:val="left" w:pos="1314"/>
        </w:tabs>
        <w:spacing w:line="276" w:lineRule="auto"/>
        <w:ind w:left="113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сбор информации у Заказчика, формирование списка информационных поводов, выявление значимых и выбор формата отработки информационного повода в части представленности новости СМИ;</w:t>
      </w:r>
    </w:p>
    <w:p w14:paraId="7FBDF0B7" w14:textId="77777777" w:rsidR="00A540F4" w:rsidRPr="007C6899" w:rsidRDefault="00A540F4" w:rsidP="00A540F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81"/>
          <w:tab w:val="left" w:pos="1134"/>
          <w:tab w:val="left" w:pos="1314"/>
        </w:tabs>
        <w:spacing w:line="276" w:lineRule="auto"/>
        <w:ind w:left="113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написание текстов пресс-релизов;</w:t>
      </w:r>
    </w:p>
    <w:p w14:paraId="34C88B3A" w14:textId="77777777" w:rsidR="00A540F4" w:rsidRPr="007C6899" w:rsidRDefault="00A540F4" w:rsidP="00A540F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81"/>
          <w:tab w:val="left" w:pos="1134"/>
          <w:tab w:val="left" w:pos="1314"/>
        </w:tabs>
        <w:spacing w:line="276" w:lineRule="auto"/>
        <w:ind w:left="113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предложение значимых инфоповодов редакциям, инициирование заметок в медиа по итогам значимых инфоповодов, коммуникация с редакцией, подача информации с учетом интересов Заказчика и с учетом формата издания;</w:t>
      </w:r>
    </w:p>
    <w:p w14:paraId="0C91F588" w14:textId="77777777" w:rsidR="00A540F4" w:rsidRPr="007C6899" w:rsidRDefault="00A540F4" w:rsidP="00A540F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81"/>
          <w:tab w:val="left" w:pos="1134"/>
          <w:tab w:val="left" w:pos="1314"/>
        </w:tabs>
        <w:spacing w:line="276" w:lineRule="auto"/>
        <w:ind w:left="113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рассылка пресс-релизов по заранее согласованной с заказчиком базе СМИ (под запрос Заказчика);</w:t>
      </w:r>
    </w:p>
    <w:p w14:paraId="5685247E" w14:textId="77777777" w:rsidR="00A540F4" w:rsidRPr="007C6899" w:rsidRDefault="00A540F4" w:rsidP="00A540F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81"/>
          <w:tab w:val="left" w:pos="1134"/>
          <w:tab w:val="left" w:pos="1314"/>
        </w:tabs>
        <w:spacing w:line="276" w:lineRule="auto"/>
        <w:ind w:left="113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размещение новостей на интеграторах новостей,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релизоприемниках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4CD5D78E" w14:textId="77777777" w:rsidR="00A540F4" w:rsidRPr="007C6899" w:rsidRDefault="00A540F4" w:rsidP="00A540F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81"/>
          <w:tab w:val="left" w:pos="1134"/>
          <w:tab w:val="left" w:pos="1314"/>
        </w:tabs>
        <w:spacing w:line="276" w:lineRule="auto"/>
        <w:ind w:left="113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подготовка аналитики по итогам выхода новостей – выгрузка данных из системы мониторинга СМИ «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Медиалогии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>», предоставление отчета с указанием МИ и количества сообщений по итогам дистрибьюции новостей Заказчика</w:t>
      </w:r>
    </w:p>
    <w:p w14:paraId="42BB3E00" w14:textId="77777777" w:rsidR="00A540F4" w:rsidRPr="007C6899" w:rsidRDefault="00A540F4" w:rsidP="00A540F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446508E" w14:textId="77777777" w:rsidR="00A540F4" w:rsidRPr="007C6899" w:rsidRDefault="00A540F4" w:rsidP="00A540F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создание необходимого контента, предполагаемого Кампанией: написание текстов, подготовка визуальных материалов, и прочих коммуникационных материалов, предусмотренных концепцией и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медиапланом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388D2729" w14:textId="77777777" w:rsidR="00A540F4" w:rsidRPr="007C6899" w:rsidRDefault="00A540F4" w:rsidP="00A540F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Инициирование и менеджмент коммерческих публикаций, включающий разработку креативных концепций коммуникационного проекта, планирование, менеджмент и реализацию специальных контентных проектов в СМИ по запросу Заказчика. </w:t>
      </w:r>
    </w:p>
    <w:p w14:paraId="1A2425FD" w14:textId="77777777" w:rsidR="00A540F4" w:rsidRPr="007C6899" w:rsidRDefault="00A540F4" w:rsidP="00A540F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сопровождение в день проведения каждого мероприятия, включая работу с представителями СМИ и новых медиа, организацию фото- и видеосъемки для создания контента для дальнейших посевов в соцсетях, новых медиа и целевых СМИ в рамках Кампании;</w:t>
      </w:r>
    </w:p>
    <w:p w14:paraId="77D2296F" w14:textId="77777777" w:rsidR="00A540F4" w:rsidRPr="007C6899" w:rsidRDefault="00A540F4" w:rsidP="00A540F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стратегическое и тактическое консалтинговое сопровождение Заказчика (в форме устных консультаций, сессий, звонков, а также подготовки письменных предложений, в т.ч. текстовых документов и презентаций в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Microsoft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Power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Point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) по проведению кампании, включая выбор оптимальных подходов к реализации данного проекта в течение всего срока оказания услуг в согласованных с Заказчиком форматах; </w:t>
      </w:r>
    </w:p>
    <w:p w14:paraId="548C6EF3" w14:textId="77777777" w:rsidR="00A540F4" w:rsidRPr="007C6899" w:rsidRDefault="00A540F4" w:rsidP="00A540F4">
      <w:pPr>
        <w:numPr>
          <w:ilvl w:val="2"/>
          <w:numId w:val="16"/>
        </w:numPr>
        <w:spacing w:line="276" w:lineRule="auto"/>
        <w:ind w:left="709"/>
        <w:jc w:val="both"/>
        <w:rPr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 xml:space="preserve">организация пресс-туров СМИ из близлежащих регионов в города проведения Ижевск, Самара, организация пресс-туров в Нижний Новгород и Санкт-Петербург с участием федеральных и </w:t>
      </w:r>
      <w:r w:rsidRPr="007C6899">
        <w:rPr>
          <w:rFonts w:ascii="Arial" w:eastAsia="Arial" w:hAnsi="Arial" w:cs="Arial"/>
          <w:sz w:val="20"/>
          <w:szCs w:val="20"/>
        </w:rPr>
        <w:lastRenderedPageBreak/>
        <w:t xml:space="preserve">региональных журналистов, включая трансфер, проживание, составление программы, выбор площадки, приглашение, коммуникацию, координацию журналистов-гостей мероприятия до, </w:t>
      </w:r>
      <w:proofErr w:type="gramStart"/>
      <w:r w:rsidRPr="007C6899">
        <w:rPr>
          <w:rFonts w:ascii="Arial" w:eastAsia="Arial" w:hAnsi="Arial" w:cs="Arial"/>
          <w:sz w:val="20"/>
          <w:szCs w:val="20"/>
        </w:rPr>
        <w:t>во время</w:t>
      </w:r>
      <w:proofErr w:type="gramEnd"/>
      <w:r w:rsidRPr="007C6899">
        <w:rPr>
          <w:rFonts w:ascii="Arial" w:eastAsia="Arial" w:hAnsi="Arial" w:cs="Arial"/>
          <w:sz w:val="20"/>
          <w:szCs w:val="20"/>
        </w:rPr>
        <w:t xml:space="preserve"> и после мероприятия;</w:t>
      </w:r>
    </w:p>
    <w:p w14:paraId="2A894236" w14:textId="77777777" w:rsidR="00A540F4" w:rsidRPr="007C6899" w:rsidRDefault="00A540F4" w:rsidP="00A540F4">
      <w:pPr>
        <w:pStyle w:val="a5"/>
        <w:numPr>
          <w:ilvl w:val="1"/>
          <w:numId w:val="30"/>
        </w:numPr>
        <w:tabs>
          <w:tab w:val="left" w:pos="0"/>
          <w:tab w:val="left" w:pos="720"/>
          <w:tab w:val="left" w:pos="881"/>
        </w:tabs>
        <w:spacing w:line="276" w:lineRule="auto"/>
        <w:ind w:left="709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 xml:space="preserve">Создание концепции креативного спецпроекта, коллаборации, партнерства. Включает разработку идеи, реализацию. </w:t>
      </w:r>
    </w:p>
    <w:p w14:paraId="6EBDD49A" w14:textId="77777777" w:rsidR="00A540F4" w:rsidRPr="007C6899" w:rsidRDefault="00A540F4" w:rsidP="00A540F4">
      <w:pPr>
        <w:pStyle w:val="a5"/>
        <w:tabs>
          <w:tab w:val="left" w:pos="0"/>
          <w:tab w:val="left" w:pos="720"/>
          <w:tab w:val="left" w:pos="881"/>
        </w:tabs>
        <w:spacing w:line="276" w:lineRule="auto"/>
        <w:ind w:left="709"/>
        <w:jc w:val="both"/>
        <w:rPr>
          <w:rFonts w:ascii="Arial" w:eastAsia="Arial" w:hAnsi="Arial" w:cs="Arial"/>
          <w:sz w:val="20"/>
          <w:szCs w:val="20"/>
        </w:rPr>
      </w:pPr>
    </w:p>
    <w:p w14:paraId="039200A0" w14:textId="77777777" w:rsidR="00A540F4" w:rsidRPr="007C6899" w:rsidRDefault="00A540F4" w:rsidP="00A540F4">
      <w:pP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7C6899">
        <w:rPr>
          <w:rFonts w:ascii="Arial" w:eastAsia="Arial" w:hAnsi="Arial" w:cs="Arial"/>
          <w:b/>
          <w:bCs/>
          <w:color w:val="000000"/>
          <w:sz w:val="20"/>
          <w:szCs w:val="20"/>
        </w:rPr>
        <w:t>Оценка эффективности и отчётность</w:t>
      </w:r>
    </w:p>
    <w:p w14:paraId="132EA42A" w14:textId="77777777" w:rsidR="00A540F4" w:rsidRPr="007C6899" w:rsidRDefault="00A540F4" w:rsidP="00A540F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>Оказание информационно-аналитических услуг по мониторингу СМИ и соцсетей на предмет выявления любых сообщений и упоминаний о Мероприятии и компании Заказчика в контексте проведения Мероприятия.</w:t>
      </w:r>
    </w:p>
    <w:p w14:paraId="7F5C8EE9" w14:textId="77777777" w:rsidR="00A540F4" w:rsidRPr="007C6899" w:rsidRDefault="00A540F4" w:rsidP="00A540F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Дважды в неделю предоставление промежуточной статистики в формате таблицы по каждому мероприятию и по всей кампании с разбивкой по каналам и показателями (показатели и формат отчетности оговариваются Заказчиком и Исполнителем). </w:t>
      </w:r>
    </w:p>
    <w:p w14:paraId="1CE36E91" w14:textId="77777777" w:rsidR="00A540F4" w:rsidRPr="007C6899" w:rsidRDefault="00A540F4" w:rsidP="00A540F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По каждому мероприятию предоставление подробной отчетности в формате таблицы с разбивкой по каналам и показателями, показатели и формат отчетности оговариваются Заказчиком и Исполнителем. </w:t>
      </w:r>
    </w:p>
    <w:p w14:paraId="5C157622" w14:textId="77777777" w:rsidR="00A540F4" w:rsidRPr="007C6899" w:rsidRDefault="00A540F4" w:rsidP="00A540F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color w:val="000000"/>
          <w:sz w:val="20"/>
          <w:szCs w:val="20"/>
        </w:rPr>
      </w:pPr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По итогу реализации проекта Исполнитель готовит полный отчет об итогах реализации проекта с описанием проделанных работ, итогов Кампании и достигнутых KPI, показатели и формат отчетности оговариваются Заказчиком и Исполнителем, ключевых выводов и рекомендаций. Отчет формируется в формате презентации </w:t>
      </w:r>
      <w:proofErr w:type="spellStart"/>
      <w:r w:rsidRPr="007C6899">
        <w:rPr>
          <w:rFonts w:ascii="Arial" w:eastAsia="Arial" w:hAnsi="Arial" w:cs="Arial"/>
          <w:color w:val="000000"/>
          <w:sz w:val="20"/>
          <w:szCs w:val="20"/>
        </w:rPr>
        <w:t>ppt</w:t>
      </w:r>
      <w:proofErr w:type="spellEnd"/>
      <w:r w:rsidRPr="007C6899">
        <w:rPr>
          <w:rFonts w:ascii="Arial" w:eastAsia="Arial" w:hAnsi="Arial" w:cs="Arial"/>
          <w:color w:val="000000"/>
          <w:sz w:val="20"/>
          <w:szCs w:val="20"/>
        </w:rPr>
        <w:t xml:space="preserve"> в корпоративном шаблоне Заказчика и предварительно согласуется с Заказчиком по электронной почте.</w:t>
      </w:r>
    </w:p>
    <w:p w14:paraId="67AC99BC" w14:textId="77777777" w:rsidR="00A540F4" w:rsidRPr="007C6899" w:rsidRDefault="00A540F4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9B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left="21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BDD4BA6" w14:textId="77777777" w:rsidR="009A7FDA" w:rsidRPr="007C6899" w:rsidRDefault="009A7FD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B9" w14:textId="77777777" w:rsidR="00343D57" w:rsidRPr="007C6899" w:rsidRDefault="002A598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>Дополнительная информация о Мероприятии для разработки PR-стратегии</w:t>
      </w:r>
    </w:p>
    <w:p w14:paraId="000000BA" w14:textId="77777777" w:rsidR="00343D57" w:rsidRPr="007C6899" w:rsidRDefault="00343D5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BB" w14:textId="77777777" w:rsidR="00343D57" w:rsidRPr="007C6899" w:rsidRDefault="002A5988">
      <w:pP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ind w:left="720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sz w:val="20"/>
          <w:szCs w:val="20"/>
        </w:rPr>
        <w:t>Атрибуты и ценности бренда Мероприятия:</w:t>
      </w:r>
    </w:p>
    <w:p w14:paraId="000000BC" w14:textId="77777777" w:rsidR="00343D57" w:rsidRPr="007C6899" w:rsidRDefault="00343D57">
      <w:pP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ind w:left="720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BD" w14:textId="77777777" w:rsidR="00343D57" w:rsidRPr="007C6899" w:rsidRDefault="002A5988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</w:rPr>
      </w:pPr>
      <w:r w:rsidRPr="007C6899">
        <w:rPr>
          <w:rFonts w:ascii="Arial" w:eastAsia="Arial" w:hAnsi="Arial" w:cs="Arial"/>
          <w:sz w:val="20"/>
          <w:szCs w:val="20"/>
        </w:rPr>
        <w:t>характер бренда: Гибкость подхода, нестандартность мышления, нацеленность на амбициозные задачи, открытость к диалогу, возможность быть услышанным;</w:t>
      </w:r>
    </w:p>
    <w:p w14:paraId="000000BE" w14:textId="77777777" w:rsidR="00343D57" w:rsidRPr="007C6899" w:rsidRDefault="002A5988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</w:rPr>
      </w:pPr>
      <w:r w:rsidRPr="007C6899">
        <w:rPr>
          <w:rFonts w:ascii="Arial" w:eastAsia="Arial" w:hAnsi="Arial" w:cs="Arial"/>
          <w:sz w:val="20"/>
          <w:szCs w:val="20"/>
        </w:rPr>
        <w:t>функциональные преимущества бренда: Возможность попробовать свои силы в реальных задачах холдинга и партнеров, окунуться с атмосферу работы в холдинге, выступить с докладом, презентовать свою идею топ-менеджерам и экспертам ведущего российского ИТ холдинга;</w:t>
      </w:r>
    </w:p>
    <w:p w14:paraId="000000BF" w14:textId="77777777" w:rsidR="00343D57" w:rsidRPr="007C6899" w:rsidRDefault="002A5988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</w:rPr>
      </w:pPr>
      <w:r w:rsidRPr="007C6899">
        <w:rPr>
          <w:rFonts w:ascii="Arial" w:eastAsia="Arial" w:hAnsi="Arial" w:cs="Arial"/>
          <w:sz w:val="20"/>
          <w:szCs w:val="20"/>
        </w:rPr>
        <w:t>эмоциональные преимущества бренда: Ощущение сопричастности к большому, инновационному бренду, масштабным проектам, передовым продуктам, и, главное, сообществу креативных и амбициозных инженеров новой волны;</w:t>
      </w:r>
    </w:p>
    <w:p w14:paraId="000000C0" w14:textId="77777777" w:rsidR="00343D57" w:rsidRPr="007C6899" w:rsidRDefault="002A5988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</w:rPr>
      </w:pPr>
      <w:r w:rsidRPr="007C6899">
        <w:rPr>
          <w:rFonts w:ascii="Arial" w:eastAsia="Arial" w:hAnsi="Arial" w:cs="Arial"/>
          <w:sz w:val="20"/>
          <w:szCs w:val="20"/>
        </w:rPr>
        <w:t>ценности бренда рациональные: Экспертиза, прикладные задачи, разбор конкретных кейсов;</w:t>
      </w:r>
    </w:p>
    <w:p w14:paraId="000000C1" w14:textId="77777777" w:rsidR="00343D57" w:rsidRPr="007C6899" w:rsidRDefault="002A5988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</w:rPr>
      </w:pPr>
      <w:r w:rsidRPr="007C6899">
        <w:rPr>
          <w:rFonts w:ascii="Arial" w:eastAsia="Arial" w:hAnsi="Arial" w:cs="Arial"/>
          <w:sz w:val="20"/>
          <w:szCs w:val="20"/>
        </w:rPr>
        <w:t>ценности бренда эмоциональные: Сообщество, драйв, амбиции;</w:t>
      </w:r>
    </w:p>
    <w:p w14:paraId="000000C2" w14:textId="77777777" w:rsidR="00343D57" w:rsidRPr="007C6899" w:rsidRDefault="002A5988">
      <w:pPr>
        <w:numPr>
          <w:ilvl w:val="0"/>
          <w:numId w:val="6"/>
        </w:numPr>
        <w:spacing w:after="200" w:line="276" w:lineRule="auto"/>
        <w:jc w:val="both"/>
      </w:pPr>
      <w:bookmarkStart w:id="0" w:name="_gjdgxs" w:colFirst="0" w:colLast="0"/>
      <w:bookmarkEnd w:id="0"/>
      <w:proofErr w:type="spellStart"/>
      <w:r w:rsidRPr="007C6899">
        <w:rPr>
          <w:rFonts w:ascii="Arial" w:eastAsia="Arial" w:hAnsi="Arial" w:cs="Arial"/>
          <w:sz w:val="20"/>
          <w:szCs w:val="20"/>
        </w:rPr>
        <w:t>Tone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of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C6899">
        <w:rPr>
          <w:rFonts w:ascii="Arial" w:eastAsia="Arial" w:hAnsi="Arial" w:cs="Arial"/>
          <w:sz w:val="20"/>
          <w:szCs w:val="20"/>
        </w:rPr>
        <w:t>voice</w:t>
      </w:r>
      <w:proofErr w:type="spellEnd"/>
      <w:r w:rsidRPr="007C6899">
        <w:rPr>
          <w:rFonts w:ascii="Arial" w:eastAsia="Arial" w:hAnsi="Arial" w:cs="Arial"/>
          <w:sz w:val="20"/>
          <w:szCs w:val="20"/>
        </w:rPr>
        <w:t xml:space="preserve">: обращение на «ты», позитивная тональность, не используем политический и религиозный контекст. </w:t>
      </w:r>
    </w:p>
    <w:p w14:paraId="65E9E765" w14:textId="77777777" w:rsidR="00A540F4" w:rsidRPr="007C6899" w:rsidRDefault="00A540F4" w:rsidP="00A540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right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Ожидаемый ответ на</w:t>
      </w:r>
      <w:r w:rsidRPr="007C6899">
        <w:rPr>
          <w:rFonts w:ascii="Arial" w:eastAsia="Arial" w:hAnsi="Arial" w:cs="Arial"/>
          <w:b/>
          <w:color w:val="000000"/>
          <w:sz w:val="20"/>
          <w:szCs w:val="20"/>
        </w:rPr>
        <w:t xml:space="preserve"> RFP</w:t>
      </w:r>
    </w:p>
    <w:p w14:paraId="595EF11F" w14:textId="77777777" w:rsidR="00A540F4" w:rsidRPr="007C6899" w:rsidRDefault="00A540F4" w:rsidP="00A540F4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2552"/>
          <w:tab w:val="left" w:pos="2977"/>
          <w:tab w:val="left" w:pos="3686"/>
          <w:tab w:val="left" w:pos="5245"/>
          <w:tab w:val="left" w:pos="5812"/>
        </w:tabs>
        <w:spacing w:line="276" w:lineRule="auto"/>
        <w:ind w:left="440" w:right="14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BF4B0AA" w14:textId="77777777" w:rsidR="00A540F4" w:rsidRDefault="00A540F4" w:rsidP="00A540F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  <w:r>
        <w:rPr>
          <w:rFonts w:ascii="Arial" w:eastAsia="Arial" w:hAnsi="Arial" w:cs="Arial"/>
          <w:bCs/>
          <w:color w:val="000000"/>
          <w:sz w:val="20"/>
          <w:szCs w:val="20"/>
        </w:rPr>
        <w:t xml:space="preserve">Предложение должно включать: </w:t>
      </w:r>
    </w:p>
    <w:p w14:paraId="152A1B37" w14:textId="77777777" w:rsidR="00A540F4" w:rsidRPr="00AC44B3" w:rsidRDefault="00A540F4" w:rsidP="00A540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986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C44B3">
        <w:rPr>
          <w:rFonts w:ascii="Arial" w:eastAsia="Arial" w:hAnsi="Arial" w:cs="Arial"/>
          <w:color w:val="000000"/>
          <w:sz w:val="20"/>
          <w:szCs w:val="20"/>
        </w:rPr>
        <w:t xml:space="preserve">Подтверждение положений и условий RFP </w:t>
      </w:r>
    </w:p>
    <w:p w14:paraId="0B62BBF7" w14:textId="77777777" w:rsidR="00A540F4" w:rsidRPr="00AC44B3" w:rsidRDefault="00A540F4" w:rsidP="00A540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986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C44B3">
        <w:rPr>
          <w:rFonts w:ascii="Arial" w:eastAsia="Arial" w:hAnsi="Arial" w:cs="Arial"/>
          <w:color w:val="000000"/>
          <w:sz w:val="20"/>
          <w:szCs w:val="20"/>
        </w:rPr>
        <w:t>Указание возможности агентства выполнять весь потенциальный объем работ</w:t>
      </w:r>
    </w:p>
    <w:p w14:paraId="28E8BB5C" w14:textId="77777777" w:rsidR="008F0EA6" w:rsidRDefault="00A540F4" w:rsidP="00A540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986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C44B3">
        <w:rPr>
          <w:rFonts w:ascii="Arial" w:eastAsia="Arial" w:hAnsi="Arial" w:cs="Arial"/>
          <w:color w:val="000000"/>
          <w:sz w:val="20"/>
          <w:szCs w:val="20"/>
        </w:rPr>
        <w:t xml:space="preserve">Информация о компании с примерами работ по аналогичным задачам, а именно: наличие релевантных практик внутри агентства: креатив, </w:t>
      </w:r>
      <w:proofErr w:type="spellStart"/>
      <w:r w:rsidRPr="00AC44B3">
        <w:rPr>
          <w:rFonts w:ascii="Arial" w:eastAsia="Arial" w:hAnsi="Arial" w:cs="Arial"/>
          <w:color w:val="000000"/>
          <w:sz w:val="20"/>
          <w:szCs w:val="20"/>
        </w:rPr>
        <w:t>digital</w:t>
      </w:r>
      <w:proofErr w:type="spellEnd"/>
      <w:r w:rsidRPr="00AC44B3">
        <w:rPr>
          <w:rFonts w:ascii="Arial" w:eastAsia="Arial" w:hAnsi="Arial" w:cs="Arial"/>
          <w:color w:val="000000"/>
          <w:sz w:val="20"/>
          <w:szCs w:val="20"/>
        </w:rPr>
        <w:t>, PR, региональное/федеральное продвижение.</w:t>
      </w:r>
      <w:r w:rsidR="00B37248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1BDD260D" w14:textId="77777777" w:rsidR="00F152CB" w:rsidRDefault="00A540F4" w:rsidP="00A540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986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C44B3">
        <w:rPr>
          <w:rFonts w:ascii="Arial" w:eastAsia="Arial" w:hAnsi="Arial" w:cs="Arial"/>
          <w:color w:val="000000"/>
          <w:sz w:val="20"/>
          <w:szCs w:val="20"/>
        </w:rPr>
        <w:t xml:space="preserve">Предоставляется в виде портфолио в формате </w:t>
      </w:r>
      <w:proofErr w:type="spellStart"/>
      <w:r w:rsidRPr="00AC44B3">
        <w:rPr>
          <w:rFonts w:ascii="Arial" w:eastAsia="Arial" w:hAnsi="Arial" w:cs="Arial"/>
          <w:color w:val="000000"/>
          <w:sz w:val="20"/>
          <w:szCs w:val="20"/>
        </w:rPr>
        <w:t>ppt</w:t>
      </w:r>
      <w:proofErr w:type="spellEnd"/>
      <w:r w:rsidRPr="00AC44B3">
        <w:rPr>
          <w:rFonts w:ascii="Arial" w:eastAsia="Arial" w:hAnsi="Arial" w:cs="Arial"/>
          <w:color w:val="000000"/>
          <w:sz w:val="20"/>
          <w:szCs w:val="20"/>
        </w:rPr>
        <w:t>/</w:t>
      </w:r>
      <w:proofErr w:type="spellStart"/>
      <w:r w:rsidRPr="00AC44B3">
        <w:rPr>
          <w:rFonts w:ascii="Arial" w:eastAsia="Arial" w:hAnsi="Arial" w:cs="Arial"/>
          <w:color w:val="000000"/>
          <w:sz w:val="20"/>
          <w:szCs w:val="20"/>
        </w:rPr>
        <w:t>pdf</w:t>
      </w:r>
      <w:proofErr w:type="spellEnd"/>
      <w:r w:rsidRPr="00AC44B3">
        <w:rPr>
          <w:rFonts w:ascii="Arial" w:eastAsia="Arial" w:hAnsi="Arial" w:cs="Arial"/>
          <w:color w:val="000000"/>
          <w:sz w:val="20"/>
          <w:szCs w:val="20"/>
        </w:rPr>
        <w:t xml:space="preserve"> c обязательным указанием года реализации</w:t>
      </w:r>
    </w:p>
    <w:p w14:paraId="65D1A1EF" w14:textId="6E49AF76" w:rsidR="00A540F4" w:rsidRPr="00AC44B3" w:rsidRDefault="00A540F4" w:rsidP="00F152C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986"/>
          <w:tab w:val="left" w:pos="881"/>
          <w:tab w:val="left" w:pos="1314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C44B3">
        <w:rPr>
          <w:rFonts w:ascii="Arial" w:eastAsia="Arial" w:hAnsi="Arial" w:cs="Arial"/>
          <w:color w:val="000000"/>
          <w:sz w:val="20"/>
          <w:szCs w:val="20"/>
        </w:rPr>
        <w:t>проекта, наименования компании-заказчика, краткого описания задачи и финального результата с приложением ссылок, иллюстраций и др. материалов, визуализирующих результаты работ.</w:t>
      </w:r>
    </w:p>
    <w:p w14:paraId="363E384C" w14:textId="77777777" w:rsidR="00A540F4" w:rsidRPr="00AC44B3" w:rsidRDefault="00A540F4" w:rsidP="00A540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986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C44B3">
        <w:rPr>
          <w:rFonts w:ascii="Arial" w:eastAsia="Arial" w:hAnsi="Arial" w:cs="Arial"/>
          <w:color w:val="000000"/>
          <w:sz w:val="20"/>
          <w:szCs w:val="20"/>
        </w:rPr>
        <w:t>Описание проектной команды (с указанием ФИО, функционала в рамках указанных задач, опыта работы и портфолио реализованных кейсов заявленных участников команды).</w:t>
      </w:r>
    </w:p>
    <w:p w14:paraId="0C0299B9" w14:textId="0428B3E7" w:rsidR="00A540F4" w:rsidRDefault="00A540F4" w:rsidP="00A540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986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302566"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Подготовить предложение, описывающее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креативный </w:t>
      </w:r>
      <w:r w:rsidRPr="00302566">
        <w:rPr>
          <w:rFonts w:ascii="Arial" w:eastAsia="Arial" w:hAnsi="Arial" w:cs="Arial"/>
          <w:color w:val="000000"/>
          <w:sz w:val="20"/>
          <w:szCs w:val="20"/>
        </w:rPr>
        <w:t>подход к реализации проекта и содержащее стратегию и коммуникационный план для продвижения Мероприятия</w:t>
      </w:r>
      <w:r w:rsidR="00766F8D">
        <w:rPr>
          <w:rFonts w:ascii="Arial" w:eastAsia="Arial" w:hAnsi="Arial" w:cs="Arial"/>
          <w:color w:val="000000"/>
          <w:sz w:val="20"/>
          <w:szCs w:val="20"/>
        </w:rPr>
        <w:t xml:space="preserve"> в одном из регионов (Нижний Новгород).</w:t>
      </w:r>
    </w:p>
    <w:p w14:paraId="7D45DFA2" w14:textId="77777777" w:rsidR="00F6161A" w:rsidRDefault="00F6161A" w:rsidP="000E280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986"/>
          <w:tab w:val="left" w:pos="881"/>
          <w:tab w:val="left" w:pos="1314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A4EBBC3" w14:textId="77777777" w:rsidR="003344F9" w:rsidRDefault="00A540F4" w:rsidP="00A540F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986"/>
          <w:tab w:val="left" w:pos="881"/>
          <w:tab w:val="left" w:pos="1314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Пр</w:t>
      </w:r>
      <w:r w:rsidRPr="00302566">
        <w:rPr>
          <w:rFonts w:ascii="Arial" w:eastAsia="Arial" w:hAnsi="Arial" w:cs="Arial"/>
          <w:color w:val="000000"/>
          <w:sz w:val="20"/>
          <w:szCs w:val="20"/>
        </w:rPr>
        <w:t xml:space="preserve">едложение должно соответствовать целям и задачам, указанным в рамках настоящего RFP, и </w:t>
      </w:r>
      <w:r w:rsidR="00F6161A">
        <w:rPr>
          <w:rFonts w:ascii="Arial" w:eastAsia="Arial" w:hAnsi="Arial" w:cs="Arial"/>
          <w:color w:val="000000"/>
          <w:sz w:val="20"/>
          <w:szCs w:val="20"/>
        </w:rPr>
        <w:t>включать</w:t>
      </w:r>
      <w:r w:rsidRPr="00302566">
        <w:rPr>
          <w:rFonts w:ascii="Arial" w:eastAsia="Arial" w:hAnsi="Arial" w:cs="Arial"/>
          <w:color w:val="000000"/>
          <w:sz w:val="20"/>
          <w:szCs w:val="20"/>
        </w:rPr>
        <w:t>:</w:t>
      </w:r>
      <w:r w:rsidR="00A81DE7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37CFA14B" w14:textId="6E20DD67" w:rsidR="003344F9" w:rsidRDefault="00A81DE7" w:rsidP="003344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  <w:tab w:val="left" w:pos="881"/>
          <w:tab w:val="left" w:pos="1314"/>
        </w:tabs>
        <w:spacing w:line="276" w:lineRule="auto"/>
        <w:ind w:left="99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807C1">
        <w:rPr>
          <w:rFonts w:ascii="Arial" w:eastAsia="Arial" w:hAnsi="Arial" w:cs="Arial"/>
          <w:color w:val="000000"/>
          <w:sz w:val="20"/>
          <w:szCs w:val="20"/>
        </w:rPr>
        <w:t xml:space="preserve">1) </w:t>
      </w:r>
      <w:r w:rsidR="000909F6" w:rsidRPr="005807C1">
        <w:rPr>
          <w:rFonts w:ascii="Arial" w:eastAsia="Arial" w:hAnsi="Arial" w:cs="Arial"/>
          <w:color w:val="000000"/>
          <w:sz w:val="20"/>
          <w:szCs w:val="20"/>
        </w:rPr>
        <w:t>к</w:t>
      </w:r>
      <w:r w:rsidRPr="005807C1">
        <w:rPr>
          <w:rFonts w:ascii="Arial" w:eastAsia="Arial" w:hAnsi="Arial" w:cs="Arial"/>
          <w:color w:val="000000"/>
          <w:sz w:val="20"/>
          <w:szCs w:val="20"/>
        </w:rPr>
        <w:t>онцепци</w:t>
      </w:r>
      <w:r w:rsidR="003B1DD8">
        <w:rPr>
          <w:rFonts w:ascii="Arial" w:eastAsia="Arial" w:hAnsi="Arial" w:cs="Arial"/>
          <w:color w:val="000000"/>
          <w:sz w:val="20"/>
          <w:szCs w:val="20"/>
        </w:rPr>
        <w:t>ю</w:t>
      </w:r>
      <w:r w:rsidRPr="005807C1">
        <w:rPr>
          <w:rFonts w:ascii="Arial" w:eastAsia="Arial" w:hAnsi="Arial" w:cs="Arial"/>
          <w:color w:val="000000"/>
          <w:sz w:val="20"/>
          <w:szCs w:val="20"/>
        </w:rPr>
        <w:t xml:space="preserve"> мероприятия во всех городах;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40A42719" w14:textId="77777777" w:rsidR="003344F9" w:rsidRDefault="00A81DE7" w:rsidP="003344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  <w:tab w:val="left" w:pos="881"/>
          <w:tab w:val="left" w:pos="1314"/>
        </w:tabs>
        <w:spacing w:line="276" w:lineRule="auto"/>
        <w:ind w:left="99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2</w:t>
      </w:r>
      <w:r w:rsidR="00F6161A">
        <w:rPr>
          <w:rFonts w:ascii="Arial" w:eastAsia="Arial" w:hAnsi="Arial" w:cs="Arial"/>
          <w:color w:val="000000"/>
          <w:sz w:val="20"/>
          <w:szCs w:val="20"/>
        </w:rPr>
        <w:t xml:space="preserve">) </w:t>
      </w:r>
      <w:r w:rsidR="009E5B3A">
        <w:rPr>
          <w:rFonts w:ascii="Arial" w:eastAsia="Arial" w:hAnsi="Arial" w:cs="Arial"/>
          <w:color w:val="000000"/>
          <w:sz w:val="20"/>
          <w:szCs w:val="20"/>
        </w:rPr>
        <w:t>разработку креативной идеи информационного освещения мероприятия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в Нижнем Новгороде</w:t>
      </w:r>
      <w:r w:rsidR="009E5B3A">
        <w:rPr>
          <w:rFonts w:ascii="Arial" w:eastAsia="Arial" w:hAnsi="Arial" w:cs="Arial"/>
          <w:color w:val="000000"/>
          <w:sz w:val="20"/>
          <w:szCs w:val="20"/>
        </w:rPr>
        <w:t xml:space="preserve">; </w:t>
      </w:r>
    </w:p>
    <w:p w14:paraId="6E952783" w14:textId="77777777" w:rsidR="003344F9" w:rsidRDefault="00A81DE7" w:rsidP="003344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  <w:tab w:val="left" w:pos="881"/>
          <w:tab w:val="left" w:pos="1314"/>
        </w:tabs>
        <w:spacing w:line="276" w:lineRule="auto"/>
        <w:ind w:left="99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3</w:t>
      </w:r>
      <w:r w:rsidR="009E5B3A">
        <w:rPr>
          <w:rFonts w:ascii="Arial" w:eastAsia="Arial" w:hAnsi="Arial" w:cs="Arial"/>
          <w:color w:val="000000"/>
          <w:sz w:val="20"/>
          <w:szCs w:val="20"/>
        </w:rPr>
        <w:t xml:space="preserve">) </w:t>
      </w:r>
      <w:r w:rsidR="00F6161A">
        <w:rPr>
          <w:rFonts w:ascii="Arial" w:eastAsia="Arial" w:hAnsi="Arial" w:cs="Arial"/>
          <w:color w:val="000000"/>
          <w:sz w:val="20"/>
          <w:szCs w:val="20"/>
        </w:rPr>
        <w:t>подбор видов каналов для информационного освещения мероприятия в Нижнем Новгороде</w:t>
      </w:r>
      <w:r w:rsidR="00F152CB">
        <w:rPr>
          <w:rFonts w:ascii="Arial" w:eastAsia="Arial" w:hAnsi="Arial" w:cs="Arial"/>
          <w:color w:val="000000"/>
          <w:sz w:val="20"/>
          <w:szCs w:val="20"/>
        </w:rPr>
        <w:t xml:space="preserve"> с примерами</w:t>
      </w:r>
      <w:r w:rsidR="00F6161A">
        <w:rPr>
          <w:rFonts w:ascii="Arial" w:eastAsia="Arial" w:hAnsi="Arial" w:cs="Arial"/>
          <w:color w:val="000000"/>
          <w:sz w:val="20"/>
          <w:szCs w:val="20"/>
        </w:rPr>
        <w:t xml:space="preserve">; </w:t>
      </w:r>
    </w:p>
    <w:p w14:paraId="54E6FB1E" w14:textId="77777777" w:rsidR="003344F9" w:rsidRDefault="00A81DE7" w:rsidP="003344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  <w:tab w:val="left" w:pos="881"/>
          <w:tab w:val="left" w:pos="1314"/>
        </w:tabs>
        <w:spacing w:line="276" w:lineRule="auto"/>
        <w:ind w:left="99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4</w:t>
      </w:r>
      <w:r w:rsidR="00F6161A">
        <w:rPr>
          <w:rFonts w:ascii="Arial" w:eastAsia="Arial" w:hAnsi="Arial" w:cs="Arial"/>
          <w:color w:val="000000"/>
          <w:sz w:val="20"/>
          <w:szCs w:val="20"/>
        </w:rPr>
        <w:t xml:space="preserve">) подбор формы/инструментов дистрибуции </w:t>
      </w:r>
      <w:r w:rsidR="009E5B3A">
        <w:rPr>
          <w:rFonts w:ascii="Arial" w:eastAsia="Arial" w:hAnsi="Arial" w:cs="Arial"/>
          <w:color w:val="000000"/>
          <w:sz w:val="20"/>
          <w:szCs w:val="20"/>
        </w:rPr>
        <w:t>информации о мероприятии</w:t>
      </w:r>
      <w:r w:rsidR="00F152CB">
        <w:rPr>
          <w:rFonts w:ascii="Arial" w:eastAsia="Arial" w:hAnsi="Arial" w:cs="Arial"/>
          <w:color w:val="000000"/>
          <w:sz w:val="20"/>
          <w:szCs w:val="20"/>
        </w:rPr>
        <w:t xml:space="preserve"> с примерами</w:t>
      </w:r>
      <w:r w:rsidR="009E5B3A">
        <w:rPr>
          <w:rFonts w:ascii="Arial" w:eastAsia="Arial" w:hAnsi="Arial" w:cs="Arial"/>
          <w:color w:val="000000"/>
          <w:sz w:val="20"/>
          <w:szCs w:val="20"/>
        </w:rPr>
        <w:t xml:space="preserve">; </w:t>
      </w:r>
    </w:p>
    <w:p w14:paraId="32B99181" w14:textId="77777777" w:rsidR="000909F6" w:rsidRDefault="00A81DE7" w:rsidP="003344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  <w:tab w:val="left" w:pos="881"/>
          <w:tab w:val="left" w:pos="1314"/>
        </w:tabs>
        <w:spacing w:line="276" w:lineRule="auto"/>
        <w:ind w:left="99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5</w:t>
      </w:r>
      <w:r w:rsidR="009E5B3A">
        <w:rPr>
          <w:rFonts w:ascii="Arial" w:eastAsia="Arial" w:hAnsi="Arial" w:cs="Arial"/>
          <w:color w:val="000000"/>
          <w:sz w:val="20"/>
          <w:szCs w:val="20"/>
        </w:rPr>
        <w:t xml:space="preserve">) подборка локальных лидеров мнений и форматов их участия в коммуникационном сопровождении; </w:t>
      </w:r>
    </w:p>
    <w:p w14:paraId="79C5A89B" w14:textId="6D716842" w:rsidR="003344F9" w:rsidRDefault="00A81DE7" w:rsidP="003344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  <w:tab w:val="left" w:pos="881"/>
          <w:tab w:val="left" w:pos="1314"/>
        </w:tabs>
        <w:spacing w:line="276" w:lineRule="auto"/>
        <w:ind w:left="99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6</w:t>
      </w:r>
      <w:r w:rsidR="009E5B3A">
        <w:rPr>
          <w:rFonts w:ascii="Arial" w:eastAsia="Arial" w:hAnsi="Arial" w:cs="Arial"/>
          <w:color w:val="000000"/>
          <w:sz w:val="20"/>
          <w:szCs w:val="20"/>
        </w:rPr>
        <w:t xml:space="preserve">) </w:t>
      </w:r>
      <w:r w:rsidR="00E949F0">
        <w:rPr>
          <w:rFonts w:ascii="Arial" w:eastAsia="Arial" w:hAnsi="Arial" w:cs="Arial"/>
          <w:color w:val="000000"/>
          <w:sz w:val="20"/>
          <w:szCs w:val="20"/>
        </w:rPr>
        <w:t xml:space="preserve">не менее 4 </w:t>
      </w:r>
      <w:r w:rsidR="009E5B3A">
        <w:rPr>
          <w:rFonts w:ascii="Arial" w:eastAsia="Arial" w:hAnsi="Arial" w:cs="Arial"/>
          <w:color w:val="000000"/>
          <w:sz w:val="20"/>
          <w:szCs w:val="20"/>
        </w:rPr>
        <w:t>вариант</w:t>
      </w:r>
      <w:r w:rsidR="00E949F0">
        <w:rPr>
          <w:rFonts w:ascii="Arial" w:eastAsia="Arial" w:hAnsi="Arial" w:cs="Arial"/>
          <w:color w:val="000000"/>
          <w:sz w:val="20"/>
          <w:szCs w:val="20"/>
        </w:rPr>
        <w:t>ов</w:t>
      </w:r>
      <w:r w:rsidR="009E5B3A">
        <w:rPr>
          <w:rFonts w:ascii="Arial" w:eastAsia="Arial" w:hAnsi="Arial" w:cs="Arial"/>
          <w:color w:val="000000"/>
          <w:sz w:val="20"/>
          <w:szCs w:val="20"/>
        </w:rPr>
        <w:t xml:space="preserve"> охватных и </w:t>
      </w:r>
      <w:proofErr w:type="spellStart"/>
      <w:r w:rsidR="009E5B3A">
        <w:rPr>
          <w:rFonts w:ascii="Arial" w:eastAsia="Arial" w:hAnsi="Arial" w:cs="Arial"/>
          <w:color w:val="000000"/>
          <w:sz w:val="20"/>
          <w:szCs w:val="20"/>
        </w:rPr>
        <w:t>виральных</w:t>
      </w:r>
      <w:proofErr w:type="spellEnd"/>
      <w:r w:rsidR="009E5B3A">
        <w:rPr>
          <w:rFonts w:ascii="Arial" w:eastAsia="Arial" w:hAnsi="Arial" w:cs="Arial"/>
          <w:color w:val="000000"/>
          <w:sz w:val="20"/>
          <w:szCs w:val="20"/>
        </w:rPr>
        <w:t xml:space="preserve"> спецпроектов / партнерств / </w:t>
      </w:r>
      <w:proofErr w:type="spellStart"/>
      <w:r w:rsidR="009E5B3A">
        <w:rPr>
          <w:rFonts w:ascii="Arial" w:eastAsia="Arial" w:hAnsi="Arial" w:cs="Arial"/>
          <w:color w:val="000000"/>
          <w:sz w:val="20"/>
          <w:szCs w:val="20"/>
        </w:rPr>
        <w:t>коллабораций</w:t>
      </w:r>
      <w:proofErr w:type="spellEnd"/>
      <w:r w:rsidR="009E5B3A">
        <w:rPr>
          <w:rFonts w:ascii="Arial" w:eastAsia="Arial" w:hAnsi="Arial" w:cs="Arial"/>
          <w:color w:val="000000"/>
          <w:sz w:val="20"/>
          <w:szCs w:val="20"/>
        </w:rPr>
        <w:t xml:space="preserve"> / инфоповодов и пр.</w:t>
      </w:r>
      <w:r w:rsidR="003344F9">
        <w:rPr>
          <w:rFonts w:ascii="Arial" w:eastAsia="Arial" w:hAnsi="Arial" w:cs="Arial"/>
          <w:color w:val="000000"/>
          <w:sz w:val="20"/>
          <w:szCs w:val="20"/>
        </w:rPr>
        <w:t>;</w:t>
      </w:r>
      <w:r w:rsidR="000E280D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547D176B" w14:textId="09BC81D7" w:rsidR="00F6161A" w:rsidRDefault="00A81DE7" w:rsidP="003344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  <w:tab w:val="left" w:pos="881"/>
          <w:tab w:val="left" w:pos="1314"/>
        </w:tabs>
        <w:spacing w:line="276" w:lineRule="auto"/>
        <w:ind w:left="99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7</w:t>
      </w:r>
      <w:r w:rsidR="000E280D">
        <w:rPr>
          <w:rFonts w:ascii="Arial" w:eastAsia="Arial" w:hAnsi="Arial" w:cs="Arial"/>
          <w:color w:val="000000"/>
          <w:sz w:val="20"/>
          <w:szCs w:val="20"/>
        </w:rPr>
        <w:t>) текст новости для СМИ и ТГ-поста, анонсирующих мероприятие.</w:t>
      </w:r>
      <w:r w:rsidR="009E5B3A">
        <w:rPr>
          <w:rFonts w:ascii="Arial" w:eastAsia="Arial" w:hAnsi="Arial" w:cs="Arial"/>
          <w:color w:val="000000"/>
          <w:sz w:val="20"/>
          <w:szCs w:val="20"/>
        </w:rPr>
        <w:t xml:space="preserve"> Кроме того, в материале должен быть представлен анализ местного рынка СМИ, информационного поля, связанного с ИТ-индустрией и подобными Импульсу Т1 активностями. </w:t>
      </w:r>
    </w:p>
    <w:p w14:paraId="1FCDDD6A" w14:textId="37B3E9D9" w:rsidR="00F31C34" w:rsidRDefault="00F31C34" w:rsidP="003344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  <w:tab w:val="left" w:pos="881"/>
          <w:tab w:val="left" w:pos="1314"/>
        </w:tabs>
        <w:spacing w:line="276" w:lineRule="auto"/>
        <w:ind w:left="993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C1F0878" w14:textId="1E4B26E0" w:rsidR="00F31C34" w:rsidRPr="00F31C34" w:rsidRDefault="00F31C34" w:rsidP="00F31C34">
      <w:pPr>
        <w:pStyle w:val="a5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  <w:tab w:val="left" w:pos="881"/>
          <w:tab w:val="left" w:pos="1314"/>
        </w:tabs>
        <w:spacing w:line="276" w:lineRule="auto"/>
        <w:ind w:left="709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Подготовить смету на реализацию проекта по форме </w:t>
      </w:r>
      <w:bookmarkStart w:id="1" w:name="_GoBack"/>
      <w:bookmarkEnd w:id="1"/>
      <w:r>
        <w:rPr>
          <w:rFonts w:ascii="Arial" w:eastAsia="Arial" w:hAnsi="Arial" w:cs="Arial"/>
          <w:color w:val="000000"/>
          <w:sz w:val="20"/>
          <w:szCs w:val="20"/>
        </w:rPr>
        <w:t>КП.</w:t>
      </w:r>
    </w:p>
    <w:p w14:paraId="008EBDAA" w14:textId="77777777" w:rsidR="00A540F4" w:rsidRPr="00302566" w:rsidRDefault="00A540F4" w:rsidP="000E280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986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F0ECB97" w14:textId="77777777" w:rsidR="00A540F4" w:rsidRPr="007C6899" w:rsidRDefault="00A540F4" w:rsidP="00A540F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75A55FD5" w14:textId="77777777" w:rsidR="00A540F4" w:rsidRPr="007C6899" w:rsidRDefault="00A540F4" w:rsidP="00A540F4">
      <w:pPr>
        <w:numPr>
          <w:ilvl w:val="0"/>
          <w:numId w:val="11"/>
        </w:numP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7C6899">
        <w:rPr>
          <w:rFonts w:ascii="Arial" w:eastAsia="Arial" w:hAnsi="Arial" w:cs="Arial"/>
          <w:b/>
          <w:sz w:val="20"/>
          <w:szCs w:val="20"/>
        </w:rPr>
        <w:t>Бюджет проекта</w:t>
      </w:r>
    </w:p>
    <w:p w14:paraId="645A5D0C" w14:textId="77777777" w:rsidR="00A540F4" w:rsidRPr="007C6899" w:rsidRDefault="00A540F4" w:rsidP="00A540F4">
      <w:pP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ind w:left="720"/>
        <w:jc w:val="both"/>
        <w:rPr>
          <w:rFonts w:ascii="Arial" w:eastAsia="Arial" w:hAnsi="Arial" w:cs="Arial"/>
          <w:b/>
          <w:sz w:val="20"/>
          <w:szCs w:val="20"/>
        </w:rPr>
      </w:pPr>
    </w:p>
    <w:p w14:paraId="79B07A22" w14:textId="0A1A39D6" w:rsidR="00A540F4" w:rsidRPr="007C6899" w:rsidRDefault="003B1DD8" w:rsidP="00A540F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671"/>
          <w:tab w:val="left" w:pos="709"/>
          <w:tab w:val="left" w:pos="881"/>
          <w:tab w:val="left" w:pos="1314"/>
        </w:tabs>
        <w:spacing w:line="276" w:lineRule="auto"/>
        <w:ind w:left="720"/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Бюджет</w:t>
      </w:r>
      <w:r w:rsidR="00A540F4" w:rsidRPr="003B1DD8">
        <w:rPr>
          <w:rFonts w:ascii="Arial" w:eastAsia="Arial" w:hAnsi="Arial" w:cs="Arial"/>
          <w:color w:val="000000"/>
          <w:sz w:val="20"/>
          <w:szCs w:val="20"/>
        </w:rPr>
        <w:t xml:space="preserve"> за проект – 10 000 000 рублей (регионы и Москва): </w:t>
      </w:r>
      <w:r w:rsidR="000909F6" w:rsidRPr="003B1DD8">
        <w:rPr>
          <w:rFonts w:ascii="Arial" w:eastAsia="Arial" w:hAnsi="Arial" w:cs="Arial"/>
          <w:color w:val="000000"/>
          <w:sz w:val="20"/>
          <w:szCs w:val="20"/>
        </w:rPr>
        <w:t xml:space="preserve">не более 60%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из суммы - </w:t>
      </w:r>
      <w:r w:rsidR="000909F6" w:rsidRPr="003B1DD8">
        <w:rPr>
          <w:rFonts w:ascii="Arial" w:eastAsia="Arial" w:hAnsi="Arial" w:cs="Arial"/>
          <w:color w:val="000000"/>
          <w:sz w:val="20"/>
          <w:szCs w:val="20"/>
        </w:rPr>
        <w:t>рекламный бюджет</w:t>
      </w:r>
      <w:r w:rsidR="00A81DE7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D7" w14:textId="7BE39C23" w:rsidR="00343D57" w:rsidRDefault="00343D57" w:rsidP="00A540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343D57">
      <w:footerReference w:type="default" r:id="rId10"/>
      <w:pgSz w:w="11900" w:h="16820"/>
      <w:pgMar w:top="851" w:right="680" w:bottom="1418" w:left="964" w:header="680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617DA" w14:textId="77777777" w:rsidR="00305A22" w:rsidRDefault="00305A22">
      <w:r>
        <w:separator/>
      </w:r>
    </w:p>
  </w:endnote>
  <w:endnote w:type="continuationSeparator" w:id="0">
    <w:p w14:paraId="759AD379" w14:textId="77777777" w:rsidR="00305A22" w:rsidRDefault="00305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1400F9D2-30CB-418F-BAC8-9486EB802D63}"/>
    <w:embedItalic r:id="rId2" w:fontKey="{5C3C8406-AA92-4EE4-984A-8AC8039BDDD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C8B49372-D0CF-43D5-8FB9-3546CF2DA7C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F5680A5-DEF4-4544-BA23-19A3EFAB9A3B}"/>
    <w:embedBold r:id="rId5" w:fontKey="{75762829-AB94-4E21-B4E4-419F9EA7636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7E678643-8B59-4F2D-9359-61FDF6EEBE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D8" w14:textId="77777777" w:rsidR="00343D57" w:rsidRDefault="00343D5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left="720"/>
      <w:rPr>
        <w:color w:val="000000"/>
      </w:rPr>
    </w:pPr>
  </w:p>
  <w:p w14:paraId="000000D9" w14:textId="77777777" w:rsidR="00343D57" w:rsidRDefault="00343D5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1E1CD6" w14:textId="77777777" w:rsidR="00305A22" w:rsidRDefault="00305A22">
      <w:r>
        <w:separator/>
      </w:r>
    </w:p>
  </w:footnote>
  <w:footnote w:type="continuationSeparator" w:id="0">
    <w:p w14:paraId="54C95645" w14:textId="77777777" w:rsidR="00305A22" w:rsidRDefault="00305A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33303"/>
    <w:multiLevelType w:val="multilevel"/>
    <w:tmpl w:val="88E8C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D30A0A"/>
    <w:multiLevelType w:val="multilevel"/>
    <w:tmpl w:val="8C5C424A"/>
    <w:lvl w:ilvl="0">
      <w:start w:val="1"/>
      <w:numFmt w:val="bullet"/>
      <w:lvlText w:val="●"/>
      <w:lvlJc w:val="left"/>
      <w:pPr>
        <w:ind w:left="144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FE626CF"/>
    <w:multiLevelType w:val="multilevel"/>
    <w:tmpl w:val="1FC0532A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F423C3"/>
    <w:multiLevelType w:val="hybridMultilevel"/>
    <w:tmpl w:val="4ED25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92DE8"/>
    <w:multiLevelType w:val="multilevel"/>
    <w:tmpl w:val="7C88DDBE"/>
    <w:lvl w:ilvl="0">
      <w:start w:val="1"/>
      <w:numFmt w:val="decimal"/>
      <w:pStyle w:val="Inn"/>
      <w:lvlText w:val="%1."/>
      <w:lvlJc w:val="left"/>
      <w:pPr>
        <w:ind w:left="397" w:hanging="397"/>
      </w:pPr>
      <w:rPr>
        <w:rFonts w:ascii="Arial" w:hAnsi="Arial" w:cs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Inn0"/>
      <w:lvlText w:val="%1.%2."/>
      <w:lvlJc w:val="left"/>
      <w:pPr>
        <w:ind w:left="2921" w:hanging="510"/>
      </w:pPr>
    </w:lvl>
    <w:lvl w:ilvl="2">
      <w:start w:val="1"/>
      <w:numFmt w:val="decimal"/>
      <w:lvlText w:val="%1.%2.%3."/>
      <w:lvlJc w:val="left"/>
      <w:pPr>
        <w:ind w:left="1531" w:hanging="624"/>
      </w:pPr>
    </w:lvl>
    <w:lvl w:ilvl="3">
      <w:start w:val="1"/>
      <w:numFmt w:val="decimal"/>
      <w:lvlText w:val="%1.%2.%3.%4."/>
      <w:lvlJc w:val="left"/>
      <w:pPr>
        <w:ind w:left="2325" w:hanging="794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971747"/>
    <w:multiLevelType w:val="hybridMultilevel"/>
    <w:tmpl w:val="6C821258"/>
    <w:lvl w:ilvl="0" w:tplc="4636E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636E9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2006A"/>
    <w:multiLevelType w:val="multilevel"/>
    <w:tmpl w:val="233050C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●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●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●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●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●.%4.%5.%6.%7.%8.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DBD0004"/>
    <w:multiLevelType w:val="multilevel"/>
    <w:tmpl w:val="6E287B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73D1BF7"/>
    <w:multiLevelType w:val="hybridMultilevel"/>
    <w:tmpl w:val="CDA00B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603DF"/>
    <w:multiLevelType w:val="multilevel"/>
    <w:tmpl w:val="5846C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B7D142F"/>
    <w:multiLevelType w:val="multilevel"/>
    <w:tmpl w:val="2C7AAE32"/>
    <w:lvl w:ilvl="0">
      <w:start w:val="3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F7582"/>
    <w:multiLevelType w:val="hybridMultilevel"/>
    <w:tmpl w:val="B66CEFCA"/>
    <w:lvl w:ilvl="0" w:tplc="4636E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006F18"/>
    <w:multiLevelType w:val="multilevel"/>
    <w:tmpl w:val="9100146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2D43F26"/>
    <w:multiLevelType w:val="multilevel"/>
    <w:tmpl w:val="8BC6C6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99E2D5B"/>
    <w:multiLevelType w:val="multilevel"/>
    <w:tmpl w:val="917263D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F4D1E8D"/>
    <w:multiLevelType w:val="hybridMultilevel"/>
    <w:tmpl w:val="A204F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E44C8"/>
    <w:multiLevelType w:val="hybridMultilevel"/>
    <w:tmpl w:val="D922AF5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48120C46"/>
    <w:multiLevelType w:val="multilevel"/>
    <w:tmpl w:val="07B04C8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●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●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●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●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●.%4.%5.%6.%7.%8.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BDB4A27"/>
    <w:multiLevelType w:val="multilevel"/>
    <w:tmpl w:val="D97263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1D31FB"/>
    <w:multiLevelType w:val="multilevel"/>
    <w:tmpl w:val="435C95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2329EC"/>
    <w:multiLevelType w:val="multilevel"/>
    <w:tmpl w:val="054A41A8"/>
    <w:lvl w:ilvl="0">
      <w:start w:val="3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396ACF"/>
    <w:multiLevelType w:val="hybridMultilevel"/>
    <w:tmpl w:val="BFAE1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64148"/>
    <w:multiLevelType w:val="multilevel"/>
    <w:tmpl w:val="37D69F0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●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●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●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●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●.%4.%5.%6.%7.%8.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1586EBD"/>
    <w:multiLevelType w:val="multilevel"/>
    <w:tmpl w:val="2DEE8EA8"/>
    <w:lvl w:ilvl="0">
      <w:start w:val="1"/>
      <w:numFmt w:val="lowerLetter"/>
      <w:lvlText w:val="%1)"/>
      <w:lvlJc w:val="left"/>
      <w:pPr>
        <w:ind w:left="1559" w:hanging="4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715953"/>
    <w:multiLevelType w:val="multilevel"/>
    <w:tmpl w:val="1C4AC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30C0A2C"/>
    <w:multiLevelType w:val="multilevel"/>
    <w:tmpl w:val="E0CA2C8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5646CA2"/>
    <w:multiLevelType w:val="multilevel"/>
    <w:tmpl w:val="9BA45B6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●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●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●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●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●.%4.%5.%6.%7.%8.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AA45D51"/>
    <w:multiLevelType w:val="multilevel"/>
    <w:tmpl w:val="76A61C3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90C39"/>
    <w:multiLevelType w:val="multilevel"/>
    <w:tmpl w:val="30F2080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39E3C7C"/>
    <w:multiLevelType w:val="multilevel"/>
    <w:tmpl w:val="315A98E8"/>
    <w:lvl w:ilvl="0">
      <w:start w:val="3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977385"/>
    <w:multiLevelType w:val="multilevel"/>
    <w:tmpl w:val="EAECE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B584393"/>
    <w:multiLevelType w:val="multilevel"/>
    <w:tmpl w:val="4DE010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633DAE"/>
    <w:multiLevelType w:val="multilevel"/>
    <w:tmpl w:val="039A66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6"/>
  </w:num>
  <w:num w:numId="3">
    <w:abstractNumId w:val="31"/>
  </w:num>
  <w:num w:numId="4">
    <w:abstractNumId w:val="18"/>
  </w:num>
  <w:num w:numId="5">
    <w:abstractNumId w:val="9"/>
  </w:num>
  <w:num w:numId="6">
    <w:abstractNumId w:val="1"/>
  </w:num>
  <w:num w:numId="7">
    <w:abstractNumId w:val="32"/>
  </w:num>
  <w:num w:numId="8">
    <w:abstractNumId w:val="0"/>
  </w:num>
  <w:num w:numId="9">
    <w:abstractNumId w:val="29"/>
  </w:num>
  <w:num w:numId="10">
    <w:abstractNumId w:val="30"/>
  </w:num>
  <w:num w:numId="11">
    <w:abstractNumId w:val="10"/>
  </w:num>
  <w:num w:numId="12">
    <w:abstractNumId w:val="13"/>
  </w:num>
  <w:num w:numId="13">
    <w:abstractNumId w:val="23"/>
  </w:num>
  <w:num w:numId="14">
    <w:abstractNumId w:val="20"/>
  </w:num>
  <w:num w:numId="15">
    <w:abstractNumId w:val="7"/>
  </w:num>
  <w:num w:numId="16">
    <w:abstractNumId w:val="17"/>
  </w:num>
  <w:num w:numId="17">
    <w:abstractNumId w:val="22"/>
  </w:num>
  <w:num w:numId="18">
    <w:abstractNumId w:val="6"/>
  </w:num>
  <w:num w:numId="19">
    <w:abstractNumId w:val="28"/>
  </w:num>
  <w:num w:numId="20">
    <w:abstractNumId w:val="12"/>
  </w:num>
  <w:num w:numId="21">
    <w:abstractNumId w:val="27"/>
  </w:num>
  <w:num w:numId="22">
    <w:abstractNumId w:val="19"/>
  </w:num>
  <w:num w:numId="23">
    <w:abstractNumId w:val="24"/>
  </w:num>
  <w:num w:numId="24">
    <w:abstractNumId w:val="25"/>
  </w:num>
  <w:num w:numId="25">
    <w:abstractNumId w:val="8"/>
  </w:num>
  <w:num w:numId="26">
    <w:abstractNumId w:val="15"/>
  </w:num>
  <w:num w:numId="27">
    <w:abstractNumId w:val="14"/>
  </w:num>
  <w:num w:numId="28">
    <w:abstractNumId w:val="3"/>
  </w:num>
  <w:num w:numId="29">
    <w:abstractNumId w:val="11"/>
  </w:num>
  <w:num w:numId="30">
    <w:abstractNumId w:val="5"/>
  </w:num>
  <w:num w:numId="31">
    <w:abstractNumId w:val="21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D57"/>
    <w:rsid w:val="00041C07"/>
    <w:rsid w:val="000909F6"/>
    <w:rsid w:val="0009540D"/>
    <w:rsid w:val="000977C9"/>
    <w:rsid w:val="000E280D"/>
    <w:rsid w:val="001612C9"/>
    <w:rsid w:val="002156D5"/>
    <w:rsid w:val="0029100C"/>
    <w:rsid w:val="002A5988"/>
    <w:rsid w:val="002A6074"/>
    <w:rsid w:val="002F2FF3"/>
    <w:rsid w:val="00302566"/>
    <w:rsid w:val="00305A22"/>
    <w:rsid w:val="00317A5F"/>
    <w:rsid w:val="003344F9"/>
    <w:rsid w:val="00343D57"/>
    <w:rsid w:val="00383246"/>
    <w:rsid w:val="003B1DD8"/>
    <w:rsid w:val="00443B56"/>
    <w:rsid w:val="005807C1"/>
    <w:rsid w:val="006C017F"/>
    <w:rsid w:val="00715795"/>
    <w:rsid w:val="00754199"/>
    <w:rsid w:val="00766F8D"/>
    <w:rsid w:val="007863F3"/>
    <w:rsid w:val="007C6899"/>
    <w:rsid w:val="008F0EA6"/>
    <w:rsid w:val="009A7FDA"/>
    <w:rsid w:val="009E5B3A"/>
    <w:rsid w:val="009E69D3"/>
    <w:rsid w:val="00A540F4"/>
    <w:rsid w:val="00A80304"/>
    <w:rsid w:val="00A81DE7"/>
    <w:rsid w:val="00AC44B3"/>
    <w:rsid w:val="00B37248"/>
    <w:rsid w:val="00B96232"/>
    <w:rsid w:val="00BB2874"/>
    <w:rsid w:val="00C36D5E"/>
    <w:rsid w:val="00C914E5"/>
    <w:rsid w:val="00CB07EC"/>
    <w:rsid w:val="00CD3075"/>
    <w:rsid w:val="00D633AA"/>
    <w:rsid w:val="00DA0E96"/>
    <w:rsid w:val="00DB219F"/>
    <w:rsid w:val="00DF70DE"/>
    <w:rsid w:val="00E949F0"/>
    <w:rsid w:val="00ED0457"/>
    <w:rsid w:val="00F152CB"/>
    <w:rsid w:val="00F31C34"/>
    <w:rsid w:val="00F6161A"/>
    <w:rsid w:val="00F71EAA"/>
    <w:rsid w:val="00FF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1980"/>
  <w15:docId w15:val="{1F33C742-FA31-4D45-8BB3-F2F81FBEC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280" w:after="140" w:line="312" w:lineRule="auto"/>
      <w:ind w:left="360" w:hanging="360"/>
      <w:outlineLvl w:val="0"/>
    </w:pPr>
    <w:rPr>
      <w:rFonts w:ascii="Arial" w:eastAsia="Arial" w:hAnsi="Arial" w:cs="Arial"/>
      <w:b/>
      <w:color w:val="030125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line="264" w:lineRule="auto"/>
      <w:outlineLvl w:val="3"/>
    </w:pPr>
    <w:rPr>
      <w:rFonts w:ascii="Arial" w:eastAsia="Arial" w:hAnsi="Arial" w:cs="Arial"/>
      <w:i/>
      <w:color w:val="0029BF"/>
      <w:sz w:val="20"/>
      <w:szCs w:val="2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line="264" w:lineRule="auto"/>
      <w:outlineLvl w:val="4"/>
    </w:pPr>
    <w:rPr>
      <w:rFonts w:ascii="Arial" w:eastAsia="Arial" w:hAnsi="Arial" w:cs="Arial"/>
      <w:color w:val="0029BF"/>
      <w:sz w:val="20"/>
      <w:szCs w:val="2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line="264" w:lineRule="auto"/>
      <w:outlineLvl w:val="5"/>
    </w:pPr>
    <w:rPr>
      <w:rFonts w:ascii="Arial" w:eastAsia="Arial" w:hAnsi="Arial" w:cs="Arial"/>
      <w:color w:val="001B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Pr>
      <w:rFonts w:ascii="Arial" w:eastAsia="Arial" w:hAnsi="Arial" w:cs="Arial"/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aliases w:val="ARIAL,Íóìåðîâàíûé ñïèñîê,Annexure,heading 9,No3,Heading 91,Список точки,Elenco Normale,маркированный,Абзац с отступом,3_Абзац списка,Уровент 2.2,Normal bold,List Paragraph_0,List Paragraph_1,Маркер"/>
    <w:basedOn w:val="a"/>
    <w:link w:val="a6"/>
    <w:uiPriority w:val="34"/>
    <w:qFormat/>
    <w:rsid w:val="00715795"/>
    <w:pPr>
      <w:ind w:left="720"/>
      <w:contextualSpacing/>
    </w:pPr>
  </w:style>
  <w:style w:type="character" w:customStyle="1" w:styleId="a6">
    <w:name w:val="Абзац списка Знак"/>
    <w:aliases w:val="ARIAL Знак,Íóìåðîâàíûé ñïèñîê Знак,Annexure Знак,heading 9 Знак,No3 Знак,Heading 91 Знак,Список точки Знак,Elenco Normale Знак,маркированный Знак,Абзац с отступом Знак,3_Абзац списка Знак,Уровент 2.2 Знак,Normal bold Знак,Маркер Знак"/>
    <w:basedOn w:val="a0"/>
    <w:link w:val="a5"/>
    <w:uiPriority w:val="34"/>
    <w:locked/>
    <w:rsid w:val="00715795"/>
  </w:style>
  <w:style w:type="paragraph" w:styleId="a7">
    <w:name w:val="Balloon Text"/>
    <w:basedOn w:val="a"/>
    <w:link w:val="a8"/>
    <w:uiPriority w:val="99"/>
    <w:semiHidden/>
    <w:unhideWhenUsed/>
    <w:rsid w:val="001612C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612C9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D633AA"/>
  </w:style>
  <w:style w:type="paragraph" w:styleId="aa">
    <w:name w:val="Normal (Web)"/>
    <w:basedOn w:val="a"/>
    <w:uiPriority w:val="99"/>
    <w:semiHidden/>
    <w:unhideWhenUsed/>
    <w:rsid w:val="00AC44B3"/>
    <w:pPr>
      <w:spacing w:before="100" w:beforeAutospacing="1" w:after="100" w:afterAutospacing="1"/>
    </w:pPr>
  </w:style>
  <w:style w:type="paragraph" w:customStyle="1" w:styleId="Inn0">
    <w:name w:val="Inn. Пункты"/>
    <w:basedOn w:val="a"/>
    <w:qFormat/>
    <w:rsid w:val="00AC44B3"/>
    <w:pPr>
      <w:numPr>
        <w:ilvl w:val="1"/>
        <w:numId w:val="32"/>
      </w:numPr>
      <w:tabs>
        <w:tab w:val="left" w:pos="1276"/>
        <w:tab w:val="left" w:pos="2552"/>
        <w:tab w:val="left" w:pos="2977"/>
        <w:tab w:val="left" w:pos="3686"/>
        <w:tab w:val="left" w:pos="5245"/>
        <w:tab w:val="left" w:pos="5812"/>
      </w:tabs>
      <w:spacing w:after="60" w:line="276" w:lineRule="auto"/>
      <w:ind w:right="142"/>
    </w:pPr>
    <w:rPr>
      <w:rFonts w:asciiTheme="minorHAnsi" w:eastAsiaTheme="minorHAnsi" w:hAnsiTheme="minorHAnsi" w:cs="Arial"/>
      <w:color w:val="000000"/>
      <w:sz w:val="20"/>
      <w:szCs w:val="20"/>
      <w:lang w:eastAsia="en-US"/>
    </w:rPr>
  </w:style>
  <w:style w:type="paragraph" w:customStyle="1" w:styleId="Inn">
    <w:name w:val="Inn. Заг. раздела"/>
    <w:next w:val="Inn0"/>
    <w:qFormat/>
    <w:rsid w:val="00AC44B3"/>
    <w:pPr>
      <w:numPr>
        <w:numId w:val="32"/>
      </w:numPr>
      <w:spacing w:before="240" w:after="120"/>
    </w:pPr>
    <w:rPr>
      <w:rFonts w:asciiTheme="minorHAnsi" w:eastAsiaTheme="minorHAnsi" w:hAnsiTheme="minorHAnsi" w:cs="Arial"/>
      <w:b/>
      <w:bCs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4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1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1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impulse.t1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3399</Words>
  <Characters>19376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Халилуллина Динара Шамилевна</dc:creator>
  <cp:lastModifiedBy>Поповская Ирина Васильевна</cp:lastModifiedBy>
  <cp:revision>3</cp:revision>
  <dcterms:created xsi:type="dcterms:W3CDTF">2024-08-13T11:19:00Z</dcterms:created>
  <dcterms:modified xsi:type="dcterms:W3CDTF">2024-08-13T11:27:00Z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0x010100A6D1A775824FF045970BA77A41AFE78B</vt:lpwstr>
  </property>
  <property fmtid="{D5CDD505-2E9C-101B-9397-08002B2CF9AE}" pid="3" name="_docset_NoMedatataSyncRequired">
    <vt:lpwstr>False</vt:lpwstr>
  </property>
</Properties>
</file>