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D9C9" w14:textId="3E973CC6" w:rsidR="009B5EB7" w:rsidRPr="00AB0463" w:rsidRDefault="009B5EB7" w:rsidP="00822505">
      <w:pPr>
        <w:jc w:val="center"/>
        <w:rPr>
          <w:b/>
          <w:sz w:val="24"/>
          <w:szCs w:val="24"/>
        </w:rPr>
      </w:pPr>
      <w:r w:rsidRPr="00394894">
        <w:rPr>
          <w:b/>
          <w:sz w:val="24"/>
          <w:szCs w:val="24"/>
        </w:rPr>
        <w:t>Техническое задание</w:t>
      </w:r>
      <w:r w:rsidR="001A5BC0" w:rsidRPr="00394894">
        <w:rPr>
          <w:b/>
          <w:sz w:val="24"/>
          <w:szCs w:val="24"/>
        </w:rPr>
        <w:t xml:space="preserve"> </w:t>
      </w:r>
      <w:r w:rsidR="00237122" w:rsidRPr="00394894">
        <w:rPr>
          <w:b/>
          <w:sz w:val="24"/>
          <w:szCs w:val="24"/>
        </w:rPr>
        <w:t xml:space="preserve">на </w:t>
      </w:r>
      <w:r w:rsidR="004354DD" w:rsidRPr="00394894">
        <w:rPr>
          <w:b/>
          <w:sz w:val="24"/>
          <w:szCs w:val="24"/>
        </w:rPr>
        <w:t>поставку</w:t>
      </w:r>
      <w:r w:rsidR="00E40C81" w:rsidRPr="00394894">
        <w:rPr>
          <w:b/>
          <w:sz w:val="24"/>
          <w:szCs w:val="24"/>
        </w:rPr>
        <w:t xml:space="preserve"> </w:t>
      </w:r>
      <w:r w:rsidR="00AB0463">
        <w:rPr>
          <w:b/>
          <w:sz w:val="24"/>
          <w:szCs w:val="24"/>
        </w:rPr>
        <w:t xml:space="preserve">оборудования </w:t>
      </w:r>
      <w:r w:rsidR="00923130" w:rsidRPr="00923130">
        <w:rPr>
          <w:b/>
          <w:sz w:val="24"/>
          <w:szCs w:val="24"/>
          <w:lang w:val="en-US"/>
        </w:rPr>
        <w:t>IBM</w:t>
      </w:r>
      <w:r w:rsidR="00923130" w:rsidRPr="00923130">
        <w:rPr>
          <w:b/>
          <w:sz w:val="24"/>
          <w:szCs w:val="24"/>
        </w:rPr>
        <w:t xml:space="preserve"> и </w:t>
      </w:r>
      <w:r w:rsidR="00923130" w:rsidRPr="00923130">
        <w:rPr>
          <w:b/>
          <w:sz w:val="24"/>
          <w:szCs w:val="24"/>
          <w:lang w:val="en-US"/>
        </w:rPr>
        <w:t>Hitachi</w:t>
      </w:r>
    </w:p>
    <w:p w14:paraId="27EFEB75" w14:textId="77777777" w:rsidR="00543967" w:rsidRPr="00394894" w:rsidRDefault="00543967" w:rsidP="00822505">
      <w:pPr>
        <w:jc w:val="center"/>
        <w:rPr>
          <w:b/>
          <w:sz w:val="24"/>
          <w:szCs w:val="24"/>
        </w:rPr>
      </w:pPr>
    </w:p>
    <w:tbl>
      <w:tblPr>
        <w:tblStyle w:val="a3"/>
        <w:tblW w:w="9810" w:type="dxa"/>
        <w:tblInd w:w="-34" w:type="dxa"/>
        <w:tblLook w:val="04A0" w:firstRow="1" w:lastRow="0" w:firstColumn="1" w:lastColumn="0" w:noHBand="0" w:noVBand="1"/>
      </w:tblPr>
      <w:tblGrid>
        <w:gridCol w:w="4722"/>
        <w:gridCol w:w="5450"/>
      </w:tblGrid>
      <w:tr w:rsidR="009B5EB7" w:rsidRPr="00394894" w14:paraId="45E1FD6C" w14:textId="77777777" w:rsidTr="00710F7D">
        <w:trPr>
          <w:trHeight w:val="473"/>
        </w:trPr>
        <w:tc>
          <w:tcPr>
            <w:tcW w:w="9810" w:type="dxa"/>
            <w:gridSpan w:val="2"/>
            <w:hideMark/>
          </w:tcPr>
          <w:p w14:paraId="3A28AF83" w14:textId="77777777" w:rsidR="009B5EB7" w:rsidRPr="00394894" w:rsidRDefault="009B5EB7" w:rsidP="00822505">
            <w:pPr>
              <w:jc w:val="center"/>
              <w:rPr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>1. Способ закупки (открытый конкурс, открытый аукцион или иной предусмотренный положением о закупке способ)</w:t>
            </w:r>
          </w:p>
        </w:tc>
      </w:tr>
      <w:tr w:rsidR="002609E2" w:rsidRPr="00394894" w14:paraId="3A9B3210" w14:textId="77777777" w:rsidTr="00710F7D">
        <w:trPr>
          <w:trHeight w:val="350"/>
        </w:trPr>
        <w:tc>
          <w:tcPr>
            <w:tcW w:w="9810" w:type="dxa"/>
            <w:gridSpan w:val="2"/>
            <w:shd w:val="clear" w:color="auto" w:fill="auto"/>
            <w:hideMark/>
          </w:tcPr>
          <w:p w14:paraId="09C3E0FE" w14:textId="77777777" w:rsidR="002609E2" w:rsidRPr="00394894" w:rsidRDefault="00780F49" w:rsidP="00780F49">
            <w:pPr>
              <w:jc w:val="center"/>
              <w:rPr>
                <w:sz w:val="24"/>
                <w:szCs w:val="24"/>
              </w:rPr>
            </w:pPr>
            <w:r w:rsidRPr="00394894">
              <w:rPr>
                <w:sz w:val="24"/>
                <w:szCs w:val="24"/>
              </w:rPr>
              <w:t>Открытый запрос предложений</w:t>
            </w:r>
          </w:p>
        </w:tc>
      </w:tr>
      <w:tr w:rsidR="009B5EB7" w:rsidRPr="00394894" w14:paraId="15D15FBE" w14:textId="77777777" w:rsidTr="00710F7D">
        <w:trPr>
          <w:trHeight w:val="473"/>
        </w:trPr>
        <w:tc>
          <w:tcPr>
            <w:tcW w:w="9810" w:type="dxa"/>
            <w:gridSpan w:val="2"/>
            <w:hideMark/>
          </w:tcPr>
          <w:p w14:paraId="6EDC55B8" w14:textId="77777777" w:rsidR="009B5EB7" w:rsidRPr="00394894" w:rsidRDefault="009B5EB7" w:rsidP="00822505">
            <w:pPr>
              <w:jc w:val="center"/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>2. Наименование, место нахождения, почтовый адрес, адрес электронной почты, номер контактного телефона заказчика</w:t>
            </w:r>
          </w:p>
        </w:tc>
      </w:tr>
      <w:tr w:rsidR="009B5EB7" w:rsidRPr="00394894" w14:paraId="1E08F8E3" w14:textId="77777777" w:rsidTr="00710F7D">
        <w:trPr>
          <w:trHeight w:val="230"/>
        </w:trPr>
        <w:tc>
          <w:tcPr>
            <w:tcW w:w="4512" w:type="dxa"/>
            <w:hideMark/>
          </w:tcPr>
          <w:p w14:paraId="1C52C515" w14:textId="77777777" w:rsidR="009B5EB7" w:rsidRPr="00394894" w:rsidRDefault="009B5EB7" w:rsidP="00822505">
            <w:pPr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>2.1. Наименование заказчика</w:t>
            </w:r>
          </w:p>
        </w:tc>
        <w:tc>
          <w:tcPr>
            <w:tcW w:w="5298" w:type="dxa"/>
            <w:shd w:val="clear" w:color="auto" w:fill="auto"/>
          </w:tcPr>
          <w:p w14:paraId="2E5F6DED" w14:textId="77777777" w:rsidR="009B5EB7" w:rsidRPr="00394894" w:rsidRDefault="009B5EB7" w:rsidP="0093619C">
            <w:pPr>
              <w:rPr>
                <w:sz w:val="24"/>
                <w:szCs w:val="24"/>
              </w:rPr>
            </w:pPr>
            <w:r w:rsidRPr="00394894">
              <w:rPr>
                <w:sz w:val="24"/>
                <w:szCs w:val="24"/>
              </w:rPr>
              <w:t>АО «</w:t>
            </w:r>
            <w:r w:rsidR="0093619C" w:rsidRPr="00394894">
              <w:rPr>
                <w:sz w:val="24"/>
                <w:szCs w:val="24"/>
              </w:rPr>
              <w:t>К-Технологии</w:t>
            </w:r>
            <w:r w:rsidR="00780F49" w:rsidRPr="00394894">
              <w:rPr>
                <w:sz w:val="24"/>
                <w:szCs w:val="24"/>
              </w:rPr>
              <w:t>»</w:t>
            </w:r>
          </w:p>
        </w:tc>
      </w:tr>
      <w:tr w:rsidR="009B5EB7" w:rsidRPr="00394894" w14:paraId="0AD5B390" w14:textId="77777777" w:rsidTr="00710F7D">
        <w:trPr>
          <w:trHeight w:val="230"/>
        </w:trPr>
        <w:tc>
          <w:tcPr>
            <w:tcW w:w="4512" w:type="dxa"/>
            <w:hideMark/>
          </w:tcPr>
          <w:p w14:paraId="5940E37F" w14:textId="77777777" w:rsidR="009B5EB7" w:rsidRPr="00394894" w:rsidRDefault="009B5EB7" w:rsidP="00822505">
            <w:pPr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>2.2. Место нахождения заказчика</w:t>
            </w:r>
          </w:p>
        </w:tc>
        <w:tc>
          <w:tcPr>
            <w:tcW w:w="5298" w:type="dxa"/>
            <w:shd w:val="clear" w:color="auto" w:fill="auto"/>
          </w:tcPr>
          <w:p w14:paraId="29646078" w14:textId="77777777" w:rsidR="009B5EB7" w:rsidRPr="00394894" w:rsidRDefault="0070731D" w:rsidP="00822505">
            <w:pPr>
              <w:rPr>
                <w:sz w:val="24"/>
                <w:szCs w:val="24"/>
              </w:rPr>
            </w:pPr>
            <w:r w:rsidRPr="00394894">
              <w:rPr>
                <w:sz w:val="24"/>
                <w:szCs w:val="24"/>
              </w:rPr>
              <w:t xml:space="preserve">г. Москва, </w:t>
            </w:r>
            <w:r w:rsidR="00727AA9" w:rsidRPr="00394894">
              <w:rPr>
                <w:sz w:val="24"/>
                <w:szCs w:val="24"/>
              </w:rPr>
              <w:t>ул. Электрозаводская 27 стр.9</w:t>
            </w:r>
          </w:p>
        </w:tc>
      </w:tr>
      <w:tr w:rsidR="009B5EB7" w:rsidRPr="00394894" w14:paraId="6E21A9B2" w14:textId="77777777" w:rsidTr="00710F7D">
        <w:trPr>
          <w:trHeight w:val="230"/>
        </w:trPr>
        <w:tc>
          <w:tcPr>
            <w:tcW w:w="4512" w:type="dxa"/>
            <w:hideMark/>
          </w:tcPr>
          <w:p w14:paraId="4356583B" w14:textId="77777777" w:rsidR="009B5EB7" w:rsidRPr="00394894" w:rsidRDefault="009B5EB7" w:rsidP="00822505">
            <w:pPr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>2.3. Почтовый адрес заказчика</w:t>
            </w:r>
          </w:p>
        </w:tc>
        <w:tc>
          <w:tcPr>
            <w:tcW w:w="5298" w:type="dxa"/>
            <w:shd w:val="clear" w:color="auto" w:fill="auto"/>
          </w:tcPr>
          <w:p w14:paraId="62839CC2" w14:textId="77777777" w:rsidR="009B5EB7" w:rsidRPr="00394894" w:rsidRDefault="0070731D" w:rsidP="00822505">
            <w:pPr>
              <w:rPr>
                <w:sz w:val="24"/>
                <w:szCs w:val="24"/>
              </w:rPr>
            </w:pPr>
            <w:r w:rsidRPr="00394894">
              <w:rPr>
                <w:sz w:val="24"/>
                <w:szCs w:val="24"/>
              </w:rPr>
              <w:t xml:space="preserve">г. Москва, </w:t>
            </w:r>
            <w:r w:rsidR="00727AA9" w:rsidRPr="00394894">
              <w:rPr>
                <w:sz w:val="24"/>
                <w:szCs w:val="24"/>
              </w:rPr>
              <w:t>ул. Электрозаводская 27 стр.9</w:t>
            </w:r>
          </w:p>
        </w:tc>
      </w:tr>
      <w:tr w:rsidR="009B5EB7" w:rsidRPr="00394894" w14:paraId="0FC5EBF8" w14:textId="77777777" w:rsidTr="00710F7D">
        <w:trPr>
          <w:trHeight w:val="232"/>
        </w:trPr>
        <w:tc>
          <w:tcPr>
            <w:tcW w:w="4512" w:type="dxa"/>
            <w:hideMark/>
          </w:tcPr>
          <w:p w14:paraId="1C780F19" w14:textId="77777777" w:rsidR="009B5EB7" w:rsidRPr="00394894" w:rsidRDefault="009B5EB7" w:rsidP="00822505">
            <w:pPr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>2.4. Адрес электронной почты заказчика</w:t>
            </w:r>
          </w:p>
        </w:tc>
        <w:tc>
          <w:tcPr>
            <w:tcW w:w="5298" w:type="dxa"/>
            <w:shd w:val="clear" w:color="auto" w:fill="auto"/>
          </w:tcPr>
          <w:p w14:paraId="44E7E841" w14:textId="77777777" w:rsidR="009B5EB7" w:rsidRPr="00394894" w:rsidRDefault="001F3D5A" w:rsidP="001A5BC0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FC4F2A" w:rsidRPr="00394894">
                <w:rPr>
                  <w:rStyle w:val="a4"/>
                  <w:b/>
                  <w:sz w:val="24"/>
                  <w:szCs w:val="24"/>
                  <w:lang w:val="en-US"/>
                </w:rPr>
                <w:t>rti_tender@aorti.ru</w:t>
              </w:r>
            </w:hyperlink>
          </w:p>
        </w:tc>
      </w:tr>
      <w:tr w:rsidR="009B5EB7" w:rsidRPr="00394894" w14:paraId="35D81528" w14:textId="77777777" w:rsidTr="00710F7D">
        <w:trPr>
          <w:trHeight w:val="461"/>
        </w:trPr>
        <w:tc>
          <w:tcPr>
            <w:tcW w:w="4512" w:type="dxa"/>
            <w:hideMark/>
          </w:tcPr>
          <w:p w14:paraId="36FA4137" w14:textId="77777777" w:rsidR="009B5EB7" w:rsidRPr="00394894" w:rsidRDefault="009B5EB7" w:rsidP="00BA0B81">
            <w:pPr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 xml:space="preserve">2.5. </w:t>
            </w:r>
            <w:r w:rsidR="00BA0B81" w:rsidRPr="00394894">
              <w:rPr>
                <w:b/>
                <w:sz w:val="24"/>
                <w:szCs w:val="24"/>
              </w:rPr>
              <w:t>Контактное лицо, н</w:t>
            </w:r>
            <w:r w:rsidRPr="00394894">
              <w:rPr>
                <w:b/>
                <w:sz w:val="24"/>
                <w:szCs w:val="24"/>
              </w:rPr>
              <w:t>омер контактного телефона заказчика</w:t>
            </w:r>
            <w:r w:rsidR="00BA0B81" w:rsidRPr="00394894">
              <w:rPr>
                <w:b/>
                <w:sz w:val="24"/>
                <w:szCs w:val="24"/>
              </w:rPr>
              <w:t>,</w:t>
            </w:r>
            <w:r w:rsidR="00BA0B81" w:rsidRPr="00394894"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298" w:type="dxa"/>
            <w:shd w:val="clear" w:color="auto" w:fill="auto"/>
          </w:tcPr>
          <w:p w14:paraId="39A4B6B2" w14:textId="77777777" w:rsidR="00C666D2" w:rsidRPr="00394894" w:rsidRDefault="00C666D2" w:rsidP="00ED7A02">
            <w:pPr>
              <w:rPr>
                <w:sz w:val="24"/>
                <w:szCs w:val="24"/>
              </w:rPr>
            </w:pPr>
          </w:p>
          <w:p w14:paraId="508AD71B" w14:textId="77777777" w:rsidR="00AB0463" w:rsidRDefault="00AB0463" w:rsidP="00ED7A02">
            <w:pPr>
              <w:rPr>
                <w:sz w:val="24"/>
                <w:szCs w:val="24"/>
              </w:rPr>
            </w:pPr>
            <w:r w:rsidRPr="00AB0463">
              <w:rPr>
                <w:sz w:val="24"/>
                <w:szCs w:val="24"/>
              </w:rPr>
              <w:t xml:space="preserve">Литвинов Александр Владимирович, </w:t>
            </w:r>
          </w:p>
          <w:p w14:paraId="19CDE8ED" w14:textId="77777777" w:rsidR="00AB0463" w:rsidRDefault="00AB0463" w:rsidP="00ED7A02">
            <w:pPr>
              <w:rPr>
                <w:sz w:val="24"/>
                <w:szCs w:val="24"/>
              </w:rPr>
            </w:pPr>
            <w:r w:rsidRPr="00AB0463">
              <w:rPr>
                <w:sz w:val="24"/>
                <w:szCs w:val="24"/>
              </w:rPr>
              <w:t xml:space="preserve">телефон 8-495-788-00-07 (доб. 7614), </w:t>
            </w:r>
          </w:p>
          <w:p w14:paraId="1C58C4F4" w14:textId="29352BBA" w:rsidR="00967B0B" w:rsidRDefault="001F3D5A" w:rsidP="00ED7A02">
            <w:pPr>
              <w:rPr>
                <w:sz w:val="24"/>
                <w:szCs w:val="24"/>
              </w:rPr>
            </w:pPr>
            <w:hyperlink r:id="rId8" w:history="1">
              <w:r w:rsidR="00AB0463" w:rsidRPr="00AD3CAF">
                <w:rPr>
                  <w:rStyle w:val="a4"/>
                  <w:sz w:val="24"/>
                  <w:szCs w:val="24"/>
                </w:rPr>
                <w:t>a.litvinov@k-tech.ru</w:t>
              </w:r>
            </w:hyperlink>
          </w:p>
          <w:p w14:paraId="38BC9620" w14:textId="3F119619" w:rsidR="009B5EB7" w:rsidRPr="00394894" w:rsidRDefault="00BA0B81" w:rsidP="00AD7D24">
            <w:pPr>
              <w:rPr>
                <w:sz w:val="24"/>
                <w:szCs w:val="24"/>
                <w:highlight w:val="yellow"/>
              </w:rPr>
            </w:pPr>
            <w:r w:rsidRPr="00AB0463">
              <w:rPr>
                <w:sz w:val="24"/>
                <w:szCs w:val="24"/>
              </w:rPr>
              <w:t xml:space="preserve"> </w:t>
            </w:r>
          </w:p>
        </w:tc>
      </w:tr>
      <w:tr w:rsidR="009B5EB7" w:rsidRPr="00394894" w14:paraId="3469B77D" w14:textId="77777777" w:rsidTr="00710F7D">
        <w:trPr>
          <w:trHeight w:val="473"/>
        </w:trPr>
        <w:tc>
          <w:tcPr>
            <w:tcW w:w="9810" w:type="dxa"/>
            <w:gridSpan w:val="2"/>
            <w:hideMark/>
          </w:tcPr>
          <w:p w14:paraId="3DB06D9B" w14:textId="77777777" w:rsidR="009B5EB7" w:rsidRPr="00394894" w:rsidRDefault="009B5EB7" w:rsidP="00157490">
            <w:pPr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>3. Предмет договора с указанием количества поставляемого товара, объема выполняемых работ, оказываемых услуг</w:t>
            </w:r>
            <w:r w:rsidR="00AD3D35" w:rsidRPr="00394894">
              <w:rPr>
                <w:b/>
                <w:sz w:val="24"/>
                <w:szCs w:val="24"/>
              </w:rPr>
              <w:t xml:space="preserve"> и классификация</w:t>
            </w:r>
          </w:p>
        </w:tc>
      </w:tr>
      <w:tr w:rsidR="009B5EB7" w:rsidRPr="00394894" w14:paraId="30F88953" w14:textId="77777777" w:rsidTr="00710F7D">
        <w:trPr>
          <w:trHeight w:val="230"/>
        </w:trPr>
        <w:tc>
          <w:tcPr>
            <w:tcW w:w="4512" w:type="dxa"/>
            <w:shd w:val="clear" w:color="auto" w:fill="FFFFFF" w:themeFill="background1"/>
            <w:hideMark/>
          </w:tcPr>
          <w:p w14:paraId="56B10AA1" w14:textId="77777777" w:rsidR="009B5EB7" w:rsidRPr="00394894" w:rsidRDefault="009B5EB7" w:rsidP="00822505">
            <w:pPr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>3.1. Предмет договора</w:t>
            </w:r>
          </w:p>
        </w:tc>
        <w:tc>
          <w:tcPr>
            <w:tcW w:w="5298" w:type="dxa"/>
            <w:shd w:val="clear" w:color="auto" w:fill="auto"/>
          </w:tcPr>
          <w:p w14:paraId="60F1A29F" w14:textId="339D874A" w:rsidR="009B5EB7" w:rsidRPr="009161EC" w:rsidRDefault="004354DD" w:rsidP="00CA6E06">
            <w:pPr>
              <w:rPr>
                <w:sz w:val="24"/>
                <w:szCs w:val="24"/>
              </w:rPr>
            </w:pPr>
            <w:r w:rsidRPr="00394894">
              <w:rPr>
                <w:sz w:val="24"/>
                <w:szCs w:val="24"/>
              </w:rPr>
              <w:t xml:space="preserve">Поставка </w:t>
            </w:r>
            <w:r w:rsidR="00AB0463">
              <w:rPr>
                <w:sz w:val="24"/>
                <w:szCs w:val="24"/>
              </w:rPr>
              <w:t xml:space="preserve">оборудования </w:t>
            </w:r>
            <w:r w:rsidR="009161EC" w:rsidRPr="009161EC">
              <w:rPr>
                <w:sz w:val="24"/>
                <w:szCs w:val="24"/>
                <w:lang w:val="en-US"/>
              </w:rPr>
              <w:t>IBM</w:t>
            </w:r>
            <w:r w:rsidR="009161EC">
              <w:rPr>
                <w:sz w:val="24"/>
                <w:szCs w:val="24"/>
              </w:rPr>
              <w:t xml:space="preserve"> и </w:t>
            </w:r>
            <w:r w:rsidR="009161EC" w:rsidRPr="009161EC">
              <w:rPr>
                <w:sz w:val="24"/>
                <w:szCs w:val="24"/>
              </w:rPr>
              <w:t>Hitachi</w:t>
            </w:r>
          </w:p>
        </w:tc>
      </w:tr>
      <w:tr w:rsidR="009B5EB7" w:rsidRPr="00394894" w14:paraId="3CC16646" w14:textId="77777777" w:rsidTr="00710F7D">
        <w:trPr>
          <w:trHeight w:val="169"/>
        </w:trPr>
        <w:tc>
          <w:tcPr>
            <w:tcW w:w="9810" w:type="dxa"/>
            <w:gridSpan w:val="2"/>
            <w:shd w:val="clear" w:color="auto" w:fill="FFFFFF" w:themeFill="background1"/>
          </w:tcPr>
          <w:p w14:paraId="49B90DA4" w14:textId="77777777" w:rsidR="009B5EB7" w:rsidRPr="00394894" w:rsidRDefault="00AE09F1" w:rsidP="00157490">
            <w:pPr>
              <w:rPr>
                <w:b/>
                <w:bCs/>
                <w:sz w:val="24"/>
                <w:szCs w:val="24"/>
              </w:rPr>
            </w:pPr>
            <w:r w:rsidRPr="00394894">
              <w:rPr>
                <w:b/>
                <w:bCs/>
                <w:sz w:val="24"/>
                <w:szCs w:val="24"/>
              </w:rPr>
              <w:t>3.2. Наименование, характеристики и количество поставляемого товара, выполняемых работ, оказываемых услуг</w:t>
            </w:r>
          </w:p>
          <w:p w14:paraId="5B4D3A46" w14:textId="77777777" w:rsidR="00D35B7F" w:rsidRPr="00394894" w:rsidRDefault="00D35B7F" w:rsidP="00157490">
            <w:pPr>
              <w:rPr>
                <w:b/>
                <w:sz w:val="24"/>
                <w:szCs w:val="24"/>
              </w:rPr>
            </w:pPr>
          </w:p>
        </w:tc>
      </w:tr>
      <w:tr w:rsidR="009B5EB7" w:rsidRPr="00923130" w14:paraId="28C1842B" w14:textId="77777777" w:rsidTr="00710F7D">
        <w:trPr>
          <w:trHeight w:val="835"/>
        </w:trPr>
        <w:tc>
          <w:tcPr>
            <w:tcW w:w="9810" w:type="dxa"/>
            <w:gridSpan w:val="2"/>
            <w:shd w:val="clear" w:color="auto" w:fill="auto"/>
          </w:tcPr>
          <w:p w14:paraId="627D52E9" w14:textId="77777777" w:rsidR="00AE09F1" w:rsidRPr="00394894" w:rsidRDefault="00AE09F1" w:rsidP="00394894">
            <w:pPr>
              <w:jc w:val="center"/>
              <w:rPr>
                <w:b/>
                <w:bCs/>
                <w:sz w:val="24"/>
                <w:szCs w:val="24"/>
              </w:rPr>
            </w:pPr>
            <w:r w:rsidRPr="00394894">
              <w:rPr>
                <w:b/>
                <w:bCs/>
                <w:sz w:val="24"/>
                <w:szCs w:val="24"/>
              </w:rPr>
              <w:t xml:space="preserve">Перечень </w:t>
            </w:r>
            <w:r w:rsidR="009B3BE2" w:rsidRPr="00394894">
              <w:rPr>
                <w:b/>
                <w:bCs/>
                <w:sz w:val="24"/>
                <w:szCs w:val="24"/>
              </w:rPr>
              <w:t xml:space="preserve">закупаемого </w:t>
            </w:r>
            <w:r w:rsidR="00E40C81" w:rsidRPr="00394894">
              <w:rPr>
                <w:b/>
                <w:bCs/>
                <w:sz w:val="24"/>
                <w:szCs w:val="24"/>
              </w:rPr>
              <w:t>оборудования</w:t>
            </w:r>
          </w:p>
          <w:p w14:paraId="7CE2996B" w14:textId="77777777" w:rsidR="00763E60" w:rsidRPr="00394894" w:rsidRDefault="00763E60" w:rsidP="00394894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9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1359"/>
              <w:gridCol w:w="3515"/>
              <w:gridCol w:w="1365"/>
              <w:gridCol w:w="955"/>
              <w:gridCol w:w="1092"/>
              <w:gridCol w:w="921"/>
            </w:tblGrid>
            <w:tr w:rsidR="00923130" w:rsidRPr="00AB0463" w14:paraId="0F90E075" w14:textId="4FBB310C" w:rsidTr="00541590">
              <w:trPr>
                <w:trHeight w:val="300"/>
              </w:trPr>
              <w:tc>
                <w:tcPr>
                  <w:tcW w:w="765" w:type="dxa"/>
                  <w:shd w:val="clear" w:color="000000" w:fill="D9D9D9"/>
                  <w:noWrap/>
                  <w:vAlign w:val="center"/>
                  <w:hideMark/>
                </w:tcPr>
                <w:p w14:paraId="1AFE3B10" w14:textId="77777777" w:rsidR="00923130" w:rsidRPr="00AB0463" w:rsidRDefault="00923130" w:rsidP="0092313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417" w:type="dxa"/>
                  <w:shd w:val="clear" w:color="000000" w:fill="D9D9D9"/>
                  <w:noWrap/>
                  <w:vAlign w:val="center"/>
                  <w:hideMark/>
                </w:tcPr>
                <w:p w14:paraId="262CA01E" w14:textId="77777777" w:rsidR="00923130" w:rsidRPr="00AB0463" w:rsidRDefault="00923130" w:rsidP="0092313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 продукции</w:t>
                  </w:r>
                </w:p>
              </w:tc>
              <w:tc>
                <w:tcPr>
                  <w:tcW w:w="3683" w:type="dxa"/>
                  <w:shd w:val="clear" w:color="000000" w:fill="D9D9D9"/>
                  <w:noWrap/>
                  <w:vAlign w:val="center"/>
                  <w:hideMark/>
                </w:tcPr>
                <w:p w14:paraId="1907676F" w14:textId="77777777" w:rsidR="00923130" w:rsidRPr="00AB0463" w:rsidRDefault="00923130" w:rsidP="0092313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продукции</w:t>
                  </w:r>
                </w:p>
              </w:tc>
              <w:tc>
                <w:tcPr>
                  <w:tcW w:w="1424" w:type="dxa"/>
                  <w:shd w:val="clear" w:color="000000" w:fill="D9D9D9"/>
                  <w:noWrap/>
                  <w:vAlign w:val="center"/>
                  <w:hideMark/>
                </w:tcPr>
                <w:p w14:paraId="4C17BA35" w14:textId="77777777" w:rsidR="00923130" w:rsidRPr="00AB0463" w:rsidRDefault="00923130" w:rsidP="0092313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993" w:type="dxa"/>
                  <w:shd w:val="clear" w:color="000000" w:fill="D9D9D9"/>
                  <w:noWrap/>
                  <w:vAlign w:val="center"/>
                  <w:hideMark/>
                </w:tcPr>
                <w:p w14:paraId="454F5586" w14:textId="77777777" w:rsidR="00923130" w:rsidRPr="00AB0463" w:rsidRDefault="00923130" w:rsidP="0092313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137" w:type="dxa"/>
                  <w:shd w:val="clear" w:color="000000" w:fill="D9D9D9"/>
                  <w:vAlign w:val="center"/>
                </w:tcPr>
                <w:p w14:paraId="34208F97" w14:textId="71C8E07E" w:rsidR="00923130" w:rsidRPr="00AB0463" w:rsidRDefault="00923130" w:rsidP="0092313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23130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Произво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 w:rsidRPr="00923130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дитель</w:t>
                  </w:r>
                  <w:proofErr w:type="spellEnd"/>
                </w:p>
              </w:tc>
              <w:tc>
                <w:tcPr>
                  <w:tcW w:w="415" w:type="dxa"/>
                  <w:shd w:val="clear" w:color="000000" w:fill="D9D9D9"/>
                  <w:vAlign w:val="center"/>
                </w:tcPr>
                <w:p w14:paraId="5B55742C" w14:textId="42593ED4" w:rsidR="00923130" w:rsidRPr="00AB0463" w:rsidRDefault="00923130" w:rsidP="0092313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3130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Приме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923130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чание</w:t>
                  </w:r>
                  <w:proofErr w:type="spellEnd"/>
                </w:p>
              </w:tc>
            </w:tr>
            <w:tr w:rsidR="009161EC" w:rsidRPr="00AB0463" w14:paraId="4E00DF03" w14:textId="7856B285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  <w:hideMark/>
                </w:tcPr>
                <w:p w14:paraId="43FF95C3" w14:textId="7777777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F212897" w14:textId="24B067C3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ЗРМ.45058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761EFF05" w14:textId="064ED40E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C20741">
                    <w:t xml:space="preserve">Блок питания IBM 800W </w:t>
                  </w:r>
                  <w:proofErr w:type="spellStart"/>
                  <w:r w:rsidRPr="00C20741">
                    <w:t>Redundant</w:t>
                  </w:r>
                  <w:proofErr w:type="spellEnd"/>
                  <w:r w:rsidRPr="00C20741">
                    <w:t xml:space="preserve"> PSU V3700 DS2500 PN: 98Y2218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  <w:hideMark/>
                </w:tcPr>
                <w:p w14:paraId="1E2A5EAD" w14:textId="7777777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14:paraId="5A7ED010" w14:textId="3767682A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1</w:t>
                  </w:r>
                </w:p>
              </w:tc>
              <w:tc>
                <w:tcPr>
                  <w:tcW w:w="1137" w:type="dxa"/>
                </w:tcPr>
                <w:p w14:paraId="648928FB" w14:textId="1A7EE946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IBM</w:t>
                  </w:r>
                </w:p>
              </w:tc>
              <w:tc>
                <w:tcPr>
                  <w:tcW w:w="415" w:type="dxa"/>
                </w:tcPr>
                <w:p w14:paraId="310B7FCB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77FFDF37" w14:textId="213262BE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  <w:hideMark/>
                </w:tcPr>
                <w:p w14:paraId="127850D5" w14:textId="7777777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CC1AD95" w14:textId="1B28D393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ЗРМ.45056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1D2CFB6E" w14:textId="1929D090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Диск</w:t>
                  </w:r>
                  <w:r w:rsidRPr="00923130">
                    <w:rPr>
                      <w:lang w:val="en-US"/>
                    </w:rPr>
                    <w:t xml:space="preserve"> </w:t>
                  </w:r>
                  <w:r w:rsidRPr="00C20741">
                    <w:t>жесткий</w:t>
                  </w:r>
                  <w:r w:rsidRPr="00923130">
                    <w:rPr>
                      <w:lang w:val="en-US"/>
                    </w:rPr>
                    <w:t xml:space="preserve"> IBM 3TB 7.2K RPM 6Gb SAS PN:39U3720 FRU:39U3721 Model:ST3000NM0043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  <w:hideMark/>
                </w:tcPr>
                <w:p w14:paraId="61B67DAE" w14:textId="7777777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14:paraId="31006A6F" w14:textId="368D4000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10</w:t>
                  </w:r>
                </w:p>
              </w:tc>
              <w:tc>
                <w:tcPr>
                  <w:tcW w:w="1137" w:type="dxa"/>
                </w:tcPr>
                <w:p w14:paraId="04A43696" w14:textId="11C7E1AC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IBM</w:t>
                  </w:r>
                </w:p>
              </w:tc>
              <w:tc>
                <w:tcPr>
                  <w:tcW w:w="415" w:type="dxa"/>
                </w:tcPr>
                <w:p w14:paraId="2502DE41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7890C058" w14:textId="7A15252C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1BD6A385" w14:textId="5BFABE05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144BD520" w14:textId="08497D4E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ЗРМ.45057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3C3BDBC1" w14:textId="7432F5FB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Контроллер</w:t>
                  </w:r>
                  <w:r w:rsidRPr="00923130">
                    <w:rPr>
                      <w:lang w:val="en-US"/>
                    </w:rPr>
                    <w:t xml:space="preserve"> IBM V3700 Storwize Node canister PN: 00AR108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5F6A5E9E" w14:textId="03179CA9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0EBCB5A2" w14:textId="63DD054F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1</w:t>
                  </w:r>
                </w:p>
              </w:tc>
              <w:tc>
                <w:tcPr>
                  <w:tcW w:w="1137" w:type="dxa"/>
                </w:tcPr>
                <w:p w14:paraId="5D031D47" w14:textId="3C2942A6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IBM</w:t>
                  </w:r>
                </w:p>
              </w:tc>
              <w:tc>
                <w:tcPr>
                  <w:tcW w:w="415" w:type="dxa"/>
                </w:tcPr>
                <w:p w14:paraId="184006B8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360AEC13" w14:textId="6B4E6C86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1E150E09" w14:textId="3D58A3A1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28C83315" w14:textId="0658D715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ЗРМ.42128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235C6EDE" w14:textId="62139DEF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Батарея</w:t>
                  </w:r>
                  <w:r w:rsidRPr="00923130">
                    <w:rPr>
                      <w:lang w:val="en-US"/>
                    </w:rPr>
                    <w:t xml:space="preserve"> HDS Battery Box (56V) PPH700 p/n: 5524219-C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2C160401" w14:textId="3BE1A562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63A46D88" w14:textId="3121823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10</w:t>
                  </w:r>
                </w:p>
              </w:tc>
              <w:tc>
                <w:tcPr>
                  <w:tcW w:w="1137" w:type="dxa"/>
                </w:tcPr>
                <w:p w14:paraId="68F065AC" w14:textId="15EEB8DE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Hitachi</w:t>
                  </w:r>
                </w:p>
              </w:tc>
              <w:tc>
                <w:tcPr>
                  <w:tcW w:w="415" w:type="dxa"/>
                </w:tcPr>
                <w:p w14:paraId="3AA64CE9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396D0F74" w14:textId="18E166C8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053CA990" w14:textId="0C8A1ADA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0341B2C9" w14:textId="193FE785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ЗРМ.42201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0A7488B6" w14:textId="259ECE7D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C20741">
                    <w:t>Диск жесткий HDS 72GB15K HDD (S2D-K72FC) p/n: 5524271-D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33AD70BB" w14:textId="5A927DF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1FCA92C3" w14:textId="6D8D3BA3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40</w:t>
                  </w:r>
                </w:p>
              </w:tc>
              <w:tc>
                <w:tcPr>
                  <w:tcW w:w="1137" w:type="dxa"/>
                </w:tcPr>
                <w:p w14:paraId="723C8044" w14:textId="0236D8F8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Hitachi</w:t>
                  </w:r>
                </w:p>
              </w:tc>
              <w:tc>
                <w:tcPr>
                  <w:tcW w:w="415" w:type="dxa"/>
                </w:tcPr>
                <w:p w14:paraId="1A30BBDC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4BD50AE0" w14:textId="5AA3990C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3EA79D30" w14:textId="2934DBFD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3F461FD1" w14:textId="43A19735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Проект.49371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003F658E" w14:textId="58646421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Кабель</w:t>
                  </w:r>
                  <w:r w:rsidRPr="00923130">
                    <w:rPr>
                      <w:lang w:val="en-US"/>
                    </w:rPr>
                    <w:t xml:space="preserve"> ESCON cables, 10 </w:t>
                  </w:r>
                  <w:r w:rsidRPr="00C20741">
                    <w:t>м</w:t>
                  </w:r>
                  <w:r w:rsidRPr="00923130">
                    <w:rPr>
                      <w:lang w:val="en-US"/>
                    </w:rPr>
                    <w:t xml:space="preserve"> - 05H8235, 31m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1B2796C9" w14:textId="40F743A6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58D05837" w14:textId="5E35DD3D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10</w:t>
                  </w:r>
                </w:p>
              </w:tc>
              <w:tc>
                <w:tcPr>
                  <w:tcW w:w="1137" w:type="dxa"/>
                </w:tcPr>
                <w:p w14:paraId="3BCE734B" w14:textId="0D2E5E0A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IBM</w:t>
                  </w:r>
                </w:p>
              </w:tc>
              <w:tc>
                <w:tcPr>
                  <w:tcW w:w="415" w:type="dxa"/>
                </w:tcPr>
                <w:p w14:paraId="51334F0E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264F5631" w14:textId="386CA2EE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17A00C41" w14:textId="6BE834A0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7202DBB3" w14:textId="2932A771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ЗРМ.42279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72B343CE" w14:textId="1E623436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Кабель</w:t>
                  </w:r>
                  <w:r w:rsidRPr="00923130">
                    <w:rPr>
                      <w:lang w:val="en-US"/>
                    </w:rPr>
                    <w:t xml:space="preserve"> IBM 1.5M USB KVM option UCO p/n: 39M2899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623D37AF" w14:textId="68EB05C1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618E2C88" w14:textId="53756545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4</w:t>
                  </w:r>
                </w:p>
              </w:tc>
              <w:tc>
                <w:tcPr>
                  <w:tcW w:w="1137" w:type="dxa"/>
                </w:tcPr>
                <w:p w14:paraId="31E3B30E" w14:textId="46DA6519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IBM</w:t>
                  </w:r>
                </w:p>
              </w:tc>
              <w:tc>
                <w:tcPr>
                  <w:tcW w:w="415" w:type="dxa"/>
                </w:tcPr>
                <w:p w14:paraId="3AB34BF1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5BEF4279" w14:textId="0B754155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285CFB40" w14:textId="4637D569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121FA018" w14:textId="174E7611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ЗРМ.42308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624D6407" w14:textId="3879B683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Конвертер</w:t>
                  </w:r>
                  <w:r w:rsidRPr="00923130">
                    <w:rPr>
                      <w:lang w:val="en-US"/>
                    </w:rPr>
                    <w:t xml:space="preserve"> DCA Distributed Converter Assembly p/n: 45D2816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4E0339EF" w14:textId="1B489DC6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6CD2540C" w14:textId="59BAE86C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1</w:t>
                  </w:r>
                </w:p>
              </w:tc>
              <w:tc>
                <w:tcPr>
                  <w:tcW w:w="1137" w:type="dxa"/>
                </w:tcPr>
                <w:p w14:paraId="7A2B59C5" w14:textId="43655B25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IBM</w:t>
                  </w:r>
                </w:p>
              </w:tc>
              <w:tc>
                <w:tcPr>
                  <w:tcW w:w="415" w:type="dxa"/>
                </w:tcPr>
                <w:p w14:paraId="2C58191F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64894149" w14:textId="4AC8796D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4F85B9EE" w14:textId="6702FD93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583ACC55" w14:textId="38141FC0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ЗРМ.42310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62BDAFCB" w14:textId="305B9097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Конвертер</w:t>
                  </w:r>
                  <w:r w:rsidRPr="00923130">
                    <w:rPr>
                      <w:lang w:val="en-US"/>
                    </w:rPr>
                    <w:t xml:space="preserve"> Optica 34600 FXBT ESCON Converter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220DF390" w14:textId="4BD9748B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0C45959C" w14:textId="727367B3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10</w:t>
                  </w:r>
                </w:p>
              </w:tc>
              <w:tc>
                <w:tcPr>
                  <w:tcW w:w="1137" w:type="dxa"/>
                </w:tcPr>
                <w:p w14:paraId="19EDEDC9" w14:textId="22667AA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proofErr w:type="spellStart"/>
                  <w:r w:rsidRPr="004B3B6C">
                    <w:t>Optica</w:t>
                  </w:r>
                  <w:proofErr w:type="spellEnd"/>
                </w:p>
              </w:tc>
              <w:tc>
                <w:tcPr>
                  <w:tcW w:w="415" w:type="dxa"/>
                </w:tcPr>
                <w:p w14:paraId="07E72929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0F737C00" w14:textId="4A22C636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3CC1B061" w14:textId="01B8EB1E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6D985D0A" w14:textId="7712DDB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ЗРМ.42312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093646BE" w14:textId="43C6B1E5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Консоль</w:t>
                  </w:r>
                  <w:r w:rsidRPr="00923130">
                    <w:rPr>
                      <w:lang w:val="en-US"/>
                    </w:rPr>
                    <w:t xml:space="preserve"> IBM KVM — Display/Keyboard/Mouse p/n: 3584-5512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02448F1D" w14:textId="7058DA80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1B3305D5" w14:textId="505E3084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1</w:t>
                  </w:r>
                </w:p>
              </w:tc>
              <w:tc>
                <w:tcPr>
                  <w:tcW w:w="1137" w:type="dxa"/>
                </w:tcPr>
                <w:p w14:paraId="2E4E5A08" w14:textId="507C14D6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IBM</w:t>
                  </w:r>
                </w:p>
              </w:tc>
              <w:tc>
                <w:tcPr>
                  <w:tcW w:w="415" w:type="dxa"/>
                </w:tcPr>
                <w:p w14:paraId="331AE7ED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7FD07BF1" w14:textId="2A402E90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04990E98" w14:textId="2FEC3EC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7ED194BD" w14:textId="29D0B4EF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ЗРМ.42329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4944075A" w14:textId="38A36B25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C20741">
                    <w:t>Модуль IBM 850nm 10GBASE-SR SFP+ (FC 5053) p/n: 46C3447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51DAE8BA" w14:textId="1BC350D2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561F0A06" w14:textId="487826C6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6</w:t>
                  </w:r>
                </w:p>
              </w:tc>
              <w:tc>
                <w:tcPr>
                  <w:tcW w:w="1137" w:type="dxa"/>
                </w:tcPr>
                <w:p w14:paraId="5BAF9D56" w14:textId="43382A1D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IBM</w:t>
                  </w:r>
                </w:p>
              </w:tc>
              <w:tc>
                <w:tcPr>
                  <w:tcW w:w="415" w:type="dxa"/>
                </w:tcPr>
                <w:p w14:paraId="7B471E61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0E982CFF" w14:textId="726567CC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1E96AFED" w14:textId="1A96BCF3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15E7E16E" w14:textId="46BA0D9D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ЗРМ.42404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7BBFF3A0" w14:textId="705232D2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Плата</w:t>
                  </w:r>
                  <w:r w:rsidRPr="00923130">
                    <w:rPr>
                      <w:lang w:val="en-US"/>
                    </w:rPr>
                    <w:t xml:space="preserve"> </w:t>
                  </w:r>
                  <w:r w:rsidRPr="00C20741">
                    <w:t>электроники</w:t>
                  </w:r>
                  <w:r w:rsidRPr="00923130">
                    <w:rPr>
                      <w:lang w:val="en-US"/>
                    </w:rPr>
                    <w:t xml:space="preserve"> HDS - DKCMN - Disk </w:t>
                  </w:r>
                  <w:proofErr w:type="spellStart"/>
                  <w:r w:rsidRPr="00923130">
                    <w:rPr>
                      <w:lang w:val="en-US"/>
                    </w:rPr>
                    <w:t>Contr</w:t>
                  </w:r>
                  <w:proofErr w:type="spellEnd"/>
                  <w:r w:rsidRPr="00923130">
                    <w:rPr>
                      <w:lang w:val="en-US"/>
                    </w:rPr>
                    <w:t xml:space="preserve"> Mon Card p/n: 5524239-A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0DF249F3" w14:textId="2F00468E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230B9678" w14:textId="44744635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2</w:t>
                  </w:r>
                </w:p>
              </w:tc>
              <w:tc>
                <w:tcPr>
                  <w:tcW w:w="1137" w:type="dxa"/>
                </w:tcPr>
                <w:p w14:paraId="10C67151" w14:textId="5CB4623D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Hitachi</w:t>
                  </w:r>
                </w:p>
              </w:tc>
              <w:tc>
                <w:tcPr>
                  <w:tcW w:w="415" w:type="dxa"/>
                </w:tcPr>
                <w:p w14:paraId="374BE0FD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53202322" w14:textId="750328B1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15EB1FCC" w14:textId="35C22846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782F85F6" w14:textId="6AA9233D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ЗРМ.42405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523318B1" w14:textId="1C748DF7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Плата</w:t>
                  </w:r>
                  <w:r w:rsidRPr="00923130">
                    <w:rPr>
                      <w:lang w:val="en-US"/>
                    </w:rPr>
                    <w:t xml:space="preserve"> </w:t>
                  </w:r>
                  <w:r w:rsidRPr="00C20741">
                    <w:t>электроники</w:t>
                  </w:r>
                  <w:r w:rsidRPr="00923130">
                    <w:rPr>
                      <w:lang w:val="en-US"/>
                    </w:rPr>
                    <w:t xml:space="preserve"> HDS - USP Cache Path Expansion Card p/n: 5524246-C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0D470E8D" w14:textId="389F8D41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7A05FF4D" w14:textId="3BB635A6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4</w:t>
                  </w:r>
                </w:p>
              </w:tc>
              <w:tc>
                <w:tcPr>
                  <w:tcW w:w="1137" w:type="dxa"/>
                </w:tcPr>
                <w:p w14:paraId="1E157386" w14:textId="0F29B7D9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Hitachi</w:t>
                  </w:r>
                </w:p>
              </w:tc>
              <w:tc>
                <w:tcPr>
                  <w:tcW w:w="415" w:type="dxa"/>
                </w:tcPr>
                <w:p w14:paraId="153D05E4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2A1521D7" w14:textId="6117AB68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0D425FB5" w14:textId="6A7254F8" w:rsidR="009161EC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465E6DFB" w14:textId="75B9C7E1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ЗРМ.42406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2FAE1E1C" w14:textId="3E76F0F5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C20741">
                    <w:t>Плата электроники HDS FSW Board SH404-A p/n: 5527983-C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45C5EF8A" w14:textId="2314AC1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55835307" w14:textId="5834E55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2</w:t>
                  </w:r>
                </w:p>
              </w:tc>
              <w:tc>
                <w:tcPr>
                  <w:tcW w:w="1137" w:type="dxa"/>
                </w:tcPr>
                <w:p w14:paraId="199CD2D6" w14:textId="4E7EB2B5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Hitachi</w:t>
                  </w:r>
                </w:p>
              </w:tc>
              <w:tc>
                <w:tcPr>
                  <w:tcW w:w="415" w:type="dxa"/>
                </w:tcPr>
                <w:p w14:paraId="64179BBB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274AD573" w14:textId="78BE44CC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32954594" w14:textId="12AC5572" w:rsidR="009161EC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239B0354" w14:textId="7335F214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ЗРМ.42408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0CDB68B6" w14:textId="7406B1A1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C20741">
                    <w:t>Плата электроники HDS SSVP Card, SH351-B p/n: 5524238-C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584CD4A0" w14:textId="6B1AA1E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1685D50B" w14:textId="004F11C0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2</w:t>
                  </w:r>
                </w:p>
              </w:tc>
              <w:tc>
                <w:tcPr>
                  <w:tcW w:w="1137" w:type="dxa"/>
                </w:tcPr>
                <w:p w14:paraId="356D7338" w14:textId="6D9AB06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B3B6C">
                    <w:t>Hitachi</w:t>
                  </w:r>
                </w:p>
              </w:tc>
              <w:tc>
                <w:tcPr>
                  <w:tcW w:w="415" w:type="dxa"/>
                </w:tcPr>
                <w:p w14:paraId="36624D95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23130" w:rsidRPr="00923130" w14:paraId="626AFA4D" w14:textId="74471030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6CA04889" w14:textId="2FCBE0FC" w:rsidR="00923130" w:rsidRDefault="00923130" w:rsidP="0092313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5C0BB19E" w14:textId="7794E678" w:rsidR="00923130" w:rsidRPr="00AB0463" w:rsidRDefault="00923130" w:rsidP="0092313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ЗРМ.42409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47A9F25C" w14:textId="3FD96A65" w:rsidR="00923130" w:rsidRPr="00923130" w:rsidRDefault="00923130" w:rsidP="0092313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Плата</w:t>
                  </w:r>
                  <w:r w:rsidRPr="00923130">
                    <w:rPr>
                      <w:lang w:val="en-US"/>
                    </w:rPr>
                    <w:t xml:space="preserve"> </w:t>
                  </w:r>
                  <w:r w:rsidRPr="00C20741">
                    <w:t>электроники</w:t>
                  </w:r>
                  <w:r w:rsidRPr="00923130">
                    <w:rPr>
                      <w:lang w:val="en-US"/>
                    </w:rPr>
                    <w:t xml:space="preserve"> HDS USP Shared Memory Board (SM-1) p/n: 5524252-C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5DC385D7" w14:textId="77C219EB" w:rsidR="00923130" w:rsidRPr="00923130" w:rsidRDefault="00923130" w:rsidP="00923130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30F281D1" w14:textId="7468AFBD" w:rsidR="00923130" w:rsidRPr="00923130" w:rsidRDefault="00923130" w:rsidP="0092313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D86070">
                    <w:t>2</w:t>
                  </w:r>
                </w:p>
              </w:tc>
              <w:tc>
                <w:tcPr>
                  <w:tcW w:w="1137" w:type="dxa"/>
                </w:tcPr>
                <w:p w14:paraId="22D09C0C" w14:textId="5ACC8F7B" w:rsidR="00923130" w:rsidRPr="00D86070" w:rsidRDefault="009161EC" w:rsidP="00923130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9161EC">
                    <w:t>Hitachi</w:t>
                  </w:r>
                </w:p>
              </w:tc>
              <w:tc>
                <w:tcPr>
                  <w:tcW w:w="415" w:type="dxa"/>
                </w:tcPr>
                <w:p w14:paraId="6544F114" w14:textId="77777777" w:rsidR="00923130" w:rsidRPr="00D86070" w:rsidRDefault="00923130" w:rsidP="00923130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923130" w14:paraId="16681379" w14:textId="20E17EFC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0011D4F0" w14:textId="28BBAD9C" w:rsidR="009161EC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4722AD04" w14:textId="265A7784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ЗРМ.42410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18544447" w14:textId="12D376BE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Плата</w:t>
                  </w:r>
                  <w:r w:rsidRPr="00923130">
                    <w:rPr>
                      <w:lang w:val="en-US"/>
                    </w:rPr>
                    <w:t xml:space="preserve"> </w:t>
                  </w:r>
                  <w:r w:rsidRPr="00C20741">
                    <w:t>электроники</w:t>
                  </w:r>
                  <w:r w:rsidRPr="00923130">
                    <w:rPr>
                      <w:lang w:val="en-US"/>
                    </w:rPr>
                    <w:t xml:space="preserve"> HDS USP Shared Memory Board (SM-2) p/n: 5524253-C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73CC2664" w14:textId="6C694813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79E9B8EB" w14:textId="6F2AE051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D86070">
                    <w:t>2</w:t>
                  </w:r>
                </w:p>
              </w:tc>
              <w:tc>
                <w:tcPr>
                  <w:tcW w:w="1137" w:type="dxa"/>
                </w:tcPr>
                <w:p w14:paraId="55D0E4ED" w14:textId="3144D188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9A285D">
                    <w:t>Hitachi</w:t>
                  </w:r>
                </w:p>
              </w:tc>
              <w:tc>
                <w:tcPr>
                  <w:tcW w:w="415" w:type="dxa"/>
                </w:tcPr>
                <w:p w14:paraId="05D1408C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AB0463" w14:paraId="7F1E99A0" w14:textId="47A5FAC6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44672A28" w14:textId="6F84591D" w:rsidR="009161EC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44C91739" w14:textId="77A7C869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Проект.49622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718CC59D" w14:textId="557F068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C20741">
                    <w:t xml:space="preserve">Блок питания IBM </w:t>
                  </w:r>
                  <w:proofErr w:type="spellStart"/>
                  <w:r w:rsidRPr="00C20741">
                    <w:t>Storwize</w:t>
                  </w:r>
                  <w:proofErr w:type="spellEnd"/>
                  <w:r w:rsidRPr="00C20741">
                    <w:t xml:space="preserve"> v7000 HB-PCM-02-764-AC p/n: 0945768-10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4086050E" w14:textId="1DFEFCE9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707CCF03" w14:textId="5AEC78FD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86070">
                    <w:t>2</w:t>
                  </w:r>
                </w:p>
              </w:tc>
              <w:tc>
                <w:tcPr>
                  <w:tcW w:w="1137" w:type="dxa"/>
                </w:tcPr>
                <w:p w14:paraId="61C1B502" w14:textId="382721A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9A285D">
                    <w:t>IBM</w:t>
                  </w:r>
                </w:p>
              </w:tc>
              <w:tc>
                <w:tcPr>
                  <w:tcW w:w="415" w:type="dxa"/>
                </w:tcPr>
                <w:p w14:paraId="45925572" w14:textId="77777777" w:rsidR="009161EC" w:rsidRPr="00D8607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9161EC" w:rsidRPr="00923130" w14:paraId="1E8059FC" w14:textId="19E4D640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68EC32AD" w14:textId="2A84B2B1" w:rsidR="009161EC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4860FABA" w14:textId="7AC04C9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ЗРМ.39515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4B7F9048" w14:textId="052A4908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Плата</w:t>
                  </w:r>
                  <w:r w:rsidRPr="00923130">
                    <w:rPr>
                      <w:lang w:val="en-US"/>
                    </w:rPr>
                    <w:t xml:space="preserve"> IBM VRM Processor Voltage Regulator Module </w:t>
                  </w:r>
                  <w:proofErr w:type="spellStart"/>
                  <w:r w:rsidRPr="00923130">
                    <w:rPr>
                      <w:lang w:val="en-US"/>
                    </w:rPr>
                    <w:t>p/n</w:t>
                  </w:r>
                  <w:proofErr w:type="spellEnd"/>
                  <w:r w:rsidRPr="00923130">
                    <w:rPr>
                      <w:lang w:val="en-US"/>
                    </w:rPr>
                    <w:t xml:space="preserve"> 00E7160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77CEE468" w14:textId="32DC039C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571D6A35" w14:textId="55D1C4BA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3106ED">
                    <w:t>4</w:t>
                  </w:r>
                </w:p>
              </w:tc>
              <w:tc>
                <w:tcPr>
                  <w:tcW w:w="1137" w:type="dxa"/>
                </w:tcPr>
                <w:p w14:paraId="355048CB" w14:textId="5042D5F0" w:rsidR="009161EC" w:rsidRPr="003106ED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9A285D">
                    <w:t>IBM</w:t>
                  </w:r>
                </w:p>
              </w:tc>
              <w:tc>
                <w:tcPr>
                  <w:tcW w:w="415" w:type="dxa"/>
                </w:tcPr>
                <w:p w14:paraId="7AFC14F0" w14:textId="2F1642F6" w:rsidR="009161EC" w:rsidRPr="003106ED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9A285D">
                    <w:t xml:space="preserve"> REV:F</w:t>
                  </w:r>
                </w:p>
              </w:tc>
            </w:tr>
            <w:tr w:rsidR="009161EC" w:rsidRPr="00923130" w14:paraId="4AEAC0CD" w14:textId="33BC242A" w:rsidTr="00541590">
              <w:trPr>
                <w:trHeight w:val="300"/>
              </w:trPr>
              <w:tc>
                <w:tcPr>
                  <w:tcW w:w="765" w:type="dxa"/>
                  <w:shd w:val="clear" w:color="auto" w:fill="auto"/>
                  <w:noWrap/>
                  <w:vAlign w:val="center"/>
                </w:tcPr>
                <w:p w14:paraId="7C6D34BE" w14:textId="5666F92E" w:rsidR="009161EC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048D5882" w14:textId="3E474527" w:rsidR="009161EC" w:rsidRPr="00AB0463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5CEC">
                    <w:t>ЗРМ.42389</w:t>
                  </w:r>
                </w:p>
              </w:tc>
              <w:tc>
                <w:tcPr>
                  <w:tcW w:w="3683" w:type="dxa"/>
                  <w:shd w:val="clear" w:color="auto" w:fill="auto"/>
                  <w:noWrap/>
                </w:tcPr>
                <w:p w14:paraId="3D8933E4" w14:textId="42405F2B" w:rsidR="009161EC" w:rsidRPr="00923130" w:rsidRDefault="009161EC" w:rsidP="009161E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20741">
                    <w:t>Плата</w:t>
                  </w:r>
                  <w:r w:rsidRPr="00923130">
                    <w:rPr>
                      <w:lang w:val="en-US"/>
                    </w:rPr>
                    <w:t xml:space="preserve"> </w:t>
                  </w:r>
                  <w:r w:rsidRPr="00C20741">
                    <w:t>системная</w:t>
                  </w:r>
                  <w:r w:rsidRPr="00923130">
                    <w:rPr>
                      <w:lang w:val="en-US"/>
                    </w:rPr>
                    <w:t xml:space="preserve"> IBM </w:t>
                  </w:r>
                  <w:proofErr w:type="spellStart"/>
                  <w:r w:rsidRPr="00923130">
                    <w:rPr>
                      <w:lang w:val="en-US"/>
                    </w:rPr>
                    <w:t>BladeCenter</w:t>
                  </w:r>
                  <w:proofErr w:type="spellEnd"/>
                  <w:r w:rsidRPr="00923130">
                    <w:rPr>
                      <w:lang w:val="en-US"/>
                    </w:rPr>
                    <w:t xml:space="preserve"> HS23 </w:t>
                  </w:r>
                  <w:proofErr w:type="spellStart"/>
                  <w:r w:rsidRPr="00923130">
                    <w:rPr>
                      <w:lang w:val="en-US"/>
                    </w:rPr>
                    <w:t>p/n</w:t>
                  </w:r>
                  <w:proofErr w:type="spellEnd"/>
                  <w:r w:rsidRPr="00923130">
                    <w:rPr>
                      <w:lang w:val="en-US"/>
                    </w:rPr>
                    <w:t xml:space="preserve"> 00AE749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center"/>
                </w:tcPr>
                <w:p w14:paraId="5398824D" w14:textId="3D834E37" w:rsidR="009161EC" w:rsidRPr="00AB65EC" w:rsidRDefault="009161EC" w:rsidP="009161E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color w:val="000000"/>
                      <w:sz w:val="22"/>
                      <w:szCs w:val="22"/>
                    </w:rPr>
                  </w:pPr>
                  <w:r w:rsidRPr="00AB0463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14:paraId="1CCBA0F6" w14:textId="6B74F02E" w:rsidR="009161EC" w:rsidRPr="00AB65EC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06ED">
                    <w:t>1</w:t>
                  </w:r>
                </w:p>
              </w:tc>
              <w:tc>
                <w:tcPr>
                  <w:tcW w:w="1137" w:type="dxa"/>
                </w:tcPr>
                <w:p w14:paraId="3B5BD26E" w14:textId="0413AAFE" w:rsidR="009161EC" w:rsidRPr="003106ED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9A285D">
                    <w:t>IBM</w:t>
                  </w:r>
                </w:p>
              </w:tc>
              <w:tc>
                <w:tcPr>
                  <w:tcW w:w="415" w:type="dxa"/>
                </w:tcPr>
                <w:p w14:paraId="53C4252A" w14:textId="77777777" w:rsidR="009161EC" w:rsidRPr="003106ED" w:rsidRDefault="009161EC" w:rsidP="009161EC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</w:tbl>
          <w:p w14:paraId="3C8EE4E0" w14:textId="77777777" w:rsidR="00AB65EC" w:rsidRDefault="00AB65EC" w:rsidP="00AB0463">
            <w:pPr>
              <w:pStyle w:val="ListParagraph2"/>
              <w:shd w:val="clear" w:color="auto" w:fill="FFFFFF"/>
              <w:spacing w:line="240" w:lineRule="auto"/>
              <w:ind w:left="0"/>
              <w:rPr>
                <w:lang w:val="ru-RU"/>
              </w:rPr>
            </w:pPr>
          </w:p>
          <w:p w14:paraId="05C8DD6A" w14:textId="322B2749" w:rsidR="0093619C" w:rsidRDefault="00AB65EC" w:rsidP="00AB0463">
            <w:pPr>
              <w:pStyle w:val="ListParagraph2"/>
              <w:shd w:val="clear" w:color="auto" w:fill="FFFFFF"/>
              <w:spacing w:line="240" w:lineRule="auto"/>
              <w:ind w:left="0"/>
              <w:rPr>
                <w:lang w:val="ru-RU"/>
              </w:rPr>
            </w:pPr>
            <w:bookmarkStart w:id="0" w:name="_Hlk128657462"/>
            <w:r>
              <w:rPr>
                <w:lang w:val="ru-RU"/>
              </w:rPr>
              <w:t>Принимаются предложения на часть заявленного объема поставки.</w:t>
            </w:r>
          </w:p>
          <w:bookmarkEnd w:id="0"/>
          <w:p w14:paraId="15ACFF0E" w14:textId="5AB8FCD8" w:rsidR="00AB65EC" w:rsidRPr="00AB65EC" w:rsidRDefault="00AB65EC" w:rsidP="00AB0463">
            <w:pPr>
              <w:pStyle w:val="ListParagraph2"/>
              <w:shd w:val="clear" w:color="auto" w:fill="FFFFFF"/>
              <w:spacing w:line="240" w:lineRule="auto"/>
              <w:ind w:left="0"/>
              <w:rPr>
                <w:lang w:val="ru-RU"/>
              </w:rPr>
            </w:pPr>
          </w:p>
        </w:tc>
      </w:tr>
      <w:tr w:rsidR="009B5EB7" w:rsidRPr="00394894" w14:paraId="272634DF" w14:textId="77777777" w:rsidTr="00710F7D">
        <w:trPr>
          <w:trHeight w:val="230"/>
        </w:trPr>
        <w:tc>
          <w:tcPr>
            <w:tcW w:w="9810" w:type="dxa"/>
            <w:gridSpan w:val="2"/>
            <w:shd w:val="clear" w:color="auto" w:fill="FFFFFF" w:themeFill="background1"/>
            <w:hideMark/>
          </w:tcPr>
          <w:p w14:paraId="22F8356C" w14:textId="77777777" w:rsidR="00D35B7F" w:rsidRPr="00394894" w:rsidRDefault="009B5EB7" w:rsidP="00C32EC9">
            <w:pPr>
              <w:spacing w:line="276" w:lineRule="auto"/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983B61" w:rsidRPr="00394894">
              <w:rPr>
                <w:b/>
                <w:sz w:val="24"/>
                <w:szCs w:val="24"/>
              </w:rPr>
              <w:t>Место и условия поставки товара, выполнения работы, оказания услуги</w:t>
            </w:r>
          </w:p>
        </w:tc>
      </w:tr>
      <w:tr w:rsidR="00983B61" w:rsidRPr="00394894" w14:paraId="5017DCBD" w14:textId="77777777" w:rsidTr="00710F7D">
        <w:trPr>
          <w:trHeight w:val="150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E4B70B5" w14:textId="77777777" w:rsidR="00AB0463" w:rsidRDefault="00AB0463" w:rsidP="00C32EC9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поставляется в Москву, точный адрес поставки Заказчик сообщает Поставщику в срок не более 2 (двух) рабочих дней с даты получения от Заказчика уведомления о готовности Оборудования к отгрузке.</w:t>
            </w:r>
          </w:p>
          <w:p w14:paraId="12EAADBD" w14:textId="7A15D513" w:rsidR="00727597" w:rsidRPr="00394894" w:rsidRDefault="00727597" w:rsidP="00C32E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09E2" w:rsidRPr="00394894" w14:paraId="399F59DB" w14:textId="77777777" w:rsidTr="00710F7D">
        <w:trPr>
          <w:trHeight w:val="130"/>
        </w:trPr>
        <w:tc>
          <w:tcPr>
            <w:tcW w:w="9810" w:type="dxa"/>
            <w:gridSpan w:val="2"/>
            <w:shd w:val="clear" w:color="auto" w:fill="FFFFFF" w:themeFill="background1"/>
          </w:tcPr>
          <w:p w14:paraId="3E7C1787" w14:textId="77777777" w:rsidR="002609E2" w:rsidRPr="00394894" w:rsidRDefault="0012343A" w:rsidP="00C32EC9">
            <w:pPr>
              <w:spacing w:line="276" w:lineRule="auto"/>
              <w:rPr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>5</w:t>
            </w:r>
            <w:r w:rsidR="002609E2" w:rsidRPr="00394894">
              <w:rPr>
                <w:b/>
                <w:sz w:val="24"/>
                <w:szCs w:val="24"/>
              </w:rPr>
              <w:t>. Сроки (периоды)</w:t>
            </w:r>
            <w:r w:rsidR="00983B61" w:rsidRPr="00394894">
              <w:rPr>
                <w:b/>
                <w:sz w:val="24"/>
                <w:szCs w:val="24"/>
              </w:rPr>
              <w:t xml:space="preserve"> и условия</w:t>
            </w:r>
            <w:r w:rsidR="002609E2" w:rsidRPr="00394894">
              <w:rPr>
                <w:b/>
                <w:sz w:val="24"/>
                <w:szCs w:val="24"/>
              </w:rPr>
              <w:t xml:space="preserve"> поставки товара, выполнения работы, оказания услуги</w:t>
            </w:r>
          </w:p>
        </w:tc>
      </w:tr>
      <w:tr w:rsidR="002609E2" w:rsidRPr="00394894" w14:paraId="520B3DB8" w14:textId="77777777" w:rsidTr="00710F7D">
        <w:trPr>
          <w:trHeight w:val="459"/>
        </w:trPr>
        <w:tc>
          <w:tcPr>
            <w:tcW w:w="9810" w:type="dxa"/>
            <w:gridSpan w:val="2"/>
            <w:shd w:val="clear" w:color="auto" w:fill="auto"/>
          </w:tcPr>
          <w:p w14:paraId="3146E8CC" w14:textId="01937AAA" w:rsidR="00AE09F1" w:rsidRPr="00394894" w:rsidRDefault="00DD5B1D" w:rsidP="00C32EC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94894">
              <w:rPr>
                <w:sz w:val="24"/>
                <w:szCs w:val="24"/>
              </w:rPr>
              <w:t xml:space="preserve">5.1. </w:t>
            </w:r>
            <w:r w:rsidR="00AB0463">
              <w:rPr>
                <w:sz w:val="24"/>
                <w:szCs w:val="24"/>
              </w:rPr>
              <w:t xml:space="preserve">Оборудование </w:t>
            </w:r>
            <w:r w:rsidR="00AE09F1" w:rsidRPr="00394894">
              <w:rPr>
                <w:sz w:val="24"/>
                <w:szCs w:val="24"/>
              </w:rPr>
              <w:t>доставляется усилиями Поставщика и за его счет.</w:t>
            </w:r>
          </w:p>
          <w:p w14:paraId="085DA378" w14:textId="0239D3DA" w:rsidR="00367F6B" w:rsidRPr="00EA5D9A" w:rsidRDefault="00DD5B1D" w:rsidP="00C32EC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94894">
              <w:rPr>
                <w:sz w:val="24"/>
                <w:szCs w:val="24"/>
              </w:rPr>
              <w:t xml:space="preserve">5.2. </w:t>
            </w:r>
            <w:r w:rsidR="000E4313">
              <w:rPr>
                <w:sz w:val="24"/>
                <w:szCs w:val="24"/>
              </w:rPr>
              <w:t xml:space="preserve">Срок поставки </w:t>
            </w:r>
            <w:r w:rsidR="00736811">
              <w:rPr>
                <w:sz w:val="24"/>
                <w:szCs w:val="24"/>
              </w:rPr>
              <w:t>указывается в коммерческом предложении</w:t>
            </w:r>
            <w:r w:rsidR="008F3578">
              <w:rPr>
                <w:sz w:val="24"/>
                <w:szCs w:val="24"/>
              </w:rPr>
              <w:t xml:space="preserve"> и является критерием оценки</w:t>
            </w:r>
            <w:r w:rsidR="000E4313">
              <w:rPr>
                <w:sz w:val="24"/>
                <w:szCs w:val="24"/>
              </w:rPr>
              <w:t>.</w:t>
            </w:r>
          </w:p>
          <w:p w14:paraId="0B54DF68" w14:textId="77777777" w:rsidR="00092F6F" w:rsidRPr="00394894" w:rsidRDefault="00092F6F" w:rsidP="00C32EC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3D35" w:rsidRPr="00394894" w14:paraId="368A818E" w14:textId="77777777" w:rsidTr="00710F7D">
        <w:trPr>
          <w:trHeight w:val="129"/>
        </w:trPr>
        <w:tc>
          <w:tcPr>
            <w:tcW w:w="9810" w:type="dxa"/>
            <w:gridSpan w:val="2"/>
            <w:shd w:val="clear" w:color="FFFF00" w:fill="auto"/>
            <w:hideMark/>
          </w:tcPr>
          <w:p w14:paraId="144BAABE" w14:textId="77777777" w:rsidR="00AD3D35" w:rsidRPr="00394894" w:rsidRDefault="008E443E" w:rsidP="00C32EC9">
            <w:pPr>
              <w:spacing w:line="276" w:lineRule="auto"/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>6</w:t>
            </w:r>
            <w:r w:rsidR="00AD3D35" w:rsidRPr="00394894">
              <w:rPr>
                <w:b/>
                <w:sz w:val="24"/>
                <w:szCs w:val="24"/>
              </w:rPr>
      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  <w:p w14:paraId="35E1E7E8" w14:textId="77777777" w:rsidR="00D35B7F" w:rsidRPr="00394894" w:rsidRDefault="00D35B7F" w:rsidP="00C32E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83B61" w:rsidRPr="00394894" w14:paraId="572F5241" w14:textId="77777777" w:rsidTr="00710F7D">
        <w:trPr>
          <w:trHeight w:val="516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A98E8FE" w14:textId="77777777" w:rsidR="00200C0E" w:rsidRPr="00394894" w:rsidRDefault="008E443E" w:rsidP="00C32EC9">
            <w:pPr>
              <w:tabs>
                <w:tab w:val="left" w:pos="10260"/>
              </w:tabs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394894">
              <w:rPr>
                <w:sz w:val="24"/>
                <w:szCs w:val="24"/>
              </w:rPr>
              <w:t>6</w:t>
            </w:r>
            <w:r w:rsidR="00E65163" w:rsidRPr="00394894">
              <w:rPr>
                <w:sz w:val="24"/>
                <w:szCs w:val="24"/>
              </w:rPr>
              <w:t xml:space="preserve">.1. Цена договора, предложенная победителем, должна включать в себя стоимость товара, тары, упаковки, уплату таможенных пошлин, </w:t>
            </w:r>
            <w:r w:rsidR="00157490" w:rsidRPr="00394894">
              <w:rPr>
                <w:sz w:val="24"/>
                <w:szCs w:val="24"/>
              </w:rPr>
              <w:t>сборы и другие обязательные платежи,</w:t>
            </w:r>
            <w:r w:rsidR="00E65163" w:rsidRPr="00394894">
              <w:rPr>
                <w:sz w:val="24"/>
                <w:szCs w:val="24"/>
              </w:rPr>
              <w:t xml:space="preserve"> взымаемые на территории Российской Федерации; включает расходы на страхование груза и перевозку до объекта Заказчика.</w:t>
            </w:r>
          </w:p>
        </w:tc>
      </w:tr>
      <w:tr w:rsidR="00983B61" w:rsidRPr="00394894" w14:paraId="1A094528" w14:textId="77777777" w:rsidTr="00710F7D">
        <w:trPr>
          <w:trHeight w:val="286"/>
        </w:trPr>
        <w:tc>
          <w:tcPr>
            <w:tcW w:w="9810" w:type="dxa"/>
            <w:gridSpan w:val="2"/>
            <w:shd w:val="clear" w:color="FFFF00" w:fill="FFFFFF" w:themeFill="background1"/>
            <w:hideMark/>
          </w:tcPr>
          <w:p w14:paraId="4D737CBA" w14:textId="77777777" w:rsidR="00983B61" w:rsidRPr="00394894" w:rsidRDefault="008E443E" w:rsidP="00C32EC9">
            <w:pPr>
              <w:spacing w:line="276" w:lineRule="auto"/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t>7</w:t>
            </w:r>
            <w:r w:rsidR="00983B61" w:rsidRPr="00394894">
              <w:rPr>
                <w:b/>
                <w:sz w:val="24"/>
                <w:szCs w:val="24"/>
              </w:rPr>
              <w:t>. Форма, сроки и порядок оплаты товара, работы, услуги</w:t>
            </w:r>
          </w:p>
          <w:p w14:paraId="6284C1BC" w14:textId="77777777" w:rsidR="00D35B7F" w:rsidRPr="00394894" w:rsidRDefault="00D35B7F" w:rsidP="00C32EC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09E2" w:rsidRPr="00394894" w14:paraId="6EFD7F69" w14:textId="77777777" w:rsidTr="00710F7D">
        <w:trPr>
          <w:trHeight w:val="276"/>
        </w:trPr>
        <w:tc>
          <w:tcPr>
            <w:tcW w:w="9810" w:type="dxa"/>
            <w:gridSpan w:val="2"/>
            <w:shd w:val="clear" w:color="auto" w:fill="auto"/>
            <w:hideMark/>
          </w:tcPr>
          <w:p w14:paraId="16ACF564" w14:textId="3C472A56" w:rsidR="00AB0463" w:rsidRPr="00710F7D" w:rsidRDefault="008E443E" w:rsidP="00C32EC9">
            <w:pPr>
              <w:tabs>
                <w:tab w:val="left" w:pos="0"/>
                <w:tab w:val="left" w:pos="8820"/>
              </w:tabs>
              <w:spacing w:line="276" w:lineRule="auto"/>
              <w:rPr>
                <w:b/>
                <w:sz w:val="24"/>
                <w:szCs w:val="24"/>
              </w:rPr>
            </w:pPr>
            <w:r w:rsidRPr="00AB0463">
              <w:rPr>
                <w:sz w:val="24"/>
                <w:szCs w:val="24"/>
              </w:rPr>
              <w:t>7</w:t>
            </w:r>
            <w:r w:rsidR="00D9084C" w:rsidRPr="00AB0463">
              <w:rPr>
                <w:sz w:val="24"/>
                <w:szCs w:val="24"/>
              </w:rPr>
              <w:t xml:space="preserve">.1. </w:t>
            </w:r>
            <w:r w:rsidR="00AB0463" w:rsidRPr="00AB0463">
              <w:rPr>
                <w:b/>
                <w:sz w:val="24"/>
                <w:szCs w:val="24"/>
              </w:rPr>
              <w:t xml:space="preserve">Закупка производится в сфере Государственного оборонного заказа. </w:t>
            </w:r>
          </w:p>
          <w:p w14:paraId="70AECCAC" w14:textId="1A97292B" w:rsidR="00D9084C" w:rsidRPr="00394894" w:rsidRDefault="00AB0463" w:rsidP="00C32EC9">
            <w:pPr>
              <w:spacing w:line="276" w:lineRule="auto"/>
              <w:rPr>
                <w:sz w:val="24"/>
                <w:szCs w:val="24"/>
              </w:rPr>
            </w:pPr>
            <w:r w:rsidRPr="00AB0463">
              <w:rPr>
                <w:sz w:val="24"/>
                <w:szCs w:val="24"/>
              </w:rPr>
              <w:t xml:space="preserve">7.2. </w:t>
            </w:r>
            <w:r w:rsidR="00D9084C" w:rsidRPr="00394894">
              <w:rPr>
                <w:sz w:val="24"/>
                <w:szCs w:val="24"/>
              </w:rPr>
              <w:t>Форма оплаты предусматривается в рублях РФ, безналичным расчетом путем</w:t>
            </w:r>
            <w:r w:rsidR="005A6087" w:rsidRPr="00394894">
              <w:rPr>
                <w:sz w:val="24"/>
                <w:szCs w:val="24"/>
              </w:rPr>
              <w:t xml:space="preserve"> перечисления</w:t>
            </w:r>
            <w:r w:rsidR="00F42ABB" w:rsidRPr="00394894">
              <w:rPr>
                <w:sz w:val="24"/>
                <w:szCs w:val="24"/>
              </w:rPr>
              <w:t xml:space="preserve"> денежных средств</w:t>
            </w:r>
            <w:r w:rsidR="005A6087" w:rsidRPr="00394894">
              <w:rPr>
                <w:sz w:val="24"/>
                <w:szCs w:val="24"/>
              </w:rPr>
              <w:t xml:space="preserve"> на расчетный счет Поставщика</w:t>
            </w:r>
            <w:r w:rsidR="00D9084C" w:rsidRPr="00394894">
              <w:rPr>
                <w:sz w:val="24"/>
                <w:szCs w:val="24"/>
              </w:rPr>
              <w:t>.</w:t>
            </w:r>
          </w:p>
          <w:p w14:paraId="0B9451E6" w14:textId="33E64D8B" w:rsidR="00836FD0" w:rsidRDefault="008E443E" w:rsidP="00C32EC9">
            <w:pPr>
              <w:tabs>
                <w:tab w:val="left" w:pos="10260"/>
              </w:tabs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94894">
              <w:rPr>
                <w:sz w:val="24"/>
                <w:szCs w:val="24"/>
              </w:rPr>
              <w:t>7</w:t>
            </w:r>
            <w:r w:rsidR="00D9084C" w:rsidRPr="00394894">
              <w:rPr>
                <w:sz w:val="24"/>
                <w:szCs w:val="24"/>
              </w:rPr>
              <w:t>.</w:t>
            </w:r>
            <w:r w:rsidR="00AB0463" w:rsidRPr="00AB0463">
              <w:rPr>
                <w:sz w:val="24"/>
                <w:szCs w:val="24"/>
              </w:rPr>
              <w:t>3</w:t>
            </w:r>
            <w:r w:rsidR="00D9084C" w:rsidRPr="00394894">
              <w:rPr>
                <w:sz w:val="24"/>
                <w:szCs w:val="24"/>
              </w:rPr>
              <w:t xml:space="preserve">. </w:t>
            </w:r>
            <w:bookmarkStart w:id="1" w:name="_Hlk120180722"/>
            <w:r w:rsidR="00241A7E">
              <w:rPr>
                <w:sz w:val="24"/>
                <w:szCs w:val="24"/>
              </w:rPr>
              <w:t>Условия оплаты указываются в коммерческом предложении и являются критерием оценки</w:t>
            </w:r>
            <w:r w:rsidR="00AB0463" w:rsidRPr="00AB0463">
              <w:rPr>
                <w:sz w:val="24"/>
                <w:szCs w:val="24"/>
              </w:rPr>
              <w:t>.</w:t>
            </w:r>
            <w:bookmarkEnd w:id="1"/>
          </w:p>
          <w:p w14:paraId="25399BA6" w14:textId="08618D90" w:rsidR="00241A7E" w:rsidRDefault="000941A8" w:rsidP="00C32EC9">
            <w:pPr>
              <w:tabs>
                <w:tab w:val="left" w:pos="10260"/>
              </w:tabs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Условиями оплаты считаются:</w:t>
            </w:r>
          </w:p>
          <w:p w14:paraId="13BEDF94" w14:textId="7D3A8290" w:rsidR="00AB0463" w:rsidRDefault="000941A8" w:rsidP="00C32EC9">
            <w:pPr>
              <w:tabs>
                <w:tab w:val="left" w:pos="10260"/>
              </w:tabs>
              <w:spacing w:line="276" w:lineRule="auto"/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а) возможность</w:t>
            </w:r>
            <w:r w:rsidR="00C32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 </w:t>
            </w:r>
            <w:r w:rsidR="00C32EC9">
              <w:rPr>
                <w:sz w:val="24"/>
                <w:szCs w:val="24"/>
              </w:rPr>
              <w:t>с отдельными банковскими счетами</w:t>
            </w:r>
            <w:r>
              <w:rPr>
                <w:sz w:val="24"/>
                <w:szCs w:val="24"/>
              </w:rPr>
              <w:t>, а именно</w:t>
            </w:r>
            <w:r w:rsidR="00AB0463" w:rsidRPr="0074169D">
              <w:rPr>
                <w:bCs/>
                <w:iCs/>
                <w:sz w:val="24"/>
                <w:szCs w:val="24"/>
              </w:rPr>
              <w:t xml:space="preserve"> </w:t>
            </w:r>
            <w:bookmarkStart w:id="2" w:name="_Hlk128656984"/>
            <w:r>
              <w:rPr>
                <w:bCs/>
                <w:iCs/>
                <w:sz w:val="24"/>
                <w:szCs w:val="24"/>
              </w:rPr>
              <w:t xml:space="preserve">возможность </w:t>
            </w:r>
            <w:r w:rsidR="00AB0463" w:rsidRPr="0074169D">
              <w:rPr>
                <w:bCs/>
                <w:iCs/>
                <w:sz w:val="24"/>
                <w:szCs w:val="24"/>
              </w:rPr>
              <w:t xml:space="preserve">Поставщика </w:t>
            </w:r>
            <w:r>
              <w:rPr>
                <w:bCs/>
                <w:iCs/>
                <w:sz w:val="24"/>
                <w:szCs w:val="24"/>
              </w:rPr>
              <w:t>заключ</w:t>
            </w:r>
            <w:r w:rsidR="00C32EC9">
              <w:rPr>
                <w:bCs/>
                <w:iCs/>
                <w:sz w:val="24"/>
                <w:szCs w:val="24"/>
              </w:rPr>
              <w:t>ить</w:t>
            </w:r>
            <w:r w:rsidR="00AB0463" w:rsidRPr="0074169D">
              <w:rPr>
                <w:bCs/>
                <w:iCs/>
                <w:sz w:val="24"/>
                <w:szCs w:val="24"/>
              </w:rPr>
              <w:t xml:space="preserve"> с уполномоченным банком договора о банковском сопровождении и </w:t>
            </w:r>
            <w:r>
              <w:rPr>
                <w:bCs/>
                <w:iCs/>
                <w:sz w:val="24"/>
                <w:szCs w:val="24"/>
              </w:rPr>
              <w:t>открытии</w:t>
            </w:r>
            <w:r w:rsidR="00AB0463" w:rsidRPr="0074169D">
              <w:rPr>
                <w:bCs/>
                <w:iCs/>
                <w:sz w:val="24"/>
                <w:szCs w:val="24"/>
              </w:rPr>
              <w:t xml:space="preserve"> в соответствии с Федеральным законом «О государственном оборонном заказе» в уполномоченном банке отдельного счета</w:t>
            </w:r>
            <w:r w:rsidR="00536598">
              <w:rPr>
                <w:bCs/>
                <w:iCs/>
                <w:sz w:val="24"/>
                <w:szCs w:val="24"/>
              </w:rPr>
              <w:t xml:space="preserve"> </w:t>
            </w:r>
            <w:bookmarkEnd w:id="2"/>
            <w:r>
              <w:rPr>
                <w:bCs/>
                <w:iCs/>
                <w:sz w:val="24"/>
                <w:szCs w:val="24"/>
              </w:rPr>
              <w:t xml:space="preserve">(т.е. в случае возможности работы </w:t>
            </w:r>
            <w:r w:rsidR="00536598">
              <w:rPr>
                <w:bCs/>
                <w:iCs/>
                <w:sz w:val="24"/>
                <w:szCs w:val="24"/>
              </w:rPr>
              <w:t xml:space="preserve">со </w:t>
            </w:r>
            <w:r w:rsidR="00C32EC9">
              <w:rPr>
                <w:bCs/>
                <w:iCs/>
                <w:sz w:val="24"/>
                <w:szCs w:val="24"/>
              </w:rPr>
              <w:t>отдельными банковскими</w:t>
            </w:r>
            <w:r w:rsidR="00536598">
              <w:rPr>
                <w:bCs/>
                <w:iCs/>
                <w:sz w:val="24"/>
                <w:szCs w:val="24"/>
              </w:rPr>
              <w:t xml:space="preserve"> счетами</w:t>
            </w:r>
            <w:r w:rsidR="00C32EC9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п</w:t>
            </w:r>
            <w:r w:rsidRPr="000941A8">
              <w:rPr>
                <w:bCs/>
                <w:iCs/>
                <w:sz w:val="24"/>
                <w:szCs w:val="24"/>
              </w:rPr>
              <w:t>ри заключении договора</w:t>
            </w:r>
            <w:r w:rsidR="00C32EC9">
              <w:rPr>
                <w:bCs/>
                <w:iCs/>
                <w:sz w:val="24"/>
                <w:szCs w:val="24"/>
              </w:rPr>
              <w:t>,</w:t>
            </w:r>
            <w:r w:rsidRPr="000941A8">
              <w:rPr>
                <w:bCs/>
                <w:iCs/>
                <w:sz w:val="24"/>
                <w:szCs w:val="24"/>
              </w:rPr>
              <w:t xml:space="preserve"> Победитель закупочной процедуры должен руководствоваться требованиями Федерального закона «О государственном оборонном заказе» </w:t>
            </w:r>
            <w:bookmarkStart w:id="3" w:name="_Hlk128657056"/>
            <w:r w:rsidRPr="000941A8">
              <w:rPr>
                <w:bCs/>
                <w:iCs/>
                <w:sz w:val="24"/>
                <w:szCs w:val="24"/>
              </w:rPr>
              <w:t>№ 275-ФЗ от 29.12.2012 г. и обязуется заключить с уполномоченным банком, указанным Заказчиком, договор о банковском сопровождении и открыть для договора в соответствии с Федеральным законом от 29 июня 2015 г. №159-ФЗ в уполномоченном банке отдельный счет</w:t>
            </w:r>
            <w:bookmarkEnd w:id="3"/>
            <w:r w:rsidR="00536598">
              <w:rPr>
                <w:bCs/>
                <w:iCs/>
                <w:sz w:val="24"/>
                <w:szCs w:val="24"/>
              </w:rPr>
              <w:t>).</w:t>
            </w:r>
          </w:p>
          <w:p w14:paraId="43C2DA55" w14:textId="39235EA7" w:rsidR="00536598" w:rsidRDefault="00536598" w:rsidP="00C32EC9">
            <w:pPr>
              <w:tabs>
                <w:tab w:val="left" w:pos="10260"/>
              </w:tabs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</w:p>
          <w:p w14:paraId="7495E44B" w14:textId="48AFD449" w:rsidR="00536598" w:rsidRPr="00C32EC9" w:rsidRDefault="00536598" w:rsidP="00C32EC9">
            <w:pPr>
              <w:tabs>
                <w:tab w:val="left" w:pos="10260"/>
              </w:tabs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710F7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="00710F7D">
              <w:rPr>
                <w:sz w:val="24"/>
                <w:szCs w:val="24"/>
              </w:rPr>
              <w:t>оплаты</w:t>
            </w:r>
            <w:r>
              <w:rPr>
                <w:sz w:val="24"/>
                <w:szCs w:val="24"/>
              </w:rPr>
              <w:t xml:space="preserve"> аванса и окончательного расчета</w:t>
            </w:r>
            <w:r w:rsidR="00C32EC9" w:rsidRPr="00C32EC9">
              <w:rPr>
                <w:sz w:val="24"/>
                <w:szCs w:val="24"/>
              </w:rPr>
              <w:t>:</w:t>
            </w:r>
          </w:p>
          <w:p w14:paraId="72DE4BD9" w14:textId="77777777" w:rsidR="00710F7D" w:rsidRDefault="00710F7D" w:rsidP="00C32EC9">
            <w:pPr>
              <w:tabs>
                <w:tab w:val="left" w:pos="10260"/>
              </w:tabs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Желаемые условия:</w:t>
            </w:r>
          </w:p>
          <w:p w14:paraId="2EA9A889" w14:textId="02C82475" w:rsidR="00710F7D" w:rsidRPr="00710F7D" w:rsidRDefault="00710F7D" w:rsidP="00C32EC9">
            <w:pPr>
              <w:tabs>
                <w:tab w:val="left" w:pos="10260"/>
              </w:tabs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0F7D">
              <w:rPr>
                <w:sz w:val="24"/>
                <w:szCs w:val="24"/>
              </w:rPr>
              <w:t xml:space="preserve">Аванс в размере до 50 % (пятьдесят процентов) от стоимости поставляемой Продукции по Спецификации, </w:t>
            </w:r>
            <w:bookmarkStart w:id="4" w:name="_Hlk128656554"/>
            <w:r w:rsidRPr="00710F7D">
              <w:rPr>
                <w:sz w:val="24"/>
                <w:szCs w:val="24"/>
              </w:rPr>
              <w:t>выплачивается Заказчиком в течение 5 (пяти) рабочих дней со дня подписания Заказчиком Договора по счету, полученному от Поставщика</w:t>
            </w:r>
            <w:bookmarkEnd w:id="4"/>
            <w:r w:rsidRPr="00710F7D">
              <w:rPr>
                <w:sz w:val="24"/>
                <w:szCs w:val="24"/>
              </w:rPr>
              <w:t xml:space="preserve">. </w:t>
            </w:r>
          </w:p>
          <w:p w14:paraId="1D00F15C" w14:textId="518C2ABA" w:rsidR="00710F7D" w:rsidRDefault="00710F7D" w:rsidP="00C32EC9">
            <w:pPr>
              <w:tabs>
                <w:tab w:val="left" w:pos="10260"/>
              </w:tabs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710F7D">
              <w:rPr>
                <w:sz w:val="24"/>
                <w:szCs w:val="24"/>
              </w:rPr>
              <w:t>Оплата за поставленную Продукцию (окончательный расчет) до 100 % (сто процентов) производится Заказчиком не позднее 90 (девяносто) календарных дней с даты подписания сторонами накладной по форме ТОРГ-12</w:t>
            </w:r>
            <w:r>
              <w:rPr>
                <w:sz w:val="24"/>
                <w:szCs w:val="24"/>
              </w:rPr>
              <w:t>/УПД</w:t>
            </w:r>
            <w:r w:rsidRPr="00710F7D">
              <w:rPr>
                <w:sz w:val="24"/>
                <w:szCs w:val="24"/>
              </w:rPr>
              <w:t xml:space="preserve"> по счету Поставщика</w:t>
            </w:r>
          </w:p>
          <w:p w14:paraId="6BE2BAD8" w14:textId="77777777" w:rsidR="00710F7D" w:rsidRDefault="00710F7D" w:rsidP="00C32EC9">
            <w:pPr>
              <w:tabs>
                <w:tab w:val="left" w:pos="10260"/>
              </w:tabs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</w:p>
          <w:p w14:paraId="7CEEC4B6" w14:textId="253EC846" w:rsidR="00536598" w:rsidRPr="00AB0463" w:rsidRDefault="00536598" w:rsidP="00C32EC9">
            <w:pPr>
              <w:tabs>
                <w:tab w:val="left" w:pos="10260"/>
              </w:tabs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83B61" w:rsidRPr="00394894" w14:paraId="00D546C1" w14:textId="77777777" w:rsidTr="00710F7D">
        <w:trPr>
          <w:trHeight w:val="149"/>
        </w:trPr>
        <w:tc>
          <w:tcPr>
            <w:tcW w:w="9810" w:type="dxa"/>
            <w:gridSpan w:val="2"/>
          </w:tcPr>
          <w:p w14:paraId="0E0DE4BF" w14:textId="77777777" w:rsidR="00983B61" w:rsidRPr="00394894" w:rsidRDefault="008E443E" w:rsidP="00C32EC9">
            <w:pPr>
              <w:spacing w:line="276" w:lineRule="auto"/>
              <w:rPr>
                <w:b/>
                <w:sz w:val="24"/>
                <w:szCs w:val="24"/>
              </w:rPr>
            </w:pPr>
            <w:r w:rsidRPr="00394894">
              <w:rPr>
                <w:b/>
                <w:sz w:val="24"/>
                <w:szCs w:val="24"/>
              </w:rPr>
              <w:lastRenderedPageBreak/>
              <w:t>8</w:t>
            </w:r>
            <w:r w:rsidR="00983B61" w:rsidRPr="00394894">
              <w:rPr>
                <w:b/>
                <w:sz w:val="24"/>
                <w:szCs w:val="24"/>
              </w:rPr>
              <w:t>.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</w:t>
            </w:r>
            <w:r w:rsidR="00D9084C" w:rsidRPr="00394894">
              <w:rPr>
                <w:b/>
                <w:sz w:val="24"/>
                <w:szCs w:val="24"/>
              </w:rPr>
              <w:t xml:space="preserve">ные с определением соответствия </w:t>
            </w:r>
            <w:r w:rsidR="00983B61" w:rsidRPr="00394894">
              <w:rPr>
                <w:b/>
                <w:sz w:val="24"/>
                <w:szCs w:val="24"/>
              </w:rPr>
              <w:t>поставляемого товара, выполняемой работы, оказываемой услуги потребностям заказчика</w:t>
            </w:r>
          </w:p>
          <w:p w14:paraId="460D21C4" w14:textId="77777777" w:rsidR="00D35B7F" w:rsidRPr="00394894" w:rsidRDefault="00D35B7F" w:rsidP="00C32EC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50A53" w:rsidRPr="00394894" w14:paraId="5B1ACA88" w14:textId="77777777" w:rsidTr="00710F7D">
        <w:trPr>
          <w:trHeight w:val="210"/>
        </w:trPr>
        <w:tc>
          <w:tcPr>
            <w:tcW w:w="9810" w:type="dxa"/>
            <w:gridSpan w:val="2"/>
            <w:shd w:val="clear" w:color="auto" w:fill="auto"/>
          </w:tcPr>
          <w:p w14:paraId="574569EE" w14:textId="68EE665B" w:rsidR="008633A9" w:rsidRPr="008633A9" w:rsidRDefault="008633A9" w:rsidP="00C32EC9">
            <w:pPr>
              <w:pStyle w:val="a8"/>
              <w:widowControl/>
              <w:numPr>
                <w:ilvl w:val="1"/>
                <w:numId w:val="36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8633A9">
              <w:rPr>
                <w:bCs/>
                <w:iCs/>
                <w:sz w:val="24"/>
                <w:szCs w:val="24"/>
              </w:rPr>
              <w:t xml:space="preserve">На Оборудовании не должно быть механических повреждений. Качество, комплектность, маркировка и упаковка поставляемого Оборудования должны соответствовать действующим в Российской Федерации нормативным документам; </w:t>
            </w:r>
          </w:p>
          <w:p w14:paraId="1CFDA748" w14:textId="4D07C4F4" w:rsidR="008633A9" w:rsidRPr="008633A9" w:rsidRDefault="008633A9" w:rsidP="00C32EC9">
            <w:pPr>
              <w:pStyle w:val="a8"/>
              <w:widowControl/>
              <w:numPr>
                <w:ilvl w:val="1"/>
                <w:numId w:val="36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8633A9">
              <w:rPr>
                <w:bCs/>
                <w:iCs/>
                <w:sz w:val="24"/>
                <w:szCs w:val="24"/>
              </w:rPr>
              <w:t>Оборудование, требуемое к поставке,</w:t>
            </w:r>
            <w:r w:rsidRPr="008633A9">
              <w:rPr>
                <w:sz w:val="24"/>
                <w:szCs w:val="24"/>
              </w:rPr>
              <w:t xml:space="preserve"> </w:t>
            </w:r>
            <w:r w:rsidRPr="008633A9">
              <w:rPr>
                <w:bCs/>
                <w:iCs/>
                <w:sz w:val="24"/>
                <w:szCs w:val="24"/>
              </w:rPr>
              <w:t xml:space="preserve">сертифицировано в Российской Федерации, должно быть новым, не бывшим в употреблении, не прошедшим ремонт (в том числе восстановление, замену составных частей, восстановление потребительских свойств), принадлежать Участнику на праве собственности, не быть заложенным, не арестовано, не является предметом исков третьих лиц; </w:t>
            </w:r>
          </w:p>
          <w:p w14:paraId="4A072423" w14:textId="76F0A47E" w:rsidR="008633A9" w:rsidRPr="008633A9" w:rsidRDefault="008633A9" w:rsidP="00C32EC9">
            <w:pPr>
              <w:pStyle w:val="a8"/>
              <w:widowControl/>
              <w:numPr>
                <w:ilvl w:val="1"/>
                <w:numId w:val="36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8633A9">
              <w:rPr>
                <w:bCs/>
                <w:iCs/>
                <w:sz w:val="24"/>
                <w:szCs w:val="24"/>
              </w:rPr>
              <w:t>Оборудование должно отвечать требованиям качества, безопасности и другим требованиям, предъявленным законодательством Российской Федерации;</w:t>
            </w:r>
          </w:p>
          <w:p w14:paraId="0F022849" w14:textId="3952B366" w:rsidR="008633A9" w:rsidRPr="008633A9" w:rsidRDefault="008633A9" w:rsidP="00C32EC9">
            <w:pPr>
              <w:pStyle w:val="a8"/>
              <w:widowControl/>
              <w:numPr>
                <w:ilvl w:val="1"/>
                <w:numId w:val="36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8633A9">
              <w:rPr>
                <w:bCs/>
                <w:iCs/>
                <w:sz w:val="24"/>
                <w:szCs w:val="24"/>
              </w:rPr>
              <w:t xml:space="preserve">Оборудование должно соответствовать стандартам и техническим условиям производителя Оборудования; </w:t>
            </w:r>
          </w:p>
          <w:p w14:paraId="60D03CA1" w14:textId="4262B09F" w:rsidR="008633A9" w:rsidRPr="008633A9" w:rsidRDefault="008633A9" w:rsidP="00C32EC9">
            <w:pPr>
              <w:pStyle w:val="a8"/>
              <w:widowControl/>
              <w:numPr>
                <w:ilvl w:val="1"/>
                <w:numId w:val="36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8633A9">
              <w:rPr>
                <w:bCs/>
                <w:iCs/>
                <w:sz w:val="24"/>
                <w:szCs w:val="24"/>
              </w:rPr>
              <w:t>Поставщик при передаче Оборудования Заказчику предоставляет последнему полную техническую документацию на Оборудование;</w:t>
            </w:r>
          </w:p>
          <w:p w14:paraId="2FB2CA99" w14:textId="0045B2A0" w:rsidR="008633A9" w:rsidRPr="008633A9" w:rsidRDefault="008633A9" w:rsidP="00C32EC9">
            <w:pPr>
              <w:pStyle w:val="a8"/>
              <w:widowControl/>
              <w:numPr>
                <w:ilvl w:val="1"/>
                <w:numId w:val="36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8633A9">
              <w:rPr>
                <w:bCs/>
                <w:iCs/>
                <w:sz w:val="24"/>
                <w:szCs w:val="24"/>
              </w:rPr>
              <w:t>Вместе с Оборудованием передаются сертификаты качества, паспорта/формуляры/этикетки и иные документы, предусмотренные комплектностью, определенной изготовителем;</w:t>
            </w:r>
          </w:p>
          <w:p w14:paraId="79132ED0" w14:textId="1A2FE3A3" w:rsidR="008633A9" w:rsidRPr="008633A9" w:rsidRDefault="008633A9" w:rsidP="00C32EC9">
            <w:pPr>
              <w:pStyle w:val="a8"/>
              <w:widowControl/>
              <w:numPr>
                <w:ilvl w:val="1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633A9">
              <w:rPr>
                <w:bCs/>
                <w:iCs/>
                <w:sz w:val="24"/>
                <w:szCs w:val="24"/>
              </w:rPr>
              <w:t>Товар поставляется поставщиком в оригинальной заводской упаковке, которая должна обеспечить его сохранность, товарный вид, предохранять от всякого рода повреждений при транспортировке.  Поставляемый товар должен сопровождаться паспортами, описаниями, драйверами и инструкциями по эксплуатации на русском языке.</w:t>
            </w:r>
          </w:p>
          <w:p w14:paraId="7EAD5820" w14:textId="27DFFEF9" w:rsidR="005A6087" w:rsidRPr="00394894" w:rsidRDefault="005A6087" w:rsidP="008633A9">
            <w:pPr>
              <w:pStyle w:val="a8"/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3159E1" w:rsidRPr="00394894" w14:paraId="6D3A2758" w14:textId="77777777" w:rsidTr="00710F7D">
        <w:trPr>
          <w:trHeight w:val="149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D8B23A" w14:textId="756A0FFE" w:rsidR="00D35B7F" w:rsidRPr="008633A9" w:rsidRDefault="008633A9" w:rsidP="008633A9">
            <w:pPr>
              <w:tabs>
                <w:tab w:val="left" w:pos="1026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3159E1" w:rsidRPr="008633A9">
              <w:rPr>
                <w:b/>
                <w:sz w:val="24"/>
                <w:szCs w:val="24"/>
              </w:rPr>
              <w:t>Требования к участникам закупки</w:t>
            </w:r>
          </w:p>
        </w:tc>
      </w:tr>
      <w:tr w:rsidR="003159E1" w:rsidRPr="00394894" w14:paraId="487C42B6" w14:textId="77777777" w:rsidTr="00710F7D">
        <w:trPr>
          <w:trHeight w:val="149"/>
        </w:trPr>
        <w:tc>
          <w:tcPr>
            <w:tcW w:w="9810" w:type="dxa"/>
            <w:gridSpan w:val="2"/>
            <w:shd w:val="clear" w:color="auto" w:fill="auto"/>
          </w:tcPr>
          <w:p w14:paraId="201A4497" w14:textId="319EBE9C" w:rsidR="008633A9" w:rsidRPr="00CE7FA6" w:rsidRDefault="008633A9" w:rsidP="00C32EC9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  <w:r w:rsidRPr="00CE7FA6">
              <w:rPr>
                <w:sz w:val="24"/>
                <w:szCs w:val="24"/>
              </w:rPr>
              <w:t xml:space="preserve"> Участник закупочных процедур должен соответствовать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закупки: наличие необходимых лицензий, свидетельств, сертификатов в соответствии с действующим законодательством Российской Федерации.</w:t>
            </w:r>
          </w:p>
          <w:p w14:paraId="2AC60E1A" w14:textId="1E3705EC" w:rsidR="008633A9" w:rsidRPr="00CE7FA6" w:rsidRDefault="008633A9" w:rsidP="00C32EC9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Pr="00CE7FA6">
              <w:rPr>
                <w:sz w:val="24"/>
                <w:szCs w:val="24"/>
              </w:rPr>
              <w:t>. Не проведение ликвидации Участника процедуры закупки - юридического лица и отсутствие решения Арбитражного суда о признании Участника процедуры закупки - юридического лица, индивидуального предпринимателя банкротом и об открытии конкурсного производства.</w:t>
            </w:r>
          </w:p>
          <w:p w14:paraId="0B17CC99" w14:textId="12E07E62" w:rsidR="008633A9" w:rsidRPr="00CE7FA6" w:rsidRDefault="008633A9" w:rsidP="00C32EC9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Pr="00CE7FA6">
              <w:rPr>
                <w:sz w:val="24"/>
                <w:szCs w:val="24"/>
              </w:rPr>
              <w:t>. Участники закупочных процедур не должны являться лицами, на имущество которых наложен арест по решению суда, административного органа и (или) экономическая деятельность которых приостановлена.</w:t>
            </w:r>
          </w:p>
          <w:p w14:paraId="2B10B232" w14:textId="232D6DD7" w:rsidR="008633A9" w:rsidRPr="00CE7FA6" w:rsidRDefault="008633A9" w:rsidP="00C32EC9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Pr="00CE7FA6">
              <w:rPr>
                <w:sz w:val="24"/>
                <w:szCs w:val="24"/>
              </w:rPr>
              <w:t xml:space="preserve">. 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</w:t>
            </w:r>
            <w:r w:rsidRPr="00CE7FA6">
              <w:rPr>
                <w:sz w:val="24"/>
                <w:szCs w:val="24"/>
              </w:rPr>
              <w:lastRenderedPageBreak/>
              <w:t>внебюджетные фонды за прошедший календарный год,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период.</w:t>
            </w:r>
          </w:p>
          <w:p w14:paraId="3A90ECE0" w14:textId="3BE39147" w:rsidR="008633A9" w:rsidRDefault="008633A9" w:rsidP="00C32EC9">
            <w:pPr>
              <w:tabs>
                <w:tab w:val="num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  <w:r w:rsidRPr="00CE7FA6">
              <w:rPr>
                <w:sz w:val="24"/>
                <w:szCs w:val="24"/>
              </w:rPr>
              <w:t xml:space="preserve"> Отсутствие сведений об Участнике закупочной процедуры в реестре недобросовестных поставщиков, предусмотренном федеральными законами от 05.04.2013 N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лиц».</w:t>
            </w:r>
          </w:p>
          <w:p w14:paraId="4ECDCE9D" w14:textId="3656196D" w:rsidR="00200C0E" w:rsidRPr="00394894" w:rsidRDefault="00200C0E" w:rsidP="00836FD0">
            <w:pPr>
              <w:tabs>
                <w:tab w:val="left" w:pos="10260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633A9" w:rsidRPr="00394894" w14:paraId="77A37028" w14:textId="77777777" w:rsidTr="00710F7D">
        <w:trPr>
          <w:trHeight w:val="149"/>
        </w:trPr>
        <w:tc>
          <w:tcPr>
            <w:tcW w:w="9810" w:type="dxa"/>
            <w:gridSpan w:val="2"/>
            <w:shd w:val="clear" w:color="auto" w:fill="auto"/>
          </w:tcPr>
          <w:p w14:paraId="25BDA659" w14:textId="2E9D31B7" w:rsidR="008633A9" w:rsidRPr="008633A9" w:rsidRDefault="008633A9" w:rsidP="008633A9">
            <w:pPr>
              <w:tabs>
                <w:tab w:val="num" w:pos="0"/>
              </w:tabs>
              <w:rPr>
                <w:b/>
                <w:bCs/>
                <w:sz w:val="24"/>
                <w:szCs w:val="24"/>
              </w:rPr>
            </w:pPr>
            <w:r w:rsidRPr="008633A9">
              <w:rPr>
                <w:b/>
                <w:bCs/>
                <w:sz w:val="24"/>
                <w:szCs w:val="24"/>
              </w:rPr>
              <w:lastRenderedPageBreak/>
              <w:t>10.Гарантийные обязательства.</w:t>
            </w:r>
          </w:p>
        </w:tc>
      </w:tr>
      <w:tr w:rsidR="008633A9" w:rsidRPr="00394894" w14:paraId="0C795C6B" w14:textId="77777777" w:rsidTr="00710F7D">
        <w:trPr>
          <w:trHeight w:val="149"/>
        </w:trPr>
        <w:tc>
          <w:tcPr>
            <w:tcW w:w="9810" w:type="dxa"/>
            <w:gridSpan w:val="2"/>
            <w:shd w:val="clear" w:color="auto" w:fill="auto"/>
          </w:tcPr>
          <w:p w14:paraId="6ABDBFF0" w14:textId="7C3876EC" w:rsidR="008633A9" w:rsidRPr="008633A9" w:rsidRDefault="008633A9" w:rsidP="001F3D5A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Гарантия на поставляемое Оборудование </w:t>
            </w:r>
            <w:bookmarkStart w:id="5" w:name="_GoBack"/>
            <w:bookmarkEnd w:id="5"/>
            <w:r>
              <w:rPr>
                <w:sz w:val="24"/>
                <w:szCs w:val="24"/>
              </w:rPr>
              <w:t>должны быть не менее 18 месяцев с даты подписания Товарной накладной (ТОРГ-12) или УПД.</w:t>
            </w:r>
          </w:p>
        </w:tc>
      </w:tr>
    </w:tbl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2551"/>
        <w:gridCol w:w="2239"/>
      </w:tblGrid>
      <w:tr w:rsidR="001F7C66" w:rsidRPr="00394894" w14:paraId="3B8132D9" w14:textId="77777777" w:rsidTr="00867F7C">
        <w:tc>
          <w:tcPr>
            <w:tcW w:w="5558" w:type="dxa"/>
          </w:tcPr>
          <w:p w14:paraId="6AB089A1" w14:textId="7AC34176" w:rsidR="001F7C66" w:rsidRDefault="001F7C66" w:rsidP="00867F7C">
            <w:pPr>
              <w:rPr>
                <w:b/>
                <w:color w:val="000000"/>
                <w:sz w:val="24"/>
                <w:szCs w:val="24"/>
              </w:rPr>
            </w:pPr>
          </w:p>
          <w:p w14:paraId="2FB3548A" w14:textId="0DBF08AE" w:rsidR="00C32EC9" w:rsidRDefault="00C32EC9" w:rsidP="00867F7C">
            <w:pPr>
              <w:rPr>
                <w:b/>
                <w:color w:val="000000"/>
                <w:sz w:val="24"/>
                <w:szCs w:val="24"/>
              </w:rPr>
            </w:pPr>
          </w:p>
          <w:p w14:paraId="74BCA6D1" w14:textId="04589531" w:rsidR="00C32EC9" w:rsidRDefault="00C32EC9" w:rsidP="00867F7C">
            <w:pPr>
              <w:rPr>
                <w:b/>
                <w:color w:val="000000"/>
                <w:sz w:val="24"/>
                <w:szCs w:val="24"/>
              </w:rPr>
            </w:pPr>
          </w:p>
          <w:p w14:paraId="5560369E" w14:textId="671C1F9E" w:rsidR="00C32EC9" w:rsidRDefault="00C32EC9" w:rsidP="00867F7C">
            <w:pPr>
              <w:rPr>
                <w:b/>
                <w:color w:val="000000"/>
                <w:sz w:val="24"/>
                <w:szCs w:val="24"/>
              </w:rPr>
            </w:pPr>
          </w:p>
          <w:p w14:paraId="3CF5D088" w14:textId="3D4DCCF8" w:rsidR="00C32EC9" w:rsidRDefault="00C32EC9" w:rsidP="00867F7C">
            <w:pPr>
              <w:rPr>
                <w:b/>
                <w:color w:val="000000"/>
                <w:sz w:val="24"/>
                <w:szCs w:val="24"/>
              </w:rPr>
            </w:pPr>
          </w:p>
          <w:p w14:paraId="6CBD1E95" w14:textId="2E4B27D3" w:rsidR="00C32EC9" w:rsidRDefault="00C32EC9" w:rsidP="00867F7C">
            <w:pPr>
              <w:rPr>
                <w:b/>
                <w:color w:val="000000"/>
                <w:sz w:val="24"/>
                <w:szCs w:val="24"/>
              </w:rPr>
            </w:pPr>
          </w:p>
          <w:p w14:paraId="1443A07F" w14:textId="7B7BCE12" w:rsidR="00C32EC9" w:rsidRDefault="00C32EC9" w:rsidP="00867F7C">
            <w:pPr>
              <w:rPr>
                <w:b/>
                <w:color w:val="000000"/>
                <w:sz w:val="24"/>
                <w:szCs w:val="24"/>
              </w:rPr>
            </w:pPr>
          </w:p>
          <w:p w14:paraId="579D90C2" w14:textId="52C74502" w:rsidR="00C32EC9" w:rsidRDefault="00C32EC9" w:rsidP="00867F7C">
            <w:pPr>
              <w:rPr>
                <w:b/>
                <w:color w:val="000000"/>
                <w:sz w:val="24"/>
                <w:szCs w:val="24"/>
              </w:rPr>
            </w:pPr>
          </w:p>
          <w:p w14:paraId="41AF3219" w14:textId="77777777" w:rsidR="00C32EC9" w:rsidRDefault="00C32EC9" w:rsidP="00867F7C">
            <w:pPr>
              <w:rPr>
                <w:b/>
                <w:color w:val="000000"/>
                <w:sz w:val="24"/>
                <w:szCs w:val="24"/>
              </w:rPr>
            </w:pPr>
          </w:p>
          <w:p w14:paraId="119CD2BD" w14:textId="77777777" w:rsidR="001F7C66" w:rsidRPr="00394894" w:rsidRDefault="001F7C66" w:rsidP="00867F7C">
            <w:pPr>
              <w:rPr>
                <w:b/>
                <w:color w:val="000000"/>
                <w:sz w:val="24"/>
                <w:szCs w:val="24"/>
              </w:rPr>
            </w:pPr>
            <w:r w:rsidRPr="00394894">
              <w:rPr>
                <w:b/>
                <w:color w:val="000000"/>
                <w:sz w:val="24"/>
                <w:szCs w:val="24"/>
              </w:rPr>
              <w:t>Согласовано:</w:t>
            </w:r>
          </w:p>
          <w:p w14:paraId="484D49B1" w14:textId="77777777" w:rsidR="001F7C66" w:rsidRPr="00394894" w:rsidRDefault="001F7C66" w:rsidP="00867F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10EB82" w14:textId="77777777" w:rsidR="001F7C66" w:rsidRPr="00394894" w:rsidRDefault="001F7C66" w:rsidP="00867F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C27BCC3" w14:textId="77777777" w:rsidR="001F7C66" w:rsidRPr="00394894" w:rsidRDefault="001F7C66" w:rsidP="00867F7C">
            <w:pPr>
              <w:rPr>
                <w:color w:val="000000"/>
                <w:sz w:val="24"/>
                <w:szCs w:val="24"/>
              </w:rPr>
            </w:pPr>
          </w:p>
        </w:tc>
      </w:tr>
      <w:tr w:rsidR="001F7C66" w:rsidRPr="00394894" w14:paraId="0C3D7FD4" w14:textId="77777777" w:rsidTr="00867F7C">
        <w:trPr>
          <w:trHeight w:val="60"/>
        </w:trPr>
        <w:tc>
          <w:tcPr>
            <w:tcW w:w="5558" w:type="dxa"/>
          </w:tcPr>
          <w:p w14:paraId="4142D6AF" w14:textId="30219EA7" w:rsidR="001F7C66" w:rsidRPr="00CE4988" w:rsidRDefault="00CE4988" w:rsidP="00867F7C">
            <w:pPr>
              <w:rPr>
                <w:color w:val="000000"/>
                <w:sz w:val="24"/>
                <w:szCs w:val="24"/>
              </w:rPr>
            </w:pPr>
            <w:r w:rsidRPr="00CE4988">
              <w:rPr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CE4988">
              <w:rPr>
                <w:color w:val="000000"/>
                <w:sz w:val="24"/>
                <w:szCs w:val="24"/>
              </w:rPr>
              <w:t>ачальника</w:t>
            </w:r>
          </w:p>
          <w:p w14:paraId="66887689" w14:textId="0EF8C76E" w:rsidR="00CE4988" w:rsidRPr="00394894" w:rsidRDefault="00CE4988" w:rsidP="00867F7C">
            <w:pPr>
              <w:rPr>
                <w:b/>
                <w:color w:val="000000"/>
                <w:sz w:val="24"/>
                <w:szCs w:val="24"/>
              </w:rPr>
            </w:pPr>
            <w:r w:rsidRPr="00CE4988">
              <w:rPr>
                <w:color w:val="000000"/>
                <w:sz w:val="24"/>
                <w:szCs w:val="24"/>
              </w:rPr>
              <w:t>Центра технического обслуживания</w:t>
            </w:r>
          </w:p>
        </w:tc>
        <w:tc>
          <w:tcPr>
            <w:tcW w:w="2551" w:type="dxa"/>
          </w:tcPr>
          <w:p w14:paraId="1C385F75" w14:textId="12E35549" w:rsidR="001F7C66" w:rsidRPr="00394894" w:rsidRDefault="00CE4988" w:rsidP="00867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F7C66" w:rsidRPr="00394894">
              <w:rPr>
                <w:color w:val="000000"/>
                <w:sz w:val="24"/>
                <w:szCs w:val="24"/>
              </w:rPr>
              <w:t>_______________</w:t>
            </w:r>
          </w:p>
          <w:p w14:paraId="39B2BE62" w14:textId="364B8140" w:rsidR="001F7C66" w:rsidRPr="00394894" w:rsidRDefault="00CE4988" w:rsidP="00867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F7C66" w:rsidRPr="00394894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239" w:type="dxa"/>
          </w:tcPr>
          <w:p w14:paraId="193E75E5" w14:textId="435FC138" w:rsidR="001F7C66" w:rsidRPr="00394894" w:rsidRDefault="00CE4988" w:rsidP="00867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="001F7C66">
              <w:rPr>
                <w:color w:val="000000"/>
                <w:sz w:val="24"/>
                <w:szCs w:val="24"/>
              </w:rPr>
              <w:t xml:space="preserve">А. </w:t>
            </w:r>
            <w:r>
              <w:rPr>
                <w:color w:val="000000"/>
                <w:sz w:val="24"/>
                <w:szCs w:val="24"/>
              </w:rPr>
              <w:t>Федько</w:t>
            </w:r>
          </w:p>
        </w:tc>
      </w:tr>
      <w:tr w:rsidR="001F7C66" w:rsidRPr="00394894" w14:paraId="55F27BAA" w14:textId="77777777" w:rsidTr="00867F7C">
        <w:trPr>
          <w:trHeight w:val="60"/>
        </w:trPr>
        <w:tc>
          <w:tcPr>
            <w:tcW w:w="10348" w:type="dxa"/>
            <w:gridSpan w:val="3"/>
          </w:tcPr>
          <w:p w14:paraId="2E5D8CE2" w14:textId="77777777" w:rsidR="001F7C66" w:rsidRPr="00394894" w:rsidRDefault="001F7C66" w:rsidP="00867F7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F7C66" w:rsidRPr="00394894" w14:paraId="6D349D85" w14:textId="77777777" w:rsidTr="00867F7C">
        <w:trPr>
          <w:trHeight w:val="60"/>
        </w:trPr>
        <w:tc>
          <w:tcPr>
            <w:tcW w:w="10348" w:type="dxa"/>
            <w:gridSpan w:val="3"/>
          </w:tcPr>
          <w:p w14:paraId="527F0020" w14:textId="77777777" w:rsidR="001F7C66" w:rsidRPr="00394894" w:rsidRDefault="001F7C66" w:rsidP="00867F7C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2182C9D" w14:textId="77777777" w:rsidR="00983B61" w:rsidRPr="00394894" w:rsidRDefault="00983B61" w:rsidP="00822505">
      <w:pPr>
        <w:rPr>
          <w:color w:val="000000"/>
          <w:sz w:val="24"/>
          <w:szCs w:val="24"/>
        </w:rPr>
      </w:pPr>
    </w:p>
    <w:tbl>
      <w:tblPr>
        <w:tblStyle w:val="1"/>
        <w:tblpPr w:leftFromText="180" w:rightFromText="180" w:vertAnchor="page" w:horzAnchor="margin" w:tblpY="290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2551"/>
        <w:gridCol w:w="2239"/>
      </w:tblGrid>
      <w:tr w:rsidR="00983B61" w:rsidRPr="00394894" w14:paraId="25B8FC87" w14:textId="77777777" w:rsidTr="000E4313">
        <w:tc>
          <w:tcPr>
            <w:tcW w:w="5558" w:type="dxa"/>
          </w:tcPr>
          <w:p w14:paraId="23A2554C" w14:textId="77777777" w:rsidR="008633A9" w:rsidRDefault="008633A9" w:rsidP="000E4313">
            <w:pPr>
              <w:rPr>
                <w:b/>
                <w:color w:val="000000"/>
                <w:sz w:val="24"/>
                <w:szCs w:val="24"/>
              </w:rPr>
            </w:pPr>
          </w:p>
          <w:p w14:paraId="54745D79" w14:textId="5B26D30F" w:rsidR="00983B61" w:rsidRPr="00394894" w:rsidRDefault="00C32EC9" w:rsidP="000E431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="001F7C66">
              <w:rPr>
                <w:b/>
                <w:color w:val="000000"/>
                <w:sz w:val="24"/>
                <w:szCs w:val="24"/>
              </w:rPr>
              <w:t>одготовлено</w:t>
            </w:r>
            <w:r w:rsidR="00983B61" w:rsidRPr="00394894">
              <w:rPr>
                <w:b/>
                <w:color w:val="000000"/>
                <w:sz w:val="24"/>
                <w:szCs w:val="24"/>
              </w:rPr>
              <w:t>:</w:t>
            </w:r>
          </w:p>
          <w:p w14:paraId="0F32CE04" w14:textId="77777777" w:rsidR="0009266D" w:rsidRPr="00394894" w:rsidRDefault="0009266D" w:rsidP="000E43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1627E0" w14:textId="77777777" w:rsidR="00983B61" w:rsidRPr="00394894" w:rsidRDefault="00983B61" w:rsidP="000E43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C048D9A" w14:textId="77777777" w:rsidR="00983B61" w:rsidRPr="00394894" w:rsidRDefault="00983B61" w:rsidP="000E4313">
            <w:pPr>
              <w:rPr>
                <w:color w:val="000000"/>
                <w:sz w:val="24"/>
                <w:szCs w:val="24"/>
              </w:rPr>
            </w:pPr>
          </w:p>
        </w:tc>
      </w:tr>
      <w:tr w:rsidR="002121DD" w:rsidRPr="00394894" w14:paraId="269311DB" w14:textId="77777777" w:rsidTr="000E4313">
        <w:trPr>
          <w:trHeight w:val="60"/>
        </w:trPr>
        <w:tc>
          <w:tcPr>
            <w:tcW w:w="5558" w:type="dxa"/>
          </w:tcPr>
          <w:p w14:paraId="44BC87A2" w14:textId="7A0D726A" w:rsidR="00F42ABB" w:rsidRPr="00394894" w:rsidRDefault="001F7C66" w:rsidP="000E431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инженер</w:t>
            </w:r>
          </w:p>
        </w:tc>
        <w:tc>
          <w:tcPr>
            <w:tcW w:w="2551" w:type="dxa"/>
          </w:tcPr>
          <w:p w14:paraId="0FAC1B5C" w14:textId="77777777" w:rsidR="002121DD" w:rsidRPr="00394894" w:rsidRDefault="002121DD" w:rsidP="000E4313">
            <w:pPr>
              <w:jc w:val="center"/>
              <w:rPr>
                <w:color w:val="000000"/>
                <w:sz w:val="24"/>
                <w:szCs w:val="24"/>
              </w:rPr>
            </w:pPr>
            <w:r w:rsidRPr="00394894">
              <w:rPr>
                <w:color w:val="000000"/>
                <w:sz w:val="24"/>
                <w:szCs w:val="24"/>
              </w:rPr>
              <w:t>_______________</w:t>
            </w:r>
          </w:p>
          <w:p w14:paraId="58A2532A" w14:textId="77777777" w:rsidR="002121DD" w:rsidRPr="00394894" w:rsidRDefault="002121DD" w:rsidP="000E4313">
            <w:pPr>
              <w:jc w:val="center"/>
              <w:rPr>
                <w:color w:val="000000"/>
                <w:sz w:val="24"/>
                <w:szCs w:val="24"/>
              </w:rPr>
            </w:pPr>
            <w:r w:rsidRPr="00394894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239" w:type="dxa"/>
          </w:tcPr>
          <w:p w14:paraId="665D5BAE" w14:textId="03053B5E" w:rsidR="002121DD" w:rsidRPr="00394894" w:rsidRDefault="00C32EC9" w:rsidP="000E43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С.А. Голованов</w:t>
            </w:r>
          </w:p>
        </w:tc>
      </w:tr>
      <w:tr w:rsidR="002121DD" w:rsidRPr="00394894" w14:paraId="4C0F6A43" w14:textId="77777777" w:rsidTr="000E4313">
        <w:trPr>
          <w:trHeight w:val="60"/>
        </w:trPr>
        <w:tc>
          <w:tcPr>
            <w:tcW w:w="10348" w:type="dxa"/>
            <w:gridSpan w:val="3"/>
          </w:tcPr>
          <w:p w14:paraId="7320CAC2" w14:textId="77777777" w:rsidR="002121DD" w:rsidRPr="00394894" w:rsidRDefault="002121DD" w:rsidP="000E431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121DD" w:rsidRPr="00394894" w14:paraId="0AB220B1" w14:textId="77777777" w:rsidTr="000E4313">
        <w:trPr>
          <w:trHeight w:val="60"/>
        </w:trPr>
        <w:tc>
          <w:tcPr>
            <w:tcW w:w="10348" w:type="dxa"/>
            <w:gridSpan w:val="3"/>
          </w:tcPr>
          <w:p w14:paraId="066C7ADD" w14:textId="77777777" w:rsidR="002121DD" w:rsidRPr="00394894" w:rsidRDefault="002121DD" w:rsidP="000E4313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E9CE6D0" w14:textId="77777777" w:rsidR="009B5EB7" w:rsidRPr="00394894" w:rsidRDefault="009B5EB7" w:rsidP="00E75653">
      <w:pPr>
        <w:rPr>
          <w:sz w:val="24"/>
          <w:szCs w:val="24"/>
        </w:rPr>
      </w:pPr>
    </w:p>
    <w:sectPr w:rsidR="009B5EB7" w:rsidRPr="00394894" w:rsidSect="00727597">
      <w:footerReference w:type="default" r:id="rId9"/>
      <w:footerReference w:type="first" r:id="rId10"/>
      <w:pgSz w:w="11906" w:h="16838"/>
      <w:pgMar w:top="426" w:right="567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F1BB8" w14:textId="77777777" w:rsidR="00F30D20" w:rsidRDefault="00F30D20">
      <w:r>
        <w:separator/>
      </w:r>
    </w:p>
  </w:endnote>
  <w:endnote w:type="continuationSeparator" w:id="0">
    <w:p w14:paraId="1E3E2A87" w14:textId="77777777" w:rsidR="00F30D20" w:rsidRDefault="00F3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773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134CD91" w14:textId="600AF122" w:rsidR="000044E8" w:rsidRPr="002B0CB7" w:rsidRDefault="00AD3D35" w:rsidP="002B0CB7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B0C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0C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0C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3D5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B0C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655804"/>
      <w:docPartObj>
        <w:docPartGallery w:val="Page Numbers (Bottom of Page)"/>
        <w:docPartUnique/>
      </w:docPartObj>
    </w:sdtPr>
    <w:sdtEndPr/>
    <w:sdtContent>
      <w:p w14:paraId="27AA6752" w14:textId="77777777" w:rsidR="002B0CB7" w:rsidRDefault="002B0C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4A6F02" w14:textId="77777777" w:rsidR="00983B61" w:rsidRPr="00983B61" w:rsidRDefault="00983B61" w:rsidP="00983B61">
    <w:pPr>
      <w:pStyle w:val="ac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69CF" w14:textId="77777777" w:rsidR="00F30D20" w:rsidRDefault="00F30D20">
      <w:r>
        <w:separator/>
      </w:r>
    </w:p>
  </w:footnote>
  <w:footnote w:type="continuationSeparator" w:id="0">
    <w:p w14:paraId="4582321C" w14:textId="77777777" w:rsidR="00F30D20" w:rsidRDefault="00F3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65F"/>
    <w:multiLevelType w:val="multilevel"/>
    <w:tmpl w:val="4E6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55306"/>
    <w:multiLevelType w:val="multilevel"/>
    <w:tmpl w:val="8BB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231C"/>
    <w:multiLevelType w:val="multilevel"/>
    <w:tmpl w:val="45C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A2480"/>
    <w:multiLevelType w:val="multilevel"/>
    <w:tmpl w:val="00BECD0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893"/>
    <w:multiLevelType w:val="multilevel"/>
    <w:tmpl w:val="AB78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0753E"/>
    <w:multiLevelType w:val="hybridMultilevel"/>
    <w:tmpl w:val="80A8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1D1"/>
    <w:multiLevelType w:val="multilevel"/>
    <w:tmpl w:val="9692D0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1852D8"/>
    <w:multiLevelType w:val="multilevel"/>
    <w:tmpl w:val="CB9E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13484"/>
    <w:multiLevelType w:val="multilevel"/>
    <w:tmpl w:val="E1F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F0D0A"/>
    <w:multiLevelType w:val="multilevel"/>
    <w:tmpl w:val="EDBA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486F38"/>
    <w:multiLevelType w:val="multilevel"/>
    <w:tmpl w:val="F25A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C215B"/>
    <w:multiLevelType w:val="hybridMultilevel"/>
    <w:tmpl w:val="C944B6AA"/>
    <w:lvl w:ilvl="0" w:tplc="91AA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D2AEE"/>
    <w:multiLevelType w:val="hybridMultilevel"/>
    <w:tmpl w:val="D484455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40AF5"/>
    <w:multiLevelType w:val="multilevel"/>
    <w:tmpl w:val="0EF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A5273"/>
    <w:multiLevelType w:val="hybridMultilevel"/>
    <w:tmpl w:val="BA9EB0A8"/>
    <w:lvl w:ilvl="0" w:tplc="0DBC4E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6578F9"/>
    <w:multiLevelType w:val="multilevel"/>
    <w:tmpl w:val="AB7416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6" w15:restartNumberingAfterBreak="0">
    <w:nsid w:val="3D0224F6"/>
    <w:multiLevelType w:val="hybridMultilevel"/>
    <w:tmpl w:val="372A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251AB"/>
    <w:multiLevelType w:val="multilevel"/>
    <w:tmpl w:val="ACC231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3646FE"/>
    <w:multiLevelType w:val="multilevel"/>
    <w:tmpl w:val="5666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25D36"/>
    <w:multiLevelType w:val="hybridMultilevel"/>
    <w:tmpl w:val="608C6F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CAED84"/>
    <w:multiLevelType w:val="multilevel"/>
    <w:tmpl w:val="12C2A71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497C5953"/>
    <w:multiLevelType w:val="multilevel"/>
    <w:tmpl w:val="FC3E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655A07"/>
    <w:multiLevelType w:val="multilevel"/>
    <w:tmpl w:val="2E9A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62AE4"/>
    <w:multiLevelType w:val="multilevel"/>
    <w:tmpl w:val="587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13B9B"/>
    <w:multiLevelType w:val="multilevel"/>
    <w:tmpl w:val="F39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A67D23"/>
    <w:multiLevelType w:val="hybridMultilevel"/>
    <w:tmpl w:val="D2B4F01C"/>
    <w:lvl w:ilvl="0" w:tplc="AB34802A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A0410BB"/>
    <w:multiLevelType w:val="multilevel"/>
    <w:tmpl w:val="B082DA4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62D79"/>
    <w:multiLevelType w:val="multilevel"/>
    <w:tmpl w:val="8FD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275150"/>
    <w:multiLevelType w:val="hybridMultilevel"/>
    <w:tmpl w:val="6EC4ED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25D6117"/>
    <w:multiLevelType w:val="hybridMultilevel"/>
    <w:tmpl w:val="294A7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4E6EB7"/>
    <w:multiLevelType w:val="multilevel"/>
    <w:tmpl w:val="6A4E6E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722C1"/>
    <w:multiLevelType w:val="multilevel"/>
    <w:tmpl w:val="6FA722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B4B0E"/>
    <w:multiLevelType w:val="multilevel"/>
    <w:tmpl w:val="4FDAE8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2514BF8"/>
    <w:multiLevelType w:val="multilevel"/>
    <w:tmpl w:val="6204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E330E7"/>
    <w:multiLevelType w:val="multilevel"/>
    <w:tmpl w:val="B24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2"/>
  </w:num>
  <w:num w:numId="6">
    <w:abstractNumId w:val="15"/>
  </w:num>
  <w:num w:numId="7">
    <w:abstractNumId w:val="12"/>
  </w:num>
  <w:num w:numId="8">
    <w:abstractNumId w:val="17"/>
  </w:num>
  <w:num w:numId="9">
    <w:abstractNumId w:val="25"/>
  </w:num>
  <w:num w:numId="10">
    <w:abstractNumId w:val="5"/>
  </w:num>
  <w:num w:numId="11">
    <w:abstractNumId w:val="7"/>
  </w:num>
  <w:num w:numId="12">
    <w:abstractNumId w:val="33"/>
  </w:num>
  <w:num w:numId="13">
    <w:abstractNumId w:val="0"/>
  </w:num>
  <w:num w:numId="14">
    <w:abstractNumId w:val="21"/>
  </w:num>
  <w:num w:numId="15">
    <w:abstractNumId w:val="2"/>
  </w:num>
  <w:num w:numId="16">
    <w:abstractNumId w:val="22"/>
  </w:num>
  <w:num w:numId="17">
    <w:abstractNumId w:val="1"/>
  </w:num>
  <w:num w:numId="18">
    <w:abstractNumId w:val="13"/>
  </w:num>
  <w:num w:numId="19">
    <w:abstractNumId w:val="4"/>
  </w:num>
  <w:num w:numId="20">
    <w:abstractNumId w:val="8"/>
  </w:num>
  <w:num w:numId="21">
    <w:abstractNumId w:val="24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23"/>
  </w:num>
  <w:num w:numId="27">
    <w:abstractNumId w:val="14"/>
  </w:num>
  <w:num w:numId="28">
    <w:abstractNumId w:val="29"/>
  </w:num>
  <w:num w:numId="29">
    <w:abstractNumId w:val="19"/>
  </w:num>
  <w:num w:numId="30">
    <w:abstractNumId w:val="26"/>
  </w:num>
  <w:num w:numId="31">
    <w:abstractNumId w:val="31"/>
  </w:num>
  <w:num w:numId="32">
    <w:abstractNumId w:val="30"/>
  </w:num>
  <w:num w:numId="33">
    <w:abstractNumId w:val="3"/>
  </w:num>
  <w:num w:numId="34">
    <w:abstractNumId w:val="20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D3"/>
    <w:rsid w:val="000173E8"/>
    <w:rsid w:val="00045CB6"/>
    <w:rsid w:val="00062CA2"/>
    <w:rsid w:val="00063DC2"/>
    <w:rsid w:val="000659A3"/>
    <w:rsid w:val="00067994"/>
    <w:rsid w:val="00076BFF"/>
    <w:rsid w:val="00081265"/>
    <w:rsid w:val="00084BB6"/>
    <w:rsid w:val="0009266D"/>
    <w:rsid w:val="00092F6F"/>
    <w:rsid w:val="000941A8"/>
    <w:rsid w:val="000A0C19"/>
    <w:rsid w:val="000C5310"/>
    <w:rsid w:val="000C7FD1"/>
    <w:rsid w:val="000E4313"/>
    <w:rsid w:val="0010340E"/>
    <w:rsid w:val="00106D78"/>
    <w:rsid w:val="00123131"/>
    <w:rsid w:val="0012343A"/>
    <w:rsid w:val="00133809"/>
    <w:rsid w:val="00157490"/>
    <w:rsid w:val="00162678"/>
    <w:rsid w:val="00174D24"/>
    <w:rsid w:val="00177586"/>
    <w:rsid w:val="00193AF1"/>
    <w:rsid w:val="001A26F9"/>
    <w:rsid w:val="001A5366"/>
    <w:rsid w:val="001A5BC0"/>
    <w:rsid w:val="001A78FF"/>
    <w:rsid w:val="001B05AB"/>
    <w:rsid w:val="001B304B"/>
    <w:rsid w:val="001B77DB"/>
    <w:rsid w:val="001C1AAC"/>
    <w:rsid w:val="001C339A"/>
    <w:rsid w:val="001D2F75"/>
    <w:rsid w:val="001D4048"/>
    <w:rsid w:val="001E4486"/>
    <w:rsid w:val="001E4B8F"/>
    <w:rsid w:val="001F07F8"/>
    <w:rsid w:val="001F3D5A"/>
    <w:rsid w:val="001F4F69"/>
    <w:rsid w:val="001F7C66"/>
    <w:rsid w:val="00200C0E"/>
    <w:rsid w:val="00210243"/>
    <w:rsid w:val="002121DD"/>
    <w:rsid w:val="0021537C"/>
    <w:rsid w:val="00224B03"/>
    <w:rsid w:val="00224C45"/>
    <w:rsid w:val="0023698C"/>
    <w:rsid w:val="00237122"/>
    <w:rsid w:val="00241A7E"/>
    <w:rsid w:val="0025071A"/>
    <w:rsid w:val="0025104B"/>
    <w:rsid w:val="00254E36"/>
    <w:rsid w:val="002609E2"/>
    <w:rsid w:val="002708BE"/>
    <w:rsid w:val="002B0CB7"/>
    <w:rsid w:val="002B47E3"/>
    <w:rsid w:val="002C4CC6"/>
    <w:rsid w:val="002D17DD"/>
    <w:rsid w:val="002E6CD3"/>
    <w:rsid w:val="002F5B56"/>
    <w:rsid w:val="00302F99"/>
    <w:rsid w:val="003159E1"/>
    <w:rsid w:val="00341E32"/>
    <w:rsid w:val="00343EA4"/>
    <w:rsid w:val="00346081"/>
    <w:rsid w:val="0034795F"/>
    <w:rsid w:val="00354EA0"/>
    <w:rsid w:val="00356C98"/>
    <w:rsid w:val="003606AA"/>
    <w:rsid w:val="003647A7"/>
    <w:rsid w:val="00367F6B"/>
    <w:rsid w:val="00371395"/>
    <w:rsid w:val="00394894"/>
    <w:rsid w:val="00397C58"/>
    <w:rsid w:val="003A000C"/>
    <w:rsid w:val="003A1B6D"/>
    <w:rsid w:val="003C1137"/>
    <w:rsid w:val="003E22B6"/>
    <w:rsid w:val="003F096E"/>
    <w:rsid w:val="00400DD7"/>
    <w:rsid w:val="0041328D"/>
    <w:rsid w:val="004354DD"/>
    <w:rsid w:val="00450785"/>
    <w:rsid w:val="00451692"/>
    <w:rsid w:val="00465616"/>
    <w:rsid w:val="00480D11"/>
    <w:rsid w:val="004A338B"/>
    <w:rsid w:val="004A4AD9"/>
    <w:rsid w:val="004B0F6A"/>
    <w:rsid w:val="004B3F41"/>
    <w:rsid w:val="004B7467"/>
    <w:rsid w:val="004E2E57"/>
    <w:rsid w:val="00523733"/>
    <w:rsid w:val="00534607"/>
    <w:rsid w:val="00536598"/>
    <w:rsid w:val="00541590"/>
    <w:rsid w:val="00543967"/>
    <w:rsid w:val="0054407E"/>
    <w:rsid w:val="00551648"/>
    <w:rsid w:val="00555CFA"/>
    <w:rsid w:val="005801E8"/>
    <w:rsid w:val="0059560E"/>
    <w:rsid w:val="005A6087"/>
    <w:rsid w:val="005A6F6F"/>
    <w:rsid w:val="005B51EE"/>
    <w:rsid w:val="005B6B7B"/>
    <w:rsid w:val="005E13F0"/>
    <w:rsid w:val="00607ACA"/>
    <w:rsid w:val="0062465A"/>
    <w:rsid w:val="00655D25"/>
    <w:rsid w:val="006737CB"/>
    <w:rsid w:val="00677D82"/>
    <w:rsid w:val="006822DB"/>
    <w:rsid w:val="00695779"/>
    <w:rsid w:val="006A2078"/>
    <w:rsid w:val="006B1C2D"/>
    <w:rsid w:val="006C39B6"/>
    <w:rsid w:val="006C76D3"/>
    <w:rsid w:val="006D5429"/>
    <w:rsid w:val="006E311D"/>
    <w:rsid w:val="006F739D"/>
    <w:rsid w:val="0070250B"/>
    <w:rsid w:val="0070731D"/>
    <w:rsid w:val="00710F7D"/>
    <w:rsid w:val="00727597"/>
    <w:rsid w:val="00727AA9"/>
    <w:rsid w:val="00736811"/>
    <w:rsid w:val="00745F6D"/>
    <w:rsid w:val="00750A53"/>
    <w:rsid w:val="00752B02"/>
    <w:rsid w:val="00763E60"/>
    <w:rsid w:val="0077459F"/>
    <w:rsid w:val="00780F49"/>
    <w:rsid w:val="00781973"/>
    <w:rsid w:val="00781DB5"/>
    <w:rsid w:val="007826E8"/>
    <w:rsid w:val="00793798"/>
    <w:rsid w:val="00794D47"/>
    <w:rsid w:val="00796B56"/>
    <w:rsid w:val="007A1414"/>
    <w:rsid w:val="007A7A29"/>
    <w:rsid w:val="007B59D9"/>
    <w:rsid w:val="007C6604"/>
    <w:rsid w:val="007F1955"/>
    <w:rsid w:val="007F286A"/>
    <w:rsid w:val="007F4B00"/>
    <w:rsid w:val="00801F76"/>
    <w:rsid w:val="00804746"/>
    <w:rsid w:val="00814851"/>
    <w:rsid w:val="00817C59"/>
    <w:rsid w:val="00821B2C"/>
    <w:rsid w:val="00822505"/>
    <w:rsid w:val="00823695"/>
    <w:rsid w:val="00824734"/>
    <w:rsid w:val="00832F1C"/>
    <w:rsid w:val="00836FD0"/>
    <w:rsid w:val="00842DCE"/>
    <w:rsid w:val="00844148"/>
    <w:rsid w:val="008449B4"/>
    <w:rsid w:val="00844A35"/>
    <w:rsid w:val="00862E14"/>
    <w:rsid w:val="008633A9"/>
    <w:rsid w:val="00863FAE"/>
    <w:rsid w:val="00884E4E"/>
    <w:rsid w:val="008B00C6"/>
    <w:rsid w:val="008D3AC0"/>
    <w:rsid w:val="008E30D4"/>
    <w:rsid w:val="008E443E"/>
    <w:rsid w:val="008F3534"/>
    <w:rsid w:val="008F3578"/>
    <w:rsid w:val="00914726"/>
    <w:rsid w:val="009161EC"/>
    <w:rsid w:val="009179FA"/>
    <w:rsid w:val="00917C61"/>
    <w:rsid w:val="00923130"/>
    <w:rsid w:val="00923242"/>
    <w:rsid w:val="009309A3"/>
    <w:rsid w:val="0093619C"/>
    <w:rsid w:val="00957153"/>
    <w:rsid w:val="009616B4"/>
    <w:rsid w:val="00967536"/>
    <w:rsid w:val="00967B0B"/>
    <w:rsid w:val="00974468"/>
    <w:rsid w:val="009822F0"/>
    <w:rsid w:val="00983B61"/>
    <w:rsid w:val="00984F83"/>
    <w:rsid w:val="009A2718"/>
    <w:rsid w:val="009A3741"/>
    <w:rsid w:val="009A7FF7"/>
    <w:rsid w:val="009B0ABC"/>
    <w:rsid w:val="009B3BE2"/>
    <w:rsid w:val="009B5EB7"/>
    <w:rsid w:val="009B6F8D"/>
    <w:rsid w:val="009B77DF"/>
    <w:rsid w:val="009C0FA6"/>
    <w:rsid w:val="009C1004"/>
    <w:rsid w:val="009C49E7"/>
    <w:rsid w:val="009D302F"/>
    <w:rsid w:val="009D7949"/>
    <w:rsid w:val="00A103CB"/>
    <w:rsid w:val="00A10B46"/>
    <w:rsid w:val="00A14B49"/>
    <w:rsid w:val="00A20C64"/>
    <w:rsid w:val="00A302E2"/>
    <w:rsid w:val="00A41439"/>
    <w:rsid w:val="00A43F78"/>
    <w:rsid w:val="00A45F7C"/>
    <w:rsid w:val="00A935BC"/>
    <w:rsid w:val="00A96D63"/>
    <w:rsid w:val="00A97FF3"/>
    <w:rsid w:val="00AA0CC6"/>
    <w:rsid w:val="00AA0E52"/>
    <w:rsid w:val="00AB0463"/>
    <w:rsid w:val="00AB3E9C"/>
    <w:rsid w:val="00AB65EC"/>
    <w:rsid w:val="00AD1306"/>
    <w:rsid w:val="00AD3D35"/>
    <w:rsid w:val="00AD7D24"/>
    <w:rsid w:val="00AE09F1"/>
    <w:rsid w:val="00AE19D7"/>
    <w:rsid w:val="00AE5AD9"/>
    <w:rsid w:val="00AF567C"/>
    <w:rsid w:val="00B00B79"/>
    <w:rsid w:val="00B105F0"/>
    <w:rsid w:val="00B2313F"/>
    <w:rsid w:val="00B27E5F"/>
    <w:rsid w:val="00B339F9"/>
    <w:rsid w:val="00B35A33"/>
    <w:rsid w:val="00B50D1D"/>
    <w:rsid w:val="00B51C6A"/>
    <w:rsid w:val="00B534DC"/>
    <w:rsid w:val="00B53822"/>
    <w:rsid w:val="00B564C5"/>
    <w:rsid w:val="00B96C6C"/>
    <w:rsid w:val="00B97701"/>
    <w:rsid w:val="00BA0B81"/>
    <w:rsid w:val="00BA4896"/>
    <w:rsid w:val="00BC3FEA"/>
    <w:rsid w:val="00BC5AE4"/>
    <w:rsid w:val="00BD20F5"/>
    <w:rsid w:val="00BD3C01"/>
    <w:rsid w:val="00BD49CE"/>
    <w:rsid w:val="00BD5156"/>
    <w:rsid w:val="00C01B8E"/>
    <w:rsid w:val="00C32EC9"/>
    <w:rsid w:val="00C36031"/>
    <w:rsid w:val="00C43AFF"/>
    <w:rsid w:val="00C46571"/>
    <w:rsid w:val="00C4682C"/>
    <w:rsid w:val="00C63BAD"/>
    <w:rsid w:val="00C666D2"/>
    <w:rsid w:val="00C76E4D"/>
    <w:rsid w:val="00CA6E06"/>
    <w:rsid w:val="00CB4C39"/>
    <w:rsid w:val="00CB7736"/>
    <w:rsid w:val="00CD1113"/>
    <w:rsid w:val="00CE4988"/>
    <w:rsid w:val="00CE7FE2"/>
    <w:rsid w:val="00CF4B47"/>
    <w:rsid w:val="00D143BC"/>
    <w:rsid w:val="00D35B51"/>
    <w:rsid w:val="00D35B7F"/>
    <w:rsid w:val="00D554B7"/>
    <w:rsid w:val="00D55851"/>
    <w:rsid w:val="00D9084C"/>
    <w:rsid w:val="00DA01FE"/>
    <w:rsid w:val="00DB0BCD"/>
    <w:rsid w:val="00DC4B2B"/>
    <w:rsid w:val="00DD5B1D"/>
    <w:rsid w:val="00DE7042"/>
    <w:rsid w:val="00DE79E8"/>
    <w:rsid w:val="00E069BE"/>
    <w:rsid w:val="00E261C9"/>
    <w:rsid w:val="00E34003"/>
    <w:rsid w:val="00E40C81"/>
    <w:rsid w:val="00E47114"/>
    <w:rsid w:val="00E5277C"/>
    <w:rsid w:val="00E540EF"/>
    <w:rsid w:val="00E63C9F"/>
    <w:rsid w:val="00E64B8D"/>
    <w:rsid w:val="00E65163"/>
    <w:rsid w:val="00E65AFC"/>
    <w:rsid w:val="00E671F1"/>
    <w:rsid w:val="00E75653"/>
    <w:rsid w:val="00E80212"/>
    <w:rsid w:val="00E83493"/>
    <w:rsid w:val="00E9121F"/>
    <w:rsid w:val="00E96092"/>
    <w:rsid w:val="00EA0C86"/>
    <w:rsid w:val="00EA334B"/>
    <w:rsid w:val="00EA3FD1"/>
    <w:rsid w:val="00EA5D9A"/>
    <w:rsid w:val="00EB1420"/>
    <w:rsid w:val="00EB3FF2"/>
    <w:rsid w:val="00EB5049"/>
    <w:rsid w:val="00ED377B"/>
    <w:rsid w:val="00ED7A02"/>
    <w:rsid w:val="00ED7D15"/>
    <w:rsid w:val="00F03544"/>
    <w:rsid w:val="00F202B2"/>
    <w:rsid w:val="00F30D20"/>
    <w:rsid w:val="00F3324E"/>
    <w:rsid w:val="00F35244"/>
    <w:rsid w:val="00F42ABB"/>
    <w:rsid w:val="00F4631B"/>
    <w:rsid w:val="00F56CAA"/>
    <w:rsid w:val="00F605F1"/>
    <w:rsid w:val="00F70C5E"/>
    <w:rsid w:val="00F72DAD"/>
    <w:rsid w:val="00F8339C"/>
    <w:rsid w:val="00F84793"/>
    <w:rsid w:val="00F90AFA"/>
    <w:rsid w:val="00FA5988"/>
    <w:rsid w:val="00FB40EB"/>
    <w:rsid w:val="00FC4F2A"/>
    <w:rsid w:val="00FD2F31"/>
    <w:rsid w:val="00FD3845"/>
    <w:rsid w:val="00FD63B2"/>
    <w:rsid w:val="00FE1849"/>
    <w:rsid w:val="00FE79A8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614C"/>
  <w15:docId w15:val="{DB7B25D9-C8D8-40FA-880E-FB4443AF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C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616"/>
    <w:rPr>
      <w:color w:val="0000FF" w:themeColor="hyperlink"/>
      <w:u w:val="single"/>
    </w:rPr>
  </w:style>
  <w:style w:type="paragraph" w:customStyle="1" w:styleId="count-p">
    <w:name w:val="count-p"/>
    <w:basedOn w:val="a"/>
    <w:rsid w:val="00067994"/>
    <w:pPr>
      <w:widowControl/>
      <w:autoSpaceDE/>
      <w:autoSpaceDN/>
      <w:adjustRightInd/>
      <w:spacing w:before="150" w:after="100" w:afterAutospacing="1"/>
    </w:pPr>
    <w:rPr>
      <w:sz w:val="24"/>
      <w:szCs w:val="24"/>
    </w:rPr>
  </w:style>
  <w:style w:type="paragraph" w:customStyle="1" w:styleId="basket-del-link">
    <w:name w:val="basket-del-link"/>
    <w:basedOn w:val="a"/>
    <w:rsid w:val="00067994"/>
    <w:pPr>
      <w:widowControl/>
      <w:autoSpaceDE/>
      <w:autoSpaceDN/>
      <w:adjustRightInd/>
      <w:spacing w:before="150" w:after="100" w:afterAutospacing="1"/>
    </w:pPr>
    <w:rPr>
      <w:sz w:val="24"/>
      <w:szCs w:val="24"/>
    </w:rPr>
  </w:style>
  <w:style w:type="character" w:customStyle="1" w:styleId="discount-price">
    <w:name w:val="discount-price"/>
    <w:basedOn w:val="a0"/>
    <w:rsid w:val="00067994"/>
  </w:style>
  <w:style w:type="paragraph" w:styleId="a5">
    <w:name w:val="Balloon Text"/>
    <w:basedOn w:val="a"/>
    <w:link w:val="a6"/>
    <w:uiPriority w:val="99"/>
    <w:semiHidden/>
    <w:unhideWhenUsed/>
    <w:rsid w:val="00067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7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82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834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aliases w:val="Bullet List,FooterText,numbered,List Paragraph,1,UL,Абзац маркированнный,Table-Normal,RSHB_Table-Normal,Предусловия,1. Абзац списка,Нумерованный список_ФТ,Булет 1,Bullet Number,Нумерованый список,lp1,lp11,List Paragraph11"/>
    <w:basedOn w:val="a"/>
    <w:link w:val="a9"/>
    <w:uiPriority w:val="34"/>
    <w:qFormat/>
    <w:rsid w:val="00E83493"/>
    <w:pPr>
      <w:ind w:left="720"/>
      <w:contextualSpacing/>
    </w:pPr>
  </w:style>
  <w:style w:type="paragraph" w:customStyle="1" w:styleId="2-11">
    <w:name w:val="содержание2-11"/>
    <w:basedOn w:val="a"/>
    <w:rsid w:val="00E83493"/>
    <w:pPr>
      <w:widowControl/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31">
    <w:name w:val="Основной текст 31"/>
    <w:basedOn w:val="a"/>
    <w:rsid w:val="00E83493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aa">
    <w:name w:val="Основной шрифт"/>
    <w:semiHidden/>
    <w:rsid w:val="00E83493"/>
  </w:style>
  <w:style w:type="paragraph" w:styleId="ab">
    <w:name w:val="Normal (Web)"/>
    <w:basedOn w:val="a"/>
    <w:unhideWhenUsed/>
    <w:rsid w:val="007A7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5EB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B5EB7"/>
  </w:style>
  <w:style w:type="table" w:customStyle="1" w:styleId="1">
    <w:name w:val="Сетка таблицы1"/>
    <w:basedOn w:val="a1"/>
    <w:next w:val="a3"/>
    <w:uiPriority w:val="59"/>
    <w:rsid w:val="009B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83B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Bullet List Знак,FooterText Знак,numbered Знак,List Paragraph Знак,1 Знак,UL Знак,Абзац маркированнный Знак,Table-Normal Знак,RSHB_Table-Normal Знак,Предусловия Знак,1. Абзац списка Знак,Нумерованный список_ФТ Знак,Булет 1 Знак"/>
    <w:basedOn w:val="a0"/>
    <w:link w:val="a8"/>
    <w:uiPriority w:val="34"/>
    <w:locked/>
    <w:rsid w:val="00D908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2121DD"/>
    <w:rPr>
      <w:b/>
      <w:bCs/>
    </w:rPr>
  </w:style>
  <w:style w:type="paragraph" w:customStyle="1" w:styleId="32">
    <w:name w:val="Пункт 3"/>
    <w:basedOn w:val="3"/>
    <w:autoRedefine/>
    <w:qFormat/>
    <w:rsid w:val="009D302F"/>
    <w:pPr>
      <w:keepNext w:val="0"/>
      <w:keepLines w:val="0"/>
      <w:widowControl/>
      <w:autoSpaceDE/>
      <w:autoSpaceDN/>
      <w:adjustRightInd/>
      <w:spacing w:before="0"/>
      <w:ind w:left="205"/>
      <w:jc w:val="both"/>
      <w:outlineLvl w:val="9"/>
    </w:pPr>
    <w:rPr>
      <w:rFonts w:ascii="Times New Roman" w:eastAsiaTheme="minorHAnsi" w:hAnsi="Times New Roman" w:cs="Arial"/>
      <w:color w:val="auto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40C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ListParagraph2">
    <w:name w:val="List Paragraph2"/>
    <w:basedOn w:val="a"/>
    <w:rsid w:val="00DE7042"/>
    <w:pPr>
      <w:widowControl/>
      <w:suppressAutoHyphens/>
      <w:autoSpaceDE/>
      <w:autoSpaceDN/>
      <w:adjustRightInd/>
      <w:spacing w:line="100" w:lineRule="atLeast"/>
      <w:ind w:left="720"/>
    </w:pPr>
    <w:rPr>
      <w:kern w:val="1"/>
      <w:sz w:val="24"/>
      <w:szCs w:val="24"/>
      <w:lang w:val="en-US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6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299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61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58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482">
          <w:marLeft w:val="75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72">
          <w:marLeft w:val="0"/>
          <w:marRight w:val="0"/>
          <w:marTop w:val="330"/>
          <w:marBottom w:val="0"/>
          <w:divBdr>
            <w:top w:val="none" w:sz="0" w:space="0" w:color="auto"/>
            <w:left w:val="single" w:sz="18" w:space="8" w:color="CC0000"/>
            <w:bottom w:val="none" w:sz="0" w:space="0" w:color="auto"/>
            <w:right w:val="none" w:sz="0" w:space="0" w:color="auto"/>
          </w:divBdr>
        </w:div>
      </w:divsChild>
    </w:div>
    <w:div w:id="354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4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3520">
                  <w:marLeft w:val="0"/>
                  <w:marRight w:val="0"/>
                  <w:marTop w:val="0"/>
                  <w:marBottom w:val="0"/>
                  <w:divBdr>
                    <w:top w:val="single" w:sz="2" w:space="0" w:color="D9D9D9"/>
                    <w:left w:val="single" w:sz="6" w:space="0" w:color="D9D9D9"/>
                    <w:bottom w:val="single" w:sz="2" w:space="0" w:color="D9D9D9"/>
                    <w:right w:val="single" w:sz="6" w:space="0" w:color="D9D9D9"/>
                  </w:divBdr>
                  <w:divsChild>
                    <w:div w:id="5253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874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5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649">
          <w:marLeft w:val="75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889">
          <w:marLeft w:val="0"/>
          <w:marRight w:val="0"/>
          <w:marTop w:val="330"/>
          <w:marBottom w:val="0"/>
          <w:divBdr>
            <w:top w:val="none" w:sz="0" w:space="0" w:color="auto"/>
            <w:left w:val="single" w:sz="18" w:space="8" w:color="CC0000"/>
            <w:bottom w:val="none" w:sz="0" w:space="0" w:color="auto"/>
            <w:right w:val="none" w:sz="0" w:space="0" w:color="auto"/>
          </w:divBdr>
        </w:div>
      </w:divsChild>
    </w:div>
    <w:div w:id="2028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itvinov@k-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Ведминдский Александр Вадимович</dc:creator>
  <cp:lastModifiedBy>Литвинов Александр Владимирович</cp:lastModifiedBy>
  <cp:revision>3</cp:revision>
  <cp:lastPrinted>2022-01-20T14:36:00Z</cp:lastPrinted>
  <dcterms:created xsi:type="dcterms:W3CDTF">2023-03-06T12:23:00Z</dcterms:created>
  <dcterms:modified xsi:type="dcterms:W3CDTF">2023-03-13T09:35:00Z</dcterms:modified>
</cp:coreProperties>
</file>