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62" w:rsidRPr="00285F62" w:rsidRDefault="00285F62" w:rsidP="00285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F62">
        <w:rPr>
          <w:rFonts w:ascii="Times New Roman" w:hAnsi="Times New Roman" w:cs="Times New Roman"/>
          <w:b/>
          <w:sz w:val="24"/>
          <w:szCs w:val="24"/>
        </w:rPr>
        <w:t>П</w:t>
      </w:r>
      <w:r w:rsidRPr="00285F62">
        <w:rPr>
          <w:rFonts w:ascii="Times New Roman" w:hAnsi="Times New Roman" w:cs="Times New Roman"/>
          <w:b/>
          <w:sz w:val="24"/>
          <w:szCs w:val="24"/>
        </w:rPr>
        <w:t xml:space="preserve">рочие расходы </w:t>
      </w:r>
      <w:r w:rsidRPr="00285F62">
        <w:rPr>
          <w:rFonts w:ascii="Times New Roman" w:hAnsi="Times New Roman" w:cs="Times New Roman"/>
          <w:b/>
          <w:sz w:val="24"/>
          <w:szCs w:val="24"/>
        </w:rPr>
        <w:t xml:space="preserve">(не учитываемые </w:t>
      </w:r>
      <w:r>
        <w:rPr>
          <w:rFonts w:ascii="Times New Roman" w:hAnsi="Times New Roman" w:cs="Times New Roman"/>
          <w:b/>
          <w:sz w:val="24"/>
          <w:szCs w:val="24"/>
        </w:rPr>
        <w:t>в сметах</w:t>
      </w:r>
      <w:r w:rsidRPr="00285F6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285F62">
        <w:rPr>
          <w:rFonts w:ascii="Times New Roman" w:hAnsi="Times New Roman" w:cs="Times New Roman"/>
          <w:b/>
          <w:sz w:val="24"/>
          <w:szCs w:val="24"/>
        </w:rPr>
        <w:t>включающих в себя: командировочные расходы, проживание работников, трансфертные и транспортные расходы Подрядчика, которые подтверждаются путем представления Подряд</w:t>
      </w:r>
      <w:r w:rsidRPr="00285F62">
        <w:rPr>
          <w:rFonts w:ascii="Times New Roman" w:hAnsi="Times New Roman" w:cs="Times New Roman"/>
          <w:b/>
          <w:sz w:val="24"/>
          <w:szCs w:val="24"/>
        </w:rPr>
        <w:t>чиком копий отчётных документов</w:t>
      </w:r>
    </w:p>
    <w:p w:rsidR="00285F62" w:rsidRPr="00285F62" w:rsidRDefault="00285F62" w:rsidP="00285F62">
      <w:pPr>
        <w:rPr>
          <w:rFonts w:ascii="Times New Roman" w:hAnsi="Times New Roman" w:cs="Times New Roman"/>
          <w:sz w:val="24"/>
          <w:szCs w:val="24"/>
        </w:rPr>
      </w:pPr>
      <w:r w:rsidRPr="00285F62">
        <w:rPr>
          <w:rFonts w:ascii="Times New Roman" w:hAnsi="Times New Roman" w:cs="Times New Roman"/>
          <w:sz w:val="24"/>
          <w:szCs w:val="24"/>
        </w:rPr>
        <w:t>1. Приказ о направлении в командировку, с указанием периода командировки, ФИО и количества командируемого персонала, мест</w:t>
      </w:r>
      <w:bookmarkStart w:id="0" w:name="_GoBack"/>
      <w:bookmarkEnd w:id="0"/>
      <w:r w:rsidRPr="00285F62">
        <w:rPr>
          <w:rFonts w:ascii="Times New Roman" w:hAnsi="Times New Roman" w:cs="Times New Roman"/>
          <w:sz w:val="24"/>
          <w:szCs w:val="24"/>
        </w:rPr>
        <w:t xml:space="preserve">а назначения (выполнения работ); </w:t>
      </w:r>
    </w:p>
    <w:p w:rsidR="00285F62" w:rsidRPr="00285F62" w:rsidRDefault="00285F62" w:rsidP="00285F62">
      <w:pPr>
        <w:rPr>
          <w:rFonts w:ascii="Times New Roman" w:hAnsi="Times New Roman" w:cs="Times New Roman"/>
          <w:sz w:val="24"/>
          <w:szCs w:val="24"/>
        </w:rPr>
      </w:pPr>
      <w:r w:rsidRPr="00285F62">
        <w:rPr>
          <w:rFonts w:ascii="Times New Roman" w:hAnsi="Times New Roman" w:cs="Times New Roman"/>
          <w:sz w:val="24"/>
          <w:szCs w:val="24"/>
        </w:rPr>
        <w:t>2. Приказ о размере суточных. Компенсация суточных производится в размере не более 1045,00 рублей в сутки;</w:t>
      </w:r>
    </w:p>
    <w:p w:rsidR="00285F62" w:rsidRPr="00285F62" w:rsidRDefault="00285F62" w:rsidP="00285F62">
      <w:pPr>
        <w:rPr>
          <w:rFonts w:ascii="Times New Roman" w:hAnsi="Times New Roman" w:cs="Times New Roman"/>
          <w:sz w:val="24"/>
          <w:szCs w:val="24"/>
        </w:rPr>
      </w:pPr>
      <w:r w:rsidRPr="00285F62">
        <w:rPr>
          <w:rFonts w:ascii="Times New Roman" w:hAnsi="Times New Roman" w:cs="Times New Roman"/>
          <w:sz w:val="24"/>
          <w:szCs w:val="24"/>
        </w:rPr>
        <w:t xml:space="preserve">3. Копии билетов на проезд, маршрутные квитанции к </w:t>
      </w:r>
      <w:proofErr w:type="gramStart"/>
      <w:r w:rsidRPr="00285F62">
        <w:rPr>
          <w:rFonts w:ascii="Times New Roman" w:hAnsi="Times New Roman" w:cs="Times New Roman"/>
          <w:sz w:val="24"/>
          <w:szCs w:val="24"/>
        </w:rPr>
        <w:t>авиа билетам</w:t>
      </w:r>
      <w:proofErr w:type="gramEnd"/>
      <w:r w:rsidRPr="00285F62">
        <w:rPr>
          <w:rFonts w:ascii="Times New Roman" w:hAnsi="Times New Roman" w:cs="Times New Roman"/>
          <w:sz w:val="24"/>
          <w:szCs w:val="24"/>
        </w:rPr>
        <w:t xml:space="preserve"> «эконом»-класса или чеки на топливо с QR кодом. При осуществлении проезда на автомобильном транспорте возмещаются расходы на топливо, в размере документально подтвержденных фактических затрат, но не более чем за количество литров, рассчитанное исходя из среднего расхода топлива, указанного в документах на транспортное средство (руководство по эксплуатации ТС и т.п.) и расстояния от места постоянной работы до места командировки и обратно. Если документы на транспортное средство не содержат информации о расходе топлива, средним расходом топлива для расчета возмещаемых расходов, считать 10 литров на 100 км.</w:t>
      </w:r>
    </w:p>
    <w:p w:rsidR="00385D82" w:rsidRPr="00285F62" w:rsidRDefault="00285F62" w:rsidP="00285F62">
      <w:pPr>
        <w:rPr>
          <w:rFonts w:ascii="Times New Roman" w:hAnsi="Times New Roman" w:cs="Times New Roman"/>
          <w:sz w:val="24"/>
          <w:szCs w:val="24"/>
        </w:rPr>
      </w:pPr>
      <w:r w:rsidRPr="00285F62">
        <w:rPr>
          <w:rFonts w:ascii="Times New Roman" w:hAnsi="Times New Roman" w:cs="Times New Roman"/>
          <w:sz w:val="24"/>
          <w:szCs w:val="24"/>
        </w:rPr>
        <w:t xml:space="preserve">4. Копии квитанций (чеков) об оплате проживания в гостинице или копии </w:t>
      </w:r>
      <w:proofErr w:type="gramStart"/>
      <w:r w:rsidRPr="00285F62">
        <w:rPr>
          <w:rFonts w:ascii="Times New Roman" w:hAnsi="Times New Roman" w:cs="Times New Roman"/>
          <w:sz w:val="24"/>
          <w:szCs w:val="24"/>
        </w:rPr>
        <w:t>договора  аренды</w:t>
      </w:r>
      <w:proofErr w:type="gramEnd"/>
      <w:r w:rsidRPr="00285F62">
        <w:rPr>
          <w:rFonts w:ascii="Times New Roman" w:hAnsi="Times New Roman" w:cs="Times New Roman"/>
          <w:sz w:val="24"/>
          <w:szCs w:val="24"/>
        </w:rPr>
        <w:t xml:space="preserve"> квартиры, с приложением платежного поручения о перечислении денежных средств арендодателю, платежного поручения на оплату НДФЛ за арендодателя. Компенсация стоимости проживания в гостинице в «стандартных» номерах производится в размере не более 7500,00 рублей в сутки.</w:t>
      </w:r>
    </w:p>
    <w:sectPr w:rsidR="00385D82" w:rsidRPr="00285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BC"/>
    <w:rsid w:val="00024BBC"/>
    <w:rsid w:val="00285F62"/>
    <w:rsid w:val="0038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83C2"/>
  <w15:chartTrackingRefBased/>
  <w15:docId w15:val="{5F6C2E42-87AA-44D4-ADC2-5B8B94DD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1303</Characters>
  <Application>Microsoft Office Word</Application>
  <DocSecurity>0</DocSecurity>
  <Lines>10</Lines>
  <Paragraphs>3</Paragraphs>
  <ScaleCrop>false</ScaleCrop>
  <Company>PhosAgro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Батова Ольга Ивановна</dc:creator>
  <cp:keywords/>
  <dc:description/>
  <cp:lastModifiedBy>Батова Ольга Ивановна</cp:lastModifiedBy>
  <cp:revision>2</cp:revision>
  <dcterms:created xsi:type="dcterms:W3CDTF">2024-09-18T09:23:00Z</dcterms:created>
  <dcterms:modified xsi:type="dcterms:W3CDTF">2024-09-18T09:25:00Z</dcterms:modified>
</cp:coreProperties>
</file>