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34" w:rsidRPr="00A76934" w:rsidRDefault="00A76934" w:rsidP="00A76934">
      <w:pPr>
        <w:rPr>
          <w:i/>
        </w:rPr>
      </w:pPr>
      <w:r w:rsidRPr="00A76934">
        <w:rPr>
          <w:i/>
        </w:rPr>
        <w:t xml:space="preserve">                                                  </w:t>
      </w:r>
    </w:p>
    <w:p w:rsidR="00216BFF" w:rsidRDefault="00216BFF" w:rsidP="005C630F">
      <w:pPr>
        <w:rPr>
          <w:b/>
        </w:rPr>
      </w:pPr>
    </w:p>
    <w:p w:rsidR="00216BFF" w:rsidRDefault="001439EF" w:rsidP="00A43F5E">
      <w:pPr>
        <w:ind w:firstLine="6237"/>
        <w:rPr>
          <w:b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ECC47" wp14:editId="63EFBC8C">
                <wp:simplePos x="0" y="0"/>
                <wp:positionH relativeFrom="column">
                  <wp:posOffset>-396240</wp:posOffset>
                </wp:positionH>
                <wp:positionV relativeFrom="paragraph">
                  <wp:posOffset>243840</wp:posOffset>
                </wp:positionV>
                <wp:extent cx="2600325" cy="12954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5B" w:rsidRPr="001439EF" w:rsidRDefault="001439EF" w:rsidP="00E0595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A66661"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>«СОГЛАСОВАНО»</w:t>
                            </w:r>
                          </w:p>
                          <w:p w:rsidR="001218A5" w:rsidRDefault="001218A5" w:rsidP="001218A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Ген. д</w:t>
                            </w:r>
                            <w:r w:rsidR="00A66661"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>иректор по производству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66661"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>АО «Мордовцемент»</w:t>
                            </w:r>
                          </w:p>
                          <w:p w:rsidR="00A66661" w:rsidRPr="001439EF" w:rsidRDefault="00A66661" w:rsidP="001218A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 А. М. Злобин </w:t>
                            </w:r>
                          </w:p>
                          <w:p w:rsidR="00A66661" w:rsidRPr="001439EF" w:rsidRDefault="00A66661" w:rsidP="00A666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>«___»___________20</w:t>
                            </w:r>
                            <w:r w:rsidR="004D3AA0"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0F66A7"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Pr="001439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CC4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1.2pt;margin-top:19.2pt;width:204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" fillcolor="white [3201]" stroked="f" strokeweight=".5pt">
                <v:textbox>
                  <w:txbxContent>
                    <w:p w:rsidR="00E0595B" w:rsidRPr="001439EF" w:rsidRDefault="001439EF" w:rsidP="00E0595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A66661" w:rsidRPr="001439EF">
                        <w:rPr>
                          <w:rFonts w:ascii="Times New Roman" w:hAnsi="Times New Roman" w:cs="Times New Roman"/>
                          <w:b/>
                        </w:rPr>
                        <w:t>«СОГЛАСОВАНО»</w:t>
                      </w:r>
                    </w:p>
                    <w:p w:rsidR="001218A5" w:rsidRDefault="001218A5" w:rsidP="001218A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Зам. Ген. д</w:t>
                      </w:r>
                      <w:r w:rsidR="00A66661" w:rsidRPr="001439EF">
                        <w:rPr>
                          <w:rFonts w:ascii="Times New Roman" w:hAnsi="Times New Roman" w:cs="Times New Roman"/>
                          <w:b/>
                        </w:rPr>
                        <w:t>иректор по производству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66661" w:rsidRPr="001439EF">
                        <w:rPr>
                          <w:rFonts w:ascii="Times New Roman" w:hAnsi="Times New Roman" w:cs="Times New Roman"/>
                          <w:b/>
                        </w:rPr>
                        <w:t>АО «</w:t>
                      </w:r>
                      <w:proofErr w:type="spellStart"/>
                      <w:r w:rsidR="00A66661" w:rsidRPr="001439EF">
                        <w:rPr>
                          <w:rFonts w:ascii="Times New Roman" w:hAnsi="Times New Roman" w:cs="Times New Roman"/>
                          <w:b/>
                        </w:rPr>
                        <w:t>Мордовцемент</w:t>
                      </w:r>
                      <w:proofErr w:type="spellEnd"/>
                      <w:r w:rsidR="00A66661" w:rsidRPr="001439E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A66661" w:rsidRPr="001439EF" w:rsidRDefault="00A66661" w:rsidP="001218A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439EF">
                        <w:rPr>
                          <w:rFonts w:ascii="Times New Roman" w:hAnsi="Times New Roman" w:cs="Times New Roman"/>
                          <w:b/>
                        </w:rPr>
                        <w:t xml:space="preserve">__________ А. М. Злобин </w:t>
                      </w:r>
                    </w:p>
                    <w:p w:rsidR="00A66661" w:rsidRPr="001439EF" w:rsidRDefault="00A66661" w:rsidP="00A666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439EF">
                        <w:rPr>
                          <w:rFonts w:ascii="Times New Roman" w:hAnsi="Times New Roman" w:cs="Times New Roman"/>
                          <w:b/>
                        </w:rPr>
                        <w:t>«___»___________20</w:t>
                      </w:r>
                      <w:r w:rsidR="004D3AA0" w:rsidRPr="001439E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0F66A7" w:rsidRPr="001439EF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Pr="001439EF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C630F" w:rsidRDefault="005C630F" w:rsidP="00A43F5E">
      <w:pPr>
        <w:ind w:firstLine="6237"/>
        <w:rPr>
          <w:b/>
        </w:rPr>
      </w:pPr>
    </w:p>
    <w:p w:rsidR="00A66661" w:rsidRDefault="001439EF" w:rsidP="001218A5">
      <w:pPr>
        <w:spacing w:line="360" w:lineRule="auto"/>
        <w:ind w:firstLine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66661" w:rsidRPr="001439EF">
        <w:rPr>
          <w:rFonts w:ascii="Times New Roman" w:hAnsi="Times New Roman" w:cs="Times New Roman"/>
          <w:b/>
        </w:rPr>
        <w:t xml:space="preserve">«УТВЕРЖДАЮ» </w:t>
      </w:r>
    </w:p>
    <w:p w:rsidR="00A43F5E" w:rsidRPr="001439EF" w:rsidRDefault="00A43F5E" w:rsidP="001218A5">
      <w:pPr>
        <w:spacing w:line="360" w:lineRule="auto"/>
        <w:ind w:firstLine="6237"/>
        <w:rPr>
          <w:rFonts w:ascii="Times New Roman" w:hAnsi="Times New Roman" w:cs="Times New Roman"/>
          <w:b/>
        </w:rPr>
      </w:pPr>
      <w:r w:rsidRPr="001439EF">
        <w:rPr>
          <w:rFonts w:ascii="Times New Roman" w:hAnsi="Times New Roman" w:cs="Times New Roman"/>
          <w:b/>
        </w:rPr>
        <w:t>Генеральный директор</w:t>
      </w:r>
    </w:p>
    <w:p w:rsidR="00A66661" w:rsidRPr="001439EF" w:rsidRDefault="00A66661" w:rsidP="001218A5">
      <w:pPr>
        <w:spacing w:line="276" w:lineRule="auto"/>
        <w:ind w:left="5529" w:firstLine="708"/>
        <w:rPr>
          <w:rFonts w:ascii="Times New Roman" w:hAnsi="Times New Roman" w:cs="Times New Roman"/>
          <w:b/>
          <w:szCs w:val="28"/>
        </w:rPr>
      </w:pPr>
      <w:r w:rsidRPr="001439EF">
        <w:rPr>
          <w:rFonts w:ascii="Times New Roman" w:hAnsi="Times New Roman" w:cs="Times New Roman"/>
          <w:b/>
          <w:szCs w:val="28"/>
        </w:rPr>
        <w:t>АО «Мордовцемент»</w:t>
      </w:r>
    </w:p>
    <w:p w:rsidR="00A66661" w:rsidRPr="001439EF" w:rsidRDefault="00A66661" w:rsidP="001218A5">
      <w:pPr>
        <w:spacing w:line="276" w:lineRule="auto"/>
        <w:ind w:left="5664" w:firstLine="573"/>
        <w:rPr>
          <w:rFonts w:ascii="Times New Roman" w:hAnsi="Times New Roman" w:cs="Times New Roman"/>
          <w:b/>
          <w:szCs w:val="28"/>
        </w:rPr>
      </w:pPr>
      <w:r w:rsidRPr="001439EF">
        <w:rPr>
          <w:rFonts w:ascii="Times New Roman" w:hAnsi="Times New Roman" w:cs="Times New Roman"/>
          <w:b/>
          <w:szCs w:val="28"/>
        </w:rPr>
        <w:t xml:space="preserve">__________ С.В. Марачков </w:t>
      </w:r>
    </w:p>
    <w:p w:rsidR="00E0595B" w:rsidRPr="001439EF" w:rsidRDefault="00A66661" w:rsidP="00E0595B">
      <w:pPr>
        <w:ind w:left="6237"/>
        <w:rPr>
          <w:rFonts w:ascii="Times New Roman" w:hAnsi="Times New Roman" w:cs="Times New Roman"/>
          <w:b/>
          <w:szCs w:val="28"/>
        </w:rPr>
      </w:pPr>
      <w:r w:rsidRPr="001439EF">
        <w:rPr>
          <w:rFonts w:ascii="Times New Roman" w:hAnsi="Times New Roman" w:cs="Times New Roman"/>
          <w:b/>
          <w:szCs w:val="28"/>
        </w:rPr>
        <w:t>«___»___________20</w:t>
      </w:r>
      <w:r w:rsidR="004D3AA0" w:rsidRPr="001439EF">
        <w:rPr>
          <w:rFonts w:ascii="Times New Roman" w:hAnsi="Times New Roman" w:cs="Times New Roman"/>
          <w:b/>
          <w:szCs w:val="28"/>
        </w:rPr>
        <w:t>2</w:t>
      </w:r>
      <w:r w:rsidR="000F66A7" w:rsidRPr="001439EF">
        <w:rPr>
          <w:rFonts w:ascii="Times New Roman" w:hAnsi="Times New Roman" w:cs="Times New Roman"/>
          <w:b/>
          <w:szCs w:val="28"/>
        </w:rPr>
        <w:t>3</w:t>
      </w:r>
      <w:r w:rsidRPr="001439EF">
        <w:rPr>
          <w:rFonts w:ascii="Times New Roman" w:hAnsi="Times New Roman" w:cs="Times New Roman"/>
          <w:b/>
          <w:szCs w:val="28"/>
        </w:rPr>
        <w:t xml:space="preserve"> г.</w:t>
      </w:r>
    </w:p>
    <w:p w:rsidR="00CC667B" w:rsidRPr="001439EF" w:rsidRDefault="00CC667B" w:rsidP="00E0595B">
      <w:pPr>
        <w:ind w:left="6237"/>
        <w:rPr>
          <w:rFonts w:ascii="Times New Roman" w:hAnsi="Times New Roman" w:cs="Times New Roman"/>
          <w:b/>
          <w:szCs w:val="28"/>
        </w:rPr>
      </w:pPr>
    </w:p>
    <w:p w:rsidR="00216BFF" w:rsidRDefault="00216BFF" w:rsidP="00A43F5E">
      <w:pPr>
        <w:jc w:val="center"/>
        <w:rPr>
          <w:b/>
          <w:sz w:val="28"/>
          <w:szCs w:val="28"/>
        </w:rPr>
      </w:pPr>
    </w:p>
    <w:p w:rsidR="00A43F5E" w:rsidRPr="001439EF" w:rsidRDefault="00A43F5E" w:rsidP="00A4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E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A43F5E" w:rsidRPr="001439EF" w:rsidRDefault="00A43F5E" w:rsidP="00A43F5E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66661" w:rsidRPr="001439EF" w:rsidRDefault="00A66661" w:rsidP="00A66661">
      <w:pPr>
        <w:jc w:val="center"/>
        <w:rPr>
          <w:rFonts w:ascii="Times New Roman" w:hAnsi="Times New Roman" w:cs="Times New Roman"/>
          <w:b/>
        </w:rPr>
      </w:pPr>
      <w:r w:rsidRPr="001439EF">
        <w:rPr>
          <w:rFonts w:ascii="Times New Roman" w:hAnsi="Times New Roman" w:cs="Times New Roman"/>
          <w:b/>
        </w:rPr>
        <w:t xml:space="preserve">на </w:t>
      </w:r>
      <w:r w:rsidR="00B46471" w:rsidRPr="001439EF">
        <w:rPr>
          <w:rFonts w:ascii="Times New Roman" w:hAnsi="Times New Roman" w:cs="Times New Roman"/>
          <w:b/>
        </w:rPr>
        <w:t xml:space="preserve">перевозку </w:t>
      </w:r>
      <w:r w:rsidR="000F66A7" w:rsidRPr="001439EF">
        <w:rPr>
          <w:rFonts w:ascii="Times New Roman" w:hAnsi="Times New Roman" w:cs="Times New Roman"/>
          <w:b/>
        </w:rPr>
        <w:t xml:space="preserve">Трактора с бульдозерным рыхлительным оборудованием Т – 25.01 ЯБР-1 </w:t>
      </w:r>
    </w:p>
    <w:p w:rsidR="00A66661" w:rsidRPr="001439EF" w:rsidRDefault="000F66A7" w:rsidP="00CC667B">
      <w:pPr>
        <w:jc w:val="center"/>
        <w:rPr>
          <w:rFonts w:ascii="Times New Roman" w:hAnsi="Times New Roman" w:cs="Times New Roman"/>
          <w:b/>
        </w:rPr>
      </w:pPr>
      <w:r w:rsidRPr="001439EF">
        <w:rPr>
          <w:rFonts w:ascii="Times New Roman" w:hAnsi="Times New Roman" w:cs="Times New Roman"/>
          <w:b/>
        </w:rPr>
        <w:t>для предприятия</w:t>
      </w:r>
      <w:r w:rsidR="00C91BCA" w:rsidRPr="001439EF">
        <w:rPr>
          <w:rFonts w:ascii="Times New Roman" w:hAnsi="Times New Roman" w:cs="Times New Roman"/>
          <w:b/>
        </w:rPr>
        <w:t xml:space="preserve"> </w:t>
      </w:r>
      <w:r w:rsidR="00A66661" w:rsidRPr="001439EF">
        <w:rPr>
          <w:rFonts w:ascii="Times New Roman" w:hAnsi="Times New Roman" w:cs="Times New Roman"/>
          <w:b/>
        </w:rPr>
        <w:t>АО «Мордовцемент»</w:t>
      </w:r>
    </w:p>
    <w:p w:rsidR="001B27AA" w:rsidRPr="00CC667B" w:rsidRDefault="001B27AA" w:rsidP="00CC6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20"/>
        <w:gridCol w:w="6845"/>
      </w:tblGrid>
      <w:tr w:rsidR="00A43F5E" w:rsidRPr="001439EF" w:rsidTr="00DC4367">
        <w:tc>
          <w:tcPr>
            <w:tcW w:w="546" w:type="dxa"/>
            <w:vAlign w:val="center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2:C14"/>
            <w:r w:rsidRPr="00143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20" w:type="dxa"/>
            <w:vAlign w:val="center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9EF">
              <w:rPr>
                <w:rFonts w:ascii="Times New Roman" w:hAnsi="Times New Roman" w:cs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6845" w:type="dxa"/>
            <w:vAlign w:val="center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9EF">
              <w:rPr>
                <w:rFonts w:ascii="Times New Roman" w:hAnsi="Times New Roman" w:cs="Times New Roman"/>
                <w:b/>
                <w:bCs/>
              </w:rPr>
              <w:t>Основные данные и требования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6845" w:type="dxa"/>
            <w:vAlign w:val="center"/>
          </w:tcPr>
          <w:p w:rsidR="00A43F5E" w:rsidRPr="001439EF" w:rsidRDefault="00A66661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АО «Мордовцемент»</w:t>
            </w:r>
            <w:r w:rsidR="00A43F5E" w:rsidRPr="00143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6845" w:type="dxa"/>
          </w:tcPr>
          <w:p w:rsidR="00A43F5E" w:rsidRPr="001439EF" w:rsidRDefault="00A66661" w:rsidP="007A5F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Cs w:val="32"/>
              </w:rPr>
              <w:t>п.г.т. Комсомольский, Чамзинский р-н, Республика Мордовия, Россия, 431720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Краткие характеристики выполняемых работ</w:t>
            </w:r>
          </w:p>
        </w:tc>
        <w:tc>
          <w:tcPr>
            <w:tcW w:w="6845" w:type="dxa"/>
            <w:vAlign w:val="center"/>
          </w:tcPr>
          <w:p w:rsidR="00A66661" w:rsidRPr="001439EF" w:rsidRDefault="00A66661" w:rsidP="00A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Cs w:val="32"/>
              </w:rPr>
              <w:t>С</w:t>
            </w: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остав работ:</w:t>
            </w:r>
          </w:p>
          <w:p w:rsidR="00C91BCA" w:rsidRPr="001439EF" w:rsidRDefault="00B46471" w:rsidP="00B46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48B1">
              <w:rPr>
                <w:rFonts w:ascii="Times New Roman" w:hAnsi="Times New Roman" w:cs="Times New Roman"/>
                <w:sz w:val="20"/>
                <w:szCs w:val="20"/>
              </w:rPr>
              <w:t xml:space="preserve"> погрузка и </w:t>
            </w:r>
            <w:bookmarkStart w:id="1" w:name="_GoBack"/>
            <w:bookmarkEnd w:id="1"/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перевозка</w:t>
            </w:r>
            <w:r w:rsidR="00AE1656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6A7" w:rsidRPr="001439EF">
              <w:rPr>
                <w:rFonts w:ascii="Times New Roman" w:hAnsi="Times New Roman" w:cs="Times New Roman"/>
                <w:sz w:val="20"/>
                <w:szCs w:val="20"/>
              </w:rPr>
              <w:t>Трактора с бульдозерным и рыхлительным оборудованием Т – 25.01 ЯБР-1</w:t>
            </w:r>
            <w:r w:rsidR="00AE1656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 ед.</w:t>
            </w: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BCA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по маршруту: </w:t>
            </w:r>
          </w:p>
          <w:p w:rsidR="00A66661" w:rsidRPr="001439EF" w:rsidRDefault="00AE1656" w:rsidP="00B46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BCA" w:rsidRPr="001439E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F15F42" w:rsidRPr="00143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F42" w:rsidRPr="001439EF">
              <w:rPr>
                <w:rFonts w:ascii="Times New Roman" w:hAnsi="Times New Roman" w:cs="Times New Roman"/>
                <w:color w:val="5B5B5B"/>
                <w:sz w:val="18"/>
                <w:szCs w:val="18"/>
                <w:shd w:val="clear" w:color="auto" w:fill="FFFFFF"/>
              </w:rPr>
              <w:t xml:space="preserve"> </w:t>
            </w:r>
            <w:r w:rsidR="00F15F42" w:rsidRPr="00143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Архангельская область, Плесецкий район, р. п. Савинский</w:t>
            </w:r>
            <w:r w:rsidR="00F15F42" w:rsidRPr="001439EF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 xml:space="preserve"> ООО</w:t>
            </w:r>
            <w:bookmarkStart w:id="2" w:name="_Hlk127275814"/>
            <w:bookmarkStart w:id="3" w:name="_Hlk127275815"/>
            <w:r w:rsidR="00F15F42" w:rsidRPr="00143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bookmarkEnd w:id="2"/>
            <w:bookmarkEnd w:id="3"/>
            <w:r w:rsidR="00F15F42" w:rsidRPr="00143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«Савинское карьероуправление»</w:t>
            </w:r>
            <w:r w:rsidR="00C91BCA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– РФ, Республика Мордовия, Чамзинский р-н, рп. Комсомольский</w:t>
            </w:r>
            <w:r w:rsidR="00F15F42" w:rsidRPr="001439EF">
              <w:rPr>
                <w:rFonts w:ascii="Times New Roman" w:hAnsi="Times New Roman" w:cs="Times New Roman"/>
                <w:sz w:val="20"/>
                <w:szCs w:val="20"/>
              </w:rPr>
              <w:t>, АО «Мордовцемент»</w:t>
            </w:r>
          </w:p>
          <w:p w:rsidR="00EB3ECB" w:rsidRPr="001439EF" w:rsidRDefault="00EB3ECB" w:rsidP="00EB3EC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Расстояние перевозки</w:t>
            </w:r>
            <w:r w:rsidR="001B27AA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груза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4676F8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1640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км.</w:t>
            </w:r>
          </w:p>
          <w:p w:rsidR="00C91BCA" w:rsidRPr="001439EF" w:rsidRDefault="00C91BCA" w:rsidP="00B46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BCA" w:rsidRPr="001439EF" w:rsidRDefault="00C91BCA" w:rsidP="007A5F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4C2F" w:rsidRPr="001439EF" w:rsidRDefault="007E4C2F" w:rsidP="00C91B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3F5E" w:rsidRPr="001439EF" w:rsidTr="00EB3ECB">
        <w:trPr>
          <w:trHeight w:val="844"/>
        </w:trPr>
        <w:tc>
          <w:tcPr>
            <w:tcW w:w="546" w:type="dxa"/>
          </w:tcPr>
          <w:p w:rsidR="00A43F5E" w:rsidRPr="001439EF" w:rsidRDefault="00881348" w:rsidP="0088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F5E" w:rsidRPr="001439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0E302D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и период выполняемых работ</w:t>
            </w:r>
          </w:p>
        </w:tc>
        <w:tc>
          <w:tcPr>
            <w:tcW w:w="6845" w:type="dxa"/>
            <w:vAlign w:val="center"/>
          </w:tcPr>
          <w:p w:rsidR="00B6299F" w:rsidRPr="001439EF" w:rsidRDefault="00564687" w:rsidP="00C9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Ориентировочные даты перевозки:</w:t>
            </w:r>
            <w:r w:rsidR="007E3E1E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15.04.23</w:t>
            </w:r>
            <w:r w:rsidR="00EB3ECB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AE1656" w:rsidRPr="001439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B3ECB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E1E" w:rsidRPr="001439EF">
              <w:rPr>
                <w:rFonts w:ascii="Times New Roman" w:hAnsi="Times New Roman" w:cs="Times New Roman"/>
                <w:sz w:val="20"/>
                <w:szCs w:val="20"/>
              </w:rPr>
              <w:t>10.05.23</w:t>
            </w:r>
            <w:r w:rsidR="00AE1656" w:rsidRPr="001439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E3E1E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687" w:rsidRPr="001439EF" w:rsidRDefault="007D2E25" w:rsidP="00C9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Окончательные даты перевозки согласовываются дополнительно в течении 3х рабочих дней по средствам направления официального уведомления от Заказчика о готовности к отгрузке груза.</w:t>
            </w:r>
          </w:p>
          <w:p w:rsidR="00564687" w:rsidRPr="001439EF" w:rsidRDefault="00564687" w:rsidP="00C91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99D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02F4" w:rsidRPr="00143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</w:t>
            </w:r>
          </w:p>
        </w:tc>
        <w:tc>
          <w:tcPr>
            <w:tcW w:w="6845" w:type="dxa"/>
            <w:vAlign w:val="center"/>
          </w:tcPr>
          <w:p w:rsidR="00611483" w:rsidRDefault="006A25D4" w:rsidP="00A55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Габаритные размеры (Дх</w:t>
            </w:r>
            <w:r w:rsidR="008F2241" w:rsidRPr="001439EF">
              <w:rPr>
                <w:rFonts w:ascii="Times New Roman" w:hAnsi="Times New Roman" w:cs="Times New Roman"/>
                <w:sz w:val="20"/>
                <w:szCs w:val="20"/>
              </w:rPr>
              <w:t>ШхВ)</w:t>
            </w:r>
            <w:r w:rsidR="002B195E" w:rsidRPr="001439EF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3F5E" w:rsidRDefault="00611483" w:rsidP="00A55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1:</w:t>
            </w:r>
            <w:r w:rsidR="006A25D4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E1E" w:rsidRPr="001439EF">
              <w:rPr>
                <w:rFonts w:ascii="Times New Roman" w:hAnsi="Times New Roman" w:cs="Times New Roman"/>
                <w:sz w:val="20"/>
                <w:szCs w:val="20"/>
              </w:rPr>
              <w:t>8557</w:t>
            </w:r>
            <w:r w:rsidR="006A25D4"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 w:rsidR="007E3E1E" w:rsidRPr="001439EF">
              <w:rPr>
                <w:rFonts w:ascii="Times New Roman" w:hAnsi="Times New Roman" w:cs="Times New Roman"/>
                <w:sz w:val="20"/>
                <w:szCs w:val="20"/>
              </w:rPr>
              <w:t>4320 х 4037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(бульдозер)</w:t>
            </w:r>
          </w:p>
          <w:p w:rsidR="00611483" w:rsidRPr="00C5013E" w:rsidRDefault="00611483" w:rsidP="00A55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E">
              <w:rPr>
                <w:rFonts w:ascii="Times New Roman" w:hAnsi="Times New Roman" w:cs="Times New Roman"/>
                <w:sz w:val="20"/>
                <w:szCs w:val="20"/>
              </w:rPr>
              <w:t>Место 2: 4</w:t>
            </w:r>
            <w:r w:rsidR="00C5013E">
              <w:rPr>
                <w:rFonts w:ascii="Times New Roman" w:hAnsi="Times New Roman" w:cs="Times New Roman"/>
                <w:sz w:val="20"/>
                <w:szCs w:val="20"/>
              </w:rPr>
              <w:t>280х90</w:t>
            </w:r>
            <w:r w:rsidR="00452D24" w:rsidRPr="00C5013E">
              <w:rPr>
                <w:rFonts w:ascii="Times New Roman" w:hAnsi="Times New Roman" w:cs="Times New Roman"/>
                <w:sz w:val="20"/>
                <w:szCs w:val="20"/>
              </w:rPr>
              <w:t>0х2160</w:t>
            </w:r>
            <w:r w:rsidRPr="00C5013E">
              <w:rPr>
                <w:rFonts w:ascii="Times New Roman" w:hAnsi="Times New Roman" w:cs="Times New Roman"/>
                <w:sz w:val="20"/>
                <w:szCs w:val="20"/>
              </w:rPr>
              <w:t xml:space="preserve"> (отвал)</w:t>
            </w:r>
          </w:p>
          <w:p w:rsidR="00452D24" w:rsidRPr="001439EF" w:rsidRDefault="00452D24" w:rsidP="00A55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E">
              <w:rPr>
                <w:rFonts w:ascii="Times New Roman" w:hAnsi="Times New Roman" w:cs="Times New Roman"/>
                <w:sz w:val="20"/>
                <w:szCs w:val="20"/>
              </w:rPr>
              <w:t xml:space="preserve">Место 3: </w:t>
            </w:r>
            <w:r w:rsidR="00C5013E">
              <w:rPr>
                <w:rFonts w:ascii="Times New Roman" w:hAnsi="Times New Roman" w:cs="Times New Roman"/>
                <w:sz w:val="20"/>
                <w:szCs w:val="20"/>
              </w:rPr>
              <w:t>3900х7</w:t>
            </w:r>
            <w:r w:rsidR="00181AE7" w:rsidRPr="00C5013E">
              <w:rPr>
                <w:rFonts w:ascii="Times New Roman" w:hAnsi="Times New Roman" w:cs="Times New Roman"/>
                <w:sz w:val="20"/>
                <w:szCs w:val="20"/>
              </w:rPr>
              <w:t xml:space="preserve">0х30 </w:t>
            </w:r>
            <w:r w:rsidR="00C5013E" w:rsidRPr="00C5013E">
              <w:rPr>
                <w:rFonts w:ascii="Times New Roman" w:hAnsi="Times New Roman" w:cs="Times New Roman"/>
                <w:sz w:val="20"/>
                <w:szCs w:val="20"/>
              </w:rPr>
              <w:t>(брусья 2 шт)</w:t>
            </w:r>
          </w:p>
          <w:p w:rsidR="006A25D4" w:rsidRPr="001439EF" w:rsidRDefault="007E3E1E" w:rsidP="00A55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Конструкционная масса</w:t>
            </w:r>
            <w:r w:rsidR="002B195E" w:rsidRPr="001439EF">
              <w:rPr>
                <w:rFonts w:ascii="Times New Roman" w:hAnsi="Times New Roman" w:cs="Times New Roman"/>
                <w:sz w:val="20"/>
                <w:szCs w:val="20"/>
              </w:rPr>
              <w:t>, кг</w:t>
            </w:r>
            <w:r w:rsidR="007D2E25" w:rsidRPr="001439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 39484</w:t>
            </w:r>
            <w:r w:rsidR="006B060B" w:rsidRPr="001439EF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</w:p>
          <w:p w:rsidR="006A25D4" w:rsidRPr="001439EF" w:rsidRDefault="006A25D4" w:rsidP="00A55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режиму работы </w:t>
            </w:r>
          </w:p>
        </w:tc>
        <w:tc>
          <w:tcPr>
            <w:tcW w:w="6845" w:type="dxa"/>
            <w:vAlign w:val="center"/>
          </w:tcPr>
          <w:p w:rsidR="00A43F5E" w:rsidRPr="001439EF" w:rsidRDefault="00744B3B" w:rsidP="00744B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 доставки согласно специального разрешения на движение и перевозку груза для крупногабаритного транспортного средства.</w:t>
            </w:r>
          </w:p>
        </w:tc>
      </w:tr>
      <w:tr w:rsidR="00D207C4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Требования по объёму гарантий качества</w:t>
            </w:r>
          </w:p>
        </w:tc>
        <w:tc>
          <w:tcPr>
            <w:tcW w:w="6845" w:type="dxa"/>
            <w:vAlign w:val="center"/>
          </w:tcPr>
          <w:p w:rsidR="00D207C4" w:rsidRPr="001439EF" w:rsidRDefault="00D207C4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должны проводиться в строгом соблюдении СНиП, правил пожарной безопасности, правил перевозок грузов автомобильным транспортом и прочих нормативных документов, в соответствии с действующем законодательством РФ.</w:t>
            </w:r>
          </w:p>
          <w:p w:rsidR="00D207C4" w:rsidRPr="001439EF" w:rsidRDefault="00D207C4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должен иметь лицензию или свидетельство на осуществление данных видов работ, наличие всех необходимых</w:t>
            </w:r>
            <w:r w:rsidR="002B195E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специальных</w:t>
            </w:r>
            <w:r w:rsidR="007D2E25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разреш</w:t>
            </w:r>
            <w:r w:rsidR="00564687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ений,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допусков и аттестаций в соответствии с действующим законодательством.</w:t>
            </w:r>
          </w:p>
          <w:p w:rsidR="002B195E" w:rsidRPr="001439EF" w:rsidRDefault="002B195E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оформляет все специальные разрешения на движение и перевозку груза для крупногабаритного транспортного средства.</w:t>
            </w:r>
          </w:p>
          <w:p w:rsidR="00D207C4" w:rsidRPr="001439EF" w:rsidRDefault="00D207C4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допуск к производству работ на объекте только обученного и аттестованного персонала.</w:t>
            </w:r>
          </w:p>
          <w:p w:rsidR="00D207C4" w:rsidRPr="001439EF" w:rsidRDefault="00D207C4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Подрядчик имеет право привлекать к работам третьих лиц по согласованию с Заказчиком. </w:t>
            </w:r>
          </w:p>
          <w:p w:rsidR="00D207C4" w:rsidRPr="001439EF" w:rsidRDefault="00D207C4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Подрядчик обязан назначить уполномоченного представителя на объекте и выдать ему соответствующую доверенность.</w:t>
            </w:r>
          </w:p>
          <w:p w:rsidR="00A43F5E" w:rsidRPr="001439EF" w:rsidRDefault="00D207C4" w:rsidP="00D207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опыта выполнения аналогичных работ.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Обоснование затрат</w:t>
            </w:r>
          </w:p>
        </w:tc>
        <w:tc>
          <w:tcPr>
            <w:tcW w:w="6845" w:type="dxa"/>
            <w:vAlign w:val="center"/>
          </w:tcPr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Коммерческое предложение по транспортировке</w:t>
            </w:r>
            <w:r w:rsidR="008F2241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карьерного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F2241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самосвала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предоставить в формате «рублей за 1 </w:t>
            </w:r>
            <w:r w:rsidR="008F2241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рейс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без НДС».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за свой счёт организовывает перевозку оборудования до объекта Заказчика. Затраты, связанные с поставкой техники для оказания услуг, перевозкой рабочих и служащих к месту работы и обратно, предоставление временного жилья и питания, командировок рабочих и служащих относятся к затратам Подрядчика.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предложения должна включать в себя компенсацию всех расходов и издержек Подрядчика, которые он понёс или может понести в процессе оказания услуг, а так же причитающееся ему вознаграждение.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Общие требования к выполнению работ</w:t>
            </w:r>
          </w:p>
        </w:tc>
        <w:tc>
          <w:tcPr>
            <w:tcW w:w="6845" w:type="dxa"/>
            <w:vAlign w:val="center"/>
          </w:tcPr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принимает на себя обязательства по обеспечению оборудованием и техникой, необходимым для выполнения работ.</w:t>
            </w:r>
          </w:p>
          <w:p w:rsidR="00D207C4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производстве работ Подрядчик должен руководствоваться требованиями действующей на территории РФ нормативно-технической документации. 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несёт полную ответственность и обязан строго соблюдать сроки выполнения работ, с соблюдением правил перевозки, выполнение правил охраны труда, техники безопасности, пожарной безопасности и экологической безопасности, а также графика работы и пропускного режима, правила внутреннего распорядка, действующего на территории Заказчика.</w:t>
            </w:r>
          </w:p>
          <w:p w:rsidR="00A43F5E" w:rsidRPr="001439EF" w:rsidRDefault="008F2241" w:rsidP="00D207C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A43F5E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ехника должна быть оснащена навигационно-телематическим оборудованием ГЛОНАСС/GPS с предоставлением доступа к системе причастным работникам АО «</w:t>
            </w:r>
            <w:r w:rsidR="00D207C4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Мордов</w:t>
            </w:r>
            <w:r w:rsidR="00A43F5E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цемент».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Требования к Подрядчику</w:t>
            </w:r>
          </w:p>
        </w:tc>
        <w:tc>
          <w:tcPr>
            <w:tcW w:w="6845" w:type="dxa"/>
          </w:tcPr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должен обладать управленческой компетентностью и положительной репутацией, необходимыми профессиональными знаниями и опытом, иметь необходимое ресурсное обеспечение (финансовое, производственное, материально-техническое, трудовое).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должен обладать гражданской правоспособностью в полном объёме для заключения и исполнения Договора (должен быть зарегистрирован в установленном порядке), быть членом СРО (иметь соответствующие действующие разрешения на выполнение видов деятельности в рамках Договора).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Подрядчика должна соответствовать целям и задачам, отражённым в учредительных документах.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не должен являться неплатёжеспособным или банкротом, находиться в процессе ликвидации, на имущество Подрядчика в части, существенной для исполнения Договора, не должен быть наложен арест, экономическая деятельность Подрядчика не должна быть приостановлена.</w:t>
            </w:r>
          </w:p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обязан соблюдать условия и технологию производства работ на всех стадиях, а так же контролировать качество их выполнения.</w:t>
            </w:r>
          </w:p>
          <w:p w:rsidR="00CA2D7F" w:rsidRPr="001439EF" w:rsidRDefault="00CA2D7F" w:rsidP="00CA2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Подрядчик несет ответственность за нарушение на объекте режима своим персоналом и работниками субподрядных организаций (независимо от занимаемой должности) в пределах штрафных неустоек:</w:t>
            </w:r>
          </w:p>
          <w:p w:rsidR="00B10073" w:rsidRPr="001439EF" w:rsidRDefault="00B10073" w:rsidP="00B1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за появление в состоянии алкогольного, наркотического или иного токсического опьянения – 200 000 руб.</w:t>
            </w:r>
          </w:p>
          <w:p w:rsidR="00B10073" w:rsidRPr="001439EF" w:rsidRDefault="00B10073" w:rsidP="00B1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за пронос (попытку проноса) алкоголя – 200 000 руб.</w:t>
            </w:r>
          </w:p>
          <w:p w:rsidR="00B10073" w:rsidRPr="001439EF" w:rsidRDefault="00B10073" w:rsidP="00B1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за действия, несущие угрозу порчи материалов, оборудования и другого имущества, кражу имущества Заказчика и/или третьих лиц  – 100 000 руб.</w:t>
            </w:r>
          </w:p>
          <w:p w:rsidR="00B10073" w:rsidRPr="001439EF" w:rsidRDefault="00B10073" w:rsidP="00B10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за ненадлежащий порядок (накопление отходов в неотведенных местах, складирование материалов и/или оборудования не в соответствии с требованиями правил, загромождение проходов/проездов и т.д.) – 100 000 руб.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несоблюдение требований законодательства РФ (в том числе в области охраны труда, техники безопасности, экологии, промышленной и пожарной безопасности), стандартов, положений и инструкций АО «Мордовцемент», нахождение без каски (шлема защитного) на территории АО «Мордовцемент» - 100 000 (сто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курение в местах, не отведенных для курения - 5 000 (пять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появление и нахождение на территории АО «Мордовцемент» в состоянии алкогольного, наркотического или иного токсического опьянения - 200 000 (двести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пронос (попытка проноса) алкоголя - 200 000 (двести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действия, несущие угрозу порчи материалов, оборудования и другого имущества АО «Мордовцемент» и /или третьих лиц - 100 000 (сто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ненадлежащий порядок (накопление отходов в неотведенных местах, складирование материалов и/или оборудования не в соответствии с требованиями правил, загромождение проходов/проездов и т.д.) - 100 000 (сто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за возникновение пожара - 500 000 (пятьсот тысяч)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несоблюдение требований техники безопасности (или иных обязательных требований), повлекшее несчастный случай, сопряженный с причинением тяжкого вреда здоровью -  1 000 000 (один миллион)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несоблюдение требований техники безопасности (или иных обязательных требований), повлекшее несчастный случай со смертельным исходом - 1 000 000 (один миллион) рублей,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- нарушение требований по соблюдению контрольно-пропускного и внутри объектового режима (нахождение на территории АО «Мордовцемент» без пропусков) - 15 000 (пятнадцать тысяч) рублей.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В подтверждение выявления факта нарушения составляется соответствующий Акт (в двух экземплярах), который должен быть подписан представителем Заказчика либо представителем организации, оказывающей охранные услуги на территории Заказчика по договору охраны и не менее чем двумя лицами, являющимися работниками Заказчика/Охранной организации и/или Исполнителя. 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и зафиксированные Актом нарушения подлежат добровольной оплате Исполнителем, путем перечисления денежных средств на расчетный счет АО «Мордовцемент» в течении десяти рабочих дней с момента получения соответствующей претензии. 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возражений на претензию в течение 10 рабочих дней с момента ее получения, и не оплаты в добровольном порядке сумм штрафов за выявленные нарушения в указанный срок, претензия считается признанной Исполнителем, и АО «Мордовцемент» имеет право в одностороннем порядке удержать данные денежные средства из сумм, подлежащих оплате Исполнителю, предварительно уведомив его об этом путем направления письменного уведомления. </w:t>
            </w:r>
          </w:p>
          <w:p w:rsidR="001B27AA" w:rsidRPr="001439EF" w:rsidRDefault="001B27AA" w:rsidP="001B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При систематических вышеуказанных нарушениях (три и более раз в год) АО «Мордовцемент» вправе досрочно отказаться от исполнения Договора без возмещения Исполнителю убытков, обусловленных досрочным прекращением договорных отношений. </w:t>
            </w:r>
          </w:p>
          <w:p w:rsidR="00CA2D7F" w:rsidRPr="001439EF" w:rsidRDefault="00CA2D7F" w:rsidP="00CA2D7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Контроль и приёмка</w:t>
            </w:r>
          </w:p>
        </w:tc>
        <w:tc>
          <w:tcPr>
            <w:tcW w:w="6845" w:type="dxa"/>
          </w:tcPr>
          <w:p w:rsidR="00A43F5E" w:rsidRPr="001439EF" w:rsidRDefault="00942056" w:rsidP="00564687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Доставка</w:t>
            </w:r>
            <w:r w:rsidR="00564687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груза подтверждается </w:t>
            </w:r>
            <w:r w:rsidR="00CA2D7F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транспортными накладными</w:t>
            </w:r>
            <w:r w:rsidR="00564687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Актом приема передачи</w:t>
            </w:r>
            <w:r w:rsidR="001B27AA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груза</w:t>
            </w:r>
            <w:r w:rsidR="00564687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приложением фотографий при отправке</w:t>
            </w:r>
            <w:r w:rsidR="001B27AA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4х сторон)</w:t>
            </w:r>
            <w:r w:rsidR="00CA2D7F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Способы и порядок оплаты</w:t>
            </w:r>
          </w:p>
        </w:tc>
        <w:tc>
          <w:tcPr>
            <w:tcW w:w="6845" w:type="dxa"/>
          </w:tcPr>
          <w:p w:rsidR="00A43F5E" w:rsidRPr="001439EF" w:rsidRDefault="00A43F5E" w:rsidP="008F2241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Расчёт за оказанные услуги по транспортировке производится на основании Актов выполненных работ и счетов-фактур в течении 60 банковских дней месяца, с момента подписания Акта выполненных работ (если иное не будет оговорено в договоре услуг по транспортировке). </w:t>
            </w:r>
          </w:p>
        </w:tc>
      </w:tr>
      <w:tr w:rsidR="00A43F5E" w:rsidRPr="001439EF" w:rsidTr="00881348">
        <w:trPr>
          <w:trHeight w:val="1006"/>
        </w:trPr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Прочие условия</w:t>
            </w:r>
          </w:p>
        </w:tc>
        <w:tc>
          <w:tcPr>
            <w:tcW w:w="6845" w:type="dxa"/>
          </w:tcPr>
          <w:p w:rsidR="00A43F5E" w:rsidRPr="001439EF" w:rsidRDefault="00A43F5E" w:rsidP="007A5FB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 на объектах Заказчика Подрядчик может располагать автотранспортную технику и иное технологическое оборудование.</w:t>
            </w:r>
          </w:p>
          <w:p w:rsidR="00A43F5E" w:rsidRPr="001439EF" w:rsidRDefault="00A43F5E" w:rsidP="008F2241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результатам тендерного отбора заключается договор на оказание услуг </w:t>
            </w:r>
            <w:r w:rsidR="008F2241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транспортировке. Условия договора подряда не могут противоречить прямо оговоренным условиям настоящего технического задания.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Проверка местных условий</w:t>
            </w:r>
          </w:p>
        </w:tc>
        <w:tc>
          <w:tcPr>
            <w:tcW w:w="6845" w:type="dxa"/>
          </w:tcPr>
          <w:p w:rsidR="00A43F5E" w:rsidRPr="001439EF" w:rsidRDefault="00A43F5E" w:rsidP="008F2241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имеет право провести обследование всех местных условий и обстоятельств выполнения услуг до представления технико-коммерческого предложения. Заказчик должен обеспечить для такого обследования доступ</w:t>
            </w:r>
            <w:r w:rsidR="00881348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объектов выполнения услуг и раскрыть любую дополнительную и значимую для выполнения услуг информацию по первому запросу Подрядчика. </w:t>
            </w:r>
          </w:p>
        </w:tc>
      </w:tr>
      <w:tr w:rsidR="00A43F5E" w:rsidRPr="001439EF" w:rsidTr="00DC4367">
        <w:tc>
          <w:tcPr>
            <w:tcW w:w="546" w:type="dxa"/>
          </w:tcPr>
          <w:p w:rsidR="00A43F5E" w:rsidRPr="001439EF" w:rsidRDefault="00A43F5E" w:rsidP="007A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20" w:type="dxa"/>
          </w:tcPr>
          <w:p w:rsidR="00A43F5E" w:rsidRPr="001439EF" w:rsidRDefault="00A43F5E" w:rsidP="007A5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Требования к представлению технико-экономического предложения</w:t>
            </w:r>
          </w:p>
        </w:tc>
        <w:tc>
          <w:tcPr>
            <w:tcW w:w="6845" w:type="dxa"/>
          </w:tcPr>
          <w:p w:rsidR="00A43F5E" w:rsidRPr="001439EF" w:rsidRDefault="00A43F5E" w:rsidP="00A43F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услуг. Подрядчик представляет детальное описание способа выполнения услуг, в т. ч. количество и технические характеристики задействованной техники, количество и квалификацию привлекаемого персонала.</w:t>
            </w:r>
          </w:p>
          <w:p w:rsidR="00A43F5E" w:rsidRPr="001439EF" w:rsidRDefault="00A43F5E" w:rsidP="001B27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Детальную калькуляцию стоимости предлагаемых услуг, стоимость услуги указать в руб</w:t>
            </w:r>
            <w:r w:rsidR="00564687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F2241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перевозку </w:t>
            </w:r>
            <w:r w:rsidR="001B27AA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груза по  маршрутам №1; №2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без учета НДС.</w:t>
            </w:r>
          </w:p>
        </w:tc>
      </w:tr>
      <w:tr w:rsidR="00DC4367" w:rsidRPr="001439EF" w:rsidTr="00DC436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7" w:rsidRPr="001439EF" w:rsidRDefault="00DC4367" w:rsidP="00DC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7" w:rsidRPr="001439EF" w:rsidRDefault="00DC4367" w:rsidP="00DC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выполнению рекомендаций по профилактике коронавирусной инфекции (COVID-19)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7" w:rsidRPr="001439EF" w:rsidRDefault="00DC4367" w:rsidP="00DC43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Соблюдения рекомендаций органов местной власти и Роспотребнадзора по профилактике новой </w:t>
            </w:r>
            <w:r w:rsidR="00942056"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 вирусной</w:t>
            </w:r>
            <w:r w:rsidRPr="0014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(COVID-19) среди работников строительной отрасли. Обеспечение средствами индивидуальной защиты, дезинфицирующими средствами, регулярное измерение температуры и т.д.</w:t>
            </w:r>
          </w:p>
        </w:tc>
      </w:tr>
    </w:tbl>
    <w:p w:rsidR="00A43F5E" w:rsidRPr="001439EF" w:rsidRDefault="00A43F5E" w:rsidP="00A43F5E">
      <w:pPr>
        <w:jc w:val="both"/>
        <w:rPr>
          <w:rFonts w:ascii="Times New Roman" w:hAnsi="Times New Roman" w:cs="Times New Roman"/>
          <w:b/>
        </w:rPr>
      </w:pPr>
    </w:p>
    <w:p w:rsidR="00704930" w:rsidRPr="001439EF" w:rsidRDefault="00704930" w:rsidP="00704930">
      <w:pPr>
        <w:rPr>
          <w:rFonts w:ascii="Times New Roman" w:hAnsi="Times New Roman" w:cs="Times New Roman"/>
          <w:b/>
        </w:rPr>
      </w:pPr>
    </w:p>
    <w:p w:rsidR="00704930" w:rsidRPr="001439EF" w:rsidRDefault="00704930" w:rsidP="00704930">
      <w:pPr>
        <w:rPr>
          <w:rFonts w:ascii="Times New Roman" w:hAnsi="Times New Roman" w:cs="Times New Roman"/>
          <w:b/>
        </w:rPr>
      </w:pPr>
    </w:p>
    <w:p w:rsidR="00704930" w:rsidRPr="001439EF" w:rsidRDefault="005C630F" w:rsidP="00704930">
      <w:pPr>
        <w:rPr>
          <w:rFonts w:ascii="Times New Roman" w:hAnsi="Times New Roman" w:cs="Times New Roman"/>
          <w:b/>
        </w:rPr>
      </w:pPr>
      <w:r w:rsidRPr="001439EF">
        <w:rPr>
          <w:rFonts w:ascii="Times New Roman" w:hAnsi="Times New Roman" w:cs="Times New Roman"/>
          <w:b/>
        </w:rPr>
        <w:t xml:space="preserve">Директор </w:t>
      </w:r>
      <w:r w:rsidR="002D61CE" w:rsidRPr="001439EF">
        <w:rPr>
          <w:rFonts w:ascii="Times New Roman" w:hAnsi="Times New Roman" w:cs="Times New Roman"/>
          <w:b/>
        </w:rPr>
        <w:t xml:space="preserve">Т и Л                                                         </w:t>
      </w:r>
      <w:r w:rsidR="00704930" w:rsidRPr="001439EF">
        <w:rPr>
          <w:rFonts w:ascii="Times New Roman" w:hAnsi="Times New Roman" w:cs="Times New Roman"/>
          <w:b/>
        </w:rPr>
        <w:t xml:space="preserve">       </w:t>
      </w:r>
      <w:r w:rsidRPr="001439EF">
        <w:rPr>
          <w:rFonts w:ascii="Times New Roman" w:hAnsi="Times New Roman" w:cs="Times New Roman"/>
          <w:b/>
        </w:rPr>
        <w:t xml:space="preserve">     </w:t>
      </w:r>
      <w:r w:rsidR="00704930" w:rsidRPr="001439EF">
        <w:rPr>
          <w:rFonts w:ascii="Times New Roman" w:hAnsi="Times New Roman" w:cs="Times New Roman"/>
          <w:b/>
        </w:rPr>
        <w:t xml:space="preserve">                  </w:t>
      </w:r>
      <w:r w:rsidR="009E3E86" w:rsidRPr="001439EF">
        <w:rPr>
          <w:rFonts w:ascii="Times New Roman" w:hAnsi="Times New Roman" w:cs="Times New Roman"/>
          <w:b/>
        </w:rPr>
        <w:t xml:space="preserve">   </w:t>
      </w:r>
      <w:r w:rsidR="00704930" w:rsidRPr="001439EF">
        <w:rPr>
          <w:rFonts w:ascii="Times New Roman" w:hAnsi="Times New Roman" w:cs="Times New Roman"/>
          <w:b/>
        </w:rPr>
        <w:t xml:space="preserve">           Н. В. Гарьков</w:t>
      </w:r>
    </w:p>
    <w:p w:rsidR="00942056" w:rsidRPr="001439EF" w:rsidRDefault="00942056" w:rsidP="00704930">
      <w:pPr>
        <w:rPr>
          <w:rFonts w:ascii="Times New Roman" w:hAnsi="Times New Roman" w:cs="Times New Roman"/>
          <w:b/>
        </w:rPr>
      </w:pPr>
    </w:p>
    <w:p w:rsidR="00704930" w:rsidRPr="001439EF" w:rsidRDefault="005C630F" w:rsidP="00704930">
      <w:pPr>
        <w:rPr>
          <w:rFonts w:ascii="Times New Roman" w:hAnsi="Times New Roman" w:cs="Times New Roman"/>
          <w:b/>
        </w:rPr>
      </w:pPr>
      <w:r w:rsidRPr="001439EF">
        <w:rPr>
          <w:rFonts w:ascii="Times New Roman" w:hAnsi="Times New Roman" w:cs="Times New Roman"/>
          <w:b/>
        </w:rPr>
        <w:t xml:space="preserve"> </w:t>
      </w:r>
    </w:p>
    <w:p w:rsidR="00704930" w:rsidRPr="001439EF" w:rsidRDefault="00704930" w:rsidP="00704930">
      <w:pPr>
        <w:rPr>
          <w:rFonts w:ascii="Times New Roman" w:hAnsi="Times New Roman" w:cs="Times New Roman"/>
          <w:b/>
        </w:rPr>
      </w:pPr>
    </w:p>
    <w:p w:rsidR="0081558F" w:rsidRPr="001439EF" w:rsidRDefault="00704930" w:rsidP="00704930">
      <w:pPr>
        <w:rPr>
          <w:rFonts w:ascii="Times New Roman" w:hAnsi="Times New Roman" w:cs="Times New Roman"/>
          <w:b/>
        </w:rPr>
      </w:pPr>
      <w:r w:rsidRPr="001439EF">
        <w:rPr>
          <w:rFonts w:ascii="Times New Roman" w:hAnsi="Times New Roman" w:cs="Times New Roman"/>
          <w:b/>
        </w:rPr>
        <w:t xml:space="preserve">Начальник </w:t>
      </w:r>
      <w:r w:rsidR="002D61CE" w:rsidRPr="001439EF">
        <w:rPr>
          <w:rFonts w:ascii="Times New Roman" w:hAnsi="Times New Roman" w:cs="Times New Roman"/>
          <w:b/>
        </w:rPr>
        <w:t xml:space="preserve">ЦА и СТ                                                                                            </w:t>
      </w:r>
      <w:r w:rsidRPr="001439EF">
        <w:rPr>
          <w:rFonts w:ascii="Times New Roman" w:hAnsi="Times New Roman" w:cs="Times New Roman"/>
          <w:b/>
        </w:rPr>
        <w:t>А. Н. Биряев</w:t>
      </w: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B27AA" w:rsidRDefault="001B27AA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1439EF" w:rsidRDefault="001439EF" w:rsidP="00704930">
      <w:pPr>
        <w:rPr>
          <w:b/>
        </w:rPr>
      </w:pPr>
    </w:p>
    <w:p w:rsidR="00744B3B" w:rsidRDefault="00744B3B" w:rsidP="00704930">
      <w:pPr>
        <w:rPr>
          <w:noProof/>
        </w:rPr>
      </w:pPr>
    </w:p>
    <w:p w:rsidR="00744B3B" w:rsidRDefault="00744B3B" w:rsidP="00704930">
      <w:pPr>
        <w:rPr>
          <w:noProof/>
        </w:rPr>
      </w:pPr>
    </w:p>
    <w:p w:rsidR="00744B3B" w:rsidRDefault="00744B3B" w:rsidP="00704930">
      <w:pPr>
        <w:rPr>
          <w:noProof/>
        </w:rPr>
      </w:pPr>
    </w:p>
    <w:p w:rsidR="00EE40A3" w:rsidRDefault="00EE40A3" w:rsidP="00EE40A3"/>
    <w:p w:rsidR="00744B3B" w:rsidRDefault="00744B3B" w:rsidP="00704930"/>
    <w:sectPr w:rsidR="00744B3B" w:rsidSect="001861F6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49" w:rsidRDefault="00D81049" w:rsidP="00704930">
      <w:r>
        <w:separator/>
      </w:r>
    </w:p>
  </w:endnote>
  <w:endnote w:type="continuationSeparator" w:id="0">
    <w:p w:rsidR="00D81049" w:rsidRDefault="00D81049" w:rsidP="0070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190064"/>
      <w:docPartObj>
        <w:docPartGallery w:val="Page Numbers (Bottom of Page)"/>
        <w:docPartUnique/>
      </w:docPartObj>
    </w:sdtPr>
    <w:sdtEndPr/>
    <w:sdtContent>
      <w:p w:rsidR="00704930" w:rsidRDefault="007049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B1">
          <w:rPr>
            <w:noProof/>
          </w:rPr>
          <w:t>1</w:t>
        </w:r>
        <w:r>
          <w:fldChar w:fldCharType="end"/>
        </w:r>
      </w:p>
    </w:sdtContent>
  </w:sdt>
  <w:p w:rsidR="00704930" w:rsidRDefault="007049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49" w:rsidRDefault="00D81049" w:rsidP="00704930">
      <w:r>
        <w:separator/>
      </w:r>
    </w:p>
  </w:footnote>
  <w:footnote w:type="continuationSeparator" w:id="0">
    <w:p w:rsidR="00D81049" w:rsidRDefault="00D81049" w:rsidP="0070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A7" w:rsidRPr="00876B80" w:rsidRDefault="00B40D3C" w:rsidP="00B40D3C">
    <w:pPr>
      <w:ind w:left="3540"/>
      <w:rPr>
        <w:lang w:val="en-US"/>
      </w:rPr>
    </w:pPr>
    <w:bookmarkStart w:id="4" w:name="_Hlk127272817"/>
    <w:r w:rsidRPr="00E37679">
      <w:rPr>
        <w:rFonts w:asciiTheme="minorHAnsi" w:hAnsiTheme="minorHAnsi" w:cstheme="minorHAnsi"/>
        <w:b/>
        <w:noProof/>
        <w:color w:val="008675"/>
        <w:sz w:val="18"/>
        <w:szCs w:val="18"/>
        <w:shd w:val="clear" w:color="auto" w:fill="FFFFFF"/>
        <w:lang w:eastAsia="ru-RU"/>
      </w:rPr>
      <w:drawing>
        <wp:anchor distT="0" distB="0" distL="114300" distR="114300" simplePos="0" relativeHeight="251662336" behindDoc="1" locked="0" layoutInCell="1" allowOverlap="1" wp14:anchorId="0BFDBC84" wp14:editId="2035D1EC">
          <wp:simplePos x="0" y="0"/>
          <wp:positionH relativeFrom="column">
            <wp:posOffset>-405765</wp:posOffset>
          </wp:positionH>
          <wp:positionV relativeFrom="paragraph">
            <wp:posOffset>-231140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  <w:p w:rsidR="000F66A7" w:rsidRDefault="000F66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0FB"/>
    <w:multiLevelType w:val="hybridMultilevel"/>
    <w:tmpl w:val="4AAC0AF2"/>
    <w:lvl w:ilvl="0" w:tplc="75CA47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1E8"/>
    <w:multiLevelType w:val="hybridMultilevel"/>
    <w:tmpl w:val="6A8A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05D"/>
    <w:multiLevelType w:val="hybridMultilevel"/>
    <w:tmpl w:val="7EDE8DAE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614C6A36"/>
    <w:multiLevelType w:val="hybridMultilevel"/>
    <w:tmpl w:val="EE4A3464"/>
    <w:lvl w:ilvl="0" w:tplc="6A3030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3007"/>
    <w:multiLevelType w:val="hybridMultilevel"/>
    <w:tmpl w:val="6F5EE01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E"/>
    <w:rsid w:val="0000510E"/>
    <w:rsid w:val="00081D51"/>
    <w:rsid w:val="000E302D"/>
    <w:rsid w:val="000F66A7"/>
    <w:rsid w:val="00113442"/>
    <w:rsid w:val="001202F4"/>
    <w:rsid w:val="001218A5"/>
    <w:rsid w:val="001439EF"/>
    <w:rsid w:val="00160EA2"/>
    <w:rsid w:val="00181AE7"/>
    <w:rsid w:val="001B27AA"/>
    <w:rsid w:val="001F2695"/>
    <w:rsid w:val="00216BFF"/>
    <w:rsid w:val="00225AC1"/>
    <w:rsid w:val="0027217F"/>
    <w:rsid w:val="002B195E"/>
    <w:rsid w:val="002D61CE"/>
    <w:rsid w:val="003041CB"/>
    <w:rsid w:val="00366BEC"/>
    <w:rsid w:val="003C5F9A"/>
    <w:rsid w:val="00452D24"/>
    <w:rsid w:val="004676F8"/>
    <w:rsid w:val="004C2865"/>
    <w:rsid w:val="004D3AA0"/>
    <w:rsid w:val="00501509"/>
    <w:rsid w:val="0051042F"/>
    <w:rsid w:val="00515B27"/>
    <w:rsid w:val="00520528"/>
    <w:rsid w:val="0055490D"/>
    <w:rsid w:val="00564687"/>
    <w:rsid w:val="005C630F"/>
    <w:rsid w:val="006048B1"/>
    <w:rsid w:val="00611483"/>
    <w:rsid w:val="006234FD"/>
    <w:rsid w:val="006A25D4"/>
    <w:rsid w:val="006B060B"/>
    <w:rsid w:val="006D4ED8"/>
    <w:rsid w:val="00704930"/>
    <w:rsid w:val="00744B3B"/>
    <w:rsid w:val="007D2E25"/>
    <w:rsid w:val="007E3E1E"/>
    <w:rsid w:val="007E4C2F"/>
    <w:rsid w:val="0081558F"/>
    <w:rsid w:val="00855374"/>
    <w:rsid w:val="0085563B"/>
    <w:rsid w:val="00857DEC"/>
    <w:rsid w:val="00870D81"/>
    <w:rsid w:val="00881348"/>
    <w:rsid w:val="008F2241"/>
    <w:rsid w:val="00922E16"/>
    <w:rsid w:val="00942056"/>
    <w:rsid w:val="009D3179"/>
    <w:rsid w:val="009E3E86"/>
    <w:rsid w:val="009F0DFD"/>
    <w:rsid w:val="00A43F5E"/>
    <w:rsid w:val="00A5586C"/>
    <w:rsid w:val="00A65821"/>
    <w:rsid w:val="00A66661"/>
    <w:rsid w:val="00A76934"/>
    <w:rsid w:val="00AE1656"/>
    <w:rsid w:val="00B10073"/>
    <w:rsid w:val="00B40D3C"/>
    <w:rsid w:val="00B46471"/>
    <w:rsid w:val="00B50D3C"/>
    <w:rsid w:val="00B6299F"/>
    <w:rsid w:val="00BB5DEB"/>
    <w:rsid w:val="00BC591B"/>
    <w:rsid w:val="00C5013E"/>
    <w:rsid w:val="00C81E0F"/>
    <w:rsid w:val="00C91BCA"/>
    <w:rsid w:val="00CA2D7F"/>
    <w:rsid w:val="00CC667B"/>
    <w:rsid w:val="00CE6053"/>
    <w:rsid w:val="00D207C4"/>
    <w:rsid w:val="00D34A37"/>
    <w:rsid w:val="00D631A0"/>
    <w:rsid w:val="00D81049"/>
    <w:rsid w:val="00DC4367"/>
    <w:rsid w:val="00E0595B"/>
    <w:rsid w:val="00E4234C"/>
    <w:rsid w:val="00E53C20"/>
    <w:rsid w:val="00EB3ECB"/>
    <w:rsid w:val="00EE1364"/>
    <w:rsid w:val="00EE40A3"/>
    <w:rsid w:val="00F15F42"/>
    <w:rsid w:val="00F93842"/>
    <w:rsid w:val="00F95CBD"/>
    <w:rsid w:val="00FA22F9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508D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A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70493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493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7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7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Биряев Александр Николаевич</cp:lastModifiedBy>
  <cp:revision>5</cp:revision>
  <cp:lastPrinted>2021-07-16T11:55:00Z</cp:lastPrinted>
  <dcterms:created xsi:type="dcterms:W3CDTF">2023-03-16T04:45:00Z</dcterms:created>
  <dcterms:modified xsi:type="dcterms:W3CDTF">2023-04-06T07:04:00Z</dcterms:modified>
</cp:coreProperties>
</file>