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1CA7E" w14:textId="64A0C693" w:rsidR="000206F0" w:rsidRPr="00DA6C98" w:rsidRDefault="000206F0" w:rsidP="000206F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A6C98">
        <w:rPr>
          <w:rFonts w:ascii="Times New Roman" w:hAnsi="Times New Roman" w:cs="Times New Roman"/>
          <w:b/>
          <w:sz w:val="24"/>
          <w:szCs w:val="24"/>
        </w:rPr>
        <w:t>ПРИЛОЖЕНИЕ № 1</w:t>
      </w:r>
      <w:r w:rsidR="001F15B7" w:rsidRPr="00DA6C98">
        <w:rPr>
          <w:rFonts w:ascii="Times New Roman" w:hAnsi="Times New Roman" w:cs="Times New Roman"/>
          <w:b/>
          <w:sz w:val="24"/>
          <w:szCs w:val="24"/>
        </w:rPr>
        <w:t>1</w:t>
      </w:r>
    </w:p>
    <w:p w14:paraId="6CA21119" w14:textId="1AD9DBD2" w:rsidR="000206F0" w:rsidRPr="00DA6C98" w:rsidRDefault="000206F0" w:rsidP="000206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6C98">
        <w:rPr>
          <w:rFonts w:ascii="Times New Roman" w:hAnsi="Times New Roman" w:cs="Times New Roman"/>
          <w:sz w:val="24"/>
          <w:szCs w:val="24"/>
        </w:rPr>
        <w:t xml:space="preserve">к </w:t>
      </w:r>
      <w:r w:rsidR="002A4A99" w:rsidRPr="00DA6C98">
        <w:rPr>
          <w:rFonts w:ascii="Times New Roman" w:hAnsi="Times New Roman" w:cs="Times New Roman"/>
          <w:sz w:val="24"/>
          <w:szCs w:val="24"/>
        </w:rPr>
        <w:t>Д</w:t>
      </w:r>
      <w:r w:rsidRPr="00DA6C98">
        <w:rPr>
          <w:rFonts w:ascii="Times New Roman" w:hAnsi="Times New Roman" w:cs="Times New Roman"/>
          <w:sz w:val="24"/>
          <w:szCs w:val="24"/>
        </w:rPr>
        <w:t xml:space="preserve">оговору субподряда № </w:t>
      </w:r>
      <w:r w:rsidR="002A4A99" w:rsidRPr="00DA6C98">
        <w:rPr>
          <w:rFonts w:ascii="Times New Roman" w:hAnsi="Times New Roman" w:cs="Times New Roman"/>
          <w:sz w:val="24"/>
          <w:szCs w:val="24"/>
        </w:rPr>
        <w:t>ЭП-</w:t>
      </w:r>
      <w:r w:rsidR="00070D4D" w:rsidRPr="00DA6C98">
        <w:rPr>
          <w:rFonts w:ascii="Times New Roman" w:hAnsi="Times New Roman" w:cs="Times New Roman"/>
          <w:sz w:val="24"/>
          <w:szCs w:val="24"/>
        </w:rPr>
        <w:t>НК</w:t>
      </w:r>
      <w:r w:rsidR="003F6C03" w:rsidRPr="00DA6C98">
        <w:rPr>
          <w:rFonts w:ascii="Times New Roman" w:hAnsi="Times New Roman" w:cs="Times New Roman"/>
          <w:sz w:val="24"/>
          <w:szCs w:val="24"/>
        </w:rPr>
        <w:t>-2</w:t>
      </w:r>
      <w:del w:id="0" w:author="Шацких Алексей Александрович" w:date="2022-12-30T10:05:00Z">
        <w:r w:rsidR="00070D4D" w:rsidRPr="00DA6C98" w:rsidDel="001A100F">
          <w:rPr>
            <w:rFonts w:ascii="Times New Roman" w:hAnsi="Times New Roman" w:cs="Times New Roman"/>
            <w:sz w:val="24"/>
            <w:szCs w:val="24"/>
          </w:rPr>
          <w:delText>2</w:delText>
        </w:r>
      </w:del>
      <w:ins w:id="1" w:author="Шацких Алексей Александрович" w:date="2022-12-30T10:05:00Z">
        <w:r w:rsidR="001A100F">
          <w:rPr>
            <w:rFonts w:ascii="Times New Roman" w:hAnsi="Times New Roman" w:cs="Times New Roman"/>
            <w:sz w:val="24"/>
            <w:szCs w:val="24"/>
          </w:rPr>
          <w:t>3</w:t>
        </w:r>
      </w:ins>
      <w:r w:rsidR="00872CD5" w:rsidRPr="00DA6C98">
        <w:rPr>
          <w:rFonts w:ascii="Times New Roman" w:hAnsi="Times New Roman" w:cs="Times New Roman"/>
          <w:sz w:val="24"/>
          <w:szCs w:val="24"/>
        </w:rPr>
        <w:t>-Д____</w:t>
      </w:r>
    </w:p>
    <w:p w14:paraId="2076D74F" w14:textId="42D7D2E7" w:rsidR="000206F0" w:rsidRPr="00DA6C98" w:rsidRDefault="000206F0" w:rsidP="000206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6C98">
        <w:rPr>
          <w:rFonts w:ascii="Times New Roman" w:hAnsi="Times New Roman" w:cs="Times New Roman"/>
          <w:sz w:val="24"/>
          <w:szCs w:val="24"/>
        </w:rPr>
        <w:t>от «___» ____________</w:t>
      </w:r>
      <w:r w:rsidR="00DA6C98" w:rsidRPr="00DA6C98">
        <w:rPr>
          <w:rFonts w:ascii="Times New Roman" w:hAnsi="Times New Roman" w:cs="Times New Roman"/>
          <w:sz w:val="24"/>
          <w:szCs w:val="24"/>
        </w:rPr>
        <w:t xml:space="preserve"> </w:t>
      </w:r>
      <w:r w:rsidRPr="00DA6C98">
        <w:rPr>
          <w:rFonts w:ascii="Times New Roman" w:hAnsi="Times New Roman" w:cs="Times New Roman"/>
          <w:sz w:val="24"/>
          <w:szCs w:val="24"/>
        </w:rPr>
        <w:t>202</w:t>
      </w:r>
      <w:del w:id="2" w:author="Шацких Алексей Александрович" w:date="2022-12-30T10:05:00Z">
        <w:r w:rsidR="00070D4D" w:rsidRPr="00DA6C98" w:rsidDel="001A100F">
          <w:rPr>
            <w:rFonts w:ascii="Times New Roman" w:hAnsi="Times New Roman" w:cs="Times New Roman"/>
            <w:sz w:val="24"/>
            <w:szCs w:val="24"/>
          </w:rPr>
          <w:delText>2</w:delText>
        </w:r>
      </w:del>
      <w:ins w:id="3" w:author="Шацких Алексей Александрович" w:date="2022-12-30T10:05:00Z">
        <w:r w:rsidR="001A100F">
          <w:rPr>
            <w:rFonts w:ascii="Times New Roman" w:hAnsi="Times New Roman" w:cs="Times New Roman"/>
            <w:sz w:val="24"/>
            <w:szCs w:val="24"/>
          </w:rPr>
          <w:t>3</w:t>
        </w:r>
      </w:ins>
      <w:r w:rsidRPr="00DA6C98">
        <w:rPr>
          <w:rFonts w:ascii="Times New Roman" w:hAnsi="Times New Roman" w:cs="Times New Roman"/>
          <w:sz w:val="24"/>
          <w:szCs w:val="24"/>
        </w:rPr>
        <w:t xml:space="preserve"> г. </w:t>
      </w:r>
    </w:p>
    <w:p w14:paraId="0A2EA27B" w14:textId="18592A68" w:rsidR="001A3BF5" w:rsidRDefault="001A3BF5" w:rsidP="001A3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BCA688" w14:textId="77777777" w:rsidR="00DA6C98" w:rsidRPr="00DA6C98" w:rsidRDefault="00DA6C98" w:rsidP="001A3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129224" w14:textId="4A7520C5" w:rsidR="001A3BF5" w:rsidRPr="00DA6C98" w:rsidRDefault="002D2028" w:rsidP="001A3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РАЗМЕЩЕНИЯ И ЭКСПЛУАТАЦИИ ВРЕМЕННЫХ ЗДАНИЙ И СООРУЖЕНИЙ НА СТРОИТЕЛЬНОЙ ПЛОЩАДКЕ</w:t>
      </w:r>
      <w:r w:rsidRPr="00DA6C98" w:rsidDel="00C308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437D562E" w14:textId="77777777" w:rsidR="001A3BF5" w:rsidRPr="00DA6C98" w:rsidRDefault="001A3BF5" w:rsidP="001A3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5FFA27" w14:textId="290DBCCF" w:rsidR="001A3BF5" w:rsidRPr="00DA6C98" w:rsidRDefault="001A3BF5" w:rsidP="00DA6C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Все бытовые, производственные, административные, складские и вспомогательные блок-контейнеры (далее временные строения) допускается располагать группами не более 10 в группе и на площади не более 800 м</w:t>
      </w:r>
      <w:r w:rsidRPr="00DA6C9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Расстояние между группами временных строений и от других зданий следует принимать не менее </w:t>
      </w:r>
      <w:smartTag w:uri="urn:schemas-microsoft-com:office:smarttags" w:element="metricconverter">
        <w:smartTagPr>
          <w:attr w:name="ProductID" w:val="15 м"/>
        </w:smartTagPr>
        <w:r w:rsidRPr="00DA6C9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15 м</w:t>
        </w:r>
      </w:smartTag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расстояние между отдельными строениями не менее </w:t>
      </w:r>
      <w:r w:rsid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smartTag w:uri="urn:schemas-microsoft-com:office:smarttags" w:element="metricconverter">
        <w:smartTagPr>
          <w:attr w:name="ProductID" w:val="3 м"/>
        </w:smartTagPr>
        <w:r w:rsidRPr="00DA6C9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 м</w:t>
        </w:r>
      </w:smartTag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F0C8309" w14:textId="77777777" w:rsidR="001A3BF5" w:rsidRPr="00DA6C98" w:rsidRDefault="001A3BF5" w:rsidP="00DA6C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Противопожарные расстояния между временными строениями не разрешается использовать под складирование материалов, оборудования, тары, для стоянки транспорта.</w:t>
      </w:r>
    </w:p>
    <w:p w14:paraId="6E0BB414" w14:textId="77777777" w:rsidR="001A3BF5" w:rsidRPr="00DA6C98" w:rsidRDefault="001A3BF5" w:rsidP="00DA6C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На расстоянии не менее </w:t>
      </w:r>
      <w:smartTag w:uri="urn:schemas-microsoft-com:office:smarttags" w:element="metricconverter">
        <w:smartTagPr>
          <w:attr w:name="ProductID" w:val="10 м"/>
        </w:smartTagPr>
        <w:r w:rsidRPr="00DA6C9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 м</w:t>
        </w:r>
      </w:smartTag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бытовых помещений установить туалеты из расчета не менее 1 </w:t>
      </w:r>
      <w:r w:rsidR="00D3199D"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кабины</w:t>
      </w: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50 человек.</w:t>
      </w:r>
    </w:p>
    <w:p w14:paraId="52084BDD" w14:textId="77777777" w:rsidR="001A3BF5" w:rsidRPr="00DA6C98" w:rsidRDefault="001A3BF5" w:rsidP="00DA6C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4. Все временные строения должны быть укомплектованы огнетушителями, на видных местах должны быть вывешены таблички с указанием номера телефона вызова пожарной охраны (тел. 01).</w:t>
      </w:r>
    </w:p>
    <w:p w14:paraId="23534D01" w14:textId="77777777" w:rsidR="001A3BF5" w:rsidRPr="00DA6C98" w:rsidRDefault="001A3BF5" w:rsidP="00DA6C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Площадка с временными строениями должна быть оборудована противопожарным щитом (из расчета один щит на 400 м</w:t>
      </w:r>
      <w:r w:rsidRPr="00DA6C9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4DBDF288" w14:textId="77777777" w:rsidR="001A3BF5" w:rsidRPr="00DA6C98" w:rsidRDefault="001A3BF5" w:rsidP="00DA6C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6. Ввод электрического кабеля во временные строения выполнить через изоляционные гильзы.</w:t>
      </w:r>
    </w:p>
    <w:p w14:paraId="0B0E3D13" w14:textId="77777777" w:rsidR="001A3BF5" w:rsidRPr="00DA6C98" w:rsidRDefault="001A3BF5" w:rsidP="00DA6C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Каждое временное строение оборудовать отключающим устройством, установленным для одного или группы строений.</w:t>
      </w:r>
    </w:p>
    <w:p w14:paraId="3C49CA6F" w14:textId="77777777" w:rsidR="001A3BF5" w:rsidRPr="00DA6C98" w:rsidRDefault="001A3BF5" w:rsidP="00DA6C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8. Обогрев временных строений производить обогревателями заводского изготовления, установленными в соответствии с требованиями ППБ. Запрещается использование печного отопления.</w:t>
      </w:r>
    </w:p>
    <w:p w14:paraId="75E7D791" w14:textId="77777777" w:rsidR="001A3BF5" w:rsidRPr="00DA6C98" w:rsidRDefault="001A3BF5" w:rsidP="00DA6C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9. Все бытовые и административные помещения должны быть укомплектованы аптечками.</w:t>
      </w:r>
    </w:p>
    <w:p w14:paraId="5A45CE4F" w14:textId="77777777" w:rsidR="001A3BF5" w:rsidRPr="00DA6C98" w:rsidRDefault="001A3BF5" w:rsidP="00DA6C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10. Металлические корпуса вводных устройств электрической сети, распределительных щитков и электроприемников (обогреватели, сушильные шкафы, бытовые электровентиляторы и т.п.) внутри помещений должны быть заземлены.</w:t>
      </w:r>
    </w:p>
    <w:p w14:paraId="4308979F" w14:textId="77777777" w:rsidR="001A3BF5" w:rsidRPr="00DA6C98" w:rsidRDefault="001A3BF5" w:rsidP="00DA6C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11. В качестве заземляющего проводника для заземления электроприемника, распределительных устройств, щитов должн</w:t>
      </w:r>
      <w:r w:rsidR="001A58D1"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использоваться одна из жил кабеля</w:t>
      </w:r>
      <w:r w:rsidR="001A58D1"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питающего временное строение</w:t>
      </w:r>
      <w:r w:rsidR="001A58D1"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проложенный вместе с питающим кабелем отдельный проводник. Сечение заземляющего проводника должно быть не меньше сечения питающего кабеля.</w:t>
      </w:r>
    </w:p>
    <w:p w14:paraId="3BAD9052" w14:textId="77777777" w:rsidR="001A3BF5" w:rsidRPr="00DA6C98" w:rsidRDefault="001A3BF5" w:rsidP="00DA6C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12. Заземляющий проводник должен быть подключен к контуру заземления временного городка или</w:t>
      </w:r>
      <w:r w:rsidR="001A58D1"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его отсутствии</w:t>
      </w:r>
      <w:r w:rsidR="001A58D1"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шине заземления (РЕ или РЕ</w:t>
      </w:r>
      <w:r w:rsidRPr="00DA6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="00A42642"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распределительном шкафу</w:t>
      </w: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временного электроснабжения.</w:t>
      </w:r>
    </w:p>
    <w:p w14:paraId="0C86604D" w14:textId="77777777" w:rsidR="001A3BF5" w:rsidRPr="00DA6C98" w:rsidRDefault="001A3BF5" w:rsidP="00DA6C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Подвод проводов по воздуху к временному строению должен осуществляться через </w:t>
      </w:r>
      <w:proofErr w:type="spellStart"/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трубостойку</w:t>
      </w:r>
      <w:proofErr w:type="spellEnd"/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установленную на кровле или закрепленную к наружной стене строения на высоте не менее </w:t>
      </w:r>
      <w:smartTag w:uri="urn:schemas-microsoft-com:office:smarttags" w:element="metricconverter">
        <w:smartTagPr>
          <w:attr w:name="ProductID" w:val="2,5 м"/>
        </w:smartTagPr>
        <w:r w:rsidRPr="00DA6C9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2,5 м</w:t>
        </w:r>
      </w:smartTag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A291A87" w14:textId="77777777" w:rsidR="001A3BF5" w:rsidRPr="00DA6C98" w:rsidRDefault="001A3BF5" w:rsidP="00DA6C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14. В распределительных щитках 220 В внутри помещения все коммутационные и заземляющие шкафы должны быть обозначены маркировкой о назначении (розетка, электропечь, освещение и т.д.).</w:t>
      </w:r>
    </w:p>
    <w:p w14:paraId="35EB7B7E" w14:textId="4D4A1D8B" w:rsidR="001A3BF5" w:rsidRPr="00DA6C98" w:rsidRDefault="001A3BF5" w:rsidP="00DA6C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15. На каждом временном строении должны быть идентификационные надписи с указанием наименования организации, назначении строения, ответственно</w:t>
      </w:r>
      <w:r w:rsidR="000B645F"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D752A2"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Т и ПБ.</w:t>
      </w:r>
    </w:p>
    <w:p w14:paraId="25ED716F" w14:textId="77777777" w:rsidR="001A3BF5" w:rsidRPr="00DA6C98" w:rsidRDefault="001A3BF5" w:rsidP="00DA6C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16. В каждой организации распорядительным документом должен быть установлен соответствующий их пожарной опасности противопожарный режим, в том числе:</w:t>
      </w:r>
    </w:p>
    <w:p w14:paraId="21256EF1" w14:textId="77777777" w:rsidR="001A3BF5" w:rsidRPr="00DA6C98" w:rsidRDefault="001A3BF5" w:rsidP="00DA6C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определены и оборудованы места для курения;</w:t>
      </w:r>
    </w:p>
    <w:p w14:paraId="341DCF32" w14:textId="77777777" w:rsidR="001A3BF5" w:rsidRPr="00DA6C98" w:rsidRDefault="001A3BF5" w:rsidP="00DA6C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определены места и допустимое количество единовременно находящихся в помещениях веществ, материалов;</w:t>
      </w:r>
    </w:p>
    <w:p w14:paraId="76A27B1E" w14:textId="77777777" w:rsidR="001A3BF5" w:rsidRPr="00DA6C98" w:rsidRDefault="001A3BF5" w:rsidP="00DA6C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установлен порядок уборки горючих отходов и пыли, хранения промасленной спецодежды;</w:t>
      </w:r>
    </w:p>
    <w:p w14:paraId="525A1274" w14:textId="77777777" w:rsidR="001A3BF5" w:rsidRPr="00DA6C98" w:rsidRDefault="001A3BF5" w:rsidP="00DA6C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="00D752A2"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 порядок обесточивания электрооборудования в случае пожара и по окончании рабочего дня.</w:t>
      </w:r>
    </w:p>
    <w:p w14:paraId="6482BCFD" w14:textId="77777777" w:rsidR="001A3BF5" w:rsidRPr="00DA6C98" w:rsidRDefault="001A3BF5" w:rsidP="00DA6C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17. При определении максимально допустимого количества людей</w:t>
      </w:r>
      <w:r w:rsidR="00A42642"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одновременно находящихся в помещении</w:t>
      </w:r>
      <w:r w:rsidR="00A42642"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следует принимать расчетную площадь, приходящуюся на одного человека, в размере не менее </w:t>
      </w:r>
      <w:smartTag w:uri="urn:schemas-microsoft-com:office:smarttags" w:element="metricconverter">
        <w:smartTagPr>
          <w:attr w:name="ProductID" w:val="0,9 м"/>
        </w:smartTagPr>
        <w:r w:rsidRPr="00DA6C9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0,9 м</w:t>
        </w:r>
      </w:smartTag>
      <w:r w:rsidRPr="00DA6C9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/чел.</w:t>
      </w:r>
    </w:p>
    <w:p w14:paraId="06990F61" w14:textId="77777777" w:rsidR="001A3BF5" w:rsidRPr="00DA6C98" w:rsidRDefault="001A3BF5" w:rsidP="00DA6C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18. Дороги, проезды и подъезды к временным сооружениям должны быть всегда свободными для проезда пожарной техники, содержаться в исправном состоянии, а зимой быть очищенными от снега и льда.</w:t>
      </w:r>
    </w:p>
    <w:p w14:paraId="38EFAB12" w14:textId="77777777" w:rsidR="001A3BF5" w:rsidRPr="00DA6C98" w:rsidRDefault="001A3BF5" w:rsidP="00DA6C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На период закрытия дорог в соответствующих местах должны быть установлены указатели направления объезда или установлены переезды через ремонтируемые участки и подъезды к водоисточникам. </w:t>
      </w:r>
    </w:p>
    <w:p w14:paraId="5D82992B" w14:textId="77777777" w:rsidR="001A3BF5" w:rsidRPr="00DA6C98" w:rsidRDefault="001A3BF5" w:rsidP="00DA6C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20. О закрытии дорог или проездов для их ремонта или по другим причинам, препятствующим проезду пожарных машин, необходимо немедленно сообщать в подразделения пожарной охраны и службу ОТ, ПБ и ООС.</w:t>
      </w:r>
    </w:p>
    <w:p w14:paraId="763AF955" w14:textId="77777777" w:rsidR="001A3BF5" w:rsidRPr="00DA6C98" w:rsidRDefault="001A3BF5" w:rsidP="00DA6C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21. Разведение костров, сжигание отходов и тары не разрешается в пределах</w:t>
      </w:r>
      <w:r w:rsidR="006413F9"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</w:t>
      </w:r>
      <w:r w:rsidR="006413F9"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нормам</w:t>
      </w:r>
      <w:r w:rsidR="006413F9"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проектирования противопожарных расстояний, но не ближе </w:t>
      </w:r>
      <w:smartTag w:uri="urn:schemas-microsoft-com:office:smarttags" w:element="metricconverter">
        <w:smartTagPr>
          <w:attr w:name="ProductID" w:val="50 метров"/>
        </w:smartTagPr>
        <w:r w:rsidRPr="00DA6C9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50 метров</w:t>
        </w:r>
      </w:smartTag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зданий и временных строений. </w:t>
      </w:r>
    </w:p>
    <w:p w14:paraId="4F7C359A" w14:textId="77777777" w:rsidR="001A3BF5" w:rsidRPr="00DA6C98" w:rsidRDefault="001A3BF5" w:rsidP="00DA6C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 Для стоянки АТС должны выделяться площадки, очищенные от стерни, сухой травы и валежника, находящиеся на расстоянии не ближе </w:t>
      </w:r>
      <w:smartTag w:uri="urn:schemas-microsoft-com:office:smarttags" w:element="metricconverter">
        <w:smartTagPr>
          <w:attr w:name="ProductID" w:val="10 м"/>
        </w:smartTagPr>
        <w:r w:rsidRPr="00DA6C9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 м</w:t>
        </w:r>
      </w:smartTag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зданий и временных строений, мест складирования. На площадке должна располагаться группа АТС не более 10 шт. Расстояние между АТС в группе должно быть не менее </w:t>
      </w:r>
      <w:smartTag w:uri="urn:schemas-microsoft-com:office:smarttags" w:element="metricconverter">
        <w:smartTagPr>
          <w:attr w:name="ProductID" w:val="1 м"/>
        </w:smartTagPr>
        <w:r w:rsidRPr="00DA6C9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 м</w:t>
        </w:r>
      </w:smartTag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между группами - не менее 10</w:t>
      </w:r>
      <w:r w:rsidR="00513578"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</w:p>
    <w:p w14:paraId="6B213B5F" w14:textId="77777777" w:rsidR="001A3BF5" w:rsidRPr="00DA6C98" w:rsidRDefault="001A3BF5" w:rsidP="00DA6C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23. Не допускается устраивать стоянки АТС в зоне высоковольтной линии электропередач без согласования с организацией</w:t>
      </w:r>
      <w:r w:rsidR="00EB1078"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эксплуатирующей линию.</w:t>
      </w:r>
    </w:p>
    <w:p w14:paraId="74EF90F6" w14:textId="77777777" w:rsidR="001A3BF5" w:rsidRPr="00DA6C98" w:rsidRDefault="001A3BF5" w:rsidP="00DA6C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На временных стоянках и площадках для хранения топлива должны устанавливаться противопожарные щиты, оснащенные необходимым оборудованием и инвентарем. Щиты должны окрашиваться в белый цвет с красной окантовкой шириной </w:t>
      </w:r>
      <w:smartTag w:uri="urn:schemas-microsoft-com:office:smarttags" w:element="metricconverter">
        <w:smartTagPr>
          <w:attr w:name="ProductID" w:val="50 мм"/>
        </w:smartTagPr>
        <w:r w:rsidRPr="00DA6C9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50 мм</w:t>
        </w:r>
      </w:smartTag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оборудование и инвентарь – в красный.</w:t>
      </w:r>
    </w:p>
    <w:p w14:paraId="25992B79" w14:textId="77777777" w:rsidR="001A3BF5" w:rsidRPr="00DA6C98" w:rsidRDefault="001A3BF5" w:rsidP="00DA6C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25. На 10 транспортных средств должна быть 1 штанга или гибкий стальной трос для эвакуации АТС.</w:t>
      </w:r>
    </w:p>
    <w:p w14:paraId="00258F69" w14:textId="77777777" w:rsidR="001A3BF5" w:rsidRPr="00DA6C98" w:rsidRDefault="001A3BF5" w:rsidP="00DA6C9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 Временные </w:t>
      </w:r>
      <w:r w:rsidR="00A42642"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дания, ввозимые на территорию Строительной площадки</w:t>
      </w:r>
      <w:r w:rsidR="00A42642"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A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серого цвета. </w:t>
      </w:r>
    </w:p>
    <w:p w14:paraId="3BFB6970" w14:textId="1FFDF7FC" w:rsidR="00D45899" w:rsidRDefault="00D45899" w:rsidP="00B14C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1F3CF6" w14:textId="77777777" w:rsidR="00DA6C98" w:rsidRPr="00573364" w:rsidRDefault="00DA6C98" w:rsidP="00B14C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08D3AB" w14:textId="77777777" w:rsidR="007046A1" w:rsidRPr="00573364" w:rsidRDefault="007046A1" w:rsidP="007046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3364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14:paraId="68AD1126" w14:textId="77777777" w:rsidR="007046A1" w:rsidRPr="00573364" w:rsidRDefault="007046A1" w:rsidP="007046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70" w:type="dxa"/>
        <w:tblLook w:val="04A0" w:firstRow="1" w:lastRow="0" w:firstColumn="1" w:lastColumn="0" w:noHBand="0" w:noVBand="1"/>
      </w:tblPr>
      <w:tblGrid>
        <w:gridCol w:w="5119"/>
        <w:gridCol w:w="5151"/>
      </w:tblGrid>
      <w:tr w:rsidR="00DA6C98" w:rsidRPr="00573364" w14:paraId="2A000A2E" w14:textId="77777777" w:rsidTr="00573364">
        <w:trPr>
          <w:trHeight w:val="2337"/>
        </w:trPr>
        <w:tc>
          <w:tcPr>
            <w:tcW w:w="5119" w:type="dxa"/>
          </w:tcPr>
          <w:p w14:paraId="0BC986A3" w14:textId="77777777" w:rsidR="00DA6C98" w:rsidRPr="00573364" w:rsidRDefault="00DA6C98" w:rsidP="00DA6C98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33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14:paraId="4D3EDC70" w14:textId="77777777" w:rsidR="00DA6C98" w:rsidRPr="00573364" w:rsidRDefault="00DA6C98" w:rsidP="00DA6C98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Представитель </w:t>
            </w:r>
          </w:p>
          <w:p w14:paraId="7F9BA63D" w14:textId="77777777" w:rsidR="00DA6C98" w:rsidRPr="00573364" w:rsidRDefault="00DA6C98" w:rsidP="00DA6C98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</w:t>
            </w:r>
            <w:proofErr w:type="spellStart"/>
            <w:r w:rsidRPr="00573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ЭквитиПлюс</w:t>
            </w:r>
            <w:proofErr w:type="spellEnd"/>
            <w:r w:rsidRPr="00573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114569C0" w14:textId="77777777" w:rsidR="00DA6C98" w:rsidRPr="00573364" w:rsidRDefault="00DA6C98" w:rsidP="00DA6C98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F69A55" w14:textId="77777777" w:rsidR="00DA6C98" w:rsidRPr="00573364" w:rsidRDefault="00DA6C98" w:rsidP="00DA6C98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8B6F78" w14:textId="77777777" w:rsidR="00DA6C98" w:rsidRPr="00573364" w:rsidRDefault="00DA6C98" w:rsidP="00DA6C98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40181A" w14:textId="0F732E1A" w:rsidR="00573364" w:rsidRPr="00573364" w:rsidRDefault="00DA6C98" w:rsidP="0057336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33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</w:t>
            </w:r>
            <w:r w:rsidRPr="00D61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616DA" w:rsidRPr="00D61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В.Г. Маловичко</w:t>
            </w:r>
          </w:p>
        </w:tc>
        <w:tc>
          <w:tcPr>
            <w:tcW w:w="5151" w:type="dxa"/>
          </w:tcPr>
          <w:p w14:paraId="62E95830" w14:textId="77777777" w:rsidR="00DA6C98" w:rsidRPr="00573364" w:rsidRDefault="00DA6C98" w:rsidP="00DA6C98">
            <w:pPr>
              <w:spacing w:after="0" w:line="240" w:lineRule="auto"/>
              <w:ind w:firstLine="116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33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Подрядчика:</w:t>
            </w:r>
          </w:p>
          <w:p w14:paraId="0E6293E2" w14:textId="07932C7E" w:rsidR="00DA6C98" w:rsidRPr="00F65BD0" w:rsidRDefault="00DA6C98" w:rsidP="00DA6C98">
            <w:pPr>
              <w:spacing w:after="0" w:line="240" w:lineRule="auto"/>
              <w:ind w:firstLine="1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1E9812" w14:textId="462D35BE" w:rsidR="00F65BD0" w:rsidRPr="00F65BD0" w:rsidRDefault="00F65BD0" w:rsidP="00DA6C98">
            <w:pPr>
              <w:spacing w:after="0" w:line="240" w:lineRule="auto"/>
              <w:ind w:firstLine="1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73858D" w14:textId="77777777" w:rsidR="00F65BD0" w:rsidRPr="00F65BD0" w:rsidRDefault="00F65BD0" w:rsidP="00DA6C98">
            <w:pPr>
              <w:spacing w:after="0" w:line="240" w:lineRule="auto"/>
              <w:ind w:firstLine="1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CFEE29" w14:textId="77777777" w:rsidR="00DA6C98" w:rsidRPr="00F65BD0" w:rsidRDefault="00DA6C98" w:rsidP="00DA6C98">
            <w:pPr>
              <w:spacing w:after="0" w:line="240" w:lineRule="auto"/>
              <w:ind w:firstLine="1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F0896A" w14:textId="77777777" w:rsidR="00DA6C98" w:rsidRPr="00F65BD0" w:rsidRDefault="00DA6C98" w:rsidP="00DA6C98">
            <w:pPr>
              <w:spacing w:after="0" w:line="240" w:lineRule="auto"/>
              <w:ind w:firstLine="116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3D47E5A" w14:textId="5FF0C287" w:rsidR="00573364" w:rsidRPr="00573364" w:rsidRDefault="00DA6C98" w:rsidP="00573364">
            <w:pPr>
              <w:spacing w:after="0" w:line="240" w:lineRule="auto"/>
              <w:ind w:firstLine="116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5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</w:t>
            </w:r>
            <w:r w:rsidRPr="005733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ФИО</w:t>
            </w:r>
          </w:p>
        </w:tc>
      </w:tr>
    </w:tbl>
    <w:p w14:paraId="1ABFEFB4" w14:textId="77777777" w:rsidR="00886A39" w:rsidRPr="00573364" w:rsidRDefault="00886A39" w:rsidP="007046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86A39" w:rsidRPr="00573364" w:rsidSect="00DA6C98">
      <w:footerReference w:type="default" r:id="rId6"/>
      <w:pgSz w:w="11906" w:h="16838"/>
      <w:pgMar w:top="567" w:right="567" w:bottom="851" w:left="130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41524" w14:textId="77777777" w:rsidR="00342882" w:rsidRDefault="00342882" w:rsidP="008F17A6">
      <w:pPr>
        <w:spacing w:after="0" w:line="240" w:lineRule="auto"/>
      </w:pPr>
      <w:r>
        <w:separator/>
      </w:r>
    </w:p>
  </w:endnote>
  <w:endnote w:type="continuationSeparator" w:id="0">
    <w:p w14:paraId="05FF661E" w14:textId="77777777" w:rsidR="00342882" w:rsidRDefault="00342882" w:rsidP="008F1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i/>
      </w:rPr>
      <w:id w:val="-17694532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  <w:i/>
          </w:rPr>
          <w:id w:val="-842464069"/>
          <w:docPartObj>
            <w:docPartGallery w:val="Page Numbers (Top of Page)"/>
            <w:docPartUnique/>
          </w:docPartObj>
        </w:sdtPr>
        <w:sdtEndPr/>
        <w:sdtContent>
          <w:p w14:paraId="4DA95A64" w14:textId="047B9A0B" w:rsidR="008F17A6" w:rsidRPr="000206F0" w:rsidRDefault="00ED6517" w:rsidP="000206F0">
            <w:pPr>
              <w:pStyle w:val="a5"/>
              <w:tabs>
                <w:tab w:val="clear" w:pos="4677"/>
                <w:tab w:val="clear" w:pos="9355"/>
              </w:tabs>
              <w:jc w:val="right"/>
              <w:rPr>
                <w:i/>
              </w:rPr>
            </w:pPr>
            <w:r w:rsidRPr="000206F0">
              <w:rPr>
                <w:rFonts w:ascii="Times New Roman" w:hAnsi="Times New Roman" w:cs="Times New Roman"/>
                <w:i/>
              </w:rPr>
              <w:tab/>
            </w:r>
            <w:r w:rsidRPr="000206F0">
              <w:rPr>
                <w:rFonts w:ascii="Times New Roman" w:hAnsi="Times New Roman" w:cs="Times New Roman"/>
                <w:i/>
              </w:rPr>
              <w:tab/>
            </w:r>
            <w:r w:rsidRPr="000206F0">
              <w:rPr>
                <w:rFonts w:ascii="Times New Roman" w:hAnsi="Times New Roman" w:cs="Times New Roman"/>
                <w:i/>
              </w:rPr>
              <w:tab/>
            </w:r>
            <w:r w:rsidR="008F17A6" w:rsidRPr="000206F0">
              <w:rPr>
                <w:rFonts w:ascii="Times New Roman" w:hAnsi="Times New Roman" w:cs="Times New Roman"/>
                <w:i/>
              </w:rPr>
              <w:t xml:space="preserve">Страница </w:t>
            </w:r>
            <w:r w:rsidR="008F17A6" w:rsidRPr="000206F0">
              <w:rPr>
                <w:rFonts w:ascii="Times New Roman" w:hAnsi="Times New Roman" w:cs="Times New Roman"/>
                <w:bCs/>
                <w:i/>
              </w:rPr>
              <w:fldChar w:fldCharType="begin"/>
            </w:r>
            <w:r w:rsidR="008F17A6" w:rsidRPr="000206F0">
              <w:rPr>
                <w:rFonts w:ascii="Times New Roman" w:hAnsi="Times New Roman" w:cs="Times New Roman"/>
                <w:bCs/>
                <w:i/>
              </w:rPr>
              <w:instrText>PAGE</w:instrText>
            </w:r>
            <w:r w:rsidR="008F17A6" w:rsidRPr="000206F0">
              <w:rPr>
                <w:rFonts w:ascii="Times New Roman" w:hAnsi="Times New Roman" w:cs="Times New Roman"/>
                <w:bCs/>
                <w:i/>
              </w:rPr>
              <w:fldChar w:fldCharType="separate"/>
            </w:r>
            <w:r w:rsidR="001A100F">
              <w:rPr>
                <w:rFonts w:ascii="Times New Roman" w:hAnsi="Times New Roman" w:cs="Times New Roman"/>
                <w:bCs/>
                <w:i/>
                <w:noProof/>
              </w:rPr>
              <w:t>2</w:t>
            </w:r>
            <w:r w:rsidR="008F17A6" w:rsidRPr="000206F0">
              <w:rPr>
                <w:rFonts w:ascii="Times New Roman" w:hAnsi="Times New Roman" w:cs="Times New Roman"/>
                <w:bCs/>
                <w:i/>
              </w:rPr>
              <w:fldChar w:fldCharType="end"/>
            </w:r>
            <w:r w:rsidR="008F17A6" w:rsidRPr="000206F0">
              <w:rPr>
                <w:rFonts w:ascii="Times New Roman" w:hAnsi="Times New Roman" w:cs="Times New Roman"/>
                <w:i/>
              </w:rPr>
              <w:t xml:space="preserve"> из </w:t>
            </w:r>
            <w:r w:rsidR="008F17A6" w:rsidRPr="000206F0">
              <w:rPr>
                <w:rFonts w:ascii="Times New Roman" w:hAnsi="Times New Roman" w:cs="Times New Roman"/>
                <w:bCs/>
                <w:i/>
              </w:rPr>
              <w:fldChar w:fldCharType="begin"/>
            </w:r>
            <w:r w:rsidR="008F17A6" w:rsidRPr="000206F0">
              <w:rPr>
                <w:rFonts w:ascii="Times New Roman" w:hAnsi="Times New Roman" w:cs="Times New Roman"/>
                <w:bCs/>
                <w:i/>
              </w:rPr>
              <w:instrText>NUMPAGES</w:instrText>
            </w:r>
            <w:r w:rsidR="008F17A6" w:rsidRPr="000206F0">
              <w:rPr>
                <w:rFonts w:ascii="Times New Roman" w:hAnsi="Times New Roman" w:cs="Times New Roman"/>
                <w:bCs/>
                <w:i/>
              </w:rPr>
              <w:fldChar w:fldCharType="separate"/>
            </w:r>
            <w:r w:rsidR="001A100F">
              <w:rPr>
                <w:rFonts w:ascii="Times New Roman" w:hAnsi="Times New Roman" w:cs="Times New Roman"/>
                <w:bCs/>
                <w:i/>
                <w:noProof/>
              </w:rPr>
              <w:t>2</w:t>
            </w:r>
            <w:r w:rsidR="008F17A6" w:rsidRPr="000206F0">
              <w:rPr>
                <w:rFonts w:ascii="Times New Roman" w:hAnsi="Times New Roman" w:cs="Times New Roman"/>
                <w:bCs/>
                <w:i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DE5E1" w14:textId="77777777" w:rsidR="00342882" w:rsidRDefault="00342882" w:rsidP="008F17A6">
      <w:pPr>
        <w:spacing w:after="0" w:line="240" w:lineRule="auto"/>
      </w:pPr>
      <w:r>
        <w:separator/>
      </w:r>
    </w:p>
  </w:footnote>
  <w:footnote w:type="continuationSeparator" w:id="0">
    <w:p w14:paraId="71CFB16B" w14:textId="77777777" w:rsidR="00342882" w:rsidRDefault="00342882" w:rsidP="008F17A6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Шацких Алексей Александрович">
    <w15:presenceInfo w15:providerId="None" w15:userId="Шацких Алексей Александро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2C75"/>
    <w:rsid w:val="000206F0"/>
    <w:rsid w:val="00032D84"/>
    <w:rsid w:val="0006297A"/>
    <w:rsid w:val="00070D4D"/>
    <w:rsid w:val="00077C96"/>
    <w:rsid w:val="0008096C"/>
    <w:rsid w:val="000B645F"/>
    <w:rsid w:val="001A100F"/>
    <w:rsid w:val="001A3BF5"/>
    <w:rsid w:val="001A58D1"/>
    <w:rsid w:val="001C3F03"/>
    <w:rsid w:val="001E2C75"/>
    <w:rsid w:val="001F15B7"/>
    <w:rsid w:val="00213CBD"/>
    <w:rsid w:val="0022044E"/>
    <w:rsid w:val="0025134B"/>
    <w:rsid w:val="00272E7A"/>
    <w:rsid w:val="002A4A99"/>
    <w:rsid w:val="002D2028"/>
    <w:rsid w:val="002D6AAF"/>
    <w:rsid w:val="003261B6"/>
    <w:rsid w:val="00342882"/>
    <w:rsid w:val="00342F4E"/>
    <w:rsid w:val="003F6C03"/>
    <w:rsid w:val="004452D3"/>
    <w:rsid w:val="00512C5C"/>
    <w:rsid w:val="00513578"/>
    <w:rsid w:val="00570DF4"/>
    <w:rsid w:val="00573364"/>
    <w:rsid w:val="006413F9"/>
    <w:rsid w:val="00662342"/>
    <w:rsid w:val="007046A1"/>
    <w:rsid w:val="00714561"/>
    <w:rsid w:val="00753598"/>
    <w:rsid w:val="007D3B64"/>
    <w:rsid w:val="007F1BD9"/>
    <w:rsid w:val="00830E25"/>
    <w:rsid w:val="00862956"/>
    <w:rsid w:val="00872CD5"/>
    <w:rsid w:val="00886A39"/>
    <w:rsid w:val="008F17A6"/>
    <w:rsid w:val="00910035"/>
    <w:rsid w:val="009B37DC"/>
    <w:rsid w:val="00A3355A"/>
    <w:rsid w:val="00A34130"/>
    <w:rsid w:val="00A42642"/>
    <w:rsid w:val="00A66B02"/>
    <w:rsid w:val="00A80925"/>
    <w:rsid w:val="00B14C49"/>
    <w:rsid w:val="00B6606C"/>
    <w:rsid w:val="00B743CC"/>
    <w:rsid w:val="00BB79D4"/>
    <w:rsid w:val="00C27D8F"/>
    <w:rsid w:val="00CE2F55"/>
    <w:rsid w:val="00D3199D"/>
    <w:rsid w:val="00D432EB"/>
    <w:rsid w:val="00D45899"/>
    <w:rsid w:val="00D547EA"/>
    <w:rsid w:val="00D616DA"/>
    <w:rsid w:val="00D73563"/>
    <w:rsid w:val="00D752A2"/>
    <w:rsid w:val="00D973CA"/>
    <w:rsid w:val="00DA173C"/>
    <w:rsid w:val="00DA6C98"/>
    <w:rsid w:val="00DE0D4B"/>
    <w:rsid w:val="00DF67B6"/>
    <w:rsid w:val="00E87155"/>
    <w:rsid w:val="00EB1078"/>
    <w:rsid w:val="00EB4896"/>
    <w:rsid w:val="00ED6517"/>
    <w:rsid w:val="00F65BD0"/>
    <w:rsid w:val="00FD1FB6"/>
    <w:rsid w:val="00FF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3"/>
    <o:shapelayout v:ext="edit">
      <o:idmap v:ext="edit" data="1"/>
    </o:shapelayout>
  </w:shapeDefaults>
  <w:decimalSymbol w:val=","/>
  <w:listSeparator w:val=";"/>
  <w14:docId w14:val="7766A3EC"/>
  <w15:docId w15:val="{2B6AB839-7780-4AF7-AE3B-ED56E3CF0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1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17A6"/>
  </w:style>
  <w:style w:type="paragraph" w:styleId="a5">
    <w:name w:val="footer"/>
    <w:basedOn w:val="a"/>
    <w:link w:val="a6"/>
    <w:uiPriority w:val="99"/>
    <w:unhideWhenUsed/>
    <w:rsid w:val="008F1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17A6"/>
  </w:style>
  <w:style w:type="paragraph" w:styleId="a7">
    <w:name w:val="Balloon Text"/>
    <w:basedOn w:val="a"/>
    <w:link w:val="a8"/>
    <w:uiPriority w:val="99"/>
    <w:semiHidden/>
    <w:unhideWhenUsed/>
    <w:rsid w:val="00EB10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B1078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7046A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7046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Revision"/>
    <w:hidden/>
    <w:uiPriority w:val="99"/>
    <w:semiHidden/>
    <w:rsid w:val="00D616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Горяева Татьяна Александровна</dc:creator>
  <cp:keywords/>
  <dc:description/>
  <cp:lastModifiedBy>Грузинцева Юлия Юрьевна</cp:lastModifiedBy>
  <cp:revision>30</cp:revision>
  <dcterms:created xsi:type="dcterms:W3CDTF">2016-05-10T03:42:00Z</dcterms:created>
  <dcterms:modified xsi:type="dcterms:W3CDTF">2023-08-15T02:36:00Z</dcterms:modified>
</cp:coreProperties>
</file>