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3"/>
        <w:jc w:val="right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 15</w:t>
      </w:r>
      <w:r>
        <w:rPr>
          <w:rFonts w:ascii="Times New Roman" w:hAnsi="Times New Roman"/>
          <w:b/>
          <w:sz w:val="24"/>
          <w:szCs w:val="24"/>
        </w:rPr>
        <w:t xml:space="preserve">_Ф-ЭП-75-15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83"/>
        <w:jc w:val="center"/>
        <w:spacing w:after="120" w:line="240" w:lineRule="auto"/>
        <w:tabs>
          <w:tab w:val="center" w:pos="4677" w:leader="none"/>
          <w:tab w:val="right" w:pos="9355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687"/>
        <w:jc w:val="center"/>
        <w:spacing w:after="0" w:afterAutospacing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Перечень материалов</w:t>
      </w:r>
      <w:r>
        <w:rPr>
          <w:b/>
          <w:sz w:val="28"/>
          <w:szCs w:val="28"/>
        </w:rPr>
        <w:t xml:space="preserve">,</w:t>
      </w:r>
      <w:r>
        <w:rPr>
          <w:b/>
          <w:sz w:val="28"/>
          <w:szCs w:val="28"/>
        </w:rPr>
        <w:t xml:space="preserve"> закупаемых Подрядчиком у третьих лиц по фиксированным ценам</w:t>
      </w:r>
      <w:r>
        <w:rPr>
          <w:b/>
          <w:bCs/>
          <w:sz w:val="28"/>
          <w:szCs w:val="28"/>
        </w:rPr>
      </w:r>
      <w:r/>
    </w:p>
    <w:p>
      <w:pPr>
        <w:pStyle w:val="687"/>
        <w:ind w:left="171" w:hanging="142"/>
        <w:spacing w:before="0" w:beforeAutospacing="0" w:after="0" w:afterAutospacing="0"/>
      </w:pPr>
      <w:r/>
      <w:r/>
    </w:p>
    <w:p>
      <w:pPr>
        <w:pStyle w:val="683"/>
        <w:jc w:val="center"/>
        <w:spacing w:after="120" w:line="240" w:lineRule="auto"/>
        <w:tabs>
          <w:tab w:val="center" w:pos="4677" w:leader="none"/>
          <w:tab w:val="right" w:pos="9355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683"/>
        <w:jc w:val="center"/>
        <w:spacing w:after="120" w:line="240" w:lineRule="auto"/>
        <w:tabs>
          <w:tab w:val="center" w:pos="4677" w:leader="none"/>
          <w:tab w:val="right" w:pos="9355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Контрактный пакет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№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683"/>
        <w:jc w:val="center"/>
        <w:spacing w:after="120" w:line="240" w:lineRule="auto"/>
        <w:tabs>
          <w:tab w:val="center" w:pos="4677" w:leader="none"/>
          <w:tab w:val="right" w:pos="9355" w:leader="none"/>
        </w:tabs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Наименование Контрактного пакета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______________________________________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/>
    </w:p>
    <w:p>
      <w:pPr>
        <w:pStyle w:val="683"/>
        <w:jc w:val="center"/>
        <w:spacing w:after="120" w:line="240" w:lineRule="auto"/>
        <w:tabs>
          <w:tab w:val="center" w:pos="4677" w:leader="none"/>
          <w:tab w:val="right" w:pos="9355" w:leader="none"/>
        </w:tabs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683"/>
        <w:jc w:val="both"/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683"/>
        <w:jc w:val="both"/>
        <w:spacing w:after="0" w:line="240" w:lineRule="auto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/>
    </w:p>
    <w:p>
      <w:pPr>
        <w:pStyle w:val="687"/>
        <w:ind w:left="171" w:hanging="142"/>
        <w:spacing w:before="0" w:beforeAutospacing="0" w:after="0" w:afterAutospacing="0"/>
      </w:pPr>
      <w:r/>
      <w:r/>
    </w:p>
    <w:p>
      <w:pPr>
        <w:pStyle w:val="687"/>
        <w:ind w:left="171" w:hanging="142"/>
        <w:spacing w:before="0" w:beforeAutospacing="0" w:after="0" w:afterAutospacing="0"/>
      </w:pPr>
      <w:r/>
      <w:r/>
    </w:p>
    <w:sectPr>
      <w:footerReference w:type="default" r:id="rId9"/>
      <w:footerReference w:type="first" r:id="rId10"/>
      <w:footnotePr/>
      <w:endnotePr/>
      <w:type w:val="nextPage"/>
      <w:pgSz w:w="11906" w:h="16838" w:orient="portrait"/>
      <w:pgMar w:top="1134" w:right="850" w:bottom="1134" w:left="1701" w:header="426" w:footer="27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7"/>
      <w:spacing w:before="240" w:beforeAutospacing="0" w:after="0" w:afterAutospacing="0"/>
    </w:pPr>
    <w:r>
      <w:t xml:space="preserve">© ЗАО </w:t>
    </w:r>
    <w:r>
      <w:t xml:space="preserve">«</w:t>
    </w:r>
    <w:r>
      <w:t xml:space="preserve">Организатор строительства </w:t>
    </w:r>
    <w:r>
      <w:t xml:space="preserve">Б</w:t>
    </w:r>
    <w:r>
      <w:t xml:space="preserve">огучанского алюминиевого </w:t>
    </w:r>
    <w:r>
      <w:t xml:space="preserve">за</w:t>
    </w:r>
    <w:r>
      <w:t xml:space="preserve">вода»</w:t>
    </w:r>
    <w:r/>
  </w:p>
  <w:p>
    <w:pPr>
      <w:pStyle w:val="687"/>
      <w:spacing w:before="0" w:beforeAutospacing="0" w:after="0" w:afterAutospacing="0"/>
    </w:pPr>
    <w:r>
      <w:t xml:space="preserve"> Проект «Строительство Богуча</w:t>
    </w:r>
    <w:r>
      <w:t xml:space="preserve">н</w:t>
    </w:r>
    <w:r>
      <w:t xml:space="preserve">ского А</w:t>
    </w:r>
    <w:r>
      <w:t xml:space="preserve">лю</w:t>
    </w:r>
    <w:r>
      <w:t xml:space="preserve">миние</w:t>
    </w:r>
    <w:r>
      <w:t xml:space="preserve">в</w:t>
    </w:r>
    <w:r>
      <w:t xml:space="preserve">ого Завода»</w:t>
    </w:r>
    <w:r/>
  </w:p>
  <w:p>
    <w:pPr>
      <w:pStyle w:val="692"/>
      <w:ind w:right="-284"/>
      <w:jc w:val="right"/>
      <w:tabs>
        <w:tab w:val="clear" w:pos="9355" w:leader="none"/>
        <w:tab w:val="right" w:pos="9639" w:leader="none"/>
      </w:tabs>
    </w:pPr>
    <w:r>
      <w:t xml:space="preserve">Стр.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 xml:space="preserve">2</w:t>
    </w:r>
    <w:r>
      <w:rPr>
        <w:b/>
        <w:sz w:val="24"/>
        <w:szCs w:val="24"/>
      </w:rPr>
      <w:fldChar w:fldCharType="end"/>
    </w:r>
    <w:r>
      <w:t xml:space="preserve"> из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 xml:space="preserve">2</w:t>
    </w:r>
    <w:r>
      <w:rPr>
        <w:b/>
        <w:sz w:val="24"/>
        <w:szCs w:val="24"/>
      </w:rPr>
      <w:fldChar w:fldCharType="end"/>
    </w:r>
    <w:r/>
  </w:p>
  <w:p>
    <w:pPr>
      <w:pStyle w:val="69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2268" w:right="425" w:hanging="2268"/>
      <w:spacing w:after="0" w:line="240" w:lineRule="auto"/>
      <w:tabs>
        <w:tab w:val="center" w:pos="4677" w:leader="none"/>
        <w:tab w:val="right" w:pos="9639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i/>
        <w:sz w:val="17"/>
        <w:szCs w:val="17"/>
      </w:rPr>
      <w:t xml:space="preserve">ОП в г. Новокузнецк</w:t>
    </w:r>
    <w:r>
      <w:rPr>
        <w:rFonts w:ascii="Times New Roman" w:hAnsi="Times New Roman" w:cs="Times New Roman"/>
        <w:b/>
        <w:i/>
        <w:sz w:val="17"/>
        <w:szCs w:val="17"/>
      </w:rPr>
      <w:t xml:space="preserve">е</w:t>
    </w:r>
    <w:r>
      <w:rPr>
        <w:rFonts w:ascii="Times New Roman" w:hAnsi="Times New Roman" w:cs="Times New Roman"/>
        <w:i/>
        <w:sz w:val="17"/>
        <w:szCs w:val="17"/>
      </w:rPr>
      <w:t xml:space="preserve">: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65</w:t>
    </w:r>
    <w:r>
      <w:rPr>
        <w:rFonts w:ascii="Times New Roman" w:hAnsi="Times New Roman" w:cs="Times New Roman"/>
        <w:i/>
        <w:sz w:val="17"/>
        <w:szCs w:val="17"/>
      </w:rPr>
      <w:t xml:space="preserve">4063</w:t>
    </w:r>
    <w:r>
      <w:rPr>
        <w:rFonts w:ascii="Times New Roman" w:hAnsi="Times New Roman" w:cs="Times New Roman"/>
        <w:i/>
        <w:sz w:val="17"/>
        <w:szCs w:val="17"/>
      </w:rPr>
      <w:t xml:space="preserve">, Кемеровская область–</w:t>
    </w:r>
    <w:r>
      <w:rPr>
        <w:rFonts w:ascii="Times New Roman" w:hAnsi="Times New Roman" w:cs="Times New Roman"/>
        <w:i/>
        <w:sz w:val="17"/>
        <w:szCs w:val="17"/>
      </w:rPr>
      <w:t xml:space="preserve">Кузбасс, </w:t>
    </w:r>
    <w:r>
      <w:rPr>
        <w:rFonts w:ascii="Times New Roman" w:hAnsi="Times New Roman" w:cs="Times New Roman"/>
        <w:i/>
        <w:sz w:val="17"/>
        <w:szCs w:val="17"/>
      </w:rPr>
      <w:t xml:space="preserve">г.о. Новокузнецкий</w:t>
    </w:r>
    <w:r>
      <w:rPr>
        <w:rFonts w:ascii="Times New Roman" w:hAnsi="Times New Roman" w:cs="Times New Roman"/>
        <w:i/>
        <w:sz w:val="17"/>
        <w:szCs w:val="17"/>
      </w:rPr>
      <w:t xml:space="preserve">,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г. Новокузнецк, р-н Куйбышевский, </w:t>
    </w:r>
    <w:r>
      <w:rPr>
        <w:rFonts w:ascii="Times New Roman" w:hAnsi="Times New Roman" w:cs="Times New Roman"/>
        <w:i/>
        <w:sz w:val="17"/>
        <w:szCs w:val="17"/>
      </w:rPr>
      <w:t xml:space="preserve">                                                                </w:t>
    </w:r>
    <w:r>
      <w:rPr>
        <w:rFonts w:ascii="Times New Roman" w:hAnsi="Times New Roman" w:cs="Times New Roman"/>
        <w:i/>
        <w:sz w:val="17"/>
        <w:szCs w:val="17"/>
      </w:rPr>
      <w:t xml:space="preserve">ул. Аэропортовая, зд</w:t>
    </w:r>
    <w:r>
      <w:rPr>
        <w:rFonts w:ascii="Times New Roman" w:hAnsi="Times New Roman" w:cs="Times New Roman"/>
        <w:i/>
        <w:sz w:val="17"/>
        <w:szCs w:val="17"/>
      </w:rPr>
      <w:t xml:space="preserve">ание</w:t>
    </w:r>
    <w:r>
      <w:rPr>
        <w:rFonts w:ascii="Times New Roman" w:hAnsi="Times New Roman" w:cs="Times New Roman"/>
        <w:i/>
        <w:sz w:val="17"/>
        <w:szCs w:val="17"/>
      </w:rPr>
      <w:t xml:space="preserve"> 30</w:t>
    </w:r>
    <w:r>
      <w:rPr>
        <w:rFonts w:ascii="Times New Roman" w:hAnsi="Times New Roman" w:cs="Times New Roman"/>
        <w:i/>
        <w:sz w:val="17"/>
        <w:szCs w:val="17"/>
      </w:rPr>
      <w:t xml:space="preserve">,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mail</w:t>
    </w:r>
    <w:r>
      <w:rPr>
        <w:rFonts w:ascii="Times New Roman" w:hAnsi="Times New Roman" w:cs="Times New Roman"/>
        <w:i/>
        <w:sz w:val="17"/>
        <w:szCs w:val="17"/>
      </w:rPr>
      <w:t xml:space="preserve">: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info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nk</w:t>
    </w:r>
    <w:r>
      <w:rPr>
        <w:rFonts w:ascii="Times New Roman" w:hAnsi="Times New Roman" w:cs="Times New Roman"/>
        <w:i/>
        <w:sz w:val="17"/>
        <w:szCs w:val="17"/>
      </w:rPr>
      <w:t xml:space="preserve">@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equityplus</w:t>
    </w:r>
    <w:r>
      <w:rPr>
        <w:rFonts w:ascii="Times New Roman" w:hAnsi="Times New Roman" w:cs="Times New Roman"/>
        <w:i/>
        <w:sz w:val="17"/>
        <w:szCs w:val="17"/>
      </w:rPr>
      <w:t xml:space="preserve">.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ru</w:t>
    </w:r>
    <w:r>
      <w:rPr>
        <w:rFonts w:ascii="Times New Roman" w:hAnsi="Times New Roman" w:cs="Times New Roman"/>
        <w:i/>
        <w:sz w:val="17"/>
        <w:szCs w:val="17"/>
      </w:rPr>
    </w:r>
    <w:r/>
    <w:r>
      <w:rPr>
        <w:rFonts w:ascii="Symbol" w:hAnsi="Symbol" w:cs="Symbol" w:eastAsia="Symbol"/>
        <w:sz w:val="18"/>
        <w:szCs w:val="18"/>
      </w:rPr>
    </w:r>
    <w:r/>
    <w:r>
      <w:rPr>
        <w:rFonts w:ascii="Times New Roman" w:hAnsi="Times New Roman" w:cs="Times New Roman"/>
        <w:i/>
        <w:sz w:val="17"/>
        <w:szCs w:val="17"/>
      </w:rPr>
    </w:r>
  </w:p>
  <w:p>
    <w:pPr>
      <w:pStyle w:val="692"/>
      <w:ind w:right="-284"/>
      <w:jc w:val="right"/>
      <w:tabs>
        <w:tab w:val="clear" w:pos="9355" w:leader="none"/>
        <w:tab w:val="right" w:pos="9639" w:leader="none"/>
      </w:tabs>
    </w:pPr>
    <w:r>
      <w:rPr>
        <w:sz w:val="20"/>
      </w:rPr>
      <w:t xml:space="preserve">                                                                          </w:t>
    </w:r>
    <w:r>
      <w:rPr>
        <w:sz w:val="20"/>
      </w:rPr>
      <w:t xml:space="preserve">               </w:t>
    </w:r>
    <w:r>
      <w:rPr>
        <w:rFonts w:ascii="Times New Roman" w:hAnsi="Times New Roman"/>
        <w:bCs/>
        <w:sz w:val="18"/>
        <w:szCs w:val="18"/>
      </w:rPr>
      <w:t xml:space="preserve">Стр. </w:t>
    </w:r>
    <w:r>
      <w:rPr>
        <w:rFonts w:ascii="Times New Roman" w:hAnsi="Times New Roman"/>
        <w:bCs/>
        <w:sz w:val="18"/>
        <w:szCs w:val="18"/>
      </w:rPr>
      <w:fldChar w:fldCharType="begin"/>
    </w:r>
    <w:r>
      <w:rPr>
        <w:rFonts w:ascii="Times New Roman" w:hAnsi="Times New Roman"/>
        <w:bCs/>
        <w:sz w:val="18"/>
        <w:szCs w:val="18"/>
      </w:rPr>
      <w:instrText xml:space="preserve">PAGE</w:instrText>
    </w:r>
    <w:r>
      <w:rPr>
        <w:rFonts w:ascii="Times New Roman" w:hAnsi="Times New Roman"/>
        <w:bCs/>
        <w:sz w:val="18"/>
        <w:szCs w:val="18"/>
      </w:rPr>
      <w:fldChar w:fldCharType="separate"/>
    </w:r>
    <w:r>
      <w:rPr>
        <w:rFonts w:ascii="Times New Roman" w:hAnsi="Times New Roman"/>
        <w:bCs/>
        <w:sz w:val="18"/>
        <w:szCs w:val="18"/>
      </w:rPr>
      <w:t xml:space="preserve">1</w:t>
    </w:r>
    <w:r>
      <w:rPr>
        <w:rFonts w:ascii="Times New Roman" w:hAnsi="Times New Roman"/>
        <w:bCs/>
        <w:sz w:val="18"/>
        <w:szCs w:val="18"/>
      </w:rPr>
      <w:fldChar w:fldCharType="end"/>
    </w:r>
    <w:r>
      <w:rPr>
        <w:rFonts w:ascii="Times New Roman" w:hAnsi="Times New Roman"/>
        <w:bCs/>
        <w:sz w:val="18"/>
        <w:szCs w:val="18"/>
      </w:rPr>
      <w:t xml:space="preserve"> из </w:t>
    </w:r>
    <w:r>
      <w:rPr>
        <w:rFonts w:ascii="Times New Roman" w:hAnsi="Times New Roman"/>
        <w:bCs/>
        <w:sz w:val="18"/>
        <w:szCs w:val="18"/>
      </w:rPr>
      <w:fldChar w:fldCharType="begin"/>
    </w:r>
    <w:r>
      <w:rPr>
        <w:rFonts w:ascii="Times New Roman" w:hAnsi="Times New Roman"/>
        <w:bCs/>
        <w:sz w:val="18"/>
        <w:szCs w:val="18"/>
      </w:rPr>
      <w:instrText xml:space="preserve">NUMPAGES</w:instrText>
    </w:r>
    <w:r>
      <w:rPr>
        <w:rFonts w:ascii="Times New Roman" w:hAnsi="Times New Roman"/>
        <w:bCs/>
        <w:sz w:val="18"/>
        <w:szCs w:val="18"/>
      </w:rPr>
      <w:fldChar w:fldCharType="separate"/>
    </w:r>
    <w:r>
      <w:rPr>
        <w:rFonts w:ascii="Times New Roman" w:hAnsi="Times New Roman"/>
        <w:bCs/>
        <w:sz w:val="18"/>
        <w:szCs w:val="18"/>
      </w:rPr>
      <w:t xml:space="preserve">1</w:t>
    </w:r>
    <w:r>
      <w:rPr>
        <w:rFonts w:ascii="Times New Roman" w:hAnsi="Times New Roman"/>
        <w:bCs/>
        <w:sz w:val="18"/>
        <w:szCs w:val="18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3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3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3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3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3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3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3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3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3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3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3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3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3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3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3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3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3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3"/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3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83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83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83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83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83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83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83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83"/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 w:hint="default"/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83"/>
    <w:next w:val="683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83"/>
    <w:next w:val="683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83"/>
    <w:next w:val="683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83"/>
    <w:next w:val="683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83"/>
    <w:next w:val="683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83"/>
    <w:next w:val="683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83"/>
    <w:next w:val="683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83"/>
    <w:next w:val="683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83"/>
    <w:next w:val="683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83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83"/>
    <w:next w:val="683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683"/>
    <w:next w:val="683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683"/>
    <w:next w:val="683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83"/>
    <w:next w:val="683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83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83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83"/>
    <w:next w:val="6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83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83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83"/>
    <w:next w:val="683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83"/>
    <w:next w:val="683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83"/>
    <w:next w:val="683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83"/>
    <w:next w:val="683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83"/>
    <w:next w:val="683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83"/>
    <w:next w:val="683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83"/>
    <w:next w:val="683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83"/>
    <w:next w:val="683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83"/>
    <w:next w:val="683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83"/>
    <w:next w:val="683"/>
    <w:uiPriority w:val="99"/>
    <w:unhideWhenUsed/>
    <w:pPr>
      <w:spacing w:after="0" w:afterAutospacing="0"/>
    </w:pPr>
  </w:style>
  <w:style w:type="paragraph" w:styleId="683" w:default="1">
    <w:name w:val="Normal"/>
    <w:next w:val="683"/>
    <w:link w:val="683"/>
    <w:pPr>
      <w:spacing w:after="200" w:line="276" w:lineRule="auto"/>
    </w:pPr>
    <w:rPr>
      <w:sz w:val="22"/>
      <w:szCs w:val="22"/>
      <w:lang w:val="ru-RU" w:bidi="ar-SA" w:eastAsia="en-US"/>
    </w:rPr>
  </w:style>
  <w:style w:type="character" w:styleId="684">
    <w:name w:val="Основной шрифт абзаца"/>
    <w:next w:val="684"/>
    <w:link w:val="683"/>
  </w:style>
  <w:style w:type="table" w:styleId="685">
    <w:name w:val="Обычная таблица"/>
    <w:next w:val="685"/>
    <w:link w:val="683"/>
    <w:semiHidden/>
    <w:tblPr/>
  </w:style>
  <w:style w:type="numbering" w:styleId="686">
    <w:name w:val="Нет списка"/>
    <w:next w:val="686"/>
    <w:link w:val="683"/>
    <w:semiHidden/>
  </w:style>
  <w:style w:type="paragraph" w:styleId="687">
    <w:name w:val="Обычный (веб)"/>
    <w:basedOn w:val="683"/>
    <w:next w:val="687"/>
    <w:link w:val="683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688">
    <w:name w:val="Текст выноски"/>
    <w:basedOn w:val="683"/>
    <w:next w:val="688"/>
    <w:link w:val="689"/>
    <w:semiHidden/>
    <w:pPr>
      <w:spacing w:after="0" w:line="240" w:lineRule="auto"/>
    </w:pPr>
    <w:rPr>
      <w:rFonts w:ascii="Tahoma" w:hAnsi="Tahoma"/>
      <w:sz w:val="16"/>
      <w:szCs w:val="16"/>
    </w:rPr>
  </w:style>
  <w:style w:type="character" w:styleId="689">
    <w:name w:val="Текст выноски Знак"/>
    <w:next w:val="689"/>
    <w:link w:val="688"/>
    <w:semiHidden/>
    <w:rPr>
      <w:rFonts w:ascii="Tahoma" w:hAnsi="Tahoma"/>
      <w:sz w:val="16"/>
      <w:szCs w:val="16"/>
    </w:rPr>
  </w:style>
  <w:style w:type="paragraph" w:styleId="690">
    <w:name w:val="Верхний колонтитул"/>
    <w:basedOn w:val="683"/>
    <w:next w:val="690"/>
    <w:link w:val="691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1">
    <w:name w:val="Верхний колонтитул Знак"/>
    <w:basedOn w:val="684"/>
    <w:next w:val="691"/>
    <w:link w:val="690"/>
  </w:style>
  <w:style w:type="paragraph" w:styleId="692">
    <w:name w:val="Нижний колонтитул"/>
    <w:basedOn w:val="683"/>
    <w:next w:val="692"/>
    <w:link w:val="693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93">
    <w:name w:val="Нижний колонтитул Знак"/>
    <w:basedOn w:val="684"/>
    <w:next w:val="693"/>
    <w:link w:val="692"/>
  </w:style>
  <w:style w:type="paragraph" w:styleId="694">
    <w:name w:val="Абзац списка"/>
    <w:basedOn w:val="683"/>
    <w:next w:val="694"/>
    <w:link w:val="683"/>
    <w:pPr>
      <w:contextualSpacing/>
      <w:ind w:left="720"/>
    </w:pPr>
  </w:style>
  <w:style w:type="paragraph" w:styleId="695">
    <w:name w:val="Рецензия"/>
    <w:next w:val="695"/>
    <w:link w:val="683"/>
    <w:hidden/>
    <w:semiHidden/>
    <w:rPr>
      <w:sz w:val="22"/>
      <w:szCs w:val="22"/>
      <w:lang w:val="ru-RU" w:bidi="ar-SA" w:eastAsia="en-US"/>
    </w:rPr>
  </w:style>
  <w:style w:type="character" w:styleId="758" w:default="1">
    <w:name w:val="Default Paragraph Font"/>
    <w:uiPriority w:val="1"/>
    <w:semiHidden/>
    <w:unhideWhenUsed/>
  </w:style>
  <w:style w:type="numbering" w:styleId="759" w:default="1">
    <w:name w:val="No List"/>
    <w:uiPriority w:val="99"/>
    <w:semiHidden/>
    <w:unhideWhenUsed/>
  </w:style>
  <w:style w:type="table" w:styleId="76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ONLYOFFICE/7.1.1.57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2023-08-24T09:10:13Z</dcterms:modified>
</cp:coreProperties>
</file>