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6"/>
        <w:ind w:left="8820" w:hanging="1732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2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6"/>
        <w:ind w:firstLine="0"/>
        <w:jc w:val="center"/>
        <w:spacing w:before="36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b/>
          <w:szCs w:val="20"/>
        </w:rPr>
        <w:t xml:space="preserve">Участник</w:t>
      </w:r>
      <w:r>
        <w:rPr>
          <w:szCs w:val="20"/>
        </w:rPr>
        <w:t xml:space="preserve">: ____________________________</w:t>
      </w:r>
      <w:r>
        <w:rPr>
          <w:szCs w:val="20"/>
        </w:rPr>
      </w:r>
      <w:r/>
    </w:p>
    <w:p>
      <w:pPr>
        <w:pStyle w:val="696"/>
        <w:ind w:firstLine="0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/>
      <w:bookmarkStart w:id="0" w:name="_Toc57172370"/>
      <w:r/>
      <w:bookmarkStart w:id="1" w:name="_Toc59249822"/>
      <w:r/>
      <w:bookmarkStart w:id="2" w:name="_Toc471322079"/>
      <w:r/>
      <w:bookmarkStart w:id="3" w:name="_Toc79486876"/>
      <w:r/>
      <w:bookmarkStart w:id="4" w:name="_Toc170716389"/>
      <w:r>
        <w:rPr>
          <w:szCs w:val="20"/>
        </w:rPr>
      </w:r>
      <w:r/>
    </w:p>
    <w:p>
      <w:pPr>
        <w:pStyle w:val="696"/>
        <w:ind w:firstLine="0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  <w:lang w:val="en-US"/>
        </w:rPr>
        <w:t xml:space="preserve">Контрактный пакет</w:t>
      </w:r>
      <w:r>
        <w:rPr>
          <w:szCs w:val="20"/>
        </w:rPr>
        <w:t xml:space="preserve"> №_</w:t>
      </w:r>
      <w:r>
        <w:rPr>
          <w:szCs w:val="20"/>
        </w:rPr>
        <w:t xml:space="preserve">__</w:t>
      </w:r>
      <w:r>
        <w:rPr>
          <w:szCs w:val="20"/>
        </w:rPr>
        <w:t xml:space="preserve">_____________________</w:t>
      </w:r>
      <w:r/>
    </w:p>
    <w:p>
      <w:pPr>
        <w:pStyle w:val="696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p>
      <w:pPr>
        <w:pStyle w:val="696"/>
        <w:ind w:firstLine="0"/>
        <w:jc w:val="center"/>
        <w:spacing w:line="240" w:lineRule="auto"/>
        <w:rPr>
          <w:b/>
          <w:szCs w:val="20"/>
        </w:rPr>
      </w:pPr>
      <w:r>
        <w:rPr>
          <w:b/>
          <w:szCs w:val="20"/>
        </w:rPr>
        <w:t xml:space="preserve">Анкета Участника </w:t>
      </w:r>
      <w:bookmarkEnd w:id="0"/>
      <w:r/>
      <w:bookmarkEnd w:id="1"/>
      <w:r/>
      <w:bookmarkEnd w:id="2"/>
      <w:r/>
      <w:bookmarkEnd w:id="3"/>
      <w:r/>
      <w:bookmarkEnd w:id="4"/>
      <w:r/>
      <w:bookmarkStart w:id="5" w:name="_Hlt24185672"/>
      <w:r/>
      <w:bookmarkEnd w:id="5"/>
      <w:r>
        <w:rPr>
          <w:b/>
          <w:szCs w:val="20"/>
        </w:rPr>
      </w:r>
      <w:r/>
    </w:p>
    <w:tbl>
      <w:tblPr>
        <w:tblW w:w="0" w:type="auto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849"/>
        <w:gridCol w:w="4590"/>
        <w:gridCol w:w="4461"/>
      </w:tblGrid>
      <w:tr>
        <w:trPr>
          <w:trHeight w:val="240"/>
          <w:tblHeader/>
        </w:trPr>
        <w:tc>
          <w:tcPr>
            <w:tcW w:w="849" w:type="dxa"/>
            <w:vAlign w:val="center"/>
            <w:textDirection w:val="lrTb"/>
            <w:noWrap w:val="false"/>
          </w:tcPr>
          <w:p>
            <w:pPr>
              <w:pStyle w:val="696"/>
              <w:ind w:firstLine="0"/>
              <w:jc w:val="center"/>
              <w:spacing w:line="240" w:lineRule="auto"/>
            </w:pPr>
            <w:r>
              <w:t xml:space="preserve">№ п/п</w:t>
            </w:r>
            <w:r/>
          </w:p>
        </w:tc>
        <w:tc>
          <w:tcPr>
            <w:tcW w:w="4590" w:type="dxa"/>
            <w:vAlign w:val="center"/>
            <w:textDirection w:val="lrTb"/>
            <w:noWrap w:val="false"/>
          </w:tcPr>
          <w:p>
            <w:pPr>
              <w:pStyle w:val="696"/>
              <w:ind w:firstLine="0"/>
              <w:jc w:val="center"/>
              <w:spacing w:line="240" w:lineRule="auto"/>
            </w:pPr>
            <w:r>
              <w:t xml:space="preserve">Наименование</w:t>
            </w:r>
            <w:r/>
          </w:p>
        </w:tc>
        <w:tc>
          <w:tcPr>
            <w:tcW w:w="4461" w:type="dxa"/>
            <w:vAlign w:val="center"/>
            <w:textDirection w:val="lrTb"/>
            <w:noWrap w:val="false"/>
          </w:tcPr>
          <w:p>
            <w:pPr>
              <w:pStyle w:val="696"/>
              <w:ind w:firstLine="0"/>
              <w:jc w:val="center"/>
              <w:spacing w:line="240" w:lineRule="auto"/>
            </w:pPr>
            <w:r>
              <w:t xml:space="preserve">Сведения об Участнике</w:t>
            </w:r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Н</w:t>
            </w:r>
            <w:r>
              <w:t xml:space="preserve">аименование Участника</w:t>
            </w:r>
            <w:r>
              <w:t xml:space="preserve"> (полное и сокращенное)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>
          <w:trHeight w:val="230"/>
        </w:trPr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Организационно-правовая форма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Учредители (перечислить наименования и организационно-правовую форму или имена всех учредителей, включая %)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</w:pPr>
            <w:r>
              <w:t xml:space="preserve">Сведения </w:t>
            </w:r>
            <w:r>
              <w:t xml:space="preserve">о </w:t>
            </w:r>
            <w:r>
              <w:t xml:space="preserve">создании юридического лица</w:t>
            </w:r>
            <w:r>
              <w:t xml:space="preserve">/регистрации индивидуального предпринимателя (</w:t>
            </w:r>
            <w:r>
              <w:t xml:space="preserve">дата и </w:t>
            </w:r>
            <w:r>
              <w:t xml:space="preserve">регистрационный </w:t>
            </w:r>
            <w:r>
              <w:t xml:space="preserve">номер</w:t>
            </w:r>
            <w:r>
              <w:t xml:space="preserve"> записи в ЕГРЮЛ/ЕГРИП)</w:t>
            </w:r>
            <w:r>
              <w:t xml:space="preserve">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  <w:widowControl w:val="off"/>
            </w:pPr>
            <w:r>
              <w:t xml:space="preserve">Юридический адрес</w:t>
            </w:r>
            <w:r>
              <w:t xml:space="preserve"> (место нахождения)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Почтовый адрес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Филиалы: перечислить наименования и фактическое место</w:t>
            </w:r>
            <w:r>
              <w:t xml:space="preserve"> </w:t>
            </w:r>
            <w:r>
              <w:t xml:space="preserve">нахождени</w:t>
            </w:r>
            <w:r>
              <w:t xml:space="preserve">я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Банковские реквизиты (ИНН, наименование и адрес банка, БИК, к/с, р/с, телефоны и прочие реквизиты банка)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Телефоны Участника (с указанием кода города)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Адрес электронной почты Участника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Общий стаж работ 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>
              <w:t xml:space="preserve">Контактное лицо (Ф.И.О., должность, </w:t>
            </w:r>
            <w:r>
              <w:t xml:space="preserve">номер </w:t>
            </w:r>
            <w:r>
              <w:t xml:space="preserve">тел., адрес электронной почты)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  <w:tr>
        <w:trPr/>
        <w:tc>
          <w:tcPr>
            <w:tcW w:w="849" w:type="dxa"/>
            <w:vAlign w:val="top"/>
            <w:textDirection w:val="lrTb"/>
            <w:noWrap w:val="false"/>
          </w:tcPr>
          <w:p>
            <w:pPr>
              <w:pStyle w:val="696"/>
              <w:numPr>
                <w:ilvl w:val="0"/>
                <w:numId w:val="7"/>
              </w:numPr>
              <w:jc w:val="center"/>
              <w:spacing w:line="240" w:lineRule="auto"/>
            </w:pPr>
            <w:r/>
            <w:r/>
          </w:p>
        </w:tc>
        <w:tc>
          <w:tcPr>
            <w:tcW w:w="4590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spacing w:line="240" w:lineRule="auto"/>
            </w:pPr>
            <w:r>
              <w:t xml:space="preserve">Ф.И.О., должность</w:t>
            </w:r>
            <w:r>
              <w:t xml:space="preserve"> </w:t>
            </w:r>
            <w:r>
              <w:t xml:space="preserve">Руководителя организации</w:t>
            </w:r>
            <w:r>
              <w:t xml:space="preserve">, </w:t>
            </w:r>
            <w:r>
              <w:t xml:space="preserve">номер </w:t>
            </w:r>
            <w:r>
              <w:t xml:space="preserve">тел., адрес электронной почты</w:t>
            </w:r>
            <w:r/>
          </w:p>
        </w:tc>
        <w:tc>
          <w:tcPr>
            <w:tcW w:w="4461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</w:pPr>
            <w:r/>
            <w:r/>
          </w:p>
        </w:tc>
      </w:tr>
    </w:tbl>
    <w:p>
      <w:pPr>
        <w:pStyle w:val="696"/>
        <w:ind w:firstLine="0"/>
        <w:jc w:val="left"/>
        <w:spacing w:line="240" w:lineRule="auto"/>
        <w:tabs>
          <w:tab w:val="left" w:pos="0" w:leader="none"/>
        </w:tabs>
      </w:pPr>
      <w:r>
        <w:rPr>
          <w:rFonts w:ascii="Arial" w:hAnsi="Arial"/>
          <w:szCs w:val="20"/>
        </w:rPr>
      </w:r>
      <w:r/>
    </w:p>
    <w:tbl>
      <w:tblPr>
        <w:tblW w:w="0" w:type="auto"/>
        <w:tblInd w:w="5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823"/>
        <w:gridCol w:w="2357"/>
        <w:gridCol w:w="2357"/>
        <w:gridCol w:w="235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6"/>
              <w:ind w:firstLine="6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96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(дата)</w:t>
            </w:r>
            <w:r/>
          </w:p>
        </w:tc>
      </w:tr>
    </w:tbl>
    <w:p>
      <w:pPr>
        <w:pStyle w:val="696"/>
        <w:ind w:left="2268" w:hanging="1559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6"/>
        <w:ind w:left="2268" w:hanging="1559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6"/>
        <w:ind w:left="2268" w:hanging="1559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008"/>
      </w:tblGrid>
      <w:tr>
        <w:trPr/>
        <w:tc>
          <w:tcPr>
            <w:tcW w:w="10008" w:type="dxa"/>
            <w:vAlign w:val="top"/>
            <w:textDirection w:val="lrTb"/>
            <w:noWrap w:val="false"/>
          </w:tcPr>
          <w:p>
            <w:pPr>
              <w:pStyle w:val="696"/>
              <w:ind w:right="176" w:firstLine="0"/>
              <w:spacing w:before="12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b/>
                <w:szCs w:val="20"/>
              </w:rPr>
              <w:t xml:space="preserve">Указание по заполнению формы:</w:t>
            </w:r>
            <w:r>
              <w:rPr>
                <w:szCs w:val="20"/>
              </w:rPr>
              <w:t xml:space="preserve"> В тех </w:t>
            </w:r>
            <w:r>
              <w:rPr>
                <w:szCs w:val="20"/>
              </w:rPr>
              <w:t xml:space="preserve">случаях, когда Участник</w:t>
            </w:r>
            <w:r>
              <w:rPr>
                <w:szCs w:val="20"/>
              </w:rPr>
              <w:t xml:space="preserve"> предполагает использовать услуги других лиц для выполнения важных компонентов работ (субподрядчиков</w:t>
            </w:r>
            <w:r>
              <w:rPr>
                <w:szCs w:val="20"/>
              </w:rPr>
              <w:t xml:space="preserve">, соисполнителей</w:t>
            </w:r>
            <w:r>
              <w:rPr>
                <w:szCs w:val="20"/>
              </w:rPr>
              <w:t xml:space="preserve"> и субпоставщиков), должна быть представлена также информация, характеризующая </w:t>
            </w:r>
            <w:r>
              <w:rPr>
                <w:szCs w:val="20"/>
              </w:rPr>
              <w:t xml:space="preserve">привлекаемых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третьих лиц</w:t>
            </w:r>
            <w:r>
              <w:rPr>
                <w:szCs w:val="20"/>
              </w:rPr>
              <w:t xml:space="preserve"> (с заменой в форме слова «Участник» на «субподрядчик»</w:t>
            </w:r>
            <w:r>
              <w:rPr>
                <w:szCs w:val="20"/>
              </w:rPr>
              <w:t xml:space="preserve">, «соисполнитель»</w:t>
            </w:r>
            <w:r>
              <w:rPr>
                <w:szCs w:val="20"/>
              </w:rPr>
              <w:t xml:space="preserve"> или «субпоставщик» соответственно; данные по этим лицам указывает </w:t>
            </w:r>
            <w:bookmarkStart w:id="6" w:name="_Hlt28008164"/>
            <w:r/>
            <w:bookmarkEnd w:id="6"/>
            <w:r>
              <w:rPr>
                <w:szCs w:val="20"/>
              </w:rPr>
              <w:t xml:space="preserve">и заверяет Участник</w:t>
            </w:r>
            <w:r>
              <w:rPr>
                <w:szCs w:val="20"/>
              </w:rPr>
              <w:t xml:space="preserve">). Все дополнительные формы должны иметь №№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0</w:t>
            </w:r>
            <w:r>
              <w:rPr>
                <w:szCs w:val="20"/>
              </w:rPr>
              <w:t xml:space="preserve">2</w:t>
            </w:r>
            <w:r>
              <w:rPr>
                <w:szCs w:val="20"/>
              </w:rPr>
              <w:t xml:space="preserve">-1, </w:t>
            </w:r>
            <w:r>
              <w:rPr>
                <w:szCs w:val="20"/>
              </w:rPr>
              <w:t xml:space="preserve">0</w:t>
            </w:r>
            <w:r>
              <w:rPr>
                <w:szCs w:val="20"/>
              </w:rPr>
              <w:t xml:space="preserve">2</w:t>
            </w:r>
            <w:r>
              <w:rPr>
                <w:szCs w:val="20"/>
              </w:rPr>
              <w:t xml:space="preserve">-2 и т.д.</w:t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Column"/>
      <w:pgSz w:w="11906" w:h="16838" w:orient="portrait"/>
      <w:pgMar w:top="567" w:right="567" w:bottom="567" w:left="1418" w:header="709" w:footer="176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</w:p>
  <w:p>
    <w:pPr>
      <w:pStyle w:val="713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    </w:t>
    </w:r>
    <w:r>
      <w:rPr>
        <w:rFonts w:ascii="Times New Roman" w:hAnsi="Times New Roman"/>
        <w:b w:val="0"/>
        <w:sz w:val="20"/>
      </w:rPr>
      <w:t xml:space="preserve">  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    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</w:r>
    <w:r/>
  </w:p>
  <w:p>
    <w:pPr>
      <w:pStyle w:val="71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7"/>
      <w:isLgl w:val="false"/>
      <w:suff w:val="tab"/>
      <w:lvlText w:val=""/>
      <w:lvlJc w:val="left"/>
      <w:pPr>
        <w:pStyle w:val="696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6"/>
      <w:isLgl w:val="false"/>
      <w:suff w:val="tab"/>
      <w:lvlText w:val=""/>
      <w:lvlJc w:val="left"/>
      <w:pPr>
        <w:pStyle w:val="696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6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7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6"/>
        <w:ind w:left="792" w:hanging="432"/>
        <w:tabs>
          <w:tab w:val="num" w:pos="792" w:leader="none"/>
        </w:tabs>
      </w:pPr>
    </w:lvl>
    <w:lvl w:ilvl="2">
      <w:start w:val="1"/>
      <w:numFmt w:val="decimal"/>
      <w:pStyle w:val="699"/>
      <w:isLgl w:val="false"/>
      <w:suff w:val="tab"/>
      <w:lvlText w:val="%1.%2.%3."/>
      <w:lvlJc w:val="left"/>
      <w:pPr>
        <w:pStyle w:val="696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0"/>
      <w:isLgl w:val="false"/>
      <w:suff w:val="tab"/>
      <w:lvlText w:val="%1.%2.%3.%4."/>
      <w:lvlJc w:val="left"/>
      <w:pPr>
        <w:pStyle w:val="696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4"/>
      <w:isLgl w:val="false"/>
      <w:suff w:val="tab"/>
      <w:lvlText w:val=""/>
      <w:lvlJc w:val="left"/>
      <w:pPr>
        <w:pStyle w:val="696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6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6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6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6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6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6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6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6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6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6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6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6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6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6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6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6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6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6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70"/>
      <w:isLgl w:val="false"/>
      <w:suff w:val="tab"/>
      <w:lvlText w:val=""/>
      <w:lvlJc w:val="left"/>
      <w:pPr>
        <w:pStyle w:val="696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6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6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6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6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6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6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6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6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71"/>
      <w:isLgl w:val="false"/>
      <w:suff w:val="tab"/>
      <w:lvlText w:val="%1."/>
      <w:lvlJc w:val="left"/>
      <w:pPr>
        <w:pStyle w:val="696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6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6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6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6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6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6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6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6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6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6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6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6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6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6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6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6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6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6"/>
    <w:next w:val="696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6"/>
    <w:next w:val="696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6"/>
    <w:next w:val="696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6"/>
    <w:next w:val="696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6"/>
    <w:next w:val="696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6"/>
    <w:next w:val="696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6"/>
    <w:next w:val="696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6"/>
    <w:next w:val="696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6"/>
    <w:next w:val="696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6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6"/>
    <w:next w:val="696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6"/>
    <w:next w:val="696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6"/>
    <w:next w:val="696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6"/>
    <w:next w:val="696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6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6"/>
    <w:next w:val="69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6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6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6"/>
    <w:next w:val="69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6"/>
    <w:next w:val="69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6"/>
    <w:next w:val="69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6"/>
    <w:next w:val="69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6"/>
    <w:next w:val="69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6"/>
    <w:next w:val="69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6"/>
    <w:next w:val="69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6"/>
    <w:next w:val="69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6"/>
    <w:next w:val="69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6"/>
    <w:next w:val="696"/>
    <w:uiPriority w:val="99"/>
    <w:unhideWhenUsed/>
    <w:pPr>
      <w:spacing w:after="0" w:afterAutospacing="0"/>
    </w:pPr>
  </w:style>
  <w:style w:type="paragraph" w:styleId="696" w:default="1">
    <w:name w:val="Normal"/>
    <w:next w:val="696"/>
    <w:link w:val="696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7">
    <w:name w:val="Заголовок 1"/>
    <w:basedOn w:val="696"/>
    <w:next w:val="696"/>
    <w:link w:val="696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98">
    <w:name w:val="Заголовок 2"/>
    <w:basedOn w:val="696"/>
    <w:next w:val="696"/>
    <w:link w:val="696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699">
    <w:name w:val="Заголовок 3"/>
    <w:basedOn w:val="696"/>
    <w:next w:val="700"/>
    <w:link w:val="696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0">
    <w:name w:val="Заголовок 4"/>
    <w:basedOn w:val="696"/>
    <w:next w:val="696"/>
    <w:link w:val="696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1">
    <w:name w:val="Заголовок 5"/>
    <w:basedOn w:val="696"/>
    <w:next w:val="696"/>
    <w:link w:val="696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2">
    <w:name w:val="Заголовок 6"/>
    <w:basedOn w:val="696"/>
    <w:next w:val="696"/>
    <w:link w:val="696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3">
    <w:name w:val="Заголовок 7"/>
    <w:basedOn w:val="696"/>
    <w:next w:val="696"/>
    <w:link w:val="696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4">
    <w:name w:val="Заголовок 8"/>
    <w:basedOn w:val="696"/>
    <w:next w:val="696"/>
    <w:link w:val="696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5">
    <w:name w:val="Заголовок 9"/>
    <w:basedOn w:val="696"/>
    <w:next w:val="696"/>
    <w:link w:val="696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6">
    <w:name w:val="Основной шрифт абзаца"/>
    <w:next w:val="706"/>
    <w:link w:val="696"/>
    <w:semiHidden/>
  </w:style>
  <w:style w:type="table" w:styleId="707">
    <w:name w:val="Обычная таблица"/>
    <w:next w:val="707"/>
    <w:link w:val="696"/>
    <w:semiHidden/>
    <w:tblPr/>
  </w:style>
  <w:style w:type="numbering" w:styleId="708">
    <w:name w:val="Нет списка"/>
    <w:next w:val="708"/>
    <w:link w:val="696"/>
    <w:semiHidden/>
  </w:style>
  <w:style w:type="numbering" w:styleId="709">
    <w:name w:val="Нет списка1"/>
    <w:next w:val="708"/>
    <w:link w:val="696"/>
    <w:semiHidden/>
  </w:style>
  <w:style w:type="paragraph" w:styleId="710">
    <w:name w:val="Основной текст с отступом"/>
    <w:basedOn w:val="696"/>
    <w:next w:val="710"/>
    <w:link w:val="696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1">
    <w:name w:val="Основной текст с отступом 2"/>
    <w:basedOn w:val="696"/>
    <w:next w:val="711"/>
    <w:link w:val="696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2">
    <w:name w:val="Верхний колонтитул"/>
    <w:basedOn w:val="696"/>
    <w:next w:val="712"/>
    <w:link w:val="696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3">
    <w:name w:val="Нижний колонтитул"/>
    <w:basedOn w:val="696"/>
    <w:next w:val="713"/>
    <w:link w:val="696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4">
    <w:name w:val="Номер страницы"/>
    <w:basedOn w:val="706"/>
    <w:next w:val="714"/>
    <w:link w:val="696"/>
  </w:style>
  <w:style w:type="paragraph" w:styleId="715">
    <w:name w:val="Основной текст"/>
    <w:basedOn w:val="696"/>
    <w:next w:val="715"/>
    <w:link w:val="696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6">
    <w:name w:val="Body Text 2"/>
    <w:basedOn w:val="696"/>
    <w:next w:val="716"/>
    <w:link w:val="696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7">
    <w:name w:val="Body Text Indent 2"/>
    <w:basedOn w:val="696"/>
    <w:next w:val="717"/>
    <w:link w:val="696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18">
    <w:name w:val="Aieoiaio"/>
    <w:basedOn w:val="696"/>
    <w:next w:val="718"/>
    <w:link w:val="696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19">
    <w:name w:val="Block Text"/>
    <w:basedOn w:val="696"/>
    <w:next w:val="719"/>
    <w:link w:val="696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0">
    <w:name w:val="Body Text Indent 3"/>
    <w:basedOn w:val="696"/>
    <w:next w:val="720"/>
    <w:link w:val="696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1">
    <w:name w:val="Body Text 3"/>
    <w:basedOn w:val="696"/>
    <w:next w:val="721"/>
    <w:link w:val="800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2">
    <w:name w:val="Основной текст с отступом 3"/>
    <w:basedOn w:val="696"/>
    <w:next w:val="722"/>
    <w:link w:val="696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3">
    <w:name w:val="Основной текст 2"/>
    <w:basedOn w:val="696"/>
    <w:next w:val="723"/>
    <w:link w:val="696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4">
    <w:name w:val="Цитата"/>
    <w:basedOn w:val="696"/>
    <w:next w:val="724"/>
    <w:link w:val="696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5">
    <w:name w:val="Iau?iue"/>
    <w:next w:val="725"/>
    <w:link w:val="696"/>
    <w:rPr>
      <w:lang w:val="en-US" w:bidi="ar-SA" w:eastAsia="ru-RU"/>
    </w:rPr>
  </w:style>
  <w:style w:type="character" w:styleId="726">
    <w:name w:val="Знак примечания"/>
    <w:next w:val="726"/>
    <w:link w:val="696"/>
    <w:semiHidden/>
    <w:rPr>
      <w:sz w:val="16"/>
    </w:rPr>
  </w:style>
  <w:style w:type="paragraph" w:styleId="727">
    <w:name w:val="Текст примечания"/>
    <w:basedOn w:val="696"/>
    <w:next w:val="727"/>
    <w:link w:val="696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8">
    <w:name w:val="Указатель 1"/>
    <w:basedOn w:val="696"/>
    <w:next w:val="696"/>
    <w:link w:val="696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29">
    <w:name w:val="Указатель 2"/>
    <w:basedOn w:val="696"/>
    <w:next w:val="696"/>
    <w:link w:val="696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0">
    <w:name w:val="Указатель 3"/>
    <w:basedOn w:val="696"/>
    <w:next w:val="696"/>
    <w:link w:val="696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1">
    <w:name w:val="Указатель 4"/>
    <w:basedOn w:val="696"/>
    <w:next w:val="696"/>
    <w:link w:val="696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5"/>
    <w:basedOn w:val="696"/>
    <w:next w:val="696"/>
    <w:link w:val="696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6"/>
    <w:basedOn w:val="696"/>
    <w:next w:val="696"/>
    <w:link w:val="696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7"/>
    <w:basedOn w:val="696"/>
    <w:next w:val="696"/>
    <w:link w:val="696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8"/>
    <w:basedOn w:val="696"/>
    <w:next w:val="696"/>
    <w:link w:val="696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9"/>
    <w:basedOn w:val="696"/>
    <w:next w:val="696"/>
    <w:link w:val="696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"/>
    <w:basedOn w:val="696"/>
    <w:next w:val="728"/>
    <w:link w:val="696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Оглавление 1"/>
    <w:basedOn w:val="696"/>
    <w:next w:val="696"/>
    <w:link w:val="696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39">
    <w:name w:val="Оглавление 2"/>
    <w:basedOn w:val="696"/>
    <w:next w:val="696"/>
    <w:link w:val="696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0">
    <w:name w:val="Оглавление 3"/>
    <w:basedOn w:val="696"/>
    <w:next w:val="696"/>
    <w:link w:val="696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1">
    <w:name w:val="Оглавление 4"/>
    <w:basedOn w:val="696"/>
    <w:next w:val="696"/>
    <w:link w:val="696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2">
    <w:name w:val="Оглавление 5"/>
    <w:basedOn w:val="696"/>
    <w:next w:val="696"/>
    <w:link w:val="696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3">
    <w:name w:val="Оглавление 6"/>
    <w:basedOn w:val="696"/>
    <w:next w:val="696"/>
    <w:link w:val="696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7"/>
    <w:basedOn w:val="696"/>
    <w:next w:val="696"/>
    <w:link w:val="696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8"/>
    <w:basedOn w:val="696"/>
    <w:next w:val="696"/>
    <w:link w:val="696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6">
    <w:name w:val="Оглавление 9"/>
    <w:basedOn w:val="696"/>
    <w:next w:val="696"/>
    <w:link w:val="696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7">
    <w:name w:val="Название"/>
    <w:basedOn w:val="696"/>
    <w:next w:val="747"/>
    <w:link w:val="696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48">
    <w:name w:val="Основной текст 3"/>
    <w:basedOn w:val="696"/>
    <w:next w:val="748"/>
    <w:link w:val="696"/>
    <w:pPr>
      <w:ind w:firstLine="0"/>
      <w:spacing w:line="240" w:lineRule="auto"/>
    </w:pPr>
    <w:rPr>
      <w:rFonts w:ascii="Arial" w:hAnsi="Arial"/>
      <w:szCs w:val="20"/>
    </w:rPr>
  </w:style>
  <w:style w:type="paragraph" w:styleId="749">
    <w:name w:val="Текст"/>
    <w:basedOn w:val="696"/>
    <w:next w:val="749"/>
    <w:link w:val="696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0">
    <w:name w:val="Гиперссылка"/>
    <w:next w:val="750"/>
    <w:link w:val="696"/>
    <w:rPr>
      <w:color w:val="0000FF"/>
      <w:u w:val="single"/>
    </w:rPr>
  </w:style>
  <w:style w:type="paragraph" w:styleId="751">
    <w:name w:val="Дашков"/>
    <w:basedOn w:val="696"/>
    <w:next w:val="751"/>
    <w:link w:val="696"/>
    <w:pPr>
      <w:ind w:firstLine="340"/>
      <w:spacing w:line="240" w:lineRule="auto"/>
    </w:pPr>
    <w:rPr>
      <w:sz w:val="28"/>
      <w:szCs w:val="20"/>
    </w:rPr>
  </w:style>
  <w:style w:type="paragraph" w:styleId="752">
    <w:name w:val="Название объекта"/>
    <w:basedOn w:val="696"/>
    <w:next w:val="696"/>
    <w:link w:val="696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3">
    <w:name w:val="Перечень рисунков"/>
    <w:basedOn w:val="696"/>
    <w:next w:val="696"/>
    <w:link w:val="696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4">
    <w:name w:val="ПодразделТ"/>
    <w:basedOn w:val="696"/>
    <w:next w:val="696"/>
    <w:link w:val="696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5">
    <w:name w:val="Табличный 12Ц1"/>
    <w:basedOn w:val="696"/>
    <w:next w:val="755"/>
    <w:link w:val="696"/>
    <w:pPr>
      <w:ind w:firstLine="0"/>
      <w:jc w:val="center"/>
      <w:spacing w:line="240" w:lineRule="auto"/>
    </w:pPr>
    <w:rPr>
      <w:szCs w:val="20"/>
    </w:rPr>
  </w:style>
  <w:style w:type="character" w:styleId="756">
    <w:name w:val="Просмотренная гиперссылка"/>
    <w:next w:val="756"/>
    <w:link w:val="696"/>
    <w:rPr>
      <w:color w:val="8B008B"/>
      <w:u w:val="single"/>
    </w:rPr>
  </w:style>
  <w:style w:type="paragraph" w:styleId="757">
    <w:name w:val="ConsNormal"/>
    <w:next w:val="757"/>
    <w:link w:val="696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58">
    <w:name w:val="Обычный1"/>
    <w:next w:val="758"/>
    <w:link w:val="696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59">
    <w:name w:val="Подзаголовок"/>
    <w:basedOn w:val="696"/>
    <w:next w:val="759"/>
    <w:link w:val="696"/>
    <w:pPr>
      <w:ind w:firstLine="0"/>
      <w:jc w:val="center"/>
      <w:spacing w:line="240" w:lineRule="auto"/>
    </w:pPr>
    <w:rPr>
      <w:b/>
      <w:i/>
      <w:szCs w:val="20"/>
    </w:rPr>
  </w:style>
  <w:style w:type="paragraph" w:styleId="760">
    <w:name w:val="заголовок 11"/>
    <w:basedOn w:val="696"/>
    <w:next w:val="696"/>
    <w:link w:val="696"/>
    <w:pPr>
      <w:ind w:firstLine="0"/>
      <w:jc w:val="center"/>
      <w:keepNext/>
      <w:spacing w:line="240" w:lineRule="auto"/>
    </w:pPr>
    <w:rPr>
      <w:szCs w:val="20"/>
    </w:rPr>
  </w:style>
  <w:style w:type="paragraph" w:styleId="761">
    <w:name w:val="текст сноски"/>
    <w:basedOn w:val="696"/>
    <w:next w:val="761"/>
    <w:link w:val="696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2">
    <w:name w:val="Нумерованный список"/>
    <w:basedOn w:val="715"/>
    <w:next w:val="762"/>
    <w:link w:val="696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3">
    <w:name w:val="Текст сноски"/>
    <w:basedOn w:val="696"/>
    <w:next w:val="763"/>
    <w:link w:val="696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4">
    <w:name w:val="Знак сноски"/>
    <w:next w:val="764"/>
    <w:link w:val="696"/>
    <w:semiHidden/>
    <w:rPr>
      <w:vertAlign w:val="superscript"/>
    </w:rPr>
  </w:style>
  <w:style w:type="paragraph" w:styleId="765">
    <w:name w:val="Текст концевой сноски"/>
    <w:basedOn w:val="696"/>
    <w:next w:val="765"/>
    <w:link w:val="696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6">
    <w:name w:val="Знак концевой сноски"/>
    <w:next w:val="766"/>
    <w:link w:val="696"/>
    <w:semiHidden/>
    <w:rPr>
      <w:vertAlign w:val="superscript"/>
    </w:rPr>
  </w:style>
  <w:style w:type="paragraph" w:styleId="767">
    <w:name w:val="a_Header"/>
    <w:basedOn w:val="696"/>
    <w:next w:val="767"/>
    <w:link w:val="696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68">
    <w:name w:val="Subsection"/>
    <w:basedOn w:val="696"/>
    <w:next w:val="768"/>
    <w:link w:val="696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69">
    <w:name w:val="Табличный 12Л1"/>
    <w:basedOn w:val="696"/>
    <w:next w:val="769"/>
    <w:link w:val="696"/>
    <w:pPr>
      <w:ind w:firstLine="0"/>
      <w:jc w:val="left"/>
      <w:spacing w:line="240" w:lineRule="auto"/>
    </w:pPr>
    <w:rPr>
      <w:szCs w:val="20"/>
    </w:rPr>
  </w:style>
  <w:style w:type="paragraph" w:styleId="770">
    <w:name w:val="Маркированный список"/>
    <w:basedOn w:val="715"/>
    <w:next w:val="770"/>
    <w:link w:val="696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1">
    <w:name w:val="Стиль1"/>
    <w:basedOn w:val="772"/>
    <w:next w:val="771"/>
    <w:link w:val="696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2">
    <w:name w:val="текст"/>
    <w:basedOn w:val="696"/>
    <w:next w:val="772"/>
    <w:link w:val="696"/>
    <w:pPr>
      <w:ind w:firstLine="720"/>
      <w:spacing w:line="240" w:lineRule="auto"/>
    </w:pPr>
    <w:rPr>
      <w:sz w:val="26"/>
      <w:szCs w:val="20"/>
    </w:rPr>
  </w:style>
  <w:style w:type="character" w:styleId="773">
    <w:name w:val="Выделение"/>
    <w:next w:val="773"/>
    <w:link w:val="696"/>
    <w:rPr>
      <w:i/>
    </w:rPr>
  </w:style>
  <w:style w:type="paragraph" w:styleId="774">
    <w:name w:val="маркированный"/>
    <w:basedOn w:val="696"/>
    <w:next w:val="774"/>
    <w:link w:val="696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5">
    <w:name w:val="Пункт Знак"/>
    <w:basedOn w:val="696"/>
    <w:next w:val="775"/>
    <w:link w:val="696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6">
    <w:name w:val="Пункт б/н"/>
    <w:basedOn w:val="696"/>
    <w:next w:val="776"/>
    <w:link w:val="696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7">
    <w:name w:val="ConsNonformat"/>
    <w:next w:val="777"/>
    <w:link w:val="696"/>
    <w:pPr>
      <w:widowControl w:val="off"/>
    </w:pPr>
    <w:rPr>
      <w:rFonts w:ascii="Courier New" w:hAnsi="Courier New"/>
      <w:lang w:val="ru-RU" w:bidi="ar-SA" w:eastAsia="ru-RU"/>
    </w:rPr>
  </w:style>
  <w:style w:type="table" w:styleId="778">
    <w:name w:val="Сетка таблицы"/>
    <w:basedOn w:val="707"/>
    <w:next w:val="778"/>
    <w:link w:val="696"/>
    <w:tblPr/>
  </w:style>
  <w:style w:type="paragraph" w:styleId="779">
    <w:name w:val="Текст выноски"/>
    <w:basedOn w:val="696"/>
    <w:next w:val="779"/>
    <w:link w:val="696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0">
    <w:name w:val="Тема примечания"/>
    <w:basedOn w:val="727"/>
    <w:next w:val="727"/>
    <w:link w:val="696"/>
    <w:semiHidden/>
    <w:rPr>
      <w:bCs/>
    </w:rPr>
  </w:style>
  <w:style w:type="paragraph" w:styleId="781">
    <w:name w:val="Список"/>
    <w:basedOn w:val="696"/>
    <w:next w:val="781"/>
    <w:link w:val="696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2">
    <w:name w:val="Список 2"/>
    <w:basedOn w:val="696"/>
    <w:next w:val="782"/>
    <w:link w:val="696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3">
    <w:name w:val="Список 3"/>
    <w:basedOn w:val="696"/>
    <w:next w:val="783"/>
    <w:link w:val="696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4"/>
    <w:basedOn w:val="696"/>
    <w:next w:val="784"/>
    <w:link w:val="696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Список 5"/>
    <w:basedOn w:val="696"/>
    <w:next w:val="785"/>
    <w:link w:val="696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Маркированный список 2"/>
    <w:basedOn w:val="696"/>
    <w:next w:val="786"/>
    <w:link w:val="696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Маркированный список 3"/>
    <w:basedOn w:val="696"/>
    <w:next w:val="787"/>
    <w:link w:val="696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Продолжение списка"/>
    <w:basedOn w:val="696"/>
    <w:next w:val="788"/>
    <w:link w:val="696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9">
    <w:name w:val="Продолжение списка 2"/>
    <w:basedOn w:val="696"/>
    <w:next w:val="789"/>
    <w:link w:val="696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0">
    <w:name w:val="Красная строка"/>
    <w:basedOn w:val="715"/>
    <w:next w:val="790"/>
    <w:link w:val="696"/>
    <w:pPr>
      <w:ind w:firstLine="210"/>
      <w:spacing w:after="120"/>
    </w:pPr>
  </w:style>
  <w:style w:type="paragraph" w:styleId="791">
    <w:name w:val="Красная строка 2"/>
    <w:basedOn w:val="710"/>
    <w:next w:val="791"/>
    <w:link w:val="696"/>
    <w:pPr>
      <w:ind w:left="283" w:firstLine="210"/>
      <w:jc w:val="left"/>
      <w:spacing w:after="120"/>
    </w:pPr>
  </w:style>
  <w:style w:type="paragraph" w:styleId="792">
    <w:name w:val="Схема документа"/>
    <w:basedOn w:val="696"/>
    <w:next w:val="792"/>
    <w:link w:val="696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3">
    <w:name w:val="Обычный + Слева:  0,63 см"/>
    <w:basedOn w:val="696"/>
    <w:next w:val="793"/>
    <w:link w:val="794"/>
    <w:pPr>
      <w:ind w:left="360" w:firstLine="0"/>
      <w:spacing w:before="120" w:line="240" w:lineRule="auto"/>
    </w:pPr>
  </w:style>
  <w:style w:type="character" w:styleId="794">
    <w:name w:val="Обычный + Слева:  0 Знак,63 см Знак"/>
    <w:next w:val="794"/>
    <w:link w:val="793"/>
    <w:rPr>
      <w:sz w:val="24"/>
      <w:szCs w:val="24"/>
      <w:lang w:val="ru-RU" w:bidi="ar-SA" w:eastAsia="ru-RU"/>
    </w:rPr>
  </w:style>
  <w:style w:type="paragraph" w:styleId="795">
    <w:name w:val="Таблица шапка"/>
    <w:basedOn w:val="696"/>
    <w:next w:val="795"/>
    <w:link w:val="696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6">
    <w:name w:val="Plain Text"/>
    <w:basedOn w:val="696"/>
    <w:next w:val="796"/>
    <w:link w:val="696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7">
    <w:name w:val="Таблицы (моноширинный)"/>
    <w:basedOn w:val="696"/>
    <w:next w:val="696"/>
    <w:link w:val="696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98">
    <w:name w:val="ConsPlusNormal"/>
    <w:next w:val="798"/>
    <w:link w:val="696"/>
    <w:pPr>
      <w:ind w:firstLine="720"/>
    </w:pPr>
    <w:rPr>
      <w:rFonts w:ascii="Arial" w:hAnsi="Arial"/>
      <w:lang w:val="ru-RU" w:bidi="ar-SA" w:eastAsia="ru-RU"/>
    </w:rPr>
  </w:style>
  <w:style w:type="paragraph" w:styleId="799">
    <w:name w:val="ConsCell"/>
    <w:next w:val="799"/>
    <w:link w:val="696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0">
    <w:name w:val="Body Text 3 Знак"/>
    <w:next w:val="800"/>
    <w:link w:val="721"/>
    <w:rPr>
      <w:rFonts w:ascii="Arial" w:hAnsi="Arial"/>
      <w:b/>
      <w:sz w:val="24"/>
      <w:lang w:val="ru-RU" w:bidi="ar-SA" w:eastAsia="ru-RU"/>
    </w:rPr>
  </w:style>
  <w:style w:type="paragraph" w:styleId="801">
    <w:name w:val="Стиль2"/>
    <w:basedOn w:val="696"/>
    <w:next w:val="801"/>
    <w:link w:val="696"/>
    <w:pPr>
      <w:ind w:firstLine="0"/>
      <w:jc w:val="center"/>
      <w:spacing w:line="240" w:lineRule="auto"/>
    </w:pPr>
    <w:rPr>
      <w:b/>
      <w:szCs w:val="20"/>
    </w:rPr>
  </w:style>
  <w:style w:type="paragraph" w:styleId="802">
    <w:name w:val="Обычный (веб)"/>
    <w:basedOn w:val="696"/>
    <w:next w:val="802"/>
    <w:link w:val="696"/>
    <w:pPr>
      <w:ind w:firstLine="0"/>
      <w:jc w:val="left"/>
      <w:spacing w:before="100" w:beforeAutospacing="1" w:after="100" w:afterAutospacing="1" w:line="240" w:lineRule="auto"/>
    </w:pPr>
  </w:style>
  <w:style w:type="numbering" w:styleId="803">
    <w:name w:val="Нет списка11"/>
    <w:next w:val="708"/>
    <w:link w:val="696"/>
    <w:semiHidden/>
  </w:style>
  <w:style w:type="paragraph" w:styleId="804">
    <w:name w:val="Пункт"/>
    <w:basedOn w:val="696"/>
    <w:next w:val="804"/>
    <w:link w:val="696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5">
    <w:name w:val="Table Text"/>
    <w:basedOn w:val="715"/>
    <w:next w:val="805"/>
    <w:link w:val="696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paragraph" w:styleId="806">
    <w:name w:val="Рецензия"/>
    <w:next w:val="806"/>
    <w:link w:val="696"/>
    <w:hidden/>
    <w:semiHidden/>
    <w:rPr>
      <w:sz w:val="24"/>
      <w:szCs w:val="24"/>
      <w:lang w:val="ru-RU" w:bidi="ar-SA" w:eastAsia="ru-RU"/>
    </w:rPr>
  </w:style>
  <w:style w:type="character" w:styleId="1454" w:default="1">
    <w:name w:val="Default Paragraph Font"/>
    <w:uiPriority w:val="1"/>
    <w:semiHidden/>
    <w:unhideWhenUsed/>
  </w:style>
  <w:style w:type="numbering" w:styleId="1455" w:default="1">
    <w:name w:val="No List"/>
    <w:uiPriority w:val="99"/>
    <w:semiHidden/>
    <w:unhideWhenUsed/>
  </w:style>
  <w:style w:type="table" w:styleId="14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2023-08-24T08:58:52Z</dcterms:modified>
</cp:coreProperties>
</file>