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7"/>
        <w:ind w:left="8820" w:hanging="2583"/>
        <w:jc w:val="right"/>
        <w:spacing w:line="240" w:lineRule="auto"/>
        <w:rPr>
          <w:b/>
          <w:szCs w:val="20"/>
        </w:rPr>
      </w:pPr>
      <w:r>
        <w:rPr>
          <w:b/>
          <w:szCs w:val="20"/>
        </w:rPr>
        <w:t xml:space="preserve">Форма </w:t>
      </w:r>
      <w:r>
        <w:rPr>
          <w:b/>
          <w:szCs w:val="20"/>
        </w:rPr>
        <w:t xml:space="preserve">08</w:t>
      </w:r>
      <w:r>
        <w:rPr>
          <w:b/>
          <w:szCs w:val="20"/>
        </w:rPr>
        <w:t xml:space="preserve">_Ф-ЭП-75-15</w:t>
      </w:r>
      <w:r>
        <w:rPr>
          <w:b/>
          <w:szCs w:val="20"/>
        </w:rPr>
      </w:r>
      <w:r/>
    </w:p>
    <w:p>
      <w:pPr>
        <w:pStyle w:val="697"/>
        <w:ind w:left="8820" w:firstLine="0"/>
        <w:jc w:val="left"/>
        <w:spacing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97"/>
        <w:ind w:right="284" w:firstLine="0"/>
        <w:jc w:val="center"/>
        <w:spacing w:before="240" w:line="240" w:lineRule="auto"/>
        <w:rPr>
          <w:b/>
          <w:szCs w:val="20"/>
        </w:rPr>
      </w:pPr>
      <w:r>
        <w:rPr>
          <w:b/>
          <w:szCs w:val="20"/>
        </w:rPr>
        <w:t xml:space="preserve">Участник</w:t>
      </w:r>
      <w:r>
        <w:rPr>
          <w:b/>
          <w:szCs w:val="20"/>
        </w:rPr>
        <w:t xml:space="preserve">: ____________________________</w:t>
      </w:r>
      <w:r/>
    </w:p>
    <w:p>
      <w:pPr>
        <w:pStyle w:val="697"/>
        <w:ind w:firstLine="0"/>
        <w:jc w:val="center"/>
        <w:spacing w:before="240" w:after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/>
      <w:bookmarkStart w:id="0" w:name="_Toc57172382"/>
      <w:r/>
      <w:bookmarkStart w:id="1" w:name="_Toc59249833"/>
      <w:r/>
      <w:bookmarkStart w:id="2" w:name="_Toc471322097"/>
      <w:r/>
      <w:bookmarkStart w:id="3" w:name="_Toc66769659"/>
      <w:r/>
      <w:bookmarkStart w:id="4" w:name="_Toc79486885"/>
      <w:r>
        <w:rPr>
          <w:szCs w:val="20"/>
        </w:rPr>
        <w:t xml:space="preserve">Контрактный</w:t>
      </w:r>
      <w:r>
        <w:rPr>
          <w:szCs w:val="20"/>
        </w:rPr>
        <w:t xml:space="preserve"> </w:t>
      </w:r>
      <w:r>
        <w:rPr>
          <w:szCs w:val="20"/>
        </w:rPr>
        <w:t xml:space="preserve">пакет </w:t>
      </w:r>
      <w:r>
        <w:rPr>
          <w:szCs w:val="20"/>
        </w:rPr>
        <w:t xml:space="preserve">№__</w:t>
      </w:r>
      <w:r>
        <w:rPr>
          <w:szCs w:val="20"/>
        </w:rPr>
        <w:t xml:space="preserve">__</w:t>
      </w:r>
      <w:r>
        <w:rPr>
          <w:szCs w:val="20"/>
        </w:rPr>
        <w:t xml:space="preserve">_____________________</w:t>
      </w:r>
      <w:r/>
    </w:p>
    <w:p>
      <w:pPr>
        <w:pStyle w:val="697"/>
        <w:ind w:firstLine="0"/>
        <w:jc w:val="center"/>
        <w:spacing w:line="240" w:lineRule="auto"/>
        <w:rPr>
          <w:rFonts w:ascii="Arial" w:hAnsi="Arial"/>
          <w:b/>
          <w:szCs w:val="20"/>
        </w:rPr>
      </w:pPr>
      <w:r/>
      <w:bookmarkStart w:id="5" w:name="_Toc170716397"/>
      <w:r>
        <w:rPr>
          <w:rFonts w:ascii="Arial" w:hAnsi="Arial"/>
          <w:b/>
          <w:szCs w:val="20"/>
        </w:rPr>
        <w:t xml:space="preserve">Порядок платежей </w:t>
      </w:r>
      <w:bookmarkEnd w:id="0"/>
      <w:r/>
      <w:bookmarkEnd w:id="1"/>
      <w:r/>
      <w:bookmarkEnd w:id="2"/>
      <w:r/>
      <w:bookmarkEnd w:id="3"/>
      <w:r/>
      <w:bookmarkEnd w:id="4"/>
      <w:r/>
      <w:bookmarkEnd w:id="5"/>
      <w:r/>
      <w:bookmarkStart w:id="6" w:name="_Hlt56518557"/>
      <w:r/>
      <w:bookmarkEnd w:id="6"/>
      <w:r/>
      <w:bookmarkStart w:id="7" w:name="_Hlt43978818"/>
      <w:r/>
      <w:bookmarkEnd w:id="7"/>
      <w:r>
        <w:rPr>
          <w:rFonts w:ascii="Arial" w:hAnsi="Arial"/>
          <w:b/>
          <w:szCs w:val="20"/>
        </w:rPr>
      </w:r>
      <w:r/>
    </w:p>
    <w:p>
      <w:pPr>
        <w:pStyle w:val="697"/>
        <w:ind w:firstLine="0"/>
        <w:jc w:val="center"/>
        <w:spacing w:line="240" w:lineRule="auto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</w:r>
      <w:r/>
    </w:p>
    <w:tbl>
      <w:tblPr>
        <w:tblW w:w="9841" w:type="dxa"/>
        <w:jc w:val="center"/>
        <w:tblInd w:w="-17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20" w:firstRow="1" w:lastRow="0" w:firstColumn="0" w:lastColumn="0" w:noHBand="0" w:noVBand="0"/>
      </w:tblPr>
      <w:tblGrid>
        <w:gridCol w:w="2087"/>
        <w:gridCol w:w="4514"/>
        <w:gridCol w:w="1800"/>
        <w:gridCol w:w="1440"/>
      </w:tblGrid>
      <w:tr>
        <w:trPr>
          <w:cantSplit/>
          <w:trHeight w:val="647"/>
          <w:tblHeader/>
        </w:trPr>
        <w:tc>
          <w:tcPr>
            <w:tcW w:w="2087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Платеж</w:t>
            </w:r>
            <w:r/>
          </w:p>
        </w:tc>
        <w:tc>
          <w:tcPr>
            <w:tcW w:w="4514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Условие платежа</w:t>
            </w:r>
            <w:r/>
          </w:p>
        </w:tc>
        <w:tc>
          <w:tcPr>
            <w:gridSpan w:val="2"/>
            <w:tcW w:w="3240" w:type="dxa"/>
            <w:vAlign w:val="center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Процент соответственно от цены СМР</w:t>
            </w:r>
            <w:r>
              <w:rPr>
                <w:b/>
                <w:sz w:val="20"/>
                <w:szCs w:val="20"/>
              </w:rPr>
              <w:t xml:space="preserve">,</w:t>
            </w:r>
            <w:r>
              <w:rPr>
                <w:b/>
                <w:sz w:val="20"/>
                <w:szCs w:val="20"/>
              </w:rPr>
              <w:t xml:space="preserve"> оборудования и услуг</w:t>
            </w:r>
            <w:r/>
          </w:p>
        </w:tc>
      </w:tr>
      <w:tr>
        <w:trPr>
          <w:cantSplit/>
          <w:trHeight w:val="647"/>
          <w:tblHeader/>
        </w:trPr>
        <w:tc>
          <w:tcPr>
            <w:tcW w:w="2087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W w:w="4514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W w:w="1800" w:type="dxa"/>
            <w:vAlign w:val="center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Согласно </w:t>
            </w:r>
            <w:r>
              <w:rPr>
                <w:b/>
                <w:sz w:val="20"/>
                <w:szCs w:val="20"/>
              </w:rPr>
            </w:r>
            <w:r/>
          </w:p>
          <w:p>
            <w:pPr>
              <w:pStyle w:val="697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</w:t>
            </w:r>
            <w:r>
              <w:rPr>
                <w:b/>
                <w:sz w:val="20"/>
                <w:szCs w:val="20"/>
              </w:rPr>
              <w:t xml:space="preserve">ок</w:t>
            </w:r>
            <w:r>
              <w:rPr>
                <w:b/>
                <w:sz w:val="20"/>
                <w:szCs w:val="20"/>
              </w:rPr>
              <w:t xml:space="preserve">у</w:t>
            </w:r>
            <w:r>
              <w:rPr>
                <w:b/>
                <w:sz w:val="20"/>
                <w:szCs w:val="20"/>
              </w:rPr>
              <w:t xml:space="preserve">ментации</w:t>
            </w:r>
            <w:r/>
          </w:p>
        </w:tc>
        <w:tc>
          <w:tcPr>
            <w:tcW w:w="1440" w:type="dxa"/>
            <w:vAlign w:val="center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Предложение Участника </w:t>
            </w:r>
            <w:r/>
          </w:p>
        </w:tc>
      </w:tr>
      <w:tr>
        <w:trPr>
          <w:cantSplit/>
          <w:trHeight w:val="847"/>
        </w:trPr>
        <w:tc>
          <w:tcPr>
            <w:tcW w:w="2087" w:type="dxa"/>
            <w:vAlign w:val="center"/>
            <w:textDirection w:val="lrTb"/>
            <w:noWrap w:val="false"/>
          </w:tcPr>
          <w:p>
            <w:pPr>
              <w:pStyle w:val="697"/>
              <w:ind w:right="141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Аванс</w:t>
            </w:r>
            <w:r>
              <w:rPr>
                <w:sz w:val="20"/>
                <w:szCs w:val="20"/>
              </w:rPr>
              <w:t xml:space="preserve">о</w:t>
            </w:r>
            <w:r>
              <w:rPr>
                <w:sz w:val="20"/>
                <w:szCs w:val="20"/>
              </w:rPr>
              <w:t xml:space="preserve">вый</w:t>
            </w:r>
            <w:r/>
          </w:p>
        </w:tc>
        <w:tc>
          <w:tcPr>
            <w:tcW w:w="4514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общей стоимости строительных и специал</w:t>
            </w:r>
            <w:r>
              <w:rPr>
                <w:sz w:val="20"/>
                <w:szCs w:val="20"/>
              </w:rPr>
              <w:t xml:space="preserve">ь</w:t>
            </w:r>
            <w:r>
              <w:rPr>
                <w:sz w:val="20"/>
                <w:szCs w:val="20"/>
              </w:rPr>
              <w:t xml:space="preserve">ных строительных 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20__ </w:t>
            </w:r>
            <w:r>
              <w:rPr>
                <w:sz w:val="20"/>
                <w:szCs w:val="20"/>
              </w:rPr>
              <w:t xml:space="preserve">г</w:t>
            </w:r>
            <w:r>
              <w:rPr>
                <w:sz w:val="20"/>
                <w:szCs w:val="20"/>
              </w:rPr>
              <w:t xml:space="preserve">од</w:t>
            </w:r>
            <w:r>
              <w:rPr>
                <w:sz w:val="20"/>
                <w:szCs w:val="20"/>
              </w:rPr>
              <w:t xml:space="preserve">, указанной в таблице паушальных цен - </w:t>
            </w:r>
            <w:r>
              <w:rPr>
                <w:sz w:val="20"/>
                <w:szCs w:val="20"/>
              </w:rPr>
              <w:t xml:space="preserve">до </w:t>
            </w:r>
            <w:r>
              <w:rPr>
                <w:sz w:val="20"/>
                <w:szCs w:val="20"/>
              </w:rPr>
              <w:t xml:space="preserve">________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20</w:t>
            </w:r>
            <w:r>
              <w:rPr>
                <w:sz w:val="20"/>
                <w:szCs w:val="20"/>
              </w:rPr>
              <w:t xml:space="preserve">__</w:t>
            </w:r>
            <w:r>
              <w:rPr>
                <w:sz w:val="20"/>
                <w:szCs w:val="20"/>
              </w:rPr>
              <w:t xml:space="preserve">года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rPr>
                <w:b/>
                <w:caps/>
                <w:sz w:val="20"/>
                <w:szCs w:val="20"/>
                <w:lang w:val="en-US"/>
              </w:rPr>
            </w:pPr>
            <w:r>
              <w:rPr>
                <w:b/>
                <w:caps/>
                <w:sz w:val="20"/>
                <w:szCs w:val="20"/>
                <w:lang w:val="en-US"/>
              </w:rPr>
            </w:r>
            <w:r/>
          </w:p>
        </w:tc>
        <w:tc>
          <w:tcPr>
            <w:tcW w:w="144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</w:r>
            <w:r/>
          </w:p>
        </w:tc>
      </w:tr>
      <w:tr>
        <w:trPr>
          <w:cantSplit/>
        </w:trPr>
        <w:tc>
          <w:tcPr>
            <w:tcW w:w="2087" w:type="dxa"/>
            <w:vAlign w:val="center"/>
            <w:textDirection w:val="lrTb"/>
            <w:noWrap w:val="false"/>
          </w:tcPr>
          <w:p>
            <w:pPr>
              <w:pStyle w:val="697"/>
              <w:ind w:right="141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Последующие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97"/>
              <w:ind w:right="141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</w:t>
            </w:r>
            <w:r>
              <w:rPr>
                <w:sz w:val="20"/>
                <w:szCs w:val="20"/>
              </w:rPr>
              <w:t xml:space="preserve">е</w:t>
            </w:r>
            <w:r>
              <w:rPr>
                <w:sz w:val="20"/>
                <w:szCs w:val="20"/>
              </w:rPr>
              <w:t xml:space="preserve">месячные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97"/>
              <w:ind w:right="141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</w:t>
            </w:r>
            <w:r>
              <w:rPr>
                <w:sz w:val="20"/>
                <w:szCs w:val="20"/>
              </w:rPr>
              <w:t xml:space="preserve">а</w:t>
            </w:r>
            <w:r>
              <w:rPr>
                <w:sz w:val="20"/>
                <w:szCs w:val="20"/>
              </w:rPr>
              <w:t xml:space="preserve">тежи</w:t>
            </w:r>
            <w:r/>
          </w:p>
        </w:tc>
        <w:tc>
          <w:tcPr>
            <w:tcW w:w="4514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</w:t>
            </w:r>
            <w:r>
              <w:rPr>
                <w:sz w:val="20"/>
                <w:szCs w:val="20"/>
              </w:rPr>
              <w:t xml:space="preserve">т </w:t>
            </w:r>
            <w:r>
              <w:rPr>
                <w:sz w:val="20"/>
                <w:szCs w:val="20"/>
              </w:rPr>
              <w:t xml:space="preserve">стоимости работ, на основании актов приемки выполненных работ за месяц, подписанных </w:t>
            </w:r>
            <w:r>
              <w:rPr>
                <w:sz w:val="20"/>
                <w:szCs w:val="20"/>
              </w:rPr>
              <w:t xml:space="preserve">О</w:t>
            </w: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ганизатором</w:t>
            </w:r>
            <w:r>
              <w:rPr>
                <w:sz w:val="20"/>
                <w:szCs w:val="20"/>
              </w:rPr>
              <w:t xml:space="preserve"> и Подрядчиком. Стоимость работ, по</w:t>
            </w:r>
            <w:r>
              <w:rPr>
                <w:sz w:val="20"/>
                <w:szCs w:val="20"/>
              </w:rPr>
              <w:t xml:space="preserve">д</w:t>
            </w:r>
            <w:r>
              <w:rPr>
                <w:sz w:val="20"/>
                <w:szCs w:val="20"/>
              </w:rPr>
              <w:t xml:space="preserve">лежащих оплате, определяется произведением цены, указанной в таблице паушальных цен на процент увеличения технической готовности п</w:t>
            </w:r>
            <w:r>
              <w:rPr>
                <w:sz w:val="20"/>
                <w:szCs w:val="20"/>
              </w:rPr>
              <w:t xml:space="preserve">а</w:t>
            </w:r>
            <w:r>
              <w:rPr>
                <w:sz w:val="20"/>
                <w:szCs w:val="20"/>
              </w:rPr>
              <w:t xml:space="preserve">ушальной цены, происшедшей в месяце, за кот</w:t>
            </w:r>
            <w:r>
              <w:rPr>
                <w:sz w:val="20"/>
                <w:szCs w:val="20"/>
              </w:rPr>
              <w:t xml:space="preserve">о</w:t>
            </w:r>
            <w:r>
              <w:rPr>
                <w:sz w:val="20"/>
                <w:szCs w:val="20"/>
              </w:rPr>
              <w:t xml:space="preserve">рый произв</w:t>
            </w:r>
            <w:r>
              <w:rPr>
                <w:sz w:val="20"/>
                <w:szCs w:val="20"/>
              </w:rPr>
              <w:t xml:space="preserve">о</w:t>
            </w:r>
            <w:r>
              <w:rPr>
                <w:sz w:val="20"/>
                <w:szCs w:val="20"/>
              </w:rPr>
              <w:t xml:space="preserve">дится оплата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</w:r>
            <w:r/>
          </w:p>
        </w:tc>
        <w:tc>
          <w:tcPr>
            <w:tcW w:w="144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</w:r>
            <w:r/>
          </w:p>
        </w:tc>
      </w:tr>
      <w:tr>
        <w:trPr>
          <w:cantSplit/>
        </w:trPr>
        <w:tc>
          <w:tcPr>
            <w:tcW w:w="2087" w:type="dxa"/>
            <w:vAlign w:val="center"/>
            <w:textDirection w:val="lrTb"/>
            <w:noWrap w:val="false"/>
          </w:tcPr>
          <w:p>
            <w:pPr>
              <w:pStyle w:val="697"/>
              <w:ind w:right="141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Окончател</w:t>
            </w:r>
            <w:r>
              <w:rPr>
                <w:sz w:val="20"/>
                <w:szCs w:val="20"/>
              </w:rPr>
              <w:t xml:space="preserve">ь</w:t>
            </w:r>
            <w:r>
              <w:rPr>
                <w:sz w:val="20"/>
                <w:szCs w:val="20"/>
              </w:rPr>
              <w:t xml:space="preserve">ный платеж</w:t>
            </w:r>
            <w:r>
              <w:rPr>
                <w:sz w:val="20"/>
                <w:szCs w:val="20"/>
              </w:rPr>
              <w:t xml:space="preserve"> (выплата гарантийного фонда)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4514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размере стоимости фактически выполненных Подрядчиком в последнем отчетном периоде </w:t>
            </w:r>
            <w:r/>
          </w:p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80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размере сто</w:t>
            </w:r>
            <w:r>
              <w:rPr>
                <w:sz w:val="20"/>
                <w:szCs w:val="20"/>
              </w:rPr>
              <w:t xml:space="preserve">и</w:t>
            </w:r>
            <w:r>
              <w:rPr>
                <w:sz w:val="20"/>
                <w:szCs w:val="20"/>
              </w:rPr>
              <w:t xml:space="preserve">мости </w:t>
            </w: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абот</w:t>
            </w:r>
            <w:r>
              <w:rPr>
                <w:sz w:val="20"/>
                <w:szCs w:val="20"/>
              </w:rPr>
              <w:t xml:space="preserve">, фа</w:t>
            </w:r>
            <w:r>
              <w:rPr>
                <w:sz w:val="20"/>
                <w:szCs w:val="20"/>
              </w:rPr>
              <w:t xml:space="preserve">к</w:t>
            </w:r>
            <w:r>
              <w:rPr>
                <w:sz w:val="20"/>
                <w:szCs w:val="20"/>
              </w:rPr>
              <w:t xml:space="preserve">тически выпо</w:t>
            </w:r>
            <w:r>
              <w:rPr>
                <w:sz w:val="20"/>
                <w:szCs w:val="20"/>
              </w:rPr>
              <w:t xml:space="preserve">л</w:t>
            </w:r>
            <w:r>
              <w:rPr>
                <w:sz w:val="20"/>
                <w:szCs w:val="20"/>
              </w:rPr>
              <w:t xml:space="preserve">ненных Подря</w:t>
            </w:r>
            <w:r>
              <w:rPr>
                <w:sz w:val="20"/>
                <w:szCs w:val="20"/>
              </w:rPr>
              <w:t xml:space="preserve">д</w:t>
            </w:r>
            <w:r>
              <w:rPr>
                <w:sz w:val="20"/>
                <w:szCs w:val="20"/>
              </w:rPr>
              <w:t xml:space="preserve">чиком в после</w:t>
            </w:r>
            <w:r>
              <w:rPr>
                <w:sz w:val="20"/>
                <w:szCs w:val="20"/>
              </w:rPr>
              <w:t xml:space="preserve">д</w:t>
            </w:r>
            <w:r>
              <w:rPr>
                <w:sz w:val="20"/>
                <w:szCs w:val="20"/>
              </w:rPr>
              <w:t xml:space="preserve">нем отчетном п</w:t>
            </w:r>
            <w:r>
              <w:rPr>
                <w:sz w:val="20"/>
                <w:szCs w:val="20"/>
              </w:rPr>
              <w:t xml:space="preserve">е</w:t>
            </w:r>
            <w:r>
              <w:rPr>
                <w:sz w:val="20"/>
                <w:szCs w:val="20"/>
              </w:rPr>
              <w:t xml:space="preserve">риоде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697"/>
              <w:ind w:firstLine="0"/>
              <w:jc w:val="left"/>
              <w:spacing w:line="240" w:lineRule="auto"/>
              <w:rPr>
                <w:b/>
                <w:cap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Выплата гарантийного фонда в соответствии с разделом 4 Договора.</w:t>
            </w:r>
            <w:r>
              <w:rPr>
                <w:b/>
                <w:caps/>
                <w:sz w:val="20"/>
                <w:szCs w:val="20"/>
              </w:rPr>
            </w:r>
            <w:r/>
          </w:p>
        </w:tc>
        <w:tc>
          <w:tcPr>
            <w:tcW w:w="144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rPr>
                <w:b/>
                <w:caps/>
                <w:sz w:val="20"/>
                <w:szCs w:val="20"/>
              </w:rPr>
            </w:pPr>
            <w:r>
              <w:rPr>
                <w:b/>
                <w:caps/>
                <w:sz w:val="20"/>
                <w:szCs w:val="20"/>
              </w:rPr>
            </w:r>
            <w:r/>
          </w:p>
        </w:tc>
      </w:tr>
    </w:tbl>
    <w:p>
      <w:pPr>
        <w:pStyle w:val="697"/>
        <w:ind w:left="142" w:right="283" w:firstLine="425"/>
        <w:jc w:val="center"/>
        <w:spacing w:line="240" w:lineRule="auto"/>
        <w:rPr>
          <w:sz w:val="6"/>
          <w:szCs w:val="20"/>
        </w:rPr>
      </w:pPr>
      <w:r>
        <w:rPr>
          <w:sz w:val="6"/>
          <w:szCs w:val="20"/>
        </w:rPr>
      </w:r>
      <w:r/>
    </w:p>
    <w:p>
      <w:pPr>
        <w:pStyle w:val="697"/>
        <w:ind w:left="142" w:right="283" w:firstLine="425"/>
        <w:jc w:val="center"/>
        <w:spacing w:line="240" w:lineRule="auto"/>
        <w:rPr>
          <w:sz w:val="6"/>
          <w:szCs w:val="20"/>
        </w:rPr>
      </w:pPr>
      <w:r>
        <w:rPr>
          <w:sz w:val="6"/>
          <w:szCs w:val="20"/>
        </w:rPr>
      </w:r>
      <w:r/>
    </w:p>
    <w:p>
      <w:pPr>
        <w:pStyle w:val="697"/>
        <w:ind w:left="142" w:right="283" w:firstLine="425"/>
        <w:jc w:val="center"/>
        <w:spacing w:line="240" w:lineRule="auto"/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pStyle w:val="697"/>
        <w:ind w:left="142" w:right="283" w:firstLine="425"/>
        <w:jc w:val="center"/>
        <w:spacing w:line="240" w:lineRule="auto"/>
        <w:rPr>
          <w:sz w:val="6"/>
          <w:szCs w:val="20"/>
        </w:rPr>
      </w:pPr>
      <w:r>
        <w:rPr>
          <w:sz w:val="6"/>
          <w:szCs w:val="20"/>
        </w:rPr>
      </w:r>
      <w:r/>
    </w:p>
    <w:p>
      <w:pPr>
        <w:pStyle w:val="697"/>
        <w:ind w:left="142" w:right="283" w:firstLine="425"/>
        <w:jc w:val="center"/>
        <w:spacing w:line="240" w:lineRule="auto"/>
        <w:rPr>
          <w:sz w:val="6"/>
          <w:szCs w:val="20"/>
        </w:rPr>
      </w:pPr>
      <w:r>
        <w:rPr>
          <w:sz w:val="6"/>
          <w:szCs w:val="20"/>
        </w:rPr>
      </w:r>
      <w:r/>
    </w:p>
    <w:p>
      <w:pPr>
        <w:pStyle w:val="697"/>
        <w:ind w:left="142" w:right="283" w:firstLine="425"/>
        <w:jc w:val="center"/>
        <w:spacing w:line="240" w:lineRule="auto"/>
        <w:rPr>
          <w:sz w:val="6"/>
          <w:szCs w:val="20"/>
        </w:rPr>
      </w:pPr>
      <w:r>
        <w:rPr>
          <w:sz w:val="6"/>
          <w:szCs w:val="20"/>
        </w:rPr>
      </w:r>
      <w:r/>
    </w:p>
    <w:tbl>
      <w:tblPr>
        <w:tblW w:w="0" w:type="auto"/>
        <w:jc w:val="center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2880"/>
        <w:gridCol w:w="2340"/>
        <w:gridCol w:w="2340"/>
        <w:gridCol w:w="270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  <w:t xml:space="preserve">Должность руководителя организации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(Ф.И.О.)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0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(дата)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М.П.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0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</w:tbl>
    <w:sectPr>
      <w:headerReference w:type="default" r:id="rId9"/>
      <w:footerReference w:type="default" r:id="rId10"/>
      <w:footnotePr/>
      <w:endnotePr/>
      <w:type w:val="nextColumn"/>
      <w:pgSz w:w="11906" w:h="16838" w:orient="portrait"/>
      <w:pgMar w:top="567" w:right="567" w:bottom="567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Gelvetsky 12pt">
    <w:panose1 w:val="02000603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                                                               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  <w:r>
      <w:rPr>
        <w:rFonts w:ascii="Symbol" w:hAnsi="Symbol" w:cs="Symbol" w:eastAsia="Symbol"/>
        <w:b w:val="0"/>
        <w:sz w:val="20"/>
      </w:rPr>
    </w:r>
    <w:r/>
    <w:r>
      <w:rPr>
        <w:rFonts w:ascii="Times New Roman" w:hAnsi="Times New Roman" w:cs="Times New Roman"/>
        <w:i/>
        <w:sz w:val="17"/>
        <w:szCs w:val="17"/>
      </w:rPr>
    </w:r>
  </w:p>
  <w:p>
    <w:pPr>
      <w:pStyle w:val="714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  <w:t xml:space="preserve">                                                           </w:t>
    </w:r>
    <w:r>
      <w:rPr>
        <w:rFonts w:ascii="Times New Roman" w:hAnsi="Times New Roman"/>
        <w:b w:val="0"/>
        <w:sz w:val="20"/>
      </w:rPr>
      <w:t xml:space="preserve">        </w:t>
    </w:r>
    <w:r>
      <w:rPr>
        <w:rFonts w:ascii="Times New Roman" w:hAnsi="Times New Roman"/>
        <w:b w:val="0"/>
        <w:sz w:val="20"/>
      </w:rPr>
      <w:t xml:space="preserve">       </w:t>
    </w:r>
    <w:r>
      <w:rPr>
        <w:rFonts w:ascii="Times New Roman" w:hAnsi="Times New Roman"/>
        <w:b w:val="0"/>
        <w:sz w:val="20"/>
      </w:rPr>
      <w:t xml:space="preserve">стр.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PAGE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  <w:t xml:space="preserve"> из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NUMPAGES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3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788"/>
      <w:isLgl w:val="false"/>
      <w:suff w:val="tab"/>
      <w:lvlText w:val=""/>
      <w:lvlJc w:val="left"/>
      <w:pPr>
        <w:pStyle w:val="697"/>
        <w:ind w:left="1106" w:hanging="360"/>
        <w:tabs>
          <w:tab w:val="num" w:pos="110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pStyle w:val="787"/>
      <w:isLgl w:val="false"/>
      <w:suff w:val="tab"/>
      <w:lvlText w:val=""/>
      <w:lvlJc w:val="left"/>
      <w:pPr>
        <w:pStyle w:val="697"/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7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7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7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7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7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7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7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7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7"/>
        <w:ind w:left="3240" w:hanging="360"/>
        <w:tabs>
          <w:tab w:val="num" w:pos="324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698"/>
      <w:isLgl w:val="false"/>
      <w:suff w:val="tab"/>
      <w:lvlText w:val="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7"/>
        <w:ind w:left="792" w:hanging="432"/>
        <w:tabs>
          <w:tab w:val="num" w:pos="792" w:leader="none"/>
        </w:tabs>
      </w:pPr>
    </w:lvl>
    <w:lvl w:ilvl="2">
      <w:start w:val="1"/>
      <w:numFmt w:val="decimal"/>
      <w:pStyle w:val="700"/>
      <w:isLgl w:val="false"/>
      <w:suff w:val="tab"/>
      <w:lvlText w:val="%1.%2.%3."/>
      <w:lvlJc w:val="left"/>
      <w:pPr>
        <w:pStyle w:val="697"/>
        <w:ind w:left="1224" w:hanging="504"/>
        <w:tabs>
          <w:tab w:val="num" w:pos="1440" w:leader="none"/>
        </w:tabs>
      </w:pPr>
    </w:lvl>
    <w:lvl w:ilvl="3">
      <w:start w:val="1"/>
      <w:numFmt w:val="decimal"/>
      <w:pStyle w:val="701"/>
      <w:isLgl w:val="false"/>
      <w:suff w:val="tab"/>
      <w:lvlText w:val="%1.%2.%3.%4."/>
      <w:lvlJc w:val="left"/>
      <w:pPr>
        <w:pStyle w:val="697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4320" w:hanging="1440"/>
        <w:tabs>
          <w:tab w:val="num" w:pos="4680" w:leader="none"/>
        </w:tabs>
      </w:pPr>
    </w:lvl>
  </w:abstractNum>
  <w:abstractNum w:abstractNumId="6">
    <w:multiLevelType w:val="hybridMultilevel"/>
    <w:lvl w:ilvl="0">
      <w:start w:val="1"/>
      <w:numFmt w:val="bullet"/>
      <w:pStyle w:val="775"/>
      <w:isLgl w:val="false"/>
      <w:suff w:val="tab"/>
      <w:lvlText w:val=""/>
      <w:lvlJc w:val="left"/>
      <w:pPr>
        <w:pStyle w:val="697"/>
        <w:ind w:left="1134" w:hanging="567"/>
        <w:tabs>
          <w:tab w:val="num" w:pos="113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97"/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97"/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97"/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97"/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97"/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97"/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97"/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97"/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7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7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7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1800" w:hanging="1800"/>
        <w:tabs>
          <w:tab w:val="num" w:pos="180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7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7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7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4320" w:hanging="1440"/>
        <w:tabs>
          <w:tab w:val="num" w:pos="46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7"/>
        <w:ind w:left="720" w:hanging="360"/>
        <w:tabs>
          <w:tab w:val="num" w:pos="720" w:leader="none"/>
        </w:tabs>
      </w:pPr>
      <w:rPr>
        <w:rFonts w:hAnsi="Arial"/>
      </w:rPr>
    </w:lvl>
    <w:lvl w:ilvl="1">
      <w:start w:val="1"/>
      <w:numFmt w:val="decimal"/>
      <w:isLgl w:val="false"/>
      <w:suff w:val="tab"/>
      <w:lvlText w:val="%2."/>
      <w:lvlJc w:val="left"/>
      <w:pPr>
        <w:pStyle w:val="697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97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7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97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97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97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97"/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7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7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7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1800" w:hanging="1800"/>
        <w:tabs>
          <w:tab w:val="num" w:pos="180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97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97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7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97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97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97"/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7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7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7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7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7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7"/>
        <w:ind w:left="3240" w:hanging="360"/>
        <w:tabs>
          <w:tab w:val="num" w:pos="324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7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7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7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7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7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7"/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bullet"/>
      <w:pStyle w:val="771"/>
      <w:isLgl w:val="false"/>
      <w:suff w:val="tab"/>
      <w:lvlText w:val=""/>
      <w:lvlJc w:val="left"/>
      <w:pPr>
        <w:pStyle w:val="697"/>
        <w:ind w:left="737" w:hanging="377"/>
        <w:tabs>
          <w:tab w:val="num" w:pos="737" w:leader="none"/>
        </w:tabs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1%2."/>
      <w:lvlJc w:val="left"/>
      <w:pPr>
        <w:pStyle w:val="697"/>
        <w:ind w:left="1418" w:hanging="708"/>
        <w:tabs>
          <w:tab w:val="num" w:pos="141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7"/>
        <w:ind w:left="2127" w:hanging="708"/>
        <w:tabs>
          <w:tab w:val="num" w:pos="212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7"/>
        <w:ind w:left="2832" w:hanging="70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3540" w:hanging="708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4248" w:hanging="708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4956" w:hanging="708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5664" w:hanging="708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6372" w:hanging="708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7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7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7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1800" w:hanging="1800"/>
        <w:tabs>
          <w:tab w:val="num" w:pos="18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7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7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7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7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7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7"/>
        <w:ind w:left="3240" w:hanging="360"/>
        <w:tabs>
          <w:tab w:val="num" w:pos="324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7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7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7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7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7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7"/>
        <w:ind w:left="3240" w:hanging="360"/>
        <w:tabs>
          <w:tab w:val="num" w:pos="324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7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7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7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7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7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7"/>
        <w:ind w:left="3240" w:hanging="360"/>
        <w:tabs>
          <w:tab w:val="num" w:pos="3240" w:leader="none"/>
        </w:tabs>
      </w:pPr>
    </w:lvl>
  </w:abstractNum>
  <w:abstractNum w:abstractNumId="24">
    <w:multiLevelType w:val="hybridMultilevel"/>
    <w:lvl w:ilvl="0">
      <w:start w:val="1"/>
      <w:numFmt w:val="decimal"/>
      <w:pStyle w:val="772"/>
      <w:isLgl w:val="false"/>
      <w:suff w:val="tab"/>
      <w:lvlText w:val="%1."/>
      <w:lvlJc w:val="left"/>
      <w:pPr>
        <w:pStyle w:val="697"/>
        <w:ind w:left="994" w:hanging="454"/>
        <w:tabs>
          <w:tab w:val="num" w:pos="99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97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97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7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97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97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97"/>
        <w:ind w:left="6660" w:hanging="180"/>
        <w:tabs>
          <w:tab w:val="num" w:pos="666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7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7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7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4320" w:hanging="1440"/>
        <w:tabs>
          <w:tab w:val="num" w:pos="4680" w:leader="none"/>
        </w:tabs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1"/>
  </w:num>
  <w:num w:numId="5">
    <w:abstractNumId w:val="20"/>
  </w:num>
  <w:num w:numId="6">
    <w:abstractNumId w:val="22"/>
  </w:num>
  <w:num w:numId="7">
    <w:abstractNumId w:val="19"/>
  </w:num>
  <w:num w:numId="8">
    <w:abstractNumId w:val="21"/>
  </w:num>
  <w:num w:numId="9">
    <w:abstractNumId w:val="23"/>
  </w:num>
  <w:num w:numId="10">
    <w:abstractNumId w:val="3"/>
  </w:num>
  <w:num w:numId="11">
    <w:abstractNumId w:val="12"/>
  </w:num>
  <w:num w:numId="12">
    <w:abstractNumId w:val="17"/>
  </w:num>
  <w:num w:numId="13">
    <w:abstractNumId w:val="8"/>
  </w:num>
  <w:num w:numId="14">
    <w:abstractNumId w:val="7"/>
  </w:num>
  <w:num w:numId="15">
    <w:abstractNumId w:val="2"/>
  </w:num>
  <w:num w:numId="16">
    <w:abstractNumId w:val="10"/>
  </w:num>
  <w:num w:numId="17">
    <w:abstractNumId w:val="16"/>
  </w:num>
  <w:num w:numId="18">
    <w:abstractNumId w:val="24"/>
  </w:num>
  <w:num w:numId="19">
    <w:abstractNumId w:val="25"/>
  </w:num>
  <w:num w:numId="20">
    <w:abstractNumId w:val="6"/>
  </w:num>
  <w:num w:numId="21">
    <w:abstractNumId w:val="15"/>
  </w:num>
  <w:num w:numId="22">
    <w:abstractNumId w:val="18"/>
  </w:num>
  <w:num w:numId="23">
    <w:abstractNumId w:val="4"/>
  </w:num>
  <w:num w:numId="24">
    <w:abstractNumId w:val="1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97"/>
    <w:next w:val="697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97"/>
    <w:next w:val="697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97"/>
    <w:next w:val="697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97"/>
    <w:next w:val="697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97"/>
    <w:next w:val="697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97"/>
    <w:next w:val="697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97"/>
    <w:next w:val="697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97"/>
    <w:next w:val="697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97"/>
    <w:next w:val="697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97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97"/>
    <w:next w:val="697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97"/>
    <w:next w:val="697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97"/>
    <w:next w:val="697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97"/>
    <w:next w:val="697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97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9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97"/>
    <w:next w:val="6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97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97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97"/>
    <w:next w:val="697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97"/>
    <w:next w:val="697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97"/>
    <w:next w:val="697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97"/>
    <w:next w:val="697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97"/>
    <w:next w:val="697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97"/>
    <w:next w:val="697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97"/>
    <w:next w:val="697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97"/>
    <w:next w:val="697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97"/>
    <w:next w:val="697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97"/>
    <w:next w:val="697"/>
    <w:uiPriority w:val="99"/>
    <w:unhideWhenUsed/>
    <w:pPr>
      <w:spacing w:after="0" w:afterAutospacing="0"/>
    </w:pPr>
  </w:style>
  <w:style w:type="paragraph" w:styleId="697" w:default="1">
    <w:name w:val="Normal"/>
    <w:next w:val="697"/>
    <w:link w:val="697"/>
    <w:pPr>
      <w:ind w:firstLine="709"/>
      <w:jc w:val="both"/>
      <w:spacing w:line="360" w:lineRule="auto"/>
    </w:pPr>
    <w:rPr>
      <w:sz w:val="24"/>
      <w:szCs w:val="24"/>
      <w:lang w:val="ru-RU" w:bidi="ar-SA" w:eastAsia="ru-RU"/>
    </w:rPr>
  </w:style>
  <w:style w:type="paragraph" w:styleId="698">
    <w:name w:val="Заголовок 1"/>
    <w:basedOn w:val="697"/>
    <w:next w:val="697"/>
    <w:link w:val="697"/>
    <w:pPr>
      <w:numPr>
        <w:ilvl w:val="0"/>
        <w:numId w:val="1"/>
      </w:numPr>
      <w:ind w:left="0" w:firstLine="0"/>
      <w:keepNext/>
      <w:spacing w:before="240" w:after="60"/>
      <w:outlineLvl w:val="0"/>
    </w:pPr>
    <w:rPr>
      <w:b/>
      <w:bCs/>
      <w:sz w:val="28"/>
      <w:szCs w:val="28"/>
    </w:rPr>
  </w:style>
  <w:style w:type="paragraph" w:styleId="699">
    <w:name w:val="Заголовок 2"/>
    <w:basedOn w:val="697"/>
    <w:next w:val="697"/>
    <w:link w:val="697"/>
    <w:pPr>
      <w:ind w:firstLine="0"/>
      <w:keepNext/>
      <w:spacing w:line="240" w:lineRule="auto"/>
      <w:outlineLvl w:val="1"/>
    </w:pPr>
    <w:rPr>
      <w:rFonts w:ascii="Arial" w:hAnsi="Arial"/>
      <w:sz w:val="28"/>
      <w:szCs w:val="20"/>
    </w:rPr>
  </w:style>
  <w:style w:type="paragraph" w:styleId="700">
    <w:name w:val="Заголовок 3"/>
    <w:basedOn w:val="697"/>
    <w:next w:val="701"/>
    <w:link w:val="697"/>
    <w:pPr>
      <w:numPr>
        <w:ilvl w:val="2"/>
        <w:numId w:val="1"/>
      </w:numPr>
      <w:keepNext/>
      <w:outlineLvl w:val="2"/>
    </w:pPr>
    <w:rPr>
      <w:bCs/>
      <w:szCs w:val="26"/>
    </w:rPr>
  </w:style>
  <w:style w:type="paragraph" w:styleId="701">
    <w:name w:val="Заголовок 4"/>
    <w:basedOn w:val="697"/>
    <w:next w:val="697"/>
    <w:link w:val="697"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702">
    <w:name w:val="Заголовок 5"/>
    <w:basedOn w:val="697"/>
    <w:next w:val="697"/>
    <w:link w:val="697"/>
    <w:pPr>
      <w:ind w:right="227" w:firstLine="0"/>
      <w:jc w:val="left"/>
      <w:keepNext/>
      <w:spacing w:line="240" w:lineRule="auto"/>
      <w:tabs>
        <w:tab w:val="left" w:pos="142" w:leader="none"/>
      </w:tabs>
      <w:outlineLvl w:val="4"/>
    </w:pPr>
    <w:rPr>
      <w:rFonts w:ascii="Arial" w:hAnsi="Arial"/>
      <w:szCs w:val="20"/>
    </w:rPr>
  </w:style>
  <w:style w:type="paragraph" w:styleId="703">
    <w:name w:val="Заголовок 6"/>
    <w:basedOn w:val="697"/>
    <w:next w:val="697"/>
    <w:link w:val="697"/>
    <w:pPr>
      <w:ind w:right="141" w:firstLine="0"/>
      <w:jc w:val="center"/>
      <w:keepNext/>
      <w:spacing w:line="240" w:lineRule="auto"/>
      <w:outlineLvl w:val="5"/>
    </w:pPr>
    <w:rPr>
      <w:rFonts w:ascii="Arial" w:hAnsi="Arial"/>
      <w:sz w:val="22"/>
      <w:szCs w:val="20"/>
    </w:rPr>
  </w:style>
  <w:style w:type="paragraph" w:styleId="704">
    <w:name w:val="Заголовок 7"/>
    <w:basedOn w:val="697"/>
    <w:next w:val="697"/>
    <w:link w:val="697"/>
    <w:pPr>
      <w:ind w:firstLine="0"/>
      <w:keepNext/>
      <w:spacing w:line="240" w:lineRule="auto"/>
      <w:outlineLvl w:val="6"/>
    </w:pPr>
    <w:rPr>
      <w:rFonts w:ascii="Arial" w:hAnsi="Arial"/>
      <w:szCs w:val="20"/>
    </w:rPr>
  </w:style>
  <w:style w:type="paragraph" w:styleId="705">
    <w:name w:val="Заголовок 8"/>
    <w:basedOn w:val="697"/>
    <w:next w:val="697"/>
    <w:link w:val="697"/>
    <w:pPr>
      <w:ind w:firstLine="0"/>
      <w:jc w:val="center"/>
      <w:keepNext/>
      <w:spacing w:line="240" w:lineRule="auto"/>
      <w:outlineLvl w:val="7"/>
    </w:pPr>
    <w:rPr>
      <w:rFonts w:ascii="Arial" w:hAnsi="Arial"/>
      <w:szCs w:val="20"/>
    </w:rPr>
  </w:style>
  <w:style w:type="paragraph" w:styleId="706">
    <w:name w:val="Заголовок 9"/>
    <w:basedOn w:val="697"/>
    <w:next w:val="697"/>
    <w:link w:val="697"/>
    <w:pPr>
      <w:ind w:firstLine="0"/>
      <w:jc w:val="right"/>
      <w:keepNext/>
      <w:spacing w:line="240" w:lineRule="auto"/>
      <w:outlineLvl w:val="8"/>
    </w:pPr>
    <w:rPr>
      <w:rFonts w:ascii="Arial" w:hAnsi="Arial"/>
      <w:szCs w:val="20"/>
    </w:rPr>
  </w:style>
  <w:style w:type="character" w:styleId="707">
    <w:name w:val="Основной шрифт абзаца"/>
    <w:next w:val="707"/>
    <w:link w:val="697"/>
    <w:semiHidden/>
  </w:style>
  <w:style w:type="table" w:styleId="708">
    <w:name w:val="Обычная таблица"/>
    <w:next w:val="708"/>
    <w:link w:val="697"/>
    <w:semiHidden/>
    <w:tblPr/>
  </w:style>
  <w:style w:type="numbering" w:styleId="709">
    <w:name w:val="Нет списка"/>
    <w:next w:val="709"/>
    <w:link w:val="697"/>
    <w:semiHidden/>
  </w:style>
  <w:style w:type="numbering" w:styleId="710">
    <w:name w:val="Нет списка1"/>
    <w:next w:val="709"/>
    <w:link w:val="697"/>
    <w:semiHidden/>
  </w:style>
  <w:style w:type="paragraph" w:styleId="711">
    <w:name w:val="Основной текст с отступом"/>
    <w:basedOn w:val="697"/>
    <w:next w:val="711"/>
    <w:link w:val="697"/>
    <w:pPr>
      <w:ind w:left="720" w:firstLine="0"/>
      <w:spacing w:line="240" w:lineRule="auto"/>
    </w:pPr>
    <w:rPr>
      <w:rFonts w:ascii="Arial" w:hAnsi="Arial"/>
      <w:b/>
      <w:szCs w:val="20"/>
    </w:rPr>
  </w:style>
  <w:style w:type="paragraph" w:styleId="712">
    <w:name w:val="Основной текст с отступом 2"/>
    <w:basedOn w:val="697"/>
    <w:next w:val="712"/>
    <w:link w:val="697"/>
    <w:pPr>
      <w:ind w:left="1080" w:hanging="360"/>
      <w:spacing w:line="240" w:lineRule="auto"/>
    </w:pPr>
    <w:rPr>
      <w:rFonts w:ascii="Arial" w:hAnsi="Arial"/>
      <w:b/>
      <w:szCs w:val="20"/>
    </w:rPr>
  </w:style>
  <w:style w:type="paragraph" w:styleId="713">
    <w:name w:val="Верхний колонтитул"/>
    <w:basedOn w:val="697"/>
    <w:next w:val="713"/>
    <w:link w:val="697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paragraph" w:styleId="714">
    <w:name w:val="Нижний колонтитул"/>
    <w:basedOn w:val="697"/>
    <w:next w:val="714"/>
    <w:link w:val="697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character" w:styleId="715">
    <w:name w:val="Номер страницы"/>
    <w:basedOn w:val="707"/>
    <w:next w:val="715"/>
    <w:link w:val="697"/>
  </w:style>
  <w:style w:type="paragraph" w:styleId="716">
    <w:name w:val="Основной текст"/>
    <w:basedOn w:val="697"/>
    <w:next w:val="716"/>
    <w:link w:val="697"/>
    <w:pPr>
      <w:ind w:firstLine="0"/>
      <w:jc w:val="left"/>
      <w:spacing w:line="240" w:lineRule="auto"/>
    </w:pPr>
    <w:rPr>
      <w:rFonts w:ascii="Arial" w:hAnsi="Arial"/>
      <w:b/>
      <w:szCs w:val="20"/>
    </w:rPr>
  </w:style>
  <w:style w:type="paragraph" w:styleId="717">
    <w:name w:val="Body Text 2"/>
    <w:basedOn w:val="697"/>
    <w:next w:val="717"/>
    <w:link w:val="697"/>
    <w:pPr>
      <w:ind w:right="141" w:firstLine="0"/>
      <w:spacing w:line="240" w:lineRule="auto"/>
    </w:pPr>
    <w:rPr>
      <w:rFonts w:ascii="Arial" w:hAnsi="Arial"/>
      <w:b/>
      <w:sz w:val="28"/>
      <w:szCs w:val="20"/>
    </w:rPr>
  </w:style>
  <w:style w:type="paragraph" w:styleId="718">
    <w:name w:val="Body Text Indent 2"/>
    <w:basedOn w:val="697"/>
    <w:next w:val="718"/>
    <w:link w:val="697"/>
    <w:pPr>
      <w:ind w:firstLine="720"/>
      <w:spacing w:line="240" w:lineRule="auto"/>
    </w:pPr>
    <w:rPr>
      <w:rFonts w:ascii="Arial" w:hAnsi="Arial"/>
      <w:b/>
      <w:i/>
      <w:szCs w:val="20"/>
    </w:rPr>
  </w:style>
  <w:style w:type="paragraph" w:styleId="719">
    <w:name w:val="Aieoiaio"/>
    <w:basedOn w:val="697"/>
    <w:next w:val="719"/>
    <w:link w:val="697"/>
    <w:pPr>
      <w:ind w:firstLine="720"/>
      <w:spacing w:line="240" w:lineRule="auto"/>
    </w:pPr>
    <w:rPr>
      <w:rFonts w:ascii="Arial" w:hAnsi="Arial"/>
      <w:b/>
      <w:szCs w:val="20"/>
    </w:rPr>
  </w:style>
  <w:style w:type="paragraph" w:styleId="720">
    <w:name w:val="Block Text"/>
    <w:basedOn w:val="697"/>
    <w:next w:val="720"/>
    <w:link w:val="697"/>
    <w:pPr>
      <w:ind w:left="709" w:right="283" w:firstLine="0"/>
      <w:spacing w:line="240" w:lineRule="auto"/>
    </w:pPr>
    <w:rPr>
      <w:rFonts w:ascii="Arial" w:hAnsi="Arial"/>
      <w:b/>
      <w:szCs w:val="20"/>
    </w:rPr>
  </w:style>
  <w:style w:type="paragraph" w:styleId="721">
    <w:name w:val="Body Text Indent 3"/>
    <w:basedOn w:val="697"/>
    <w:next w:val="721"/>
    <w:link w:val="697"/>
    <w:pPr>
      <w:ind w:left="709" w:hanging="283"/>
      <w:spacing w:line="240" w:lineRule="auto"/>
      <w:tabs>
        <w:tab w:val="left" w:pos="709" w:leader="none"/>
      </w:tabs>
    </w:pPr>
    <w:rPr>
      <w:rFonts w:ascii="Arial" w:hAnsi="Arial"/>
      <w:b/>
      <w:szCs w:val="20"/>
    </w:rPr>
  </w:style>
  <w:style w:type="paragraph" w:styleId="722">
    <w:name w:val="Body Text 3"/>
    <w:basedOn w:val="697"/>
    <w:next w:val="722"/>
    <w:link w:val="801"/>
    <w:pPr>
      <w:ind w:firstLine="0"/>
      <w:spacing w:line="240" w:lineRule="auto"/>
    </w:pPr>
    <w:rPr>
      <w:rFonts w:ascii="Arial" w:hAnsi="Arial"/>
      <w:b/>
      <w:szCs w:val="20"/>
    </w:rPr>
  </w:style>
  <w:style w:type="paragraph" w:styleId="723">
    <w:name w:val="Основной текст с отступом 3"/>
    <w:basedOn w:val="697"/>
    <w:next w:val="723"/>
    <w:link w:val="697"/>
    <w:pPr>
      <w:numPr>
        <w:ilvl w:val="12"/>
        <w:numId w:val="0"/>
      </w:numPr>
      <w:ind w:right="-54" w:firstLine="709"/>
      <w:spacing w:line="240" w:lineRule="auto"/>
    </w:pPr>
    <w:rPr>
      <w:rFonts w:ascii="Arial" w:hAnsi="Arial"/>
      <w:b/>
      <w:szCs w:val="20"/>
    </w:rPr>
  </w:style>
  <w:style w:type="paragraph" w:styleId="724">
    <w:name w:val="Основной текст 2"/>
    <w:basedOn w:val="697"/>
    <w:next w:val="724"/>
    <w:link w:val="697"/>
    <w:pPr>
      <w:ind w:firstLine="0"/>
      <w:jc w:val="center"/>
      <w:spacing w:line="240" w:lineRule="auto"/>
    </w:pPr>
    <w:rPr>
      <w:rFonts w:ascii="Arial" w:hAnsi="Arial"/>
      <w:b/>
      <w:sz w:val="22"/>
      <w:szCs w:val="20"/>
    </w:rPr>
  </w:style>
  <w:style w:type="paragraph" w:styleId="725">
    <w:name w:val="Цитата"/>
    <w:basedOn w:val="697"/>
    <w:next w:val="725"/>
    <w:link w:val="697"/>
    <w:pPr>
      <w:ind w:left="426" w:right="141" w:firstLine="142"/>
      <w:spacing w:line="240" w:lineRule="auto"/>
    </w:pPr>
    <w:rPr>
      <w:rFonts w:ascii="Arial" w:hAnsi="Arial"/>
      <w:b/>
      <w:sz w:val="22"/>
      <w:szCs w:val="20"/>
    </w:rPr>
  </w:style>
  <w:style w:type="paragraph" w:styleId="726">
    <w:name w:val="Iau?iue"/>
    <w:next w:val="726"/>
    <w:link w:val="697"/>
    <w:rPr>
      <w:lang w:val="en-US" w:bidi="ar-SA" w:eastAsia="ru-RU"/>
    </w:rPr>
  </w:style>
  <w:style w:type="character" w:styleId="727">
    <w:name w:val="Знак примечания"/>
    <w:next w:val="727"/>
    <w:link w:val="697"/>
    <w:semiHidden/>
    <w:rPr>
      <w:sz w:val="16"/>
    </w:rPr>
  </w:style>
  <w:style w:type="paragraph" w:styleId="728">
    <w:name w:val="Текст примечания"/>
    <w:basedOn w:val="697"/>
    <w:next w:val="728"/>
    <w:link w:val="697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9">
    <w:name w:val="Указатель 1"/>
    <w:basedOn w:val="697"/>
    <w:next w:val="697"/>
    <w:link w:val="697"/>
    <w:semiHidden/>
    <w:pPr>
      <w:ind w:left="238" w:hanging="238"/>
      <w:jc w:val="left"/>
      <w:spacing w:line="240" w:lineRule="auto"/>
    </w:pPr>
    <w:rPr>
      <w:b/>
      <w:smallCaps/>
      <w:szCs w:val="20"/>
    </w:rPr>
  </w:style>
  <w:style w:type="paragraph" w:styleId="730">
    <w:name w:val="Указатель 2"/>
    <w:basedOn w:val="697"/>
    <w:next w:val="697"/>
    <w:link w:val="697"/>
    <w:semiHidden/>
    <w:pPr>
      <w:ind w:left="4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1">
    <w:name w:val="Указатель 3"/>
    <w:basedOn w:val="697"/>
    <w:next w:val="697"/>
    <w:link w:val="697"/>
    <w:semiHidden/>
    <w:pPr>
      <w:ind w:left="7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2">
    <w:name w:val="Указатель 4"/>
    <w:basedOn w:val="697"/>
    <w:next w:val="697"/>
    <w:link w:val="697"/>
    <w:semiHidden/>
    <w:pPr>
      <w:ind w:left="9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3">
    <w:name w:val="Указатель 5"/>
    <w:basedOn w:val="697"/>
    <w:next w:val="697"/>
    <w:link w:val="697"/>
    <w:semiHidden/>
    <w:pPr>
      <w:ind w:left="120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4">
    <w:name w:val="Указатель 6"/>
    <w:basedOn w:val="697"/>
    <w:next w:val="697"/>
    <w:link w:val="697"/>
    <w:semiHidden/>
    <w:pPr>
      <w:ind w:left="144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5">
    <w:name w:val="Указатель 7"/>
    <w:basedOn w:val="697"/>
    <w:next w:val="697"/>
    <w:link w:val="697"/>
    <w:semiHidden/>
    <w:pPr>
      <w:ind w:left="16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6">
    <w:name w:val="Указатель 8"/>
    <w:basedOn w:val="697"/>
    <w:next w:val="697"/>
    <w:link w:val="697"/>
    <w:semiHidden/>
    <w:pPr>
      <w:ind w:left="19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7">
    <w:name w:val="Указатель 9"/>
    <w:basedOn w:val="697"/>
    <w:next w:val="697"/>
    <w:link w:val="697"/>
    <w:semiHidden/>
    <w:pPr>
      <w:ind w:left="21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8">
    <w:name w:val="Указатель"/>
    <w:basedOn w:val="697"/>
    <w:next w:val="729"/>
    <w:link w:val="697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9">
    <w:name w:val="Оглавление 1"/>
    <w:basedOn w:val="697"/>
    <w:next w:val="697"/>
    <w:link w:val="697"/>
    <w:semiHidden/>
    <w:pPr>
      <w:ind w:firstLine="0"/>
      <w:jc w:val="left"/>
      <w:spacing w:before="120" w:after="120" w:line="240" w:lineRule="auto"/>
    </w:pPr>
    <w:rPr>
      <w:b/>
      <w:caps/>
      <w:szCs w:val="20"/>
    </w:rPr>
  </w:style>
  <w:style w:type="paragraph" w:styleId="740">
    <w:name w:val="Оглавление 2"/>
    <w:basedOn w:val="697"/>
    <w:next w:val="697"/>
    <w:link w:val="697"/>
    <w:semiHidden/>
    <w:pPr>
      <w:ind w:left="240" w:firstLine="0"/>
      <w:jc w:val="left"/>
      <w:spacing w:line="240" w:lineRule="auto"/>
    </w:pPr>
    <w:rPr>
      <w:b/>
      <w:caps/>
      <w:sz w:val="20"/>
      <w:szCs w:val="20"/>
    </w:rPr>
  </w:style>
  <w:style w:type="paragraph" w:styleId="741">
    <w:name w:val="Оглавление 3"/>
    <w:basedOn w:val="697"/>
    <w:next w:val="697"/>
    <w:link w:val="697"/>
    <w:semiHidden/>
    <w:pPr>
      <w:ind w:left="480" w:firstLine="0"/>
      <w:jc w:val="left"/>
      <w:spacing w:line="240" w:lineRule="auto"/>
    </w:pPr>
    <w:rPr>
      <w:b/>
      <w:smallCaps/>
      <w:sz w:val="20"/>
      <w:szCs w:val="20"/>
    </w:rPr>
  </w:style>
  <w:style w:type="paragraph" w:styleId="742">
    <w:name w:val="Оглавление 4"/>
    <w:basedOn w:val="697"/>
    <w:next w:val="697"/>
    <w:link w:val="697"/>
    <w:semiHidden/>
    <w:pPr>
      <w:ind w:left="720" w:firstLine="0"/>
      <w:jc w:val="left"/>
      <w:spacing w:line="240" w:lineRule="auto"/>
    </w:pPr>
    <w:rPr>
      <w:sz w:val="18"/>
      <w:szCs w:val="20"/>
    </w:rPr>
  </w:style>
  <w:style w:type="paragraph" w:styleId="743">
    <w:name w:val="Оглавление 5"/>
    <w:basedOn w:val="697"/>
    <w:next w:val="697"/>
    <w:link w:val="697"/>
    <w:semiHidden/>
    <w:pPr>
      <w:ind w:left="960" w:firstLine="0"/>
      <w:jc w:val="left"/>
      <w:spacing w:line="240" w:lineRule="auto"/>
    </w:pPr>
    <w:rPr>
      <w:sz w:val="18"/>
      <w:szCs w:val="20"/>
    </w:rPr>
  </w:style>
  <w:style w:type="paragraph" w:styleId="744">
    <w:name w:val="Оглавление 6"/>
    <w:basedOn w:val="697"/>
    <w:next w:val="697"/>
    <w:link w:val="697"/>
    <w:semiHidden/>
    <w:pPr>
      <w:ind w:left="1200" w:firstLine="0"/>
      <w:jc w:val="left"/>
      <w:spacing w:line="240" w:lineRule="auto"/>
    </w:pPr>
    <w:rPr>
      <w:sz w:val="18"/>
      <w:szCs w:val="20"/>
    </w:rPr>
  </w:style>
  <w:style w:type="paragraph" w:styleId="745">
    <w:name w:val="Оглавление 7"/>
    <w:basedOn w:val="697"/>
    <w:next w:val="697"/>
    <w:link w:val="697"/>
    <w:semiHidden/>
    <w:pPr>
      <w:ind w:left="1440" w:firstLine="0"/>
      <w:jc w:val="left"/>
      <w:spacing w:line="240" w:lineRule="auto"/>
    </w:pPr>
    <w:rPr>
      <w:sz w:val="18"/>
      <w:szCs w:val="20"/>
    </w:rPr>
  </w:style>
  <w:style w:type="paragraph" w:styleId="746">
    <w:name w:val="Оглавление 8"/>
    <w:basedOn w:val="697"/>
    <w:next w:val="697"/>
    <w:link w:val="697"/>
    <w:semiHidden/>
    <w:pPr>
      <w:ind w:left="1680" w:firstLine="0"/>
      <w:jc w:val="left"/>
      <w:spacing w:line="240" w:lineRule="auto"/>
    </w:pPr>
    <w:rPr>
      <w:sz w:val="18"/>
      <w:szCs w:val="20"/>
    </w:rPr>
  </w:style>
  <w:style w:type="paragraph" w:styleId="747">
    <w:name w:val="Оглавление 9"/>
    <w:basedOn w:val="697"/>
    <w:next w:val="697"/>
    <w:link w:val="697"/>
    <w:semiHidden/>
    <w:pPr>
      <w:ind w:left="1920" w:firstLine="0"/>
      <w:jc w:val="left"/>
      <w:spacing w:line="240" w:lineRule="auto"/>
    </w:pPr>
    <w:rPr>
      <w:sz w:val="18"/>
      <w:szCs w:val="20"/>
    </w:rPr>
  </w:style>
  <w:style w:type="paragraph" w:styleId="748">
    <w:name w:val="Название"/>
    <w:basedOn w:val="697"/>
    <w:next w:val="748"/>
    <w:link w:val="697"/>
    <w:pPr>
      <w:ind w:firstLine="0"/>
      <w:jc w:val="center"/>
      <w:spacing w:before="4800" w:line="240" w:lineRule="auto"/>
    </w:pPr>
    <w:rPr>
      <w:b/>
      <w:sz w:val="28"/>
      <w:szCs w:val="20"/>
    </w:rPr>
  </w:style>
  <w:style w:type="paragraph" w:styleId="749">
    <w:name w:val="Основной текст 3"/>
    <w:basedOn w:val="697"/>
    <w:next w:val="749"/>
    <w:link w:val="697"/>
    <w:pPr>
      <w:ind w:firstLine="0"/>
      <w:spacing w:line="240" w:lineRule="auto"/>
    </w:pPr>
    <w:rPr>
      <w:rFonts w:ascii="Arial" w:hAnsi="Arial"/>
      <w:szCs w:val="20"/>
    </w:rPr>
  </w:style>
  <w:style w:type="paragraph" w:styleId="750">
    <w:name w:val="Текст"/>
    <w:basedOn w:val="697"/>
    <w:next w:val="750"/>
    <w:link w:val="697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character" w:styleId="751">
    <w:name w:val="Гиперссылка"/>
    <w:next w:val="751"/>
    <w:link w:val="697"/>
    <w:rPr>
      <w:color w:val="0000FF"/>
      <w:u w:val="single"/>
    </w:rPr>
  </w:style>
  <w:style w:type="paragraph" w:styleId="752">
    <w:name w:val="Дашков"/>
    <w:basedOn w:val="697"/>
    <w:next w:val="752"/>
    <w:link w:val="697"/>
    <w:pPr>
      <w:ind w:firstLine="340"/>
      <w:spacing w:line="240" w:lineRule="auto"/>
    </w:pPr>
    <w:rPr>
      <w:sz w:val="28"/>
      <w:szCs w:val="20"/>
    </w:rPr>
  </w:style>
  <w:style w:type="paragraph" w:styleId="753">
    <w:name w:val="Название объекта"/>
    <w:basedOn w:val="697"/>
    <w:next w:val="697"/>
    <w:link w:val="697"/>
    <w:pPr>
      <w:ind w:right="284" w:firstLine="0"/>
      <w:jc w:val="left"/>
      <w:spacing w:before="840" w:line="240" w:lineRule="auto"/>
    </w:pPr>
    <w:rPr>
      <w:rFonts w:ascii="Arial" w:hAnsi="Arial"/>
      <w:szCs w:val="20"/>
    </w:rPr>
  </w:style>
  <w:style w:type="paragraph" w:styleId="754">
    <w:name w:val="Перечень рисунков"/>
    <w:basedOn w:val="697"/>
    <w:next w:val="697"/>
    <w:link w:val="697"/>
    <w:semiHidden/>
    <w:pPr>
      <w:ind w:left="480" w:hanging="480"/>
      <w:jc w:val="left"/>
      <w:spacing w:line="240" w:lineRule="auto"/>
    </w:pPr>
    <w:rPr>
      <w:smallCaps/>
      <w:sz w:val="20"/>
      <w:szCs w:val="20"/>
    </w:rPr>
  </w:style>
  <w:style w:type="paragraph" w:styleId="755">
    <w:name w:val="ПодразделТ"/>
    <w:basedOn w:val="697"/>
    <w:next w:val="697"/>
    <w:link w:val="697"/>
    <w:pPr>
      <w:ind w:firstLine="720"/>
      <w:keepLines/>
      <w:keepNext/>
      <w:spacing w:before="360" w:after="360" w:line="312" w:lineRule="auto"/>
      <w:outlineLvl w:val="1"/>
    </w:pPr>
    <w:rPr>
      <w:b/>
      <w:sz w:val="32"/>
      <w:szCs w:val="20"/>
    </w:rPr>
  </w:style>
  <w:style w:type="paragraph" w:styleId="756">
    <w:name w:val="Табличный 12Ц1"/>
    <w:basedOn w:val="697"/>
    <w:next w:val="756"/>
    <w:link w:val="697"/>
    <w:pPr>
      <w:ind w:firstLine="0"/>
      <w:jc w:val="center"/>
      <w:spacing w:line="240" w:lineRule="auto"/>
    </w:pPr>
    <w:rPr>
      <w:szCs w:val="20"/>
    </w:rPr>
  </w:style>
  <w:style w:type="character" w:styleId="757">
    <w:name w:val="Просмотренная гиперссылка"/>
    <w:next w:val="757"/>
    <w:link w:val="697"/>
    <w:rPr>
      <w:color w:val="8B008B"/>
      <w:u w:val="single"/>
    </w:rPr>
  </w:style>
  <w:style w:type="paragraph" w:styleId="758">
    <w:name w:val="ConsNormal"/>
    <w:next w:val="758"/>
    <w:link w:val="697"/>
    <w:pPr>
      <w:ind w:firstLine="720"/>
      <w:widowControl w:val="off"/>
    </w:pPr>
    <w:rPr>
      <w:rFonts w:ascii="Arial" w:hAnsi="Arial"/>
      <w:lang w:val="ru-RU" w:bidi="ar-SA" w:eastAsia="ru-RU"/>
    </w:rPr>
  </w:style>
  <w:style w:type="paragraph" w:styleId="759">
    <w:name w:val="Обычный1"/>
    <w:next w:val="759"/>
    <w:link w:val="697"/>
    <w:pPr>
      <w:ind w:firstLine="567"/>
      <w:jc w:val="both"/>
      <w:spacing w:before="120" w:after="120"/>
      <w:widowControl w:val="off"/>
    </w:pPr>
    <w:rPr>
      <w:sz w:val="24"/>
      <w:lang w:val="ru-RU" w:bidi="ar-SA" w:eastAsia="ru-RU"/>
    </w:rPr>
  </w:style>
  <w:style w:type="paragraph" w:styleId="760">
    <w:name w:val="Подзаголовок"/>
    <w:basedOn w:val="697"/>
    <w:next w:val="760"/>
    <w:link w:val="697"/>
    <w:pPr>
      <w:ind w:firstLine="0"/>
      <w:jc w:val="center"/>
      <w:spacing w:line="240" w:lineRule="auto"/>
    </w:pPr>
    <w:rPr>
      <w:b/>
      <w:i/>
      <w:szCs w:val="20"/>
    </w:rPr>
  </w:style>
  <w:style w:type="paragraph" w:styleId="761">
    <w:name w:val="заголовок 11"/>
    <w:basedOn w:val="697"/>
    <w:next w:val="697"/>
    <w:link w:val="697"/>
    <w:pPr>
      <w:ind w:firstLine="0"/>
      <w:jc w:val="center"/>
      <w:keepNext/>
      <w:spacing w:line="240" w:lineRule="auto"/>
    </w:pPr>
    <w:rPr>
      <w:szCs w:val="20"/>
    </w:rPr>
  </w:style>
  <w:style w:type="paragraph" w:styleId="762">
    <w:name w:val="текст сноски"/>
    <w:basedOn w:val="697"/>
    <w:next w:val="762"/>
    <w:link w:val="697"/>
    <w:pPr>
      <w:ind w:firstLine="0"/>
      <w:jc w:val="left"/>
      <w:spacing w:line="240" w:lineRule="auto"/>
      <w:widowControl w:val="off"/>
    </w:pPr>
    <w:rPr>
      <w:rFonts w:ascii="Gelvetsky 12pt" w:hAnsi="Gelvetsky 12pt"/>
      <w:szCs w:val="20"/>
      <w:lang w:val="en-US"/>
    </w:rPr>
  </w:style>
  <w:style w:type="paragraph" w:styleId="763">
    <w:name w:val="Нумерованный список"/>
    <w:basedOn w:val="716"/>
    <w:next w:val="763"/>
    <w:link w:val="697"/>
    <w:pPr>
      <w:jc w:val="both"/>
      <w:spacing w:before="120"/>
      <w:widowControl w:val="off"/>
    </w:pPr>
    <w:rPr>
      <w:rFonts w:ascii="Times New Roman" w:hAnsi="Times New Roman"/>
      <w:b w:val="0"/>
    </w:rPr>
  </w:style>
  <w:style w:type="paragraph" w:styleId="764">
    <w:name w:val="Текст сноски"/>
    <w:basedOn w:val="697"/>
    <w:next w:val="764"/>
    <w:link w:val="697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5">
    <w:name w:val="Знак сноски"/>
    <w:next w:val="765"/>
    <w:link w:val="697"/>
    <w:semiHidden/>
    <w:rPr>
      <w:vertAlign w:val="superscript"/>
    </w:rPr>
  </w:style>
  <w:style w:type="paragraph" w:styleId="766">
    <w:name w:val="Текст концевой сноски"/>
    <w:basedOn w:val="697"/>
    <w:next w:val="766"/>
    <w:link w:val="697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7">
    <w:name w:val="Знак концевой сноски"/>
    <w:next w:val="767"/>
    <w:link w:val="697"/>
    <w:semiHidden/>
    <w:rPr>
      <w:vertAlign w:val="superscript"/>
    </w:rPr>
  </w:style>
  <w:style w:type="paragraph" w:styleId="768">
    <w:name w:val="a_Header"/>
    <w:basedOn w:val="697"/>
    <w:next w:val="768"/>
    <w:link w:val="697"/>
    <w:pPr>
      <w:ind w:firstLine="0"/>
      <w:jc w:val="center"/>
      <w:spacing w:after="60" w:line="240" w:lineRule="auto"/>
      <w:tabs>
        <w:tab w:val="left" w:pos="1985" w:leader="none"/>
      </w:tabs>
    </w:pPr>
    <w:rPr>
      <w:rFonts w:ascii="Courier New" w:hAnsi="Courier New"/>
      <w:szCs w:val="20"/>
    </w:rPr>
  </w:style>
  <w:style w:type="paragraph" w:styleId="769">
    <w:name w:val="Subsection"/>
    <w:basedOn w:val="697"/>
    <w:next w:val="769"/>
    <w:link w:val="697"/>
    <w:pPr>
      <w:numPr>
        <w:ilvl w:val="11"/>
        <w:numId w:val="0"/>
      </w:numPr>
      <w:ind w:firstLine="0"/>
      <w:jc w:val="left"/>
      <w:spacing w:before="240" w:after="120" w:line="240" w:lineRule="auto"/>
      <w:widowControl w:val="off"/>
    </w:pPr>
    <w:rPr>
      <w:b/>
      <w:caps/>
      <w:szCs w:val="20"/>
      <w:lang w:val="en-GB"/>
    </w:rPr>
  </w:style>
  <w:style w:type="paragraph" w:styleId="770">
    <w:name w:val="Табличный 12Л1"/>
    <w:basedOn w:val="697"/>
    <w:next w:val="770"/>
    <w:link w:val="697"/>
    <w:pPr>
      <w:ind w:firstLine="0"/>
      <w:jc w:val="left"/>
      <w:spacing w:line="240" w:lineRule="auto"/>
    </w:pPr>
    <w:rPr>
      <w:szCs w:val="20"/>
    </w:rPr>
  </w:style>
  <w:style w:type="paragraph" w:styleId="771">
    <w:name w:val="Маркированный список"/>
    <w:basedOn w:val="716"/>
    <w:next w:val="771"/>
    <w:link w:val="697"/>
    <w:pPr>
      <w:numPr>
        <w:ilvl w:val="0"/>
        <w:numId w:val="17"/>
      </w:numPr>
      <w:jc w:val="both"/>
      <w:spacing w:before="120"/>
    </w:pPr>
    <w:rPr>
      <w:rFonts w:ascii="Times New Roman" w:hAnsi="Times New Roman"/>
      <w:b w:val="0"/>
      <w:sz w:val="28"/>
    </w:rPr>
  </w:style>
  <w:style w:type="paragraph" w:styleId="772">
    <w:name w:val="Стиль1"/>
    <w:basedOn w:val="773"/>
    <w:next w:val="772"/>
    <w:link w:val="697"/>
    <w:pPr>
      <w:numPr>
        <w:ilvl w:val="0"/>
        <w:numId w:val="18"/>
      </w:numPr>
      <w:ind w:left="0" w:firstLine="720"/>
      <w:spacing w:line="360" w:lineRule="exact"/>
      <w:tabs>
        <w:tab w:val="num" w:pos="0" w:leader="none"/>
        <w:tab w:val="clear" w:pos="994" w:leader="none"/>
      </w:tabs>
    </w:pPr>
  </w:style>
  <w:style w:type="paragraph" w:styleId="773">
    <w:name w:val="текст"/>
    <w:basedOn w:val="697"/>
    <w:next w:val="773"/>
    <w:link w:val="697"/>
    <w:pPr>
      <w:ind w:firstLine="720"/>
      <w:spacing w:line="240" w:lineRule="auto"/>
    </w:pPr>
    <w:rPr>
      <w:sz w:val="26"/>
      <w:szCs w:val="20"/>
    </w:rPr>
  </w:style>
  <w:style w:type="character" w:styleId="774">
    <w:name w:val="Выделение"/>
    <w:next w:val="774"/>
    <w:link w:val="697"/>
    <w:rPr>
      <w:i/>
    </w:rPr>
  </w:style>
  <w:style w:type="paragraph" w:styleId="775">
    <w:name w:val="маркированный"/>
    <w:basedOn w:val="697"/>
    <w:next w:val="775"/>
    <w:link w:val="697"/>
    <w:pPr>
      <w:numPr>
        <w:ilvl w:val="0"/>
        <w:numId w:val="20"/>
      </w:numPr>
      <w:ind w:left="432" w:hanging="432"/>
      <w:tabs>
        <w:tab w:val="num" w:pos="432" w:leader="none"/>
        <w:tab w:val="clear" w:pos="1134" w:leader="none"/>
      </w:tabs>
    </w:pPr>
    <w:rPr>
      <w:sz w:val="28"/>
      <w:szCs w:val="20"/>
    </w:rPr>
  </w:style>
  <w:style w:type="paragraph" w:styleId="776">
    <w:name w:val="Пункт Знак"/>
    <w:basedOn w:val="697"/>
    <w:next w:val="776"/>
    <w:link w:val="697"/>
    <w:pPr>
      <w:ind w:firstLine="0"/>
      <w:tabs>
        <w:tab w:val="left" w:pos="1701" w:leader="none"/>
      </w:tabs>
    </w:pPr>
    <w:rPr>
      <w:sz w:val="28"/>
      <w:szCs w:val="20"/>
    </w:rPr>
  </w:style>
  <w:style w:type="paragraph" w:styleId="777">
    <w:name w:val="Пункт б/н"/>
    <w:basedOn w:val="697"/>
    <w:next w:val="777"/>
    <w:link w:val="697"/>
    <w:pPr>
      <w:ind w:firstLine="567"/>
      <w:tabs>
        <w:tab w:val="left" w:pos="1134" w:leader="none"/>
      </w:tabs>
    </w:pPr>
    <w:rPr>
      <w:sz w:val="28"/>
      <w:szCs w:val="20"/>
    </w:rPr>
  </w:style>
  <w:style w:type="paragraph" w:styleId="778">
    <w:name w:val="ConsNonformat"/>
    <w:next w:val="778"/>
    <w:link w:val="697"/>
    <w:pPr>
      <w:widowControl w:val="off"/>
    </w:pPr>
    <w:rPr>
      <w:rFonts w:ascii="Courier New" w:hAnsi="Courier New"/>
      <w:lang w:val="ru-RU" w:bidi="ar-SA" w:eastAsia="ru-RU"/>
    </w:rPr>
  </w:style>
  <w:style w:type="table" w:styleId="779">
    <w:name w:val="Сетка таблицы"/>
    <w:basedOn w:val="708"/>
    <w:next w:val="779"/>
    <w:link w:val="697"/>
    <w:tblPr/>
  </w:style>
  <w:style w:type="paragraph" w:styleId="780">
    <w:name w:val="Текст выноски"/>
    <w:basedOn w:val="697"/>
    <w:next w:val="780"/>
    <w:link w:val="697"/>
    <w:semiHidden/>
    <w:pPr>
      <w:ind w:firstLine="0"/>
      <w:jc w:val="left"/>
      <w:spacing w:line="240" w:lineRule="auto"/>
    </w:pPr>
    <w:rPr>
      <w:rFonts w:ascii="Tahoma" w:hAnsi="Tahoma"/>
      <w:b/>
      <w:sz w:val="16"/>
      <w:szCs w:val="16"/>
    </w:rPr>
  </w:style>
  <w:style w:type="paragraph" w:styleId="781">
    <w:name w:val="Тема примечания"/>
    <w:basedOn w:val="728"/>
    <w:next w:val="728"/>
    <w:link w:val="697"/>
    <w:semiHidden/>
    <w:rPr>
      <w:bCs/>
    </w:rPr>
  </w:style>
  <w:style w:type="paragraph" w:styleId="782">
    <w:name w:val="Список"/>
    <w:basedOn w:val="697"/>
    <w:next w:val="782"/>
    <w:link w:val="697"/>
    <w:pPr>
      <w:ind w:left="283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3">
    <w:name w:val="Список 2"/>
    <w:basedOn w:val="697"/>
    <w:next w:val="783"/>
    <w:link w:val="697"/>
    <w:pPr>
      <w:ind w:left="566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4">
    <w:name w:val="Список 3"/>
    <w:basedOn w:val="697"/>
    <w:next w:val="784"/>
    <w:link w:val="697"/>
    <w:pPr>
      <w:ind w:left="849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5">
    <w:name w:val="Список 4"/>
    <w:basedOn w:val="697"/>
    <w:next w:val="785"/>
    <w:link w:val="697"/>
    <w:pPr>
      <w:ind w:left="1132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6">
    <w:name w:val="Список 5"/>
    <w:basedOn w:val="697"/>
    <w:next w:val="786"/>
    <w:link w:val="697"/>
    <w:pPr>
      <w:ind w:left="1415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7">
    <w:name w:val="Маркированный список 2"/>
    <w:basedOn w:val="697"/>
    <w:next w:val="787"/>
    <w:link w:val="697"/>
    <w:pPr>
      <w:numPr>
        <w:ilvl w:val="0"/>
        <w:numId w:val="25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88">
    <w:name w:val="Маркированный список 3"/>
    <w:basedOn w:val="697"/>
    <w:next w:val="788"/>
    <w:link w:val="697"/>
    <w:pPr>
      <w:numPr>
        <w:ilvl w:val="0"/>
        <w:numId w:val="26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89">
    <w:name w:val="Продолжение списка"/>
    <w:basedOn w:val="697"/>
    <w:next w:val="789"/>
    <w:link w:val="697"/>
    <w:pPr>
      <w:ind w:left="283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90">
    <w:name w:val="Продолжение списка 2"/>
    <w:basedOn w:val="697"/>
    <w:next w:val="790"/>
    <w:link w:val="697"/>
    <w:pPr>
      <w:ind w:left="566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91">
    <w:name w:val="Красная строка"/>
    <w:basedOn w:val="716"/>
    <w:next w:val="791"/>
    <w:link w:val="697"/>
    <w:pPr>
      <w:ind w:firstLine="210"/>
      <w:spacing w:after="120"/>
    </w:pPr>
  </w:style>
  <w:style w:type="paragraph" w:styleId="792">
    <w:name w:val="Красная строка 2"/>
    <w:basedOn w:val="711"/>
    <w:next w:val="792"/>
    <w:link w:val="697"/>
    <w:pPr>
      <w:ind w:left="283" w:firstLine="210"/>
      <w:jc w:val="left"/>
      <w:spacing w:after="120"/>
    </w:pPr>
  </w:style>
  <w:style w:type="paragraph" w:styleId="793">
    <w:name w:val="Схема документа"/>
    <w:basedOn w:val="697"/>
    <w:next w:val="793"/>
    <w:link w:val="697"/>
    <w:semiHidden/>
    <w:pPr>
      <w:ind w:firstLine="0"/>
      <w:jc w:val="left"/>
      <w:spacing w:line="240" w:lineRule="auto"/>
      <w:shd w:val="clear" w:color="auto" w:fill="000080"/>
    </w:pPr>
    <w:rPr>
      <w:rFonts w:ascii="Tahoma" w:hAnsi="Tahoma"/>
      <w:b/>
      <w:sz w:val="20"/>
      <w:szCs w:val="20"/>
    </w:rPr>
  </w:style>
  <w:style w:type="paragraph" w:styleId="794">
    <w:name w:val="Обычный + Слева:  0,63 см"/>
    <w:basedOn w:val="697"/>
    <w:next w:val="794"/>
    <w:link w:val="795"/>
    <w:pPr>
      <w:ind w:left="360" w:firstLine="0"/>
      <w:spacing w:before="120" w:line="240" w:lineRule="auto"/>
    </w:pPr>
  </w:style>
  <w:style w:type="character" w:styleId="795">
    <w:name w:val="Обычный + Слева:  0 Знак,63 см Знак"/>
    <w:next w:val="795"/>
    <w:link w:val="794"/>
    <w:rPr>
      <w:sz w:val="24"/>
      <w:szCs w:val="24"/>
      <w:lang w:val="ru-RU" w:bidi="ar-SA" w:eastAsia="ru-RU"/>
    </w:rPr>
  </w:style>
  <w:style w:type="paragraph" w:styleId="796">
    <w:name w:val="Таблица шапка"/>
    <w:basedOn w:val="697"/>
    <w:next w:val="796"/>
    <w:link w:val="697"/>
    <w:pPr>
      <w:ind w:left="57" w:right="57" w:firstLine="0"/>
      <w:jc w:val="left"/>
      <w:keepNext/>
      <w:spacing w:before="40" w:after="40" w:line="240" w:lineRule="auto"/>
    </w:pPr>
    <w:rPr>
      <w:sz w:val="22"/>
      <w:szCs w:val="20"/>
    </w:rPr>
  </w:style>
  <w:style w:type="paragraph" w:styleId="797">
    <w:name w:val="Plain Text"/>
    <w:basedOn w:val="697"/>
    <w:next w:val="797"/>
    <w:link w:val="697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paragraph" w:styleId="798">
    <w:name w:val="Таблицы (моноширинный)"/>
    <w:basedOn w:val="697"/>
    <w:next w:val="697"/>
    <w:link w:val="697"/>
    <w:pPr>
      <w:ind w:firstLine="0"/>
      <w:spacing w:line="240" w:lineRule="auto"/>
      <w:widowControl w:val="off"/>
    </w:pPr>
    <w:rPr>
      <w:rFonts w:ascii="Courier New" w:hAnsi="Courier New"/>
      <w:sz w:val="20"/>
      <w:szCs w:val="20"/>
    </w:rPr>
  </w:style>
  <w:style w:type="paragraph" w:styleId="799">
    <w:name w:val="ConsPlusNormal"/>
    <w:next w:val="799"/>
    <w:link w:val="697"/>
    <w:pPr>
      <w:ind w:firstLine="720"/>
    </w:pPr>
    <w:rPr>
      <w:rFonts w:ascii="Arial" w:hAnsi="Arial"/>
      <w:lang w:val="ru-RU" w:bidi="ar-SA" w:eastAsia="ru-RU"/>
    </w:rPr>
  </w:style>
  <w:style w:type="paragraph" w:styleId="800">
    <w:name w:val="ConsCell"/>
    <w:next w:val="800"/>
    <w:link w:val="697"/>
    <w:pPr>
      <w:ind w:right="19772"/>
      <w:widowControl w:val="off"/>
    </w:pPr>
    <w:rPr>
      <w:rFonts w:ascii="Arial" w:hAnsi="Arial"/>
      <w:lang w:val="ru-RU" w:bidi="ar-SA" w:eastAsia="ru-RU"/>
    </w:rPr>
  </w:style>
  <w:style w:type="character" w:styleId="801">
    <w:name w:val="Body Text 3 Знак"/>
    <w:next w:val="801"/>
    <w:link w:val="722"/>
    <w:rPr>
      <w:rFonts w:ascii="Arial" w:hAnsi="Arial"/>
      <w:b/>
      <w:sz w:val="24"/>
      <w:lang w:val="ru-RU" w:bidi="ar-SA" w:eastAsia="ru-RU"/>
    </w:rPr>
  </w:style>
  <w:style w:type="paragraph" w:styleId="802">
    <w:name w:val="Стиль2"/>
    <w:basedOn w:val="697"/>
    <w:next w:val="802"/>
    <w:link w:val="697"/>
    <w:pPr>
      <w:ind w:firstLine="0"/>
      <w:jc w:val="center"/>
      <w:spacing w:line="240" w:lineRule="auto"/>
    </w:pPr>
    <w:rPr>
      <w:b/>
      <w:szCs w:val="20"/>
    </w:rPr>
  </w:style>
  <w:style w:type="paragraph" w:styleId="803">
    <w:name w:val="Обычный (веб)"/>
    <w:basedOn w:val="697"/>
    <w:next w:val="803"/>
    <w:link w:val="697"/>
    <w:pPr>
      <w:ind w:firstLine="0"/>
      <w:jc w:val="left"/>
      <w:spacing w:before="100" w:beforeAutospacing="1" w:after="100" w:afterAutospacing="1" w:line="240" w:lineRule="auto"/>
    </w:pPr>
  </w:style>
  <w:style w:type="numbering" w:styleId="804">
    <w:name w:val="Нет списка11"/>
    <w:next w:val="709"/>
    <w:link w:val="697"/>
    <w:semiHidden/>
  </w:style>
  <w:style w:type="paragraph" w:styleId="805">
    <w:name w:val="Пункт"/>
    <w:basedOn w:val="697"/>
    <w:next w:val="805"/>
    <w:link w:val="697"/>
    <w:pPr>
      <w:ind w:left="1134" w:hanging="1134"/>
      <w:tabs>
        <w:tab w:val="num" w:pos="1134" w:leader="none"/>
      </w:tabs>
    </w:pPr>
    <w:rPr>
      <w:sz w:val="28"/>
      <w:szCs w:val="20"/>
    </w:rPr>
  </w:style>
  <w:style w:type="paragraph" w:styleId="806">
    <w:name w:val="Table Text"/>
    <w:basedOn w:val="716"/>
    <w:next w:val="806"/>
    <w:link w:val="697"/>
    <w:pPr>
      <w:ind w:firstLine="576"/>
    </w:pPr>
    <w:rPr>
      <w:rFonts w:ascii="Times New Roman" w:hAnsi="Times New Roman"/>
      <w:b w:val="0"/>
      <w:sz w:val="20"/>
      <w:szCs w:val="24"/>
      <w:lang w:val="en-CA"/>
    </w:rPr>
  </w:style>
  <w:style w:type="character" w:styleId="1307" w:default="1">
    <w:name w:val="Default Paragraph Font"/>
    <w:uiPriority w:val="1"/>
    <w:semiHidden/>
    <w:unhideWhenUsed/>
  </w:style>
  <w:style w:type="numbering" w:styleId="1308" w:default="1">
    <w:name w:val="No List"/>
    <w:uiPriority w:val="99"/>
    <w:semiHidden/>
    <w:unhideWhenUsed/>
  </w:style>
  <w:style w:type="table" w:styleId="130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2023-08-24T09:02:45Z</dcterms:modified>
</cp:coreProperties>
</file>