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8"/>
        <w:ind w:left="8820" w:hanging="1732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4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8"/>
        <w:ind w:left="7920" w:firstLine="0"/>
        <w:jc w:val="righ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98"/>
        <w:ind w:right="284" w:firstLine="0"/>
        <w:jc w:val="center"/>
        <w:spacing w:before="360" w:after="240" w:line="240" w:lineRule="auto"/>
        <w:rPr>
          <w:b/>
          <w:szCs w:val="20"/>
        </w:rPr>
      </w:pPr>
      <w:r>
        <w:rPr>
          <w:b/>
          <w:szCs w:val="20"/>
        </w:rPr>
        <w:t xml:space="preserve">Участник</w:t>
      </w:r>
      <w:r>
        <w:rPr>
          <w:b/>
          <w:szCs w:val="20"/>
        </w:rPr>
        <w:t xml:space="preserve">: ____________________________</w:t>
      </w:r>
      <w:r/>
    </w:p>
    <w:p>
      <w:pPr>
        <w:pStyle w:val="698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0" w:name="_Toc57172372"/>
      <w:r/>
      <w:bookmarkStart w:id="1" w:name="_Toc59249824"/>
      <w:r/>
      <w:bookmarkStart w:id="2" w:name="_Toc471322081"/>
      <w:r/>
      <w:bookmarkStart w:id="3" w:name="_Toc79486878"/>
      <w:r>
        <w:rPr>
          <w:szCs w:val="20"/>
        </w:rPr>
        <w:t xml:space="preserve">Контрактный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№_</w:t>
      </w:r>
      <w:r>
        <w:rPr>
          <w:szCs w:val="20"/>
        </w:rPr>
        <w:t xml:space="preserve">__</w:t>
      </w:r>
      <w:r>
        <w:rPr>
          <w:szCs w:val="20"/>
        </w:rPr>
        <w:t xml:space="preserve">_____________</w:t>
      </w:r>
      <w:r>
        <w:rPr>
          <w:szCs w:val="20"/>
        </w:rPr>
        <w:t xml:space="preserve">______________</w:t>
      </w:r>
      <w:r>
        <w:rPr>
          <w:szCs w:val="20"/>
        </w:rPr>
        <w:t xml:space="preserve">________</w:t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Start w:id="4" w:name="_Toc170716391"/>
      <w:r>
        <w:rPr>
          <w:rFonts w:ascii="Arial" w:hAnsi="Arial"/>
          <w:b/>
          <w:szCs w:val="20"/>
        </w:rPr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 xml:space="preserve">Специальный опыт Участника </w:t>
      </w:r>
      <w:bookmarkEnd w:id="0"/>
      <w:r/>
      <w:bookmarkEnd w:id="1"/>
      <w:r/>
      <w:bookmarkEnd w:id="2"/>
      <w:r/>
      <w:bookmarkEnd w:id="3"/>
      <w:r/>
      <w:bookmarkEnd w:id="4"/>
      <w:r>
        <w:rPr>
          <w:rFonts w:ascii="Arial" w:hAnsi="Arial"/>
          <w:b/>
          <w:szCs w:val="20"/>
        </w:rPr>
      </w:r>
      <w:r/>
    </w:p>
    <w:p>
      <w:pPr>
        <w:pStyle w:val="698"/>
        <w:ind w:firstLine="0"/>
        <w:jc w:val="center"/>
        <w:spacing w:line="240" w:lineRule="auto"/>
        <w:rPr>
          <w:rFonts w:ascii="Arial" w:hAnsi="Arial"/>
          <w:b/>
          <w:szCs w:val="20"/>
          <w:highlight w:val="yellow"/>
        </w:rPr>
      </w:pPr>
      <w:r>
        <w:rPr>
          <w:rFonts w:ascii="Arial" w:hAnsi="Arial"/>
          <w:b/>
          <w:szCs w:val="20"/>
          <w:highlight w:val="yellow"/>
        </w:rPr>
      </w:r>
      <w:r/>
    </w:p>
    <w:p>
      <w:pPr>
        <w:pStyle w:val="698"/>
        <w:ind w:firstLine="0"/>
        <w:jc w:val="center"/>
        <w:spacing w:after="120" w:line="240" w:lineRule="auto"/>
        <w:rPr>
          <w:szCs w:val="20"/>
        </w:rPr>
      </w:pPr>
      <w:r>
        <w:rPr>
          <w:szCs w:val="20"/>
        </w:rPr>
        <w:t xml:space="preserve">Перечень аналогичных объектов, сооруженных </w:t>
      </w:r>
      <w:r>
        <w:rPr>
          <w:szCs w:val="20"/>
        </w:rPr>
        <w:t xml:space="preserve">У</w:t>
      </w:r>
      <w:r>
        <w:rPr>
          <w:szCs w:val="20"/>
        </w:rPr>
        <w:t xml:space="preserve">частником</w:t>
      </w:r>
      <w:r>
        <w:rPr>
          <w:szCs w:val="20"/>
        </w:rPr>
        <w:t xml:space="preserve"> </w:t>
      </w:r>
      <w:r/>
    </w:p>
    <w:tbl>
      <w:tblPr>
        <w:tblW w:w="10080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418"/>
        <w:gridCol w:w="1417"/>
        <w:gridCol w:w="1276"/>
        <w:gridCol w:w="1134"/>
        <w:gridCol w:w="1559"/>
        <w:gridCol w:w="1656"/>
        <w:gridCol w:w="1620"/>
      </w:tblGrid>
      <w:tr>
        <w:trPr>
          <w:cantSplit/>
          <w:trHeight w:val="552"/>
        </w:trPr>
        <w:tc>
          <w:tcPr>
            <w:tcW w:w="1418" w:type="dxa"/>
            <w:vAlign w:val="top"/>
            <w:vMerge w:val="restart"/>
            <w:textDirection w:val="lrTb"/>
            <w:noWrap w:val="false"/>
          </w:tcPr>
          <w:p>
            <w:pPr>
              <w:pStyle w:val="698"/>
              <w:ind w:right="-108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объекта</w:t>
            </w:r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pStyle w:val="698"/>
              <w:ind w:right="-108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Выполненные работы (описание)</w:t>
            </w:r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pStyle w:val="698"/>
              <w:ind w:left="-110" w:right="-108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Выполненный объем, в т.ч. </w:t>
            </w:r>
            <w:r>
              <w:rPr>
                <w:sz w:val="20"/>
                <w:szCs w:val="20"/>
              </w:rPr>
              <w:t xml:space="preserve">собственные</w:t>
            </w:r>
            <w:r>
              <w:rPr>
                <w:sz w:val="20"/>
                <w:szCs w:val="20"/>
              </w:rPr>
              <w:t xml:space="preserve"> силы, </w:t>
              <w:br w:type="textWrapping" w:clear="all"/>
              <w:t xml:space="preserve">млн. руб.</w:t>
            </w:r>
            <w:r/>
          </w:p>
        </w:tc>
        <w:tc>
          <w:tcPr>
            <w:gridSpan w:val="2"/>
            <w:tcW w:w="2693" w:type="dxa"/>
            <w:vAlign w:val="top"/>
            <w:textDirection w:val="lrTb"/>
            <w:noWrap w:val="false"/>
          </w:tcPr>
          <w:p>
            <w:pPr>
              <w:pStyle w:val="698"/>
              <w:ind w:right="-108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 </w:t>
            </w:r>
            <w:r>
              <w:rPr>
                <w:sz w:val="20"/>
                <w:szCs w:val="20"/>
              </w:rPr>
              <w:t xml:space="preserve">выполнения работ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год/месяц</w:t>
            </w:r>
            <w:r/>
          </w:p>
        </w:tc>
        <w:tc>
          <w:tcPr>
            <w:tcW w:w="1656" w:type="dxa"/>
            <w:vAlign w:val="top"/>
            <w:vMerge w:val="restart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tabs>
                <w:tab w:val="left" w:pos="138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(наименование, адрес, контактное лицо с указанием должности, контактные телефоны)</w:t>
            </w:r>
            <w:r/>
          </w:p>
        </w:tc>
        <w:tc>
          <w:tcPr>
            <w:tcW w:w="1620" w:type="dxa"/>
            <w:vAlign w:val="top"/>
            <w:vMerge w:val="restart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tabs>
                <w:tab w:val="left" w:pos="138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Сведения о претензиях по </w:t>
            </w:r>
            <w:r>
              <w:rPr>
                <w:sz w:val="20"/>
                <w:szCs w:val="20"/>
              </w:rPr>
              <w:t xml:space="preserve">перечисленным</w:t>
            </w:r>
            <w:r>
              <w:rPr>
                <w:sz w:val="20"/>
                <w:szCs w:val="20"/>
              </w:rPr>
              <w:t xml:space="preserve"> договорам</w:t>
            </w:r>
            <w:r/>
          </w:p>
        </w:tc>
      </w:tr>
      <w:tr>
        <w:trPr>
          <w:cantSplit/>
        </w:trPr>
        <w:tc>
          <w:tcPr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vMerge w:val="continue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76" w:type="dxa"/>
            <w:vAlign w:val="top"/>
            <w:vMerge w:val="continue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98"/>
              <w:ind w:right="33" w:firstLine="0"/>
              <w:jc w:val="center"/>
              <w:spacing w:line="240" w:lineRule="auto"/>
              <w:tabs>
                <w:tab w:val="left" w:pos="88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Начало</w:t>
            </w:r>
            <w:r/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tabs>
                <w:tab w:val="left" w:pos="1381" w:leader="none"/>
              </w:tabs>
            </w:pPr>
            <w:r>
              <w:rPr>
                <w:sz w:val="20"/>
                <w:szCs w:val="20"/>
              </w:rPr>
              <w:t xml:space="preserve">Окончание</w:t>
            </w:r>
            <w:r/>
          </w:p>
          <w:p>
            <w:pPr>
              <w:pStyle w:val="698"/>
              <w:ind w:firstLine="0"/>
              <w:jc w:val="center"/>
              <w:spacing w:line="240" w:lineRule="auto"/>
              <w:tabs>
                <w:tab w:val="left" w:pos="138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(для незавершенных работ % выполнения)</w:t>
            </w:r>
            <w:r/>
          </w:p>
        </w:tc>
        <w:tc>
          <w:tcPr>
            <w:tcW w:w="1656" w:type="dxa"/>
            <w:vAlign w:val="top"/>
            <w:vMerge w:val="continue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620" w:type="dxa"/>
            <w:vAlign w:val="top"/>
            <w:vMerge w:val="continue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6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pStyle w:val="698"/>
              <w:ind w:right="284"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656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W w:w="1620" w:type="dxa"/>
            <w:vAlign w:val="top"/>
            <w:textDirection w:val="lrTb"/>
            <w:noWrap w:val="false"/>
          </w:tcPr>
          <w:p>
            <w:pPr>
              <w:pStyle w:val="698"/>
              <w:ind w:right="284"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823"/>
        <w:gridCol w:w="2593"/>
        <w:gridCol w:w="2357"/>
        <w:gridCol w:w="23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  <w:p>
            <w:pPr>
              <w:pStyle w:val="698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93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93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</w:tbl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8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89"/>
      </w:tblGrid>
      <w:tr>
        <w:trPr/>
        <w:tc>
          <w:tcPr>
            <w:tcW w:w="9889" w:type="dxa"/>
            <w:vAlign w:val="top"/>
            <w:textDirection w:val="lrTb"/>
            <w:noWrap w:val="false"/>
          </w:tcPr>
          <w:p>
            <w:pPr>
              <w:pStyle w:val="698"/>
              <w:ind w:firstLine="0"/>
              <w:spacing w:before="120" w:line="240" w:lineRule="auto"/>
              <w:tabs>
                <w:tab w:val="left" w:pos="9781" w:leader="none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Указание по заполнению формы: </w:t>
            </w:r>
            <w:r>
              <w:rPr>
                <w:szCs w:val="20"/>
              </w:rPr>
              <w:t xml:space="preserve">Участники по </w:t>
            </w:r>
            <w:r>
              <w:rPr>
                <w:szCs w:val="20"/>
              </w:rPr>
              <w:t xml:space="preserve">Контрактным пакетам</w:t>
            </w:r>
            <w:r>
              <w:rPr>
                <w:szCs w:val="20"/>
              </w:rPr>
              <w:t xml:space="preserve"> приводят опыт</w:t>
            </w:r>
            <w:r>
              <w:rPr>
                <w:szCs w:val="20"/>
              </w:rPr>
              <w:t xml:space="preserve"> выполнения </w:t>
            </w:r>
            <w:r>
              <w:rPr>
                <w:szCs w:val="20"/>
              </w:rPr>
              <w:t xml:space="preserve">аналогичных </w:t>
            </w:r>
            <w:r>
              <w:rPr>
                <w:szCs w:val="20"/>
              </w:rPr>
              <w:t xml:space="preserve">работ</w:t>
            </w:r>
            <w:r>
              <w:rPr>
                <w:szCs w:val="20"/>
              </w:rPr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09" w:footer="126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5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  <w:p>
    <w:pPr>
      <w:pStyle w:val="7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9"/>
      <w:isLgl w:val="false"/>
      <w:suff w:val="tab"/>
      <w:lvlText w:val=""/>
      <w:lvlJc w:val="left"/>
      <w:pPr>
        <w:pStyle w:val="698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8"/>
      <w:isLgl w:val="false"/>
      <w:suff w:val="tab"/>
      <w:lvlText w:val=""/>
      <w:lvlJc w:val="left"/>
      <w:pPr>
        <w:pStyle w:val="698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9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1"/>
      <w:isLgl w:val="false"/>
      <w:suff w:val="tab"/>
      <w:lvlText w:val="%1.%2.%3."/>
      <w:lvlJc w:val="left"/>
      <w:pPr>
        <w:pStyle w:val="698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2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6"/>
      <w:isLgl w:val="false"/>
      <w:suff w:val="tab"/>
      <w:lvlText w:val=""/>
      <w:lvlJc w:val="left"/>
      <w:pPr>
        <w:pStyle w:val="698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8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8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8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8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8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8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8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8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8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8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8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2"/>
      <w:isLgl w:val="false"/>
      <w:suff w:val="tab"/>
      <w:lvlText w:val=""/>
      <w:lvlJc w:val="left"/>
      <w:pPr>
        <w:pStyle w:val="698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8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8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3"/>
      <w:isLgl w:val="false"/>
      <w:suff w:val="tab"/>
      <w:lvlText w:val="%1."/>
      <w:lvlJc w:val="left"/>
      <w:pPr>
        <w:pStyle w:val="698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8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8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8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8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8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8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8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8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8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8"/>
    <w:next w:val="6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8"/>
    <w:next w:val="6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8"/>
    <w:next w:val="6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8"/>
    <w:next w:val="6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8"/>
    <w:next w:val="6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8"/>
    <w:next w:val="6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8"/>
    <w:next w:val="6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8"/>
    <w:next w:val="6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8"/>
    <w:next w:val="6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8"/>
    <w:next w:val="6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8"/>
    <w:next w:val="6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8"/>
    <w:next w:val="6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8"/>
    <w:next w:val="6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8"/>
    <w:next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8"/>
    <w:next w:val="6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8"/>
    <w:next w:val="6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8"/>
    <w:next w:val="6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8"/>
    <w:next w:val="6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8"/>
    <w:next w:val="6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8"/>
    <w:next w:val="6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8"/>
    <w:next w:val="6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8"/>
    <w:next w:val="6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8"/>
    <w:next w:val="6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8"/>
    <w:next w:val="698"/>
    <w:uiPriority w:val="99"/>
    <w:unhideWhenUsed/>
    <w:pPr>
      <w:spacing w:after="0" w:afterAutospacing="0"/>
    </w:pPr>
  </w:style>
  <w:style w:type="paragraph" w:styleId="698" w:default="1">
    <w:name w:val="Normal"/>
    <w:next w:val="698"/>
    <w:link w:val="698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9">
    <w:name w:val="Заголовок 1"/>
    <w:basedOn w:val="698"/>
    <w:next w:val="698"/>
    <w:link w:val="698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700">
    <w:name w:val="Заголовок 2"/>
    <w:basedOn w:val="698"/>
    <w:next w:val="698"/>
    <w:link w:val="698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1">
    <w:name w:val="Заголовок 3"/>
    <w:basedOn w:val="698"/>
    <w:next w:val="702"/>
    <w:link w:val="698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2">
    <w:name w:val="Заголовок 4"/>
    <w:basedOn w:val="698"/>
    <w:next w:val="698"/>
    <w:link w:val="698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3">
    <w:name w:val="Заголовок 5"/>
    <w:basedOn w:val="698"/>
    <w:next w:val="698"/>
    <w:link w:val="698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4">
    <w:name w:val="Заголовок 6"/>
    <w:basedOn w:val="698"/>
    <w:next w:val="698"/>
    <w:link w:val="698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5">
    <w:name w:val="Заголовок 7"/>
    <w:basedOn w:val="698"/>
    <w:next w:val="698"/>
    <w:link w:val="698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6">
    <w:name w:val="Заголовок 8"/>
    <w:basedOn w:val="698"/>
    <w:next w:val="698"/>
    <w:link w:val="698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7">
    <w:name w:val="Заголовок 9"/>
    <w:basedOn w:val="698"/>
    <w:next w:val="698"/>
    <w:link w:val="698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8">
    <w:name w:val="Основной шрифт абзаца"/>
    <w:next w:val="708"/>
    <w:link w:val="698"/>
    <w:semiHidden/>
  </w:style>
  <w:style w:type="table" w:styleId="709">
    <w:name w:val="Обычная таблица"/>
    <w:next w:val="709"/>
    <w:link w:val="698"/>
    <w:semiHidden/>
    <w:tblPr/>
  </w:style>
  <w:style w:type="numbering" w:styleId="710">
    <w:name w:val="Нет списка"/>
    <w:next w:val="710"/>
    <w:link w:val="698"/>
    <w:semiHidden/>
  </w:style>
  <w:style w:type="numbering" w:styleId="711">
    <w:name w:val="Нет списка1"/>
    <w:next w:val="710"/>
    <w:link w:val="698"/>
    <w:semiHidden/>
  </w:style>
  <w:style w:type="paragraph" w:styleId="712">
    <w:name w:val="Основной текст с отступом"/>
    <w:basedOn w:val="698"/>
    <w:next w:val="712"/>
    <w:link w:val="698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3">
    <w:name w:val="Основной текст с отступом 2"/>
    <w:basedOn w:val="698"/>
    <w:next w:val="713"/>
    <w:link w:val="698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4">
    <w:name w:val="Верхний колонтитул"/>
    <w:basedOn w:val="698"/>
    <w:next w:val="714"/>
    <w:link w:val="69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5">
    <w:name w:val="Нижний колонтитул"/>
    <w:basedOn w:val="698"/>
    <w:next w:val="715"/>
    <w:link w:val="69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6">
    <w:name w:val="Номер страницы"/>
    <w:basedOn w:val="708"/>
    <w:next w:val="716"/>
    <w:link w:val="698"/>
  </w:style>
  <w:style w:type="paragraph" w:styleId="717">
    <w:name w:val="Основной текст"/>
    <w:basedOn w:val="698"/>
    <w:next w:val="717"/>
    <w:link w:val="698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8">
    <w:name w:val="Body Text 2"/>
    <w:basedOn w:val="698"/>
    <w:next w:val="718"/>
    <w:link w:val="698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9">
    <w:name w:val="Body Text Indent 2"/>
    <w:basedOn w:val="698"/>
    <w:next w:val="719"/>
    <w:link w:val="698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20">
    <w:name w:val="Aieoiaio"/>
    <w:basedOn w:val="698"/>
    <w:next w:val="720"/>
    <w:link w:val="698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1">
    <w:name w:val="Block Text"/>
    <w:basedOn w:val="698"/>
    <w:next w:val="721"/>
    <w:link w:val="698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2">
    <w:name w:val="Body Text Indent 3"/>
    <w:basedOn w:val="698"/>
    <w:next w:val="722"/>
    <w:link w:val="698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3">
    <w:name w:val="Body Text 3"/>
    <w:basedOn w:val="698"/>
    <w:next w:val="723"/>
    <w:link w:val="802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4">
    <w:name w:val="Основной текст с отступом 3"/>
    <w:basedOn w:val="698"/>
    <w:next w:val="724"/>
    <w:link w:val="698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5">
    <w:name w:val="Основной текст 2"/>
    <w:basedOn w:val="698"/>
    <w:next w:val="725"/>
    <w:link w:val="698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6">
    <w:name w:val="Цитата"/>
    <w:basedOn w:val="698"/>
    <w:next w:val="726"/>
    <w:link w:val="698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7">
    <w:name w:val="Iau?iue"/>
    <w:next w:val="727"/>
    <w:link w:val="698"/>
    <w:rPr>
      <w:lang w:val="en-US" w:bidi="ar-SA" w:eastAsia="ru-RU"/>
    </w:rPr>
  </w:style>
  <w:style w:type="character" w:styleId="728">
    <w:name w:val="Знак примечания"/>
    <w:next w:val="728"/>
    <w:link w:val="698"/>
    <w:semiHidden/>
    <w:rPr>
      <w:sz w:val="16"/>
    </w:rPr>
  </w:style>
  <w:style w:type="paragraph" w:styleId="729">
    <w:name w:val="Текст примечания"/>
    <w:basedOn w:val="698"/>
    <w:next w:val="729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Указатель 1"/>
    <w:basedOn w:val="698"/>
    <w:next w:val="698"/>
    <w:link w:val="698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1">
    <w:name w:val="Указатель 2"/>
    <w:basedOn w:val="698"/>
    <w:next w:val="698"/>
    <w:link w:val="698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3"/>
    <w:basedOn w:val="698"/>
    <w:next w:val="698"/>
    <w:link w:val="698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4"/>
    <w:basedOn w:val="698"/>
    <w:next w:val="698"/>
    <w:link w:val="698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5"/>
    <w:basedOn w:val="698"/>
    <w:next w:val="698"/>
    <w:link w:val="698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6"/>
    <w:basedOn w:val="698"/>
    <w:next w:val="698"/>
    <w:link w:val="698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7"/>
    <w:basedOn w:val="698"/>
    <w:next w:val="698"/>
    <w:link w:val="698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8"/>
    <w:basedOn w:val="698"/>
    <w:next w:val="698"/>
    <w:link w:val="698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 9"/>
    <w:basedOn w:val="698"/>
    <w:next w:val="698"/>
    <w:link w:val="698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Указатель"/>
    <w:basedOn w:val="698"/>
    <w:next w:val="730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0">
    <w:name w:val="Оглавление 1"/>
    <w:basedOn w:val="698"/>
    <w:next w:val="698"/>
    <w:link w:val="698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1">
    <w:name w:val="Оглавление 2"/>
    <w:basedOn w:val="698"/>
    <w:next w:val="698"/>
    <w:link w:val="698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2">
    <w:name w:val="Оглавление 3"/>
    <w:basedOn w:val="698"/>
    <w:next w:val="698"/>
    <w:link w:val="698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3">
    <w:name w:val="Оглавление 4"/>
    <w:basedOn w:val="698"/>
    <w:next w:val="698"/>
    <w:link w:val="698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5"/>
    <w:basedOn w:val="698"/>
    <w:next w:val="698"/>
    <w:link w:val="698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6"/>
    <w:basedOn w:val="698"/>
    <w:next w:val="698"/>
    <w:link w:val="698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7"/>
    <w:basedOn w:val="698"/>
    <w:next w:val="698"/>
    <w:link w:val="698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7">
    <w:name w:val="Оглавление 8"/>
    <w:basedOn w:val="698"/>
    <w:next w:val="698"/>
    <w:link w:val="698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8">
    <w:name w:val="Оглавление 9"/>
    <w:basedOn w:val="698"/>
    <w:next w:val="698"/>
    <w:link w:val="698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9">
    <w:name w:val="Название"/>
    <w:basedOn w:val="698"/>
    <w:next w:val="749"/>
    <w:link w:val="698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50">
    <w:name w:val="Основной текст 3"/>
    <w:basedOn w:val="698"/>
    <w:next w:val="750"/>
    <w:link w:val="698"/>
    <w:pPr>
      <w:ind w:firstLine="0"/>
      <w:spacing w:line="240" w:lineRule="auto"/>
    </w:pPr>
    <w:rPr>
      <w:rFonts w:ascii="Arial" w:hAnsi="Arial"/>
      <w:szCs w:val="20"/>
    </w:rPr>
  </w:style>
  <w:style w:type="paragraph" w:styleId="751">
    <w:name w:val="Текст"/>
    <w:basedOn w:val="698"/>
    <w:next w:val="751"/>
    <w:link w:val="69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2">
    <w:name w:val="Гиперссылка"/>
    <w:next w:val="752"/>
    <w:link w:val="698"/>
    <w:rPr>
      <w:color w:val="0000FF"/>
      <w:u w:val="single"/>
    </w:rPr>
  </w:style>
  <w:style w:type="paragraph" w:styleId="753">
    <w:name w:val="Дашков"/>
    <w:basedOn w:val="698"/>
    <w:next w:val="753"/>
    <w:link w:val="698"/>
    <w:pPr>
      <w:ind w:firstLine="340"/>
      <w:spacing w:line="240" w:lineRule="auto"/>
    </w:pPr>
    <w:rPr>
      <w:sz w:val="28"/>
      <w:szCs w:val="20"/>
    </w:rPr>
  </w:style>
  <w:style w:type="paragraph" w:styleId="754">
    <w:name w:val="Название объекта"/>
    <w:basedOn w:val="698"/>
    <w:next w:val="698"/>
    <w:link w:val="698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5">
    <w:name w:val="Перечень рисунков"/>
    <w:basedOn w:val="698"/>
    <w:next w:val="698"/>
    <w:link w:val="698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6">
    <w:name w:val="ПодразделТ"/>
    <w:basedOn w:val="698"/>
    <w:next w:val="698"/>
    <w:link w:val="698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7">
    <w:name w:val="Табличный 12Ц1"/>
    <w:basedOn w:val="698"/>
    <w:next w:val="757"/>
    <w:link w:val="698"/>
    <w:pPr>
      <w:ind w:firstLine="0"/>
      <w:jc w:val="center"/>
      <w:spacing w:line="240" w:lineRule="auto"/>
    </w:pPr>
    <w:rPr>
      <w:szCs w:val="20"/>
    </w:rPr>
  </w:style>
  <w:style w:type="character" w:styleId="758">
    <w:name w:val="Просмотренная гиперссылка"/>
    <w:next w:val="758"/>
    <w:link w:val="698"/>
    <w:rPr>
      <w:color w:val="8B008B"/>
      <w:u w:val="single"/>
    </w:rPr>
  </w:style>
  <w:style w:type="paragraph" w:styleId="759">
    <w:name w:val="ConsNormal"/>
    <w:next w:val="759"/>
    <w:link w:val="698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60">
    <w:name w:val="Обычный1"/>
    <w:next w:val="760"/>
    <w:link w:val="698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1">
    <w:name w:val="Подзаголовок"/>
    <w:basedOn w:val="698"/>
    <w:next w:val="761"/>
    <w:link w:val="698"/>
    <w:pPr>
      <w:ind w:firstLine="0"/>
      <w:jc w:val="center"/>
      <w:spacing w:line="240" w:lineRule="auto"/>
    </w:pPr>
    <w:rPr>
      <w:b/>
      <w:i/>
      <w:szCs w:val="20"/>
    </w:rPr>
  </w:style>
  <w:style w:type="paragraph" w:styleId="762">
    <w:name w:val="заголовок 11"/>
    <w:basedOn w:val="698"/>
    <w:next w:val="698"/>
    <w:link w:val="698"/>
    <w:pPr>
      <w:ind w:firstLine="0"/>
      <w:jc w:val="center"/>
      <w:keepNext/>
      <w:spacing w:line="240" w:lineRule="auto"/>
    </w:pPr>
    <w:rPr>
      <w:szCs w:val="20"/>
    </w:rPr>
  </w:style>
  <w:style w:type="paragraph" w:styleId="763">
    <w:name w:val="текст сноски"/>
    <w:basedOn w:val="698"/>
    <w:next w:val="763"/>
    <w:link w:val="698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4">
    <w:name w:val="Нумерованный список"/>
    <w:basedOn w:val="717"/>
    <w:next w:val="764"/>
    <w:link w:val="698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5">
    <w:name w:val="Текст сноски"/>
    <w:basedOn w:val="698"/>
    <w:next w:val="765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6">
    <w:name w:val="Знак сноски"/>
    <w:next w:val="766"/>
    <w:link w:val="698"/>
    <w:semiHidden/>
    <w:rPr>
      <w:vertAlign w:val="superscript"/>
    </w:rPr>
  </w:style>
  <w:style w:type="paragraph" w:styleId="767">
    <w:name w:val="Текст концевой сноски"/>
    <w:basedOn w:val="698"/>
    <w:next w:val="767"/>
    <w:link w:val="69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8">
    <w:name w:val="Знак концевой сноски"/>
    <w:next w:val="768"/>
    <w:link w:val="698"/>
    <w:semiHidden/>
    <w:rPr>
      <w:vertAlign w:val="superscript"/>
    </w:rPr>
  </w:style>
  <w:style w:type="paragraph" w:styleId="769">
    <w:name w:val="a_Header"/>
    <w:basedOn w:val="698"/>
    <w:next w:val="769"/>
    <w:link w:val="698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70">
    <w:name w:val="Subsection"/>
    <w:basedOn w:val="698"/>
    <w:next w:val="770"/>
    <w:link w:val="698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1">
    <w:name w:val="Табличный 12Л1"/>
    <w:basedOn w:val="698"/>
    <w:next w:val="771"/>
    <w:link w:val="698"/>
    <w:pPr>
      <w:ind w:firstLine="0"/>
      <w:jc w:val="left"/>
      <w:spacing w:line="240" w:lineRule="auto"/>
    </w:pPr>
    <w:rPr>
      <w:szCs w:val="20"/>
    </w:rPr>
  </w:style>
  <w:style w:type="paragraph" w:styleId="772">
    <w:name w:val="Маркированный список"/>
    <w:basedOn w:val="717"/>
    <w:next w:val="772"/>
    <w:link w:val="698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3">
    <w:name w:val="Стиль1"/>
    <w:basedOn w:val="774"/>
    <w:next w:val="773"/>
    <w:link w:val="698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4">
    <w:name w:val="текст"/>
    <w:basedOn w:val="698"/>
    <w:next w:val="774"/>
    <w:link w:val="698"/>
    <w:pPr>
      <w:ind w:firstLine="720"/>
      <w:spacing w:line="240" w:lineRule="auto"/>
    </w:pPr>
    <w:rPr>
      <w:sz w:val="26"/>
      <w:szCs w:val="20"/>
    </w:rPr>
  </w:style>
  <w:style w:type="character" w:styleId="775">
    <w:name w:val="Выделение"/>
    <w:next w:val="775"/>
    <w:link w:val="698"/>
    <w:rPr>
      <w:i/>
    </w:rPr>
  </w:style>
  <w:style w:type="paragraph" w:styleId="776">
    <w:name w:val="маркированный"/>
    <w:basedOn w:val="698"/>
    <w:next w:val="776"/>
    <w:link w:val="698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7">
    <w:name w:val="Пункт Знак"/>
    <w:basedOn w:val="698"/>
    <w:next w:val="777"/>
    <w:link w:val="698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8">
    <w:name w:val="Пункт б/н"/>
    <w:basedOn w:val="698"/>
    <w:next w:val="778"/>
    <w:link w:val="698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9">
    <w:name w:val="ConsNonformat"/>
    <w:next w:val="779"/>
    <w:link w:val="698"/>
    <w:pPr>
      <w:widowControl w:val="off"/>
    </w:pPr>
    <w:rPr>
      <w:rFonts w:ascii="Courier New" w:hAnsi="Courier New"/>
      <w:lang w:val="ru-RU" w:bidi="ar-SA" w:eastAsia="ru-RU"/>
    </w:rPr>
  </w:style>
  <w:style w:type="table" w:styleId="780">
    <w:name w:val="Сетка таблицы"/>
    <w:basedOn w:val="709"/>
    <w:next w:val="780"/>
    <w:link w:val="698"/>
    <w:tblPr/>
  </w:style>
  <w:style w:type="paragraph" w:styleId="781">
    <w:name w:val="Текст выноски"/>
    <w:basedOn w:val="698"/>
    <w:next w:val="781"/>
    <w:link w:val="698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2">
    <w:name w:val="Тема примечания"/>
    <w:basedOn w:val="729"/>
    <w:next w:val="729"/>
    <w:link w:val="698"/>
    <w:semiHidden/>
    <w:rPr>
      <w:bCs/>
    </w:rPr>
  </w:style>
  <w:style w:type="paragraph" w:styleId="783">
    <w:name w:val="Список"/>
    <w:basedOn w:val="698"/>
    <w:next w:val="783"/>
    <w:link w:val="698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2"/>
    <w:basedOn w:val="698"/>
    <w:next w:val="784"/>
    <w:link w:val="698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Список 3"/>
    <w:basedOn w:val="698"/>
    <w:next w:val="785"/>
    <w:link w:val="698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Список 4"/>
    <w:basedOn w:val="698"/>
    <w:next w:val="786"/>
    <w:link w:val="698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Список 5"/>
    <w:basedOn w:val="698"/>
    <w:next w:val="787"/>
    <w:link w:val="698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Маркированный список 2"/>
    <w:basedOn w:val="698"/>
    <w:next w:val="788"/>
    <w:link w:val="698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Маркированный список 3"/>
    <w:basedOn w:val="698"/>
    <w:next w:val="789"/>
    <w:link w:val="698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0">
    <w:name w:val="Продолжение списка"/>
    <w:basedOn w:val="698"/>
    <w:next w:val="790"/>
    <w:link w:val="698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1">
    <w:name w:val="Продолжение списка 2"/>
    <w:basedOn w:val="698"/>
    <w:next w:val="791"/>
    <w:link w:val="698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2">
    <w:name w:val="Красная строка"/>
    <w:basedOn w:val="717"/>
    <w:next w:val="792"/>
    <w:link w:val="698"/>
    <w:pPr>
      <w:ind w:firstLine="210"/>
      <w:spacing w:after="120"/>
    </w:pPr>
  </w:style>
  <w:style w:type="paragraph" w:styleId="793">
    <w:name w:val="Красная строка 2"/>
    <w:basedOn w:val="712"/>
    <w:next w:val="793"/>
    <w:link w:val="698"/>
    <w:pPr>
      <w:ind w:left="283" w:firstLine="210"/>
      <w:jc w:val="left"/>
      <w:spacing w:after="120"/>
    </w:pPr>
  </w:style>
  <w:style w:type="paragraph" w:styleId="794">
    <w:name w:val="Схема документа"/>
    <w:basedOn w:val="698"/>
    <w:next w:val="794"/>
    <w:link w:val="698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5">
    <w:name w:val="Обычный + Слева:  0,63 см"/>
    <w:basedOn w:val="698"/>
    <w:next w:val="795"/>
    <w:link w:val="796"/>
    <w:pPr>
      <w:ind w:left="360" w:firstLine="0"/>
      <w:spacing w:before="120" w:line="240" w:lineRule="auto"/>
    </w:pPr>
  </w:style>
  <w:style w:type="character" w:styleId="796">
    <w:name w:val="Обычный + Слева:  0 Знак,63 см Знак"/>
    <w:next w:val="796"/>
    <w:link w:val="795"/>
    <w:rPr>
      <w:sz w:val="24"/>
      <w:szCs w:val="24"/>
      <w:lang w:val="ru-RU" w:bidi="ar-SA" w:eastAsia="ru-RU"/>
    </w:rPr>
  </w:style>
  <w:style w:type="paragraph" w:styleId="797">
    <w:name w:val="Таблица шапка"/>
    <w:basedOn w:val="698"/>
    <w:next w:val="797"/>
    <w:link w:val="698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8">
    <w:name w:val="Plain Text"/>
    <w:basedOn w:val="698"/>
    <w:next w:val="798"/>
    <w:link w:val="69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9">
    <w:name w:val="Таблицы (моноширинный)"/>
    <w:basedOn w:val="698"/>
    <w:next w:val="698"/>
    <w:link w:val="698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800">
    <w:name w:val="ConsPlusNormal"/>
    <w:next w:val="800"/>
    <w:link w:val="698"/>
    <w:pPr>
      <w:ind w:firstLine="720"/>
    </w:pPr>
    <w:rPr>
      <w:rFonts w:ascii="Arial" w:hAnsi="Arial"/>
      <w:lang w:val="ru-RU" w:bidi="ar-SA" w:eastAsia="ru-RU"/>
    </w:rPr>
  </w:style>
  <w:style w:type="paragraph" w:styleId="801">
    <w:name w:val="ConsCell"/>
    <w:next w:val="801"/>
    <w:link w:val="698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2">
    <w:name w:val="Body Text 3 Знак"/>
    <w:next w:val="802"/>
    <w:link w:val="723"/>
    <w:rPr>
      <w:rFonts w:ascii="Arial" w:hAnsi="Arial"/>
      <w:b/>
      <w:sz w:val="24"/>
      <w:lang w:val="ru-RU" w:bidi="ar-SA" w:eastAsia="ru-RU"/>
    </w:rPr>
  </w:style>
  <w:style w:type="paragraph" w:styleId="803">
    <w:name w:val="Стиль2"/>
    <w:basedOn w:val="698"/>
    <w:next w:val="803"/>
    <w:link w:val="698"/>
    <w:pPr>
      <w:ind w:firstLine="0"/>
      <w:jc w:val="center"/>
      <w:spacing w:line="240" w:lineRule="auto"/>
    </w:pPr>
    <w:rPr>
      <w:b/>
      <w:szCs w:val="20"/>
    </w:rPr>
  </w:style>
  <w:style w:type="paragraph" w:styleId="804">
    <w:name w:val="Обычный (веб)"/>
    <w:basedOn w:val="698"/>
    <w:next w:val="804"/>
    <w:link w:val="698"/>
    <w:pPr>
      <w:ind w:firstLine="0"/>
      <w:jc w:val="left"/>
      <w:spacing w:before="100" w:beforeAutospacing="1" w:after="100" w:afterAutospacing="1" w:line="240" w:lineRule="auto"/>
    </w:pPr>
  </w:style>
  <w:style w:type="numbering" w:styleId="805">
    <w:name w:val="Нет списка11"/>
    <w:next w:val="710"/>
    <w:link w:val="698"/>
    <w:semiHidden/>
  </w:style>
  <w:style w:type="paragraph" w:styleId="806">
    <w:name w:val="Пункт"/>
    <w:basedOn w:val="698"/>
    <w:next w:val="806"/>
    <w:link w:val="698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7">
    <w:name w:val="Table Text"/>
    <w:basedOn w:val="717"/>
    <w:next w:val="807"/>
    <w:link w:val="698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311" w:default="1">
    <w:name w:val="Default Paragraph Font"/>
    <w:uiPriority w:val="1"/>
    <w:semiHidden/>
    <w:unhideWhenUsed/>
  </w:style>
  <w:style w:type="numbering" w:styleId="1312" w:default="1">
    <w:name w:val="No List"/>
    <w:uiPriority w:val="99"/>
    <w:semiHidden/>
    <w:unhideWhenUsed/>
  </w:style>
  <w:style w:type="table" w:styleId="13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2023-08-24T09:00:12Z</dcterms:modified>
</cp:coreProperties>
</file>