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980" w:rsidRPr="00B53236" w:rsidRDefault="00650980" w:rsidP="00650980">
      <w:pPr>
        <w:pStyle w:val="2"/>
        <w:numPr>
          <w:ilvl w:val="0"/>
          <w:numId w:val="0"/>
        </w:numPr>
        <w:ind w:left="786"/>
        <w:rPr>
          <w:rFonts w:ascii="Times New Roman" w:eastAsiaTheme="majorEastAsia" w:hAnsi="Times New Roman"/>
          <w:sz w:val="24"/>
          <w:lang w:val="ru"/>
        </w:rPr>
      </w:pPr>
      <w:bookmarkStart w:id="0" w:name="_Ref45132037"/>
      <w:r w:rsidRPr="00B53236">
        <w:rPr>
          <w:rFonts w:ascii="Times New Roman" w:eastAsiaTheme="majorEastAsia" w:hAnsi="Times New Roman"/>
          <w:sz w:val="24"/>
          <w:lang w:val="ru"/>
        </w:rPr>
        <w:t>ОБЩИЕ УСЛОВИЯ ПРОВЕДЕНИЯ ЗАКУПКИ</w:t>
      </w:r>
      <w:bookmarkEnd w:id="0"/>
    </w:p>
    <w:p w:rsidR="00650980" w:rsidRPr="00B53236" w:rsidRDefault="00650980" w:rsidP="00650980">
      <w:pPr>
        <w:pStyle w:val="a4"/>
        <w:widowControl w:val="0"/>
        <w:tabs>
          <w:tab w:val="left" w:pos="709"/>
        </w:tabs>
        <w:autoSpaceDE w:val="0"/>
        <w:autoSpaceDN w:val="0"/>
        <w:adjustRightInd w:val="0"/>
        <w:spacing w:after="0"/>
        <w:ind w:left="0"/>
        <w:contextualSpacing/>
        <w:rPr>
          <w:color w:val="000000" w:themeColor="text1"/>
          <w:lang w:val="ru"/>
        </w:rPr>
      </w:pPr>
      <w:bookmarkStart w:id="1" w:name="_Toc352248588"/>
      <w:bookmarkStart w:id="2" w:name="_Toc352248675"/>
    </w:p>
    <w:p w:rsidR="00650980" w:rsidRPr="00B53236" w:rsidRDefault="00650980" w:rsidP="00650980">
      <w:pPr>
        <w:pStyle w:val="11"/>
        <w:numPr>
          <w:ilvl w:val="0"/>
          <w:numId w:val="2"/>
        </w:numPr>
        <w:rPr>
          <w:rFonts w:cs="Times New Roman"/>
          <w:sz w:val="24"/>
          <w:szCs w:val="24"/>
        </w:rPr>
      </w:pPr>
      <w:bookmarkStart w:id="3" w:name="_Toc41918679"/>
      <w:r w:rsidRPr="00B53236">
        <w:rPr>
          <w:rFonts w:cs="Times New Roman"/>
          <w:sz w:val="24"/>
          <w:szCs w:val="24"/>
        </w:rPr>
        <w:t>Правовой статус закупки</w:t>
      </w:r>
      <w:bookmarkEnd w:id="3"/>
    </w:p>
    <w:p w:rsidR="00650980" w:rsidRPr="00B53236" w:rsidRDefault="00650980" w:rsidP="00650980">
      <w:pPr>
        <w:pStyle w:val="a4"/>
        <w:numPr>
          <w:ilvl w:val="1"/>
          <w:numId w:val="2"/>
        </w:numPr>
        <w:ind w:left="0" w:firstLine="0"/>
      </w:pPr>
      <w:r w:rsidRPr="00B53236">
        <w:t>Данная закупочная процедура (Закупка) не является торгами, ее проведение не регулируется статьями 447-449 Гражданского кодекса РФ. Данная процедура также не является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договора с Победителем закупочной процедуры или иными ее Участниками.</w:t>
      </w:r>
    </w:p>
    <w:p w:rsidR="00650980" w:rsidRPr="00B53236" w:rsidRDefault="00650980" w:rsidP="00650980">
      <w:pPr>
        <w:pStyle w:val="a4"/>
        <w:numPr>
          <w:ilvl w:val="1"/>
          <w:numId w:val="2"/>
        </w:numPr>
        <w:ind w:left="0" w:firstLine="0"/>
      </w:pPr>
      <w:r w:rsidRPr="00B53236">
        <w:t xml:space="preserve">Участник закупки за свой счет несет все расходы, связанные с подготовкой и подачей необходимых документов на участие в закупке.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закупке и упущенной выгодой независимо от результатов Закупки. </w:t>
      </w:r>
    </w:p>
    <w:p w:rsidR="00650980" w:rsidRPr="00B53236" w:rsidRDefault="00650980" w:rsidP="00650980">
      <w:pPr>
        <w:pStyle w:val="a4"/>
        <w:numPr>
          <w:ilvl w:val="1"/>
          <w:numId w:val="2"/>
        </w:numPr>
        <w:ind w:left="0" w:firstLine="0"/>
      </w:pPr>
      <w:r w:rsidRPr="00B53236">
        <w:t>Победитель закупки за свой счет несет все расходы, связанные с проведением переговоров с Заказчиком по согласованию существенных и иных условий договора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p w:rsidR="00650980" w:rsidRPr="00B53236" w:rsidRDefault="00650980" w:rsidP="00650980">
      <w:pPr>
        <w:pStyle w:val="11"/>
        <w:numPr>
          <w:ilvl w:val="0"/>
          <w:numId w:val="1"/>
        </w:numPr>
        <w:rPr>
          <w:rFonts w:cs="Times New Roman"/>
          <w:sz w:val="24"/>
        </w:rPr>
      </w:pPr>
      <w:bookmarkStart w:id="4" w:name="_Ref414985105"/>
      <w:bookmarkStart w:id="5" w:name="_Toc415874648"/>
      <w:bookmarkStart w:id="6" w:name="_Toc30774891"/>
      <w:bookmarkStart w:id="7" w:name="_Toc41918680"/>
      <w:r w:rsidRPr="00B53236">
        <w:rPr>
          <w:rFonts w:cs="Times New Roman"/>
          <w:sz w:val="24"/>
          <w:szCs w:val="24"/>
        </w:rPr>
        <w:t>Особые</w:t>
      </w:r>
      <w:r w:rsidRPr="00B53236">
        <w:rPr>
          <w:rFonts w:cs="Times New Roman"/>
          <w:sz w:val="24"/>
        </w:rPr>
        <w:t xml:space="preserve"> положения в связи с проведением закупки в электронной форме</w:t>
      </w:r>
      <w:bookmarkEnd w:id="4"/>
      <w:bookmarkEnd w:id="5"/>
      <w:bookmarkEnd w:id="6"/>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ЭТП, посредством которой проводится закупка в электронной форме, указана </w:t>
      </w:r>
      <w:r w:rsidR="00963A98">
        <w:rPr>
          <w:color w:val="000000" w:themeColor="text1"/>
        </w:rPr>
        <w:t>Извещении о закупке</w:t>
      </w:r>
      <w:r w:rsidRPr="00B53236">
        <w:rPr>
          <w:color w:val="000000" w:themeColor="text1"/>
        </w:rPr>
        <w:t>.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w:t>
      </w:r>
      <w:r>
        <w:rPr>
          <w:color w:val="000000" w:themeColor="text1"/>
        </w:rPr>
        <w:t>ом</w:t>
      </w:r>
      <w:r w:rsidRPr="00B53236">
        <w:rPr>
          <w:color w:val="000000" w:themeColor="text1"/>
        </w:rPr>
        <w:t xml:space="preserve"> </w:t>
      </w:r>
      <w:r>
        <w:rPr>
          <w:color w:val="000000" w:themeColor="text1"/>
        </w:rPr>
        <w:t>извещении</w:t>
      </w:r>
      <w:r w:rsidRPr="00B53236">
        <w:rPr>
          <w:color w:val="000000" w:themeColor="text1"/>
        </w:rPr>
        <w:t xml:space="preserve"> о закупке, приоритет имеет информация, указанная в электронной карточке закупки на ЭТП.</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Ответственность за технические сбои или неполадки в работе ЭТП, подтвержденные документально, несет оператор ЭТП.</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До подачи заявки участник процедуры закупки обязан ознакомиться с извещением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о закупке, изменение заявок, направление </w:t>
      </w:r>
      <w:r w:rsidRPr="00B53236">
        <w:rPr>
          <w:color w:val="000000" w:themeColor="text1"/>
        </w:rPr>
        <w:lastRenderedPageBreak/>
        <w:t xml:space="preserve">документов и сведений на основании </w:t>
      </w:r>
      <w:proofErr w:type="spellStart"/>
      <w:r w:rsidRPr="00B53236">
        <w:rPr>
          <w:color w:val="000000" w:themeColor="text1"/>
        </w:rPr>
        <w:t>дозапроса</w:t>
      </w:r>
      <w:proofErr w:type="spellEnd"/>
      <w:r w:rsidRPr="00B53236">
        <w:rPr>
          <w:color w:val="000000" w:themeColor="text1"/>
        </w:rPr>
        <w:t>, отзыв заявки в печатном виде (на бумажном носителе) не допускается.</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w:t>
      </w:r>
    </w:p>
    <w:p w:rsidR="00723D8A" w:rsidRPr="00723D8A" w:rsidRDefault="00723D8A" w:rsidP="00723D8A">
      <w:pPr>
        <w:pStyle w:val="11"/>
        <w:numPr>
          <w:ilvl w:val="0"/>
          <w:numId w:val="1"/>
        </w:numPr>
        <w:rPr>
          <w:rFonts w:cs="Times New Roman"/>
          <w:sz w:val="24"/>
          <w:szCs w:val="24"/>
        </w:rPr>
      </w:pPr>
      <w:bookmarkStart w:id="8" w:name="_Ref414876465"/>
      <w:bookmarkStart w:id="9" w:name="_Toc415874649"/>
      <w:bookmarkStart w:id="10" w:name="_Toc30768377"/>
      <w:bookmarkStart w:id="11" w:name="_Ref415753001"/>
      <w:bookmarkStart w:id="12" w:name="_Toc415874650"/>
      <w:bookmarkStart w:id="13" w:name="_Toc30774892"/>
      <w:r w:rsidRPr="00723D8A">
        <w:rPr>
          <w:rFonts w:cs="Times New Roman"/>
          <w:sz w:val="24"/>
          <w:szCs w:val="24"/>
        </w:rPr>
        <w:t>Особые положения в связи с проведением закупки в бумажной форме</w:t>
      </w:r>
      <w:bookmarkEnd w:id="8"/>
      <w:bookmarkEnd w:id="9"/>
      <w:bookmarkEnd w:id="10"/>
    </w:p>
    <w:p w:rsidR="00723D8A" w:rsidRPr="00723D8A" w:rsidRDefault="00723D8A" w:rsidP="00723D8A">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723D8A">
        <w:rPr>
          <w:color w:val="000000" w:themeColor="text1"/>
        </w:rPr>
        <w:t>При проведении процедуры закупки в бумажной форме участник обязан учитывать особенности проведения соответствующей формы закупки, предусмотренные настоящим подразделом.</w:t>
      </w:r>
    </w:p>
    <w:p w:rsidR="00723D8A" w:rsidRPr="00723D8A" w:rsidRDefault="00723D8A" w:rsidP="00723D8A">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723D8A">
        <w:rPr>
          <w:color w:val="000000" w:themeColor="text1"/>
        </w:rPr>
        <w:t>Подача и прием заявок производится в печатном виде (на бумажном носителе) в запечатанных конвертах. Обмен уведомлениями и запросами разъяснений производится с использованием электронной почты по адресу контактных лиц организатора закупки и участников.</w:t>
      </w:r>
    </w:p>
    <w:p w:rsidR="00650980" w:rsidRPr="00B53236" w:rsidRDefault="00650980" w:rsidP="00650980">
      <w:pPr>
        <w:pStyle w:val="11"/>
        <w:numPr>
          <w:ilvl w:val="0"/>
          <w:numId w:val="1"/>
        </w:numPr>
        <w:rPr>
          <w:rFonts w:cs="Times New Roman"/>
          <w:sz w:val="24"/>
          <w:szCs w:val="24"/>
        </w:rPr>
      </w:pPr>
      <w:r w:rsidRPr="00B53236">
        <w:rPr>
          <w:rFonts w:cs="Times New Roman"/>
          <w:sz w:val="24"/>
          <w:szCs w:val="24"/>
        </w:rPr>
        <w:t>Особые положения в отношении многолотовой закупки</w:t>
      </w:r>
      <w:bookmarkEnd w:id="11"/>
      <w:bookmarkEnd w:id="12"/>
      <w:bookmarkEnd w:id="13"/>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Количество лотов в рамках проводимой закупки указано в </w:t>
      </w:r>
      <w:r w:rsidR="00963A98">
        <w:rPr>
          <w:color w:val="000000" w:themeColor="text1"/>
        </w:rPr>
        <w:t>Извещении о закупке</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В случае проведения процедуры закупки по нескольким лотам такая закупка является многолотовой, при проведении которой выделяются отдельные предметы будущих договоров, являющихся независимыми между собой.</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proofErr w:type="spellStart"/>
      <w:r w:rsidRPr="00B53236">
        <w:rPr>
          <w:color w:val="000000" w:themeColor="text1"/>
        </w:rPr>
        <w:t>Многолотовая</w:t>
      </w:r>
      <w:proofErr w:type="spellEnd"/>
      <w:r w:rsidRPr="00B53236">
        <w:rPr>
          <w:color w:val="000000" w:themeColor="text1"/>
        </w:rPr>
        <w:t xml:space="preserve"> закупка может проводиться как для одного, так и для нескольких заказчиков.</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Для всех лотов выпускается общее извещение о закупке, решения по каждому лоту принимает один и тот же Тендерный комитет. Заявки подаются по каждому лоту отдельно. При этом формы заявки должны быть подготовлены с указанием в них номера и названия лота, к которому они относятся.</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Участник процедуры закупки может подать заявку на любой лот или несколько лотов по собственному выбору. При этом не допускается разбиение отдельного лота на части, то есть подача заявки на часть лота по отдельным его позициям или на часть объема лота, если иного не предусмотрено в </w:t>
      </w:r>
      <w:r w:rsidR="00963A98">
        <w:rPr>
          <w:color w:val="000000" w:themeColor="text1"/>
        </w:rPr>
        <w:t>Извещении о закупке</w:t>
      </w:r>
      <w:r w:rsidRPr="00B53236">
        <w:rPr>
          <w:color w:val="000000" w:themeColor="text1"/>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bookmarkStart w:id="14" w:name="_Ref419375238"/>
      <w:r w:rsidRPr="00B53236">
        <w:rPr>
          <w:color w:val="000000" w:themeColor="text1"/>
        </w:rPr>
        <w:t>В случае проведения многолотовой закупки в извещении и информационной карте могут быть установлены различные условия по каждому лоту</w:t>
      </w:r>
      <w:bookmarkEnd w:id="14"/>
      <w:r w:rsidRPr="00B53236">
        <w:rPr>
          <w:color w:val="000000" w:themeColor="text1"/>
        </w:rPr>
        <w:t xml:space="preserve">, в </w:t>
      </w:r>
      <w:proofErr w:type="spellStart"/>
      <w:r w:rsidRPr="00B53236">
        <w:rPr>
          <w:color w:val="000000" w:themeColor="text1"/>
        </w:rPr>
        <w:t>т.ч</w:t>
      </w:r>
      <w:proofErr w:type="spellEnd"/>
      <w:r w:rsidRPr="00B53236">
        <w:rPr>
          <w:color w:val="000000" w:themeColor="text1"/>
        </w:rPr>
        <w:t xml:space="preserve">. </w:t>
      </w:r>
      <w:bookmarkStart w:id="15" w:name="_Ref419375244"/>
      <w:r w:rsidRPr="00B53236">
        <w:rPr>
          <w:color w:val="000000" w:themeColor="text1"/>
        </w:rPr>
        <w:t>п</w:t>
      </w:r>
      <w:r w:rsidRPr="00B53236">
        <w:t xml:space="preserve">о каждому лоту в может быть предусмотрен отдельный проект договора. </w:t>
      </w:r>
      <w:bookmarkEnd w:id="15"/>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rPr>
          <w:color w:val="000000" w:themeColor="text1"/>
        </w:rPr>
        <w:t>Любые</w:t>
      </w:r>
      <w:r w:rsidRPr="00B53236">
        <w:t xml:space="preserve"> положения настоящего извещения о закупке, если в них или в заголовке соответствующего раздела, подраздела нет указания на номер конкретного лота, относятся ко всем лотам одновременно.</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rPr>
          <w:color w:val="000000" w:themeColor="text1"/>
        </w:rPr>
        <w:t>Решения</w:t>
      </w:r>
      <w:r w:rsidRPr="00B53236">
        <w:t>, принимаемые в ходе процедуры закупки, в том числе подведение итогов закупки, отмены закупки, осуществляется независимо по каждому лоту и в отношении каждого лота заключается отдельный договор. При этом не исключается возможность того, что победителем сразу по нескольким лотам может быть признан один и тот же участник закупки.</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В случае проведения многолотовой закупки процедура закупки признается несостоявшейся только по тем лотам, в отношении которых наступили события, достаточные для признания закупки несостоявшейся.</w:t>
      </w:r>
    </w:p>
    <w:p w:rsidR="00650980" w:rsidRPr="00B53236" w:rsidRDefault="00650980" w:rsidP="00650980">
      <w:pPr>
        <w:pStyle w:val="11"/>
        <w:numPr>
          <w:ilvl w:val="0"/>
          <w:numId w:val="1"/>
        </w:numPr>
        <w:rPr>
          <w:rFonts w:cs="Times New Roman"/>
          <w:sz w:val="24"/>
          <w:szCs w:val="24"/>
        </w:rPr>
      </w:pPr>
      <w:bookmarkStart w:id="16" w:name="_Ref415251956"/>
      <w:bookmarkStart w:id="17" w:name="_Toc415874651"/>
      <w:bookmarkStart w:id="18" w:name="_Toc30774893"/>
      <w:r w:rsidRPr="00B53236">
        <w:rPr>
          <w:rFonts w:cs="Times New Roman"/>
          <w:sz w:val="24"/>
          <w:szCs w:val="24"/>
        </w:rPr>
        <w:t xml:space="preserve">Особые положения в </w:t>
      </w:r>
      <w:bookmarkEnd w:id="16"/>
      <w:r w:rsidRPr="00B53236">
        <w:rPr>
          <w:rFonts w:cs="Times New Roman"/>
          <w:sz w:val="24"/>
          <w:szCs w:val="24"/>
        </w:rPr>
        <w:t>связи с выбором нескольких победителей</w:t>
      </w:r>
      <w:bookmarkEnd w:id="17"/>
      <w:bookmarkEnd w:id="18"/>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 xml:space="preserve">Количество победителей, которое намерен определить заказчик в рамках одного лота, указано в </w:t>
      </w:r>
      <w:r w:rsidR="00963A98">
        <w:rPr>
          <w:color w:val="000000" w:themeColor="text1"/>
        </w:rPr>
        <w:t>Извещении о закупке.</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bookmarkStart w:id="19" w:name="_Ref341093921"/>
      <w:r w:rsidRPr="00B53236">
        <w:t>В случае намерения заказчика выбрать по результатам закупки нескольких победителей по одному лоту для этого может быть предусмотрен один из следующих механизмов:</w:t>
      </w:r>
    </w:p>
    <w:p w:rsidR="00650980" w:rsidRPr="00B53236" w:rsidRDefault="00650980" w:rsidP="00650980">
      <w:pPr>
        <w:pStyle w:val="5"/>
        <w:numPr>
          <w:ilvl w:val="3"/>
          <w:numId w:val="1"/>
        </w:numPr>
        <w:tabs>
          <w:tab w:val="left" w:pos="993"/>
        </w:tabs>
        <w:rPr>
          <w:rFonts w:ascii="Times New Roman" w:hAnsi="Times New Roman"/>
          <w:sz w:val="24"/>
        </w:rPr>
      </w:pPr>
      <w:bookmarkStart w:id="20" w:name="_Ref410903834"/>
      <w:r w:rsidRPr="00B53236">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20"/>
    </w:p>
    <w:p w:rsidR="00650980" w:rsidRPr="00B53236" w:rsidRDefault="00650980" w:rsidP="00650980">
      <w:pPr>
        <w:pStyle w:val="5"/>
        <w:numPr>
          <w:ilvl w:val="3"/>
          <w:numId w:val="1"/>
        </w:numPr>
        <w:tabs>
          <w:tab w:val="left" w:pos="993"/>
        </w:tabs>
        <w:rPr>
          <w:rFonts w:ascii="Times New Roman" w:hAnsi="Times New Roman"/>
          <w:sz w:val="24"/>
        </w:rPr>
      </w:pPr>
      <w:bookmarkStart w:id="21" w:name="_Ref410945593"/>
      <w:r w:rsidRPr="00B53236">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21"/>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 xml:space="preserve">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w:t>
      </w:r>
      <w:r w:rsidR="00963A98">
        <w:rPr>
          <w:color w:val="000000" w:themeColor="text1"/>
        </w:rPr>
        <w:t>Извещении о закупке.</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bookmarkStart w:id="22" w:name="_Ref412334523"/>
      <w:r w:rsidRPr="00B53236">
        <w:t>В случае проведения закупки с возможностью выбора нескольких победителей по лоту с целью распределения по частям общего объема потребности заказчика между победителями, участник процедуры закупки вправе подать заявку как на весь объем продукции, так и на его часть.</w:t>
      </w:r>
      <w:bookmarkEnd w:id="22"/>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bookmarkStart w:id="23" w:name="_Ref410945632"/>
      <w:bookmarkStart w:id="24" w:name="_Ref409384838"/>
      <w:r w:rsidRPr="00B53236">
        <w:t>В случае проведения процедуры закупки с возможностью выбора нескольких победителей по лоту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23"/>
      <w:r w:rsidRPr="00B53236">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w:t>
      </w:r>
    </w:p>
    <w:p w:rsidR="00650980" w:rsidRPr="00B53236" w:rsidRDefault="00650980" w:rsidP="00650980">
      <w:pPr>
        <w:pStyle w:val="11"/>
        <w:numPr>
          <w:ilvl w:val="0"/>
          <w:numId w:val="1"/>
        </w:numPr>
        <w:rPr>
          <w:rFonts w:cs="Times New Roman"/>
          <w:sz w:val="24"/>
          <w:szCs w:val="24"/>
        </w:rPr>
      </w:pPr>
      <w:bookmarkStart w:id="25" w:name="_Ref440305687"/>
      <w:bookmarkStart w:id="26" w:name="_Toc518119235"/>
      <w:bookmarkStart w:id="27" w:name="_Toc55193148"/>
      <w:bookmarkStart w:id="28" w:name="_Toc55285342"/>
      <w:bookmarkStart w:id="29" w:name="_Toc55305379"/>
      <w:bookmarkStart w:id="30" w:name="_Toc57314641"/>
      <w:bookmarkStart w:id="31" w:name="_Toc69728964"/>
      <w:bookmarkStart w:id="32" w:name="_Toc311803555"/>
      <w:bookmarkStart w:id="33" w:name="_Toc415874656"/>
      <w:bookmarkStart w:id="34" w:name="_Toc30774896"/>
      <w:bookmarkEnd w:id="19"/>
      <w:bookmarkEnd w:id="24"/>
      <w:r w:rsidRPr="00B53236">
        <w:rPr>
          <w:rFonts w:cs="Times New Roman"/>
          <w:sz w:val="24"/>
          <w:szCs w:val="24"/>
        </w:rPr>
        <w:t>Права и обязанности Заказчика и Участника закупки</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Права и обязанности Заказчика</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 xml:space="preserve">Заказчик вправе устанавливать в Извещении требования к Участникам, закупаемой Продукции, условиям ее поставки и определять перечень необходимых документов, подтверждающих соответствие этим требованиям (Обязательные требования). </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Заказчик вправе отказаться от проведения закупки</w:t>
      </w:r>
      <w:r w:rsidR="006B2AB0">
        <w:t xml:space="preserve"> </w:t>
      </w:r>
      <w:r w:rsidR="006B2AB0" w:rsidRPr="00B53236">
        <w:t>до момента заключения договора</w:t>
      </w:r>
      <w:r w:rsidR="002873A2">
        <w:t>.</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Заказчик не вправе предъявлять к Участникам закупки, к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 закупке.</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Требования, предъявляемые Заказчиками к Участникам закупки, к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Заказчик вправе проводить с Участниками закупки переговоры по уменьшению стоимости их ценовых предложений до выбора Победителя.</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 xml:space="preserve">Заказчик вправе при проведении многолотовой закупки определять в Извещении лимиты по выбору одного Участника Победителем в нескольких лотах. </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Если на момент окончания срока на подачу Заявок на участие в закупочной процедуре не поступило ни одной Заявки или поступила только одна Заявка, Заказчик вправе объявить о продлении срока предоставления Заявок либо признать закупочную процедуру несостоявшейся.</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Если при оценке Заявок Участников на соответствие установленным в Извещении требованиям выявлено несоответствие Заявок всех Участников или соответствие только Заявки одного Участника, а также, если в процессе проведения закупочной процедуры отклонены Заявки всех Участников или не отклонена Заявка только одного Участника, Заказчик вправе признать закупочную процедуру несостоявшейся.</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При признании закупочной процедуры несостоявшейся Заказчик вправе принять одно из следующих решений:</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о проведении новой закупочной процедуры;</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об использовании иного способа закупки;</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 xml:space="preserve">о рассмотрении единственной соответствующей требованиям Извещении Заявки Участника, с возможным заключением договора с этим Участником по цене и на условиях, предложенных этим Участником (в том числе на условиях, </w:t>
      </w:r>
      <w:r w:rsidRPr="00B53236">
        <w:rPr>
          <w:rFonts w:ascii="Times New Roman" w:hAnsi="Times New Roman" w:cs="Times New Roman"/>
          <w:sz w:val="24"/>
          <w:szCs w:val="24"/>
        </w:rPr>
        <w:lastRenderedPageBreak/>
        <w:t>определённых по итогам переговоров с ним), но не выше начальной (максимальной) стоимости по данной закупочной процедуре, и на условиях, не хуже заявленных Заказчиком при открытии данной закупочной процедуры;</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об отказе от проведения закупки.</w:t>
      </w:r>
    </w:p>
    <w:p w:rsidR="00650980" w:rsidRPr="00B53236" w:rsidRDefault="00650980" w:rsidP="00963A98">
      <w:pPr>
        <w:pStyle w:val="a4"/>
        <w:widowControl w:val="0"/>
        <w:numPr>
          <w:ilvl w:val="2"/>
          <w:numId w:val="1"/>
        </w:numPr>
        <w:tabs>
          <w:tab w:val="left" w:pos="0"/>
        </w:tabs>
        <w:autoSpaceDE w:val="0"/>
        <w:autoSpaceDN w:val="0"/>
        <w:adjustRightInd w:val="0"/>
        <w:spacing w:after="0"/>
        <w:contextualSpacing/>
      </w:pPr>
      <w:r w:rsidRPr="00B53236">
        <w:t xml:space="preserve">Заказчик вправе в ходе проведения закупочной процедуры осуществлять проверку предлагаемой Участниками Продукции на соответствие требованиям Извещении, в том числе посредством проведения тестирования Продукции (образцов Продукции) собственными силами и/или с привлечением внешних экспертов/экспертных организаций, обладающих специальными познаниями. Порядок, условия проведения указанной проверки устанавливается в </w:t>
      </w:r>
      <w:r w:rsidR="00963A98" w:rsidRPr="00963A98">
        <w:t>Извещении о закупке</w:t>
      </w:r>
      <w:r w:rsidR="00963A98">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bookmarkStart w:id="35" w:name="_Toc93230219"/>
      <w:bookmarkStart w:id="36" w:name="_Toc257336594"/>
      <w:r w:rsidRPr="00B53236">
        <w:t xml:space="preserve">Права и обязанности </w:t>
      </w:r>
      <w:bookmarkEnd w:id="35"/>
      <w:r w:rsidRPr="00B53236">
        <w:t>Участника</w:t>
      </w:r>
      <w:bookmarkEnd w:id="36"/>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Заявку на участие в открытой процедуре закупки вправе подать любое юридическое и физическое лицо в соответствии с требованиями, установленными настоящим Извещением.</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В закупочных процедурах среди определенного круга Участников вправе принять участие только те лица, которым направлено соответствующее приглашение на участие в процедуре закупки.</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Участник имеет право:</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подать только одну Заявку в отношении предмета закупки (по соответствующему лоту);</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получать от Заказчика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изменять, дополнять или отзывать свою Заявку до истечения срока подачи Заявки, если иное не предусмотрено Извещением;</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обращаться к Заказчику с вопросами о разъяснении положений Извещения, а также с мотивированной просьбой о продлении установленного срока подачи Заявок.</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rPr>
          <w:bCs/>
        </w:rPr>
      </w:pPr>
      <w:r w:rsidRPr="00B53236">
        <w:rPr>
          <w:bCs/>
        </w:rPr>
        <w:t>Участник обязан:</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bCs/>
          <w:sz w:val="24"/>
          <w:szCs w:val="24"/>
        </w:rPr>
        <w:t>предоставлять</w:t>
      </w:r>
      <w:r w:rsidRPr="00B53236">
        <w:rPr>
          <w:rFonts w:ascii="Times New Roman" w:hAnsi="Times New Roman" w:cs="Times New Roman"/>
          <w:sz w:val="24"/>
          <w:szCs w:val="24"/>
        </w:rPr>
        <w:t xml:space="preserve"> разъяснения по сведениям и документам, которые содержатся в Заявке;</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bCs/>
          <w:sz w:val="24"/>
          <w:szCs w:val="24"/>
        </w:rPr>
        <w:t>предоставлять</w:t>
      </w:r>
      <w:r w:rsidRPr="00B53236">
        <w:rPr>
          <w:rFonts w:ascii="Times New Roman" w:hAnsi="Times New Roman" w:cs="Times New Roman"/>
          <w:sz w:val="24"/>
          <w:szCs w:val="24"/>
        </w:rPr>
        <w:t xml:space="preserve"> эскизы, рисунки, чертежи, фотографии, каталоги, образцы, опытные экземпляры (в том числе для тестирования), макеты закупаемой Продукции и иные материалы, если такое требование установлено Извещением;</w:t>
      </w:r>
    </w:p>
    <w:p w:rsidR="00650980" w:rsidRPr="00B53236" w:rsidRDefault="00650980" w:rsidP="00650980">
      <w:pPr>
        <w:numPr>
          <w:ilvl w:val="0"/>
          <w:numId w:val="6"/>
        </w:numPr>
        <w:tabs>
          <w:tab w:val="left" w:pos="0"/>
        </w:tabs>
        <w:spacing w:after="0" w:line="240" w:lineRule="auto"/>
        <w:jc w:val="both"/>
        <w:rPr>
          <w:rFonts w:ascii="Times New Roman" w:hAnsi="Times New Roman" w:cs="Times New Roman"/>
          <w:sz w:val="24"/>
          <w:szCs w:val="24"/>
        </w:rPr>
      </w:pPr>
      <w:r w:rsidRPr="00B53236">
        <w:rPr>
          <w:rFonts w:ascii="Times New Roman" w:hAnsi="Times New Roman" w:cs="Times New Roman"/>
          <w:sz w:val="24"/>
          <w:szCs w:val="24"/>
        </w:rPr>
        <w:t>оказывать Заказчику (его представителям) содействие в получении полной и достоверной информации по соответствию Участника установленным в Извещении требованиям.</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Участники, подавшие Заявки, обязаны обеспечить конфиденциальность сведений, содержащихся в Заявках до времени и даты получения доступа к ним (вскрытия конвертов с Заявками) Заказчиком.</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Участник заключает с Заказчиком договор (соглашение), если он выбран Победителем, в сроки, установленные в Извещении.</w:t>
      </w:r>
    </w:p>
    <w:p w:rsidR="00650980" w:rsidRPr="00B53236" w:rsidRDefault="00650980" w:rsidP="00650980">
      <w:pPr>
        <w:pStyle w:val="11"/>
        <w:numPr>
          <w:ilvl w:val="0"/>
          <w:numId w:val="1"/>
        </w:numPr>
        <w:rPr>
          <w:rFonts w:cs="Times New Roman"/>
          <w:sz w:val="24"/>
          <w:szCs w:val="24"/>
        </w:rPr>
      </w:pPr>
      <w:r w:rsidRPr="00B53236">
        <w:rPr>
          <w:rFonts w:cs="Times New Roman"/>
          <w:sz w:val="24"/>
          <w:szCs w:val="24"/>
        </w:rPr>
        <w:t xml:space="preserve">Требования к Участникам </w:t>
      </w:r>
      <w:r w:rsidRPr="00B53236">
        <w:rPr>
          <w:rStyle w:val="FontStyle128"/>
          <w:color w:val="000000" w:themeColor="text1"/>
          <w:sz w:val="24"/>
          <w:szCs w:val="24"/>
        </w:rPr>
        <w:t>закупки</w:t>
      </w:r>
    </w:p>
    <w:p w:rsidR="00AD781A" w:rsidRPr="00F66D7A" w:rsidRDefault="00650980" w:rsidP="002C43E9">
      <w:pPr>
        <w:pStyle w:val="a4"/>
        <w:widowControl w:val="0"/>
        <w:numPr>
          <w:ilvl w:val="1"/>
          <w:numId w:val="1"/>
        </w:numPr>
        <w:tabs>
          <w:tab w:val="left" w:pos="0"/>
        </w:tabs>
        <w:autoSpaceDE w:val="0"/>
        <w:autoSpaceDN w:val="0"/>
        <w:adjustRightInd w:val="0"/>
        <w:spacing w:after="0"/>
        <w:ind w:left="0" w:firstLine="0"/>
        <w:contextualSpacing/>
      </w:pPr>
      <w:r w:rsidRPr="00B53236">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w:t>
      </w:r>
      <w:r>
        <w:t>извещении</w:t>
      </w:r>
      <w:bookmarkStart w:id="37" w:name="_Ref357679270"/>
      <w:bookmarkStart w:id="38" w:name="_Ref358050951"/>
      <w:bookmarkStart w:id="39" w:name="_Ref410727001"/>
      <w:r w:rsidR="002C43E9">
        <w:t xml:space="preserve"> о закупке, </w:t>
      </w:r>
      <w:r w:rsidR="002C43E9" w:rsidRPr="00F66D7A">
        <w:t>соответствую</w:t>
      </w:r>
      <w:r w:rsidR="002C43E9">
        <w:t>щий</w:t>
      </w:r>
      <w:r w:rsidR="00AD781A" w:rsidRPr="00F66D7A">
        <w:t xml:space="preserve"> </w:t>
      </w:r>
      <w:r w:rsidR="002C43E9">
        <w:t>следующим</w:t>
      </w:r>
      <w:r w:rsidR="00AD781A">
        <w:t xml:space="preserve"> </w:t>
      </w:r>
      <w:r w:rsidR="00AD781A" w:rsidRPr="00F66D7A">
        <w:t xml:space="preserve">обязательным требованиям, </w:t>
      </w:r>
      <w:r w:rsidR="00AD781A" w:rsidRPr="00F66D7A">
        <w:lastRenderedPageBreak/>
        <w:t xml:space="preserve">предъявляемым в соответствии с законодательством Российской Федерации к лицам, осуществляющим поставку </w:t>
      </w:r>
      <w:r w:rsidR="00AD781A">
        <w:t>Продукции</w:t>
      </w:r>
      <w:r w:rsidR="00AD781A" w:rsidRPr="00F66D7A">
        <w:t>, являющейся предметом закуп</w:t>
      </w:r>
      <w:r w:rsidR="002C43E9">
        <w:t>ки</w:t>
      </w:r>
      <w:r w:rsidR="00AD781A" w:rsidRPr="00F66D7A">
        <w:t>:</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наличие прав на заключение договора по результатам закупочной процедуры;</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наличие необходимых лицензий или свидетельств о допуске на поставку товаров, производство работ и оказание услуг, подлежащих лицензированию (регулированию) в соответствии с действующим законодательством Российской Федерации и являющихся предметом заключаемого договора;</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наличие необходимых сертификатов на Продукцию, являющ</w:t>
      </w:r>
      <w:r w:rsidR="002C43E9">
        <w:t>ихся</w:t>
      </w:r>
      <w:r w:rsidRPr="00AD781A">
        <w:t xml:space="preserve"> предметом заключаемого договора, в соответствии с действующим законодательством Российской Федерации;</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договора на поставку Продукции;</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отсутствие инициации уполномоченным органом отзыва у Участника лицензии на осуществление деятельности, связанной с предметом закупки;</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отсутствие у Участника закупки -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D781A" w:rsidRP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 xml:space="preserve">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w:t>
      </w:r>
      <w:r w:rsidRPr="00AD781A">
        <w:lastRenderedPageBreak/>
        <w:t>муниципальных нужд»;</w:t>
      </w:r>
    </w:p>
    <w:p w:rsidR="00AD781A" w:rsidRDefault="00AD781A" w:rsidP="00613114">
      <w:pPr>
        <w:pStyle w:val="a4"/>
        <w:widowControl w:val="0"/>
        <w:numPr>
          <w:ilvl w:val="2"/>
          <w:numId w:val="1"/>
        </w:numPr>
        <w:tabs>
          <w:tab w:val="left" w:pos="0"/>
        </w:tabs>
        <w:autoSpaceDE w:val="0"/>
        <w:autoSpaceDN w:val="0"/>
        <w:adjustRightInd w:val="0"/>
        <w:spacing w:after="0"/>
        <w:contextualSpacing/>
      </w:pPr>
      <w:r w:rsidRPr="00AD781A">
        <w:t xml:space="preserve">отсутствие вступивших в законную силу судебных решений о расторжении договоров в связи с существенным нарушением Участником обязательств по ним за 2 (два) последних года до даты проведения закупки. </w:t>
      </w:r>
    </w:p>
    <w:p w:rsidR="00650980" w:rsidRPr="00B53236" w:rsidRDefault="00963A98" w:rsidP="00650980">
      <w:pPr>
        <w:pStyle w:val="a4"/>
        <w:widowControl w:val="0"/>
        <w:numPr>
          <w:ilvl w:val="1"/>
          <w:numId w:val="1"/>
        </w:numPr>
        <w:tabs>
          <w:tab w:val="left" w:pos="0"/>
        </w:tabs>
        <w:autoSpaceDE w:val="0"/>
        <w:autoSpaceDN w:val="0"/>
        <w:adjustRightInd w:val="0"/>
        <w:spacing w:after="0"/>
        <w:ind w:left="0" w:firstLine="0"/>
        <w:contextualSpacing/>
      </w:pPr>
      <w:bookmarkStart w:id="40" w:name="_Ref410727010"/>
      <w:bookmarkEnd w:id="37"/>
      <w:bookmarkEnd w:id="38"/>
      <w:bookmarkEnd w:id="39"/>
      <w:r>
        <w:t>В Извещении о закупке</w:t>
      </w:r>
      <w:r w:rsidR="00650980" w:rsidRPr="00B53236">
        <w:t>, помимо обязательных требований к участникам закупки, могут быть установлены дополнительные требования</w:t>
      </w:r>
      <w:bookmarkEnd w:id="40"/>
      <w:r w:rsidR="00650980" w:rsidRPr="00B53236">
        <w:t>, которым должны соответствовать участники закупки.</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Для подтверждения соответствия установленным требованиям участник процедуры закупки обязан приложить в составе заявки</w:t>
      </w:r>
      <w:r w:rsidR="00C9102C">
        <w:t xml:space="preserve"> </w:t>
      </w:r>
      <w:r w:rsidR="005E50E1">
        <w:t>соответствующие</w:t>
      </w:r>
      <w:r w:rsidRPr="00B53236">
        <w:t xml:space="preserve"> документы</w:t>
      </w:r>
      <w:r w:rsidR="00C9102C">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Требования, предъявляемые к участникам закупки, в равной мере распространяются на всех участников закупки.</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Заказчик вправе уточнять и проверять соответствие Участника Обязательным требованиям, в том числе достоверность сведений, предоставляемых каждым Участником в рамках закупки, путем обращения непосредственно к Участнику (в том числе с посещением производственных и иных помещений и территории Участника) и/или к независимым открытым источникам информации, и/или внешним экспертам.</w:t>
      </w:r>
    </w:p>
    <w:p w:rsidR="002C43E9" w:rsidRPr="00FD4BF3" w:rsidRDefault="002C43E9" w:rsidP="002C43E9">
      <w:pPr>
        <w:pStyle w:val="a4"/>
        <w:widowControl w:val="0"/>
        <w:numPr>
          <w:ilvl w:val="1"/>
          <w:numId w:val="1"/>
        </w:numPr>
        <w:tabs>
          <w:tab w:val="left" w:pos="0"/>
        </w:tabs>
        <w:autoSpaceDE w:val="0"/>
        <w:autoSpaceDN w:val="0"/>
        <w:adjustRightInd w:val="0"/>
        <w:spacing w:after="0"/>
        <w:ind w:left="0" w:firstLine="0"/>
        <w:contextualSpacing/>
      </w:pPr>
      <w:r>
        <w:t>Участники</w:t>
      </w:r>
      <w:r w:rsidRPr="00FD4BF3">
        <w:t xml:space="preserve">, не прошедших проверку </w:t>
      </w:r>
      <w:r w:rsidR="00332AD1">
        <w:t>структурного подразделения</w:t>
      </w:r>
      <w:r w:rsidRPr="002C43E9">
        <w:t xml:space="preserve"> Заказчика, к компетенции которого относятся вопросы безопасности</w:t>
      </w:r>
      <w:r w:rsidR="00332AD1">
        <w:t>,</w:t>
      </w:r>
      <w:r w:rsidRPr="00FD4BF3">
        <w:t xml:space="preserve"> на благонадежность, а также не соответствующие </w:t>
      </w:r>
      <w:r w:rsidR="00633596">
        <w:t xml:space="preserve">обязательным и дополнительным (в случае их наличия) </w:t>
      </w:r>
      <w:r w:rsidRPr="00FD4BF3">
        <w:t xml:space="preserve">требованиям, установленным в </w:t>
      </w:r>
      <w:r>
        <w:t>Извещении</w:t>
      </w:r>
      <w:r w:rsidRPr="00FD4BF3">
        <w:t xml:space="preserve"> </w:t>
      </w:r>
      <w:r w:rsidR="00633596">
        <w:t>о закупке</w:t>
      </w:r>
      <w:r w:rsidRPr="00FD4BF3">
        <w:t xml:space="preserve">, не допускаются к участию (исключаются из состава </w:t>
      </w:r>
      <w:r>
        <w:t>Участник</w:t>
      </w:r>
      <w:r w:rsidRPr="00FD4BF3">
        <w:t xml:space="preserve">ов, Заявки </w:t>
      </w:r>
      <w:r>
        <w:t>Участник</w:t>
      </w:r>
      <w:r w:rsidRPr="00FD4BF3">
        <w:t xml:space="preserve">ов отклоняются) в закупочных процедурах. </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pPr>
      <w:r w:rsidRPr="00B53236">
        <w:t>При выявлении несоответствия заявки Участника Обязательным требованиям, и/или недостоверности указанных им сведений и/или предоставления им фиктивных документов, Заказчик вправе:</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отстранить Участника от дальнейшего участия в закупке (исключить из состава Участников, отклонить Заявку Участника) на любом этапе, или</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отказаться от заключения договора с Победителем (осуществляется в любой момент до заключения договора по результатам закупки), или</w:t>
      </w:r>
    </w:p>
    <w:p w:rsidR="00650980" w:rsidRPr="00B53236" w:rsidRDefault="00650980" w:rsidP="00650980">
      <w:pPr>
        <w:pStyle w:val="a4"/>
        <w:widowControl w:val="0"/>
        <w:numPr>
          <w:ilvl w:val="2"/>
          <w:numId w:val="1"/>
        </w:numPr>
        <w:tabs>
          <w:tab w:val="left" w:pos="0"/>
        </w:tabs>
        <w:autoSpaceDE w:val="0"/>
        <w:autoSpaceDN w:val="0"/>
        <w:adjustRightInd w:val="0"/>
        <w:spacing w:after="0"/>
        <w:contextualSpacing/>
      </w:pPr>
      <w:r w:rsidRPr="00B53236">
        <w:t>расторгнуть заключённый с Победителем договор в соответствии с его условиями.</w:t>
      </w:r>
    </w:p>
    <w:p w:rsidR="00650980" w:rsidRPr="00B53236" w:rsidRDefault="00735CE5" w:rsidP="00650980">
      <w:pPr>
        <w:pStyle w:val="11"/>
        <w:numPr>
          <w:ilvl w:val="0"/>
          <w:numId w:val="1"/>
        </w:numPr>
        <w:rPr>
          <w:rFonts w:cs="Times New Roman"/>
          <w:sz w:val="24"/>
          <w:szCs w:val="24"/>
        </w:rPr>
      </w:pPr>
      <w:bookmarkStart w:id="41" w:name="_Ref312927577"/>
      <w:bookmarkStart w:id="42" w:name="_Ref415753081"/>
      <w:bookmarkStart w:id="43" w:name="_Toc415874657"/>
      <w:bookmarkStart w:id="44" w:name="_Toc30774897"/>
      <w:bookmarkEnd w:id="25"/>
      <w:bookmarkEnd w:id="26"/>
      <w:bookmarkEnd w:id="27"/>
      <w:bookmarkEnd w:id="28"/>
      <w:bookmarkEnd w:id="29"/>
      <w:bookmarkEnd w:id="30"/>
      <w:bookmarkEnd w:id="31"/>
      <w:bookmarkEnd w:id="32"/>
      <w:bookmarkEnd w:id="33"/>
      <w:bookmarkEnd w:id="34"/>
      <w:r>
        <w:rPr>
          <w:rFonts w:cs="Times New Roman"/>
          <w:sz w:val="24"/>
          <w:szCs w:val="24"/>
        </w:rPr>
        <w:t>Р</w:t>
      </w:r>
      <w:r w:rsidR="00650980" w:rsidRPr="00B53236">
        <w:rPr>
          <w:rFonts w:cs="Times New Roman"/>
          <w:sz w:val="24"/>
          <w:szCs w:val="24"/>
        </w:rPr>
        <w:t xml:space="preserve">азмещение извещения </w:t>
      </w:r>
      <w:bookmarkEnd w:id="41"/>
      <w:r w:rsidR="00650980" w:rsidRPr="00B53236">
        <w:rPr>
          <w:rFonts w:cs="Times New Roman"/>
          <w:sz w:val="24"/>
          <w:szCs w:val="24"/>
        </w:rPr>
        <w:t>о закупке</w:t>
      </w:r>
      <w:bookmarkEnd w:id="42"/>
      <w:bookmarkEnd w:id="43"/>
      <w:bookmarkEnd w:id="44"/>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45" w:name="_Ref413755480"/>
      <w:bookmarkStart w:id="46" w:name="_Ref125823280"/>
      <w:r w:rsidRPr="00B53236">
        <w:rPr>
          <w:rFonts w:eastAsiaTheme="majorEastAsia"/>
        </w:rPr>
        <w:t>Извещение о закупке официально размещены и доступны для ознакомления в форме электронного документа без взимания платы в любое время с момента официального размещения извещения.</w:t>
      </w:r>
      <w:bookmarkEnd w:id="45"/>
    </w:p>
    <w:p w:rsidR="00650980" w:rsidRPr="00735CE5" w:rsidRDefault="00650980" w:rsidP="00735CE5">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Извещение о закупке также размещаются на </w:t>
      </w:r>
      <w:r w:rsidR="00735CE5">
        <w:rPr>
          <w:rFonts w:eastAsiaTheme="majorEastAsia"/>
        </w:rPr>
        <w:t xml:space="preserve">официальном </w:t>
      </w:r>
      <w:r w:rsidRPr="00B53236">
        <w:rPr>
          <w:rFonts w:eastAsiaTheme="majorEastAsia"/>
        </w:rPr>
        <w:t>сайте</w:t>
      </w:r>
      <w:r w:rsidR="00735CE5">
        <w:rPr>
          <w:rFonts w:eastAsiaTheme="majorEastAsia"/>
        </w:rPr>
        <w:t xml:space="preserve"> Заказчика и на сайте</w:t>
      </w:r>
      <w:r w:rsidRPr="00735CE5">
        <w:rPr>
          <w:rFonts w:eastAsiaTheme="majorEastAsia"/>
        </w:rPr>
        <w:t xml:space="preserve"> ЭТП, указанном </w:t>
      </w:r>
      <w:r w:rsidR="00963A98" w:rsidRPr="00735CE5">
        <w:rPr>
          <w:rFonts w:eastAsiaTheme="majorEastAsia"/>
        </w:rPr>
        <w:t>в извещении о закупке</w:t>
      </w:r>
      <w:r w:rsidRPr="00735CE5">
        <w:rPr>
          <w:rFonts w:eastAsiaTheme="majorEastAsia"/>
        </w:rPr>
        <w:t>, в полном объеме, соответствующем официальному размещению.</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Предоставление </w:t>
      </w:r>
      <w:r>
        <w:rPr>
          <w:rFonts w:eastAsiaTheme="majorEastAsia"/>
        </w:rPr>
        <w:t>извещения о закупке</w:t>
      </w:r>
      <w:r w:rsidRPr="00B53236">
        <w:rPr>
          <w:rFonts w:eastAsiaTheme="majorEastAsia"/>
        </w:rPr>
        <w:t xml:space="preserve"> в печатной форме (на бумажном носителе) не осуществляется.</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В случае возникновения противоречий между текстом извещения и </w:t>
      </w:r>
      <w:r>
        <w:rPr>
          <w:rFonts w:eastAsiaTheme="majorEastAsia"/>
        </w:rPr>
        <w:t>извещения о закупке</w:t>
      </w:r>
      <w:r w:rsidRPr="00B53236">
        <w:rPr>
          <w:rFonts w:eastAsiaTheme="majorEastAsia"/>
        </w:rPr>
        <w:t xml:space="preserve">, размещенных в различных источниках, приоритет отдается извещению и </w:t>
      </w:r>
      <w:r>
        <w:rPr>
          <w:rFonts w:eastAsiaTheme="majorEastAsia"/>
        </w:rPr>
        <w:t>извещения о закупке</w:t>
      </w:r>
      <w:r w:rsidRPr="00B53236">
        <w:rPr>
          <w:rFonts w:eastAsiaTheme="majorEastAsia"/>
        </w:rPr>
        <w:t xml:space="preserve">, размещенным в официальном источнике информации согласно </w:t>
      </w:r>
      <w:r w:rsidR="00963A98">
        <w:rPr>
          <w:rFonts w:eastAsiaTheme="majorEastAsia"/>
        </w:rPr>
        <w:t>Извещению о закупке</w:t>
      </w:r>
      <w:r w:rsidRPr="00B53236">
        <w:rPr>
          <w:rFonts w:eastAsiaTheme="majorEastAsia"/>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lang w:val="ru"/>
        </w:rPr>
      </w:pPr>
      <w:r w:rsidRPr="00B53236">
        <w:rPr>
          <w:rFonts w:eastAsiaTheme="majorEastAsia"/>
        </w:rPr>
        <w:t>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w:t>
      </w:r>
      <w:r w:rsidRPr="00B53236">
        <w:rPr>
          <w:lang w:val="ru"/>
        </w:rPr>
        <w:t xml:space="preserve"> не установлено в извещении. При этом официальным считается русский язык.</w:t>
      </w:r>
    </w:p>
    <w:p w:rsidR="00650980" w:rsidRPr="00B53236" w:rsidRDefault="00650980" w:rsidP="00650980">
      <w:pPr>
        <w:pStyle w:val="11"/>
        <w:numPr>
          <w:ilvl w:val="0"/>
          <w:numId w:val="1"/>
        </w:numPr>
        <w:rPr>
          <w:rFonts w:cs="Times New Roman"/>
          <w:sz w:val="24"/>
          <w:szCs w:val="24"/>
        </w:rPr>
      </w:pPr>
      <w:bookmarkStart w:id="47" w:name="_Toc409528485"/>
      <w:bookmarkStart w:id="48" w:name="_Toc409630188"/>
      <w:bookmarkStart w:id="49" w:name="_Toc409474776"/>
      <w:bookmarkStart w:id="50" w:name="_Toc409703634"/>
      <w:bookmarkStart w:id="51" w:name="_Toc409711798"/>
      <w:bookmarkStart w:id="52" w:name="_Toc409715518"/>
      <w:bookmarkStart w:id="53" w:name="_Toc409721535"/>
      <w:bookmarkStart w:id="54" w:name="_Toc409720666"/>
      <w:bookmarkStart w:id="55" w:name="_Toc409721753"/>
      <w:bookmarkStart w:id="56" w:name="_Toc409807471"/>
      <w:bookmarkStart w:id="57" w:name="_Toc409812190"/>
      <w:bookmarkStart w:id="58" w:name="_Toc283764419"/>
      <w:bookmarkStart w:id="59" w:name="_Toc409908753"/>
      <w:bookmarkStart w:id="60" w:name="_Toc410902925"/>
      <w:bookmarkStart w:id="61" w:name="_Toc410907936"/>
      <w:bookmarkStart w:id="62" w:name="_Toc410908125"/>
      <w:bookmarkStart w:id="63" w:name="_Toc410910918"/>
      <w:bookmarkStart w:id="64" w:name="_Toc410911191"/>
      <w:bookmarkStart w:id="65" w:name="_Toc410920289"/>
      <w:bookmarkStart w:id="66" w:name="_Toc411279929"/>
      <w:bookmarkStart w:id="67" w:name="_Toc411626655"/>
      <w:bookmarkStart w:id="68" w:name="_Toc411632198"/>
      <w:bookmarkStart w:id="69" w:name="_Toc411882107"/>
      <w:bookmarkStart w:id="70" w:name="_Toc411941117"/>
      <w:bookmarkStart w:id="71" w:name="_Toc285801565"/>
      <w:bookmarkStart w:id="72" w:name="_Toc411949592"/>
      <w:bookmarkStart w:id="73" w:name="_Toc412111232"/>
      <w:bookmarkStart w:id="74" w:name="_Toc285977836"/>
      <w:bookmarkStart w:id="75" w:name="_Toc412127999"/>
      <w:bookmarkStart w:id="76" w:name="_Toc285999965"/>
      <w:bookmarkStart w:id="77" w:name="_Toc412218448"/>
      <w:bookmarkStart w:id="78" w:name="_Toc412543734"/>
      <w:bookmarkStart w:id="79" w:name="_Toc412551479"/>
      <w:bookmarkStart w:id="80" w:name="_Toc412754895"/>
      <w:bookmarkStart w:id="81" w:name="_Ref414292258"/>
      <w:bookmarkStart w:id="82" w:name="_Ref415073891"/>
      <w:bookmarkStart w:id="83" w:name="_Toc415874658"/>
      <w:bookmarkStart w:id="84" w:name="_Toc30774898"/>
      <w:r w:rsidRPr="00B53236">
        <w:rPr>
          <w:rFonts w:cs="Times New Roman"/>
          <w:sz w:val="24"/>
          <w:szCs w:val="24"/>
        </w:rPr>
        <w:t xml:space="preserve">Разъяснение извещения, </w:t>
      </w:r>
      <w:r>
        <w:rPr>
          <w:rFonts w:cs="Times New Roman"/>
          <w:sz w:val="24"/>
          <w:szCs w:val="24"/>
        </w:rPr>
        <w:t>извещения о закупке</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85" w:name="_Ref455177037"/>
      <w:bookmarkStart w:id="86" w:name="_Ref409637197"/>
      <w:r w:rsidRPr="00B53236">
        <w:rPr>
          <w:rFonts w:eastAsiaTheme="majorEastAsia"/>
        </w:rPr>
        <w:t xml:space="preserve">Поставщик, заинтересованный в предмете закупки, вправе направить организатору закупки запрос о разъяснении положений извещения. </w:t>
      </w:r>
      <w:r>
        <w:rPr>
          <w:rFonts w:eastAsiaTheme="majorEastAsia"/>
        </w:rPr>
        <w:t>извещения о закупке</w:t>
      </w:r>
      <w:r w:rsidRPr="00B53236">
        <w:rPr>
          <w:rFonts w:eastAsiaTheme="majorEastAsia"/>
        </w:rPr>
        <w:t xml:space="preserve">, начиная с момента официального размещения извещения и </w:t>
      </w:r>
      <w:r>
        <w:rPr>
          <w:rFonts w:eastAsiaTheme="majorEastAsia"/>
        </w:rPr>
        <w:t>извещения о закупке</w:t>
      </w:r>
      <w:r w:rsidRPr="00B53236">
        <w:rPr>
          <w:rFonts w:eastAsiaTheme="majorEastAsia"/>
        </w:rPr>
        <w:t>, в срок не позднее чем за 3 (три) рабочих дня до даты окончания срока подачи заявок.</w:t>
      </w:r>
      <w:bookmarkEnd w:id="85"/>
      <w:r w:rsidRPr="00B53236">
        <w:rPr>
          <w:rFonts w:eastAsiaTheme="majorEastAsia"/>
        </w:rPr>
        <w:t xml:space="preserve"> </w:t>
      </w:r>
    </w:p>
    <w:p w:rsidR="00650980" w:rsidRPr="00B53236" w:rsidRDefault="00735CE5"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Pr>
          <w:rFonts w:eastAsiaTheme="majorEastAsia"/>
        </w:rPr>
        <w:lastRenderedPageBreak/>
        <w:t>В случае проведения закупки в электронной форме з</w:t>
      </w:r>
      <w:r w:rsidR="00650980" w:rsidRPr="00B53236">
        <w:rPr>
          <w:rFonts w:eastAsiaTheme="majorEastAsia"/>
        </w:rPr>
        <w:t>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86"/>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87" w:name="_Ref412115158"/>
      <w:r w:rsidRPr="00B53236">
        <w:rPr>
          <w:rFonts w:eastAsiaTheme="majorEastAsia"/>
        </w:rPr>
        <w:t>Разъяснение с ответом на запрос, поступивший в сроки, установленные в п. </w:t>
      </w:r>
      <w:r w:rsidRPr="00B53236">
        <w:rPr>
          <w:rFonts w:eastAsiaTheme="majorEastAsia"/>
        </w:rPr>
        <w:fldChar w:fldCharType="begin"/>
      </w:r>
      <w:r w:rsidRPr="00B53236">
        <w:rPr>
          <w:rFonts w:eastAsiaTheme="majorEastAsia"/>
        </w:rPr>
        <w:instrText xml:space="preserve"> REF _Ref409637197 \r \h  \* MERGEFORMAT </w:instrText>
      </w:r>
      <w:r w:rsidRPr="00B53236">
        <w:rPr>
          <w:rFonts w:eastAsiaTheme="majorEastAsia"/>
        </w:rPr>
      </w:r>
      <w:r w:rsidRPr="00B53236">
        <w:rPr>
          <w:rFonts w:eastAsiaTheme="majorEastAsia"/>
        </w:rPr>
        <w:fldChar w:fldCharType="separate"/>
      </w:r>
      <w:r w:rsidR="006A1702">
        <w:rPr>
          <w:rFonts w:eastAsiaTheme="majorEastAsia"/>
        </w:rPr>
        <w:t>10.1</w:t>
      </w:r>
      <w:r w:rsidRPr="00B53236">
        <w:rPr>
          <w:rFonts w:eastAsiaTheme="majorEastAsia"/>
        </w:rPr>
        <w:fldChar w:fldCharType="end"/>
      </w:r>
      <w:r w:rsidRPr="00B53236">
        <w:rPr>
          <w:rFonts w:eastAsiaTheme="majorEastAsia"/>
        </w:rPr>
        <w:t>, организатор закупки обязуется официально разместить в течение 3 (трех) рабочих дней с даты поступления запроса и</w:t>
      </w:r>
      <w:r w:rsidRPr="00B53236" w:rsidDel="00C95DD8">
        <w:rPr>
          <w:rFonts w:eastAsiaTheme="majorEastAsia"/>
        </w:rPr>
        <w:t xml:space="preserve"> </w:t>
      </w:r>
      <w:r w:rsidRPr="00B53236">
        <w:rPr>
          <w:rFonts w:eastAsiaTheme="majorEastAsia"/>
        </w:rPr>
        <w:t>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Pr="00B53236">
        <w:rPr>
          <w:rFonts w:eastAsiaTheme="majorEastAsia"/>
        </w:rPr>
        <w:fldChar w:fldCharType="begin"/>
      </w:r>
      <w:r w:rsidRPr="00B53236">
        <w:rPr>
          <w:rFonts w:eastAsiaTheme="majorEastAsia"/>
        </w:rPr>
        <w:instrText xml:space="preserve"> REF _Ref409637197 \r \h  \* MERGEFORMAT </w:instrText>
      </w:r>
      <w:r w:rsidRPr="00B53236">
        <w:rPr>
          <w:rFonts w:eastAsiaTheme="majorEastAsia"/>
        </w:rPr>
      </w:r>
      <w:r w:rsidRPr="00B53236">
        <w:rPr>
          <w:rFonts w:eastAsiaTheme="majorEastAsia"/>
        </w:rPr>
        <w:fldChar w:fldCharType="separate"/>
      </w:r>
      <w:r w:rsidR="006A1702">
        <w:rPr>
          <w:rFonts w:eastAsiaTheme="majorEastAsia"/>
        </w:rPr>
        <w:t>10.1</w:t>
      </w:r>
      <w:r w:rsidRPr="00B53236">
        <w:rPr>
          <w:rFonts w:eastAsiaTheme="majorEastAsia"/>
        </w:rPr>
        <w:fldChar w:fldCharType="end"/>
      </w:r>
      <w:r w:rsidRPr="00B53236">
        <w:rPr>
          <w:rFonts w:eastAsiaTheme="majorEastAsia"/>
        </w:rPr>
        <w:t>.</w:t>
      </w:r>
      <w:bookmarkEnd w:id="87"/>
      <w:r w:rsidRPr="00B53236">
        <w:rPr>
          <w:rFonts w:eastAsiaTheme="majorEastAsia"/>
        </w:rPr>
        <w:t xml:space="preserve"> В разъяснении указывается предмет запроса без указания лица, направившего такой запрос, а также дата поступления запроса. </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 </w:t>
      </w:r>
      <w:r>
        <w:rPr>
          <w:rFonts w:eastAsiaTheme="majorEastAsia"/>
        </w:rPr>
        <w:t>извещения о закупке</w:t>
      </w:r>
      <w:r w:rsidRPr="00B53236">
        <w:rPr>
          <w:rFonts w:eastAsiaTheme="majorEastAsia"/>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Разъяснение положений извещения, </w:t>
      </w:r>
      <w:r>
        <w:rPr>
          <w:rFonts w:eastAsiaTheme="majorEastAsia"/>
        </w:rPr>
        <w:t>извещения о закупке</w:t>
      </w:r>
      <w:r w:rsidRPr="00B53236">
        <w:rPr>
          <w:rFonts w:eastAsiaTheme="majorEastAsia"/>
        </w:rPr>
        <w:t xml:space="preserve"> не должно изменять предмет закупки и существенные условия проекта договора. При этом участники процедуры закупки обязаны учитывать разъяснения организатора закупки при подготовке своих заявок.</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650980" w:rsidRPr="00B53236" w:rsidRDefault="00650980" w:rsidP="00650980">
      <w:pPr>
        <w:pStyle w:val="11"/>
        <w:numPr>
          <w:ilvl w:val="0"/>
          <w:numId w:val="1"/>
        </w:numPr>
        <w:rPr>
          <w:rFonts w:cs="Times New Roman"/>
          <w:sz w:val="24"/>
          <w:szCs w:val="24"/>
        </w:rPr>
      </w:pPr>
      <w:bookmarkStart w:id="88" w:name="_Toc409474777"/>
      <w:bookmarkStart w:id="89" w:name="_Toc409528486"/>
      <w:bookmarkStart w:id="90" w:name="_Toc409630189"/>
      <w:bookmarkStart w:id="91" w:name="_Toc409703635"/>
      <w:bookmarkStart w:id="92" w:name="_Toc409711799"/>
      <w:bookmarkStart w:id="93" w:name="_Toc409715519"/>
      <w:bookmarkStart w:id="94" w:name="_Toc409721536"/>
      <w:bookmarkStart w:id="95" w:name="_Toc409720667"/>
      <w:bookmarkStart w:id="96" w:name="_Toc409721754"/>
      <w:bookmarkStart w:id="97" w:name="_Toc409807472"/>
      <w:bookmarkStart w:id="98" w:name="_Toc409812191"/>
      <w:bookmarkStart w:id="99" w:name="_Toc283764420"/>
      <w:bookmarkStart w:id="100" w:name="_Toc409908754"/>
      <w:bookmarkStart w:id="101" w:name="_Toc410902926"/>
      <w:bookmarkStart w:id="102" w:name="_Toc410907937"/>
      <w:bookmarkStart w:id="103" w:name="_Toc410908126"/>
      <w:bookmarkStart w:id="104" w:name="_Toc410910919"/>
      <w:bookmarkStart w:id="105" w:name="_Toc410911192"/>
      <w:bookmarkStart w:id="106" w:name="_Toc410920290"/>
      <w:bookmarkStart w:id="107" w:name="_Toc411279930"/>
      <w:bookmarkStart w:id="108" w:name="_Toc411626656"/>
      <w:bookmarkStart w:id="109" w:name="_Toc411632199"/>
      <w:bookmarkStart w:id="110" w:name="_Toc411882108"/>
      <w:bookmarkStart w:id="111" w:name="_Toc411941118"/>
      <w:bookmarkStart w:id="112" w:name="_Toc285801566"/>
      <w:bookmarkStart w:id="113" w:name="_Toc411949593"/>
      <w:bookmarkStart w:id="114" w:name="_Toc412111233"/>
      <w:bookmarkStart w:id="115" w:name="_Toc285977837"/>
      <w:bookmarkStart w:id="116" w:name="_Toc412128000"/>
      <w:bookmarkStart w:id="117" w:name="_Toc285999966"/>
      <w:bookmarkStart w:id="118" w:name="_Toc412218449"/>
      <w:bookmarkStart w:id="119" w:name="_Toc412543735"/>
      <w:bookmarkStart w:id="120" w:name="_Toc412551480"/>
      <w:bookmarkStart w:id="121" w:name="_Toc412754896"/>
      <w:bookmarkStart w:id="122" w:name="_Ref414039231"/>
      <w:bookmarkStart w:id="123" w:name="_Toc415874659"/>
      <w:bookmarkStart w:id="124" w:name="_Toc30774899"/>
      <w:r w:rsidRPr="00B53236">
        <w:rPr>
          <w:rFonts w:cs="Times New Roman"/>
          <w:sz w:val="24"/>
          <w:szCs w:val="24"/>
        </w:rPr>
        <w:t>Внесение изменений в извещение, документацию о закупке</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25" w:name="_Ref412114827"/>
      <w:r w:rsidRPr="00B53236">
        <w:rPr>
          <w:rFonts w:eastAsiaTheme="majorEastAsia"/>
        </w:rPr>
        <w:t xml:space="preserve">Организатор закупки вправе по собственной инициативе или в соответствии с запросом участника процедуры закупки принять решение о внесении изменений в извещение о закупке в любой момент до окончания срока подачи заявок. </w:t>
      </w:r>
    </w:p>
    <w:bookmarkEnd w:id="125"/>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В течение</w:t>
      </w:r>
      <w:r w:rsidRPr="00B53236" w:rsidDel="003A4E27">
        <w:rPr>
          <w:rFonts w:eastAsiaTheme="majorEastAsia"/>
        </w:rPr>
        <w:t xml:space="preserve"> </w:t>
      </w:r>
      <w:r w:rsidRPr="00B53236">
        <w:rPr>
          <w:rFonts w:eastAsiaTheme="majorEastAsia"/>
        </w:rPr>
        <w:t xml:space="preserve">3 (трех) дней с момента принятия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о закупке. </w:t>
      </w:r>
      <w:bookmarkStart w:id="126" w:name="_Toc418282159"/>
      <w:bookmarkStart w:id="127" w:name="_Ref56229154"/>
      <w:bookmarkStart w:id="128" w:name="_Toc57314645"/>
      <w:bookmarkStart w:id="129" w:name="_Toc311975315"/>
      <w:bookmarkStart w:id="130" w:name="_Toc415874660"/>
      <w:bookmarkStart w:id="131" w:name="_Toc30774900"/>
      <w:bookmarkStart w:id="132" w:name="_Ref313172693"/>
      <w:bookmarkStart w:id="133" w:name="_Ref313227280"/>
      <w:bookmarkEnd w:id="46"/>
      <w:bookmarkEnd w:id="126"/>
    </w:p>
    <w:p w:rsidR="00650980" w:rsidRPr="00B53236" w:rsidRDefault="00650980" w:rsidP="00650980">
      <w:pPr>
        <w:pStyle w:val="11"/>
        <w:numPr>
          <w:ilvl w:val="0"/>
          <w:numId w:val="1"/>
        </w:numPr>
        <w:rPr>
          <w:rFonts w:cs="Times New Roman"/>
          <w:sz w:val="24"/>
          <w:szCs w:val="24"/>
        </w:rPr>
      </w:pPr>
      <w:bookmarkStart w:id="134" w:name="_Ref45132273"/>
      <w:r w:rsidRPr="00B53236">
        <w:rPr>
          <w:rFonts w:cs="Times New Roman"/>
          <w:sz w:val="24"/>
          <w:szCs w:val="24"/>
        </w:rPr>
        <w:t>Общие требования к заявке</w:t>
      </w:r>
      <w:bookmarkEnd w:id="127"/>
      <w:bookmarkEnd w:id="128"/>
      <w:bookmarkEnd w:id="129"/>
      <w:bookmarkEnd w:id="130"/>
      <w:bookmarkEnd w:id="131"/>
      <w:bookmarkEnd w:id="134"/>
      <w:r w:rsidRPr="00B53236">
        <w:rPr>
          <w:rFonts w:cs="Times New Roman"/>
          <w:sz w:val="24"/>
          <w:szCs w:val="24"/>
        </w:rPr>
        <w:t xml:space="preserve"> </w:t>
      </w:r>
      <w:bookmarkEnd w:id="132"/>
      <w:bookmarkEnd w:id="133"/>
    </w:p>
    <w:p w:rsidR="00650980" w:rsidRPr="00C9102C" w:rsidRDefault="00650980" w:rsidP="00C9102C">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35" w:name="_Ref30263468"/>
      <w:bookmarkStart w:id="136" w:name="_Ref414040730"/>
      <w:r w:rsidRPr="00B53236">
        <w:rPr>
          <w:rFonts w:eastAsiaTheme="majorEastAsia"/>
        </w:rPr>
        <w:t>Участник процедуры закупки должен подготовить заявку в соответствии с об</w:t>
      </w:r>
      <w:r w:rsidR="00C9102C">
        <w:rPr>
          <w:rFonts w:eastAsiaTheme="majorEastAsia"/>
        </w:rPr>
        <w:t xml:space="preserve">разцами форм, установленными </w:t>
      </w:r>
      <w:r w:rsidRPr="00C9102C">
        <w:rPr>
          <w:rFonts w:eastAsiaTheme="majorEastAsia"/>
        </w:rPr>
        <w:t>Извещении</w:t>
      </w:r>
      <w:r w:rsidR="00C9102C">
        <w:rPr>
          <w:rFonts w:eastAsiaTheme="majorEastAsia"/>
        </w:rPr>
        <w:t xml:space="preserve"> о закупке</w:t>
      </w:r>
      <w:r w:rsidRPr="00C9102C">
        <w:rPr>
          <w:rFonts w:eastAsiaTheme="majorEastAsia"/>
        </w:rPr>
        <w:t xml:space="preserve">, предоставив полный комплект документов согласно перечню, определенному в приложении к </w:t>
      </w:r>
      <w:r w:rsidR="00C9102C">
        <w:rPr>
          <w:rFonts w:eastAsiaTheme="majorEastAsia"/>
        </w:rPr>
        <w:t>Извещению о закупке</w:t>
      </w:r>
      <w:r w:rsidRPr="00C9102C">
        <w:rPr>
          <w:rFonts w:eastAsiaTheme="majorEastAsia"/>
        </w:rPr>
        <w:t>.</w:t>
      </w:r>
      <w:bookmarkEnd w:id="135"/>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37" w:name="_Ref414897477"/>
      <w:r w:rsidRPr="00B53236">
        <w:rPr>
          <w:rFonts w:eastAsiaTheme="majorEastAsia"/>
        </w:rPr>
        <w:t>Каждый</w:t>
      </w:r>
      <w:r w:rsidRPr="00B53236" w:rsidDel="009D3151">
        <w:rPr>
          <w:rFonts w:eastAsiaTheme="majorEastAsia"/>
        </w:rPr>
        <w:t xml:space="preserve"> </w:t>
      </w:r>
      <w:r w:rsidRPr="00B53236">
        <w:rPr>
          <w:rFonts w:eastAsiaTheme="majorEastAsia"/>
        </w:rPr>
        <w:t xml:space="preserve">участник процедуры закупки вправе подать только одну заявку. </w:t>
      </w:r>
      <w:bookmarkEnd w:id="136"/>
      <w:r w:rsidRPr="00B53236">
        <w:rPr>
          <w:rFonts w:eastAsiaTheme="majorEastAsia"/>
        </w:rPr>
        <w:t>При получении двух и более заявок от одного участника процедуры закупки в рамках одного лота все поданные им заявки подлежат отклонению. Не считается подачей второй и далее заявки подача наравне с основным альтернативных предложений в порядке, предусмотренном подразделом </w:t>
      </w:r>
      <w:r w:rsidRPr="00B53236">
        <w:rPr>
          <w:rFonts w:eastAsiaTheme="majorEastAsia"/>
        </w:rPr>
        <w:fldChar w:fldCharType="begin"/>
      </w:r>
      <w:r w:rsidRPr="00B53236">
        <w:rPr>
          <w:rFonts w:eastAsiaTheme="majorEastAsia"/>
        </w:rPr>
        <w:instrText xml:space="preserve"> REF _Ref414885310 \r \h  \* MERGEFORMAT </w:instrText>
      </w:r>
      <w:r w:rsidRPr="00B53236">
        <w:rPr>
          <w:rFonts w:eastAsiaTheme="majorEastAsia"/>
        </w:rPr>
      </w:r>
      <w:r w:rsidRPr="00B53236">
        <w:rPr>
          <w:rFonts w:eastAsiaTheme="majorEastAsia"/>
        </w:rPr>
        <w:fldChar w:fldCharType="separate"/>
      </w:r>
      <w:r w:rsidR="006A1702">
        <w:rPr>
          <w:rFonts w:eastAsiaTheme="majorEastAsia"/>
        </w:rPr>
        <w:t>14</w:t>
      </w:r>
      <w:r w:rsidRPr="00B53236">
        <w:rPr>
          <w:rFonts w:eastAsiaTheme="majorEastAsia"/>
        </w:rPr>
        <w:fldChar w:fldCharType="end"/>
      </w:r>
      <w:r w:rsidRPr="00B53236">
        <w:rPr>
          <w:rFonts w:eastAsiaTheme="majorEastAsia"/>
        </w:rPr>
        <w:t>.</w:t>
      </w:r>
      <w:bookmarkEnd w:id="137"/>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38" w:name="_Ref30263482"/>
      <w:r w:rsidRPr="00B53236">
        <w:rPr>
          <w:rFonts w:eastAsiaTheme="majorEastAsia"/>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w:t>
      </w:r>
      <w:proofErr w:type="gramStart"/>
      <w:r w:rsidRPr="00B53236">
        <w:rPr>
          <w:rFonts w:eastAsiaTheme="majorEastAsia"/>
        </w:rPr>
        <w:t>таких документов</w:t>
      </w:r>
      <w:proofErr w:type="gramEnd"/>
      <w:r w:rsidRPr="00B53236">
        <w:rPr>
          <w:rFonts w:eastAsiaTheme="majorEastAsia"/>
        </w:rPr>
        <w:t xml:space="preserve">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138"/>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Участник процедуры закупки присваивает заявке дату и номер в соответствии с принятыми у него правилами документооборота.</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39" w:name="_Ref415862122"/>
      <w:bookmarkStart w:id="140" w:name="_Ref414040891"/>
      <w:r w:rsidRPr="00B53236">
        <w:rPr>
          <w:rFonts w:eastAsiaTheme="majorEastAsia"/>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139"/>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lastRenderedPageBreak/>
        <w:t xml:space="preserve">Все суммы денежных средств в заявке должны быть выражены в валюте, установленной в </w:t>
      </w:r>
      <w:r w:rsidR="00963A98">
        <w:rPr>
          <w:rFonts w:eastAsiaTheme="majorEastAsia"/>
        </w:rPr>
        <w:t>Извещении о закупке</w:t>
      </w:r>
      <w:r w:rsidRPr="00B53236">
        <w:rPr>
          <w:rFonts w:eastAsiaTheme="majorEastAsia"/>
        </w:rPr>
        <w:t xml:space="preserve">. Исключением из этого требования могут быть </w:t>
      </w:r>
      <w:bookmarkStart w:id="141" w:name="_Ref317253467"/>
      <w:r w:rsidRPr="00B53236">
        <w:rPr>
          <w:rFonts w:eastAsiaTheme="majorEastAsia"/>
        </w:rPr>
        <w:t xml:space="preserve">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w:t>
      </w:r>
      <w:r w:rsidR="00963A98">
        <w:rPr>
          <w:rFonts w:eastAsiaTheme="majorEastAsia"/>
        </w:rPr>
        <w:t>Извещения о закупке</w:t>
      </w:r>
      <w:r w:rsidRPr="00B53236">
        <w:rPr>
          <w:rFonts w:eastAsiaTheme="majorEastAsia"/>
        </w:rPr>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141"/>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42" w:name="_Ref30263491"/>
      <w:bookmarkEnd w:id="140"/>
      <w:r w:rsidRPr="00B53236">
        <w:rPr>
          <w:rFonts w:eastAsiaTheme="majorEastAsia"/>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142"/>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43" w:name="_Ref419303032"/>
      <w:r w:rsidRPr="00B53236">
        <w:rPr>
          <w:rFonts w:eastAsiaTheme="majorEastAsia"/>
        </w:rPr>
        <w:t xml:space="preserve">Рекомендации по формированию заявки при проведении закупки: </w:t>
      </w:r>
    </w:p>
    <w:p w:rsidR="00650980" w:rsidRPr="00B53236" w:rsidRDefault="00650980" w:rsidP="00650980">
      <w:pPr>
        <w:pStyle w:val="5"/>
        <w:spacing w:before="0"/>
        <w:rPr>
          <w:rFonts w:ascii="Times New Roman" w:hAnsi="Times New Roman"/>
          <w:sz w:val="24"/>
        </w:rPr>
      </w:pPr>
      <w:r w:rsidRPr="00B53236">
        <w:rPr>
          <w:rFonts w:ascii="Times New Roman" w:hAnsi="Times New Roman"/>
          <w:sz w:val="24"/>
        </w:rPr>
        <w:t>предпочтительный формат электронных документов –</w:t>
      </w:r>
      <w:r w:rsidR="00963A98">
        <w:rPr>
          <w:rFonts w:ascii="Times New Roman" w:hAnsi="Times New Roman"/>
          <w:sz w:val="24"/>
        </w:rPr>
        <w:t xml:space="preserve"> *</w:t>
      </w:r>
      <w:r w:rsidR="00963A98" w:rsidRPr="00963A98">
        <w:rPr>
          <w:rFonts w:ascii="Times New Roman" w:hAnsi="Times New Roman"/>
          <w:sz w:val="24"/>
        </w:rPr>
        <w:t>.</w:t>
      </w:r>
      <w:proofErr w:type="spellStart"/>
      <w:r w:rsidR="00963A98">
        <w:rPr>
          <w:rFonts w:ascii="Times New Roman" w:hAnsi="Times New Roman"/>
          <w:sz w:val="24"/>
          <w:lang w:val="en-US"/>
        </w:rPr>
        <w:t>docx</w:t>
      </w:r>
      <w:proofErr w:type="spellEnd"/>
      <w:r w:rsidR="00963A98">
        <w:rPr>
          <w:rFonts w:ascii="Times New Roman" w:hAnsi="Times New Roman"/>
          <w:sz w:val="24"/>
        </w:rPr>
        <w:t>, *.</w:t>
      </w:r>
      <w:proofErr w:type="spellStart"/>
      <w:r w:rsidR="00963A98">
        <w:rPr>
          <w:rFonts w:ascii="Times New Roman" w:hAnsi="Times New Roman"/>
          <w:sz w:val="24"/>
        </w:rPr>
        <w:t>xlsx</w:t>
      </w:r>
      <w:proofErr w:type="spellEnd"/>
      <w:r w:rsidR="00963A98">
        <w:rPr>
          <w:rFonts w:ascii="Times New Roman" w:hAnsi="Times New Roman"/>
          <w:sz w:val="24"/>
        </w:rPr>
        <w:t xml:space="preserve">, </w:t>
      </w:r>
      <w:r w:rsidRPr="00B53236">
        <w:rPr>
          <w:rFonts w:ascii="Times New Roman" w:hAnsi="Times New Roman"/>
          <w:sz w:val="24"/>
        </w:rPr>
        <w:t>*.</w:t>
      </w:r>
      <w:proofErr w:type="spellStart"/>
      <w:r w:rsidRPr="00B53236">
        <w:rPr>
          <w:rFonts w:ascii="Times New Roman" w:hAnsi="Times New Roman"/>
          <w:sz w:val="24"/>
        </w:rPr>
        <w:t>pdf</w:t>
      </w:r>
      <w:proofErr w:type="spellEnd"/>
      <w:r w:rsidRPr="00B53236">
        <w:rPr>
          <w:rFonts w:ascii="Times New Roman" w:hAnsi="Times New Roman"/>
          <w:sz w:val="24"/>
        </w:rPr>
        <w:t xml:space="preserve">); </w:t>
      </w:r>
    </w:p>
    <w:p w:rsidR="00650980" w:rsidRPr="00B53236" w:rsidRDefault="00650980" w:rsidP="00650980">
      <w:pPr>
        <w:pStyle w:val="5"/>
        <w:spacing w:before="0"/>
        <w:rPr>
          <w:rFonts w:ascii="Times New Roman" w:hAnsi="Times New Roman"/>
          <w:sz w:val="24"/>
        </w:rPr>
      </w:pPr>
      <w:r w:rsidRPr="00B53236">
        <w:rPr>
          <w:rFonts w:ascii="Times New Roman" w:hAnsi="Times New Roman"/>
          <w:sz w:val="24"/>
        </w:rPr>
        <w:t>каждый документ следует размещать в отдельном файле;</w:t>
      </w:r>
    </w:p>
    <w:p w:rsidR="00650980" w:rsidRPr="00B53236" w:rsidRDefault="00650980" w:rsidP="00650980">
      <w:pPr>
        <w:pStyle w:val="5"/>
        <w:spacing w:before="0"/>
        <w:rPr>
          <w:rFonts w:ascii="Times New Roman" w:hAnsi="Times New Roman"/>
          <w:sz w:val="24"/>
        </w:rPr>
      </w:pPr>
      <w:r w:rsidRPr="00B53236">
        <w:rPr>
          <w:rFonts w:ascii="Times New Roman" w:hAnsi="Times New Roman"/>
          <w:sz w:val="24"/>
        </w:rPr>
        <w:t>наименование файлов в соответствии с наименованием или содержанием документа;</w:t>
      </w:r>
    </w:p>
    <w:p w:rsidR="00650980" w:rsidRPr="00B53236" w:rsidRDefault="00650980" w:rsidP="00650980">
      <w:pPr>
        <w:pStyle w:val="5"/>
        <w:spacing w:before="0"/>
        <w:rPr>
          <w:rFonts w:ascii="Times New Roman" w:hAnsi="Times New Roman"/>
          <w:sz w:val="24"/>
        </w:rPr>
      </w:pPr>
      <w:r w:rsidRPr="00B53236">
        <w:rPr>
          <w:rFonts w:ascii="Times New Roman" w:hAnsi="Times New Roman"/>
          <w:sz w:val="24"/>
        </w:rPr>
        <w:t xml:space="preserve">нумерация файлов согласно описи, представленной в составе заявки. </w:t>
      </w:r>
    </w:p>
    <w:bookmarkEnd w:id="143"/>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Нарушение участником процедуры закупки требований к составу, содержанию заявки, установленных п. </w:t>
      </w:r>
      <w:r w:rsidRPr="00B53236">
        <w:rPr>
          <w:rFonts w:eastAsiaTheme="majorEastAsia"/>
        </w:rPr>
        <w:fldChar w:fldCharType="begin"/>
      </w:r>
      <w:r w:rsidRPr="00B53236">
        <w:rPr>
          <w:rFonts w:eastAsiaTheme="majorEastAsia"/>
        </w:rPr>
        <w:instrText xml:space="preserve"> REF _Ref30263468 \r \h  \* MERGEFORMAT </w:instrText>
      </w:r>
      <w:r w:rsidRPr="00B53236">
        <w:rPr>
          <w:rFonts w:eastAsiaTheme="majorEastAsia"/>
        </w:rPr>
      </w:r>
      <w:r w:rsidRPr="00B53236">
        <w:rPr>
          <w:rFonts w:eastAsiaTheme="majorEastAsia"/>
        </w:rPr>
        <w:fldChar w:fldCharType="separate"/>
      </w:r>
      <w:r w:rsidR="006A1702">
        <w:rPr>
          <w:rFonts w:eastAsiaTheme="majorEastAsia"/>
        </w:rPr>
        <w:t>12.1</w:t>
      </w:r>
      <w:r w:rsidRPr="00B53236">
        <w:rPr>
          <w:rFonts w:eastAsiaTheme="majorEastAsia"/>
        </w:rPr>
        <w:fldChar w:fldCharType="end"/>
      </w:r>
      <w:r w:rsidRPr="00B53236">
        <w:rPr>
          <w:rFonts w:eastAsiaTheme="majorEastAsia"/>
        </w:rPr>
        <w:t> - </w:t>
      </w:r>
      <w:r w:rsidRPr="00B53236">
        <w:rPr>
          <w:rFonts w:eastAsiaTheme="majorEastAsia"/>
        </w:rPr>
        <w:fldChar w:fldCharType="begin"/>
      </w:r>
      <w:r w:rsidRPr="00B53236">
        <w:rPr>
          <w:rFonts w:eastAsiaTheme="majorEastAsia"/>
        </w:rPr>
        <w:instrText xml:space="preserve"> REF _Ref30263482 \r \h  \* MERGEFORMAT </w:instrText>
      </w:r>
      <w:r w:rsidRPr="00B53236">
        <w:rPr>
          <w:rFonts w:eastAsiaTheme="majorEastAsia"/>
        </w:rPr>
      </w:r>
      <w:r w:rsidRPr="00B53236">
        <w:rPr>
          <w:rFonts w:eastAsiaTheme="majorEastAsia"/>
        </w:rPr>
        <w:fldChar w:fldCharType="separate"/>
      </w:r>
      <w:r w:rsidR="006A1702">
        <w:rPr>
          <w:rFonts w:eastAsiaTheme="majorEastAsia"/>
        </w:rPr>
        <w:t>12.3</w:t>
      </w:r>
      <w:r w:rsidRPr="00B53236">
        <w:rPr>
          <w:rFonts w:eastAsiaTheme="majorEastAsia"/>
        </w:rPr>
        <w:fldChar w:fldCharType="end"/>
      </w:r>
      <w:r w:rsidRPr="00B53236">
        <w:rPr>
          <w:rFonts w:eastAsiaTheme="majorEastAsia"/>
        </w:rPr>
        <w:t xml:space="preserve">, </w:t>
      </w:r>
      <w:r w:rsidRPr="00B53236">
        <w:rPr>
          <w:rFonts w:eastAsiaTheme="majorEastAsia"/>
        </w:rPr>
        <w:fldChar w:fldCharType="begin"/>
      </w:r>
      <w:r w:rsidRPr="00B53236">
        <w:rPr>
          <w:rFonts w:eastAsiaTheme="majorEastAsia"/>
        </w:rPr>
        <w:instrText xml:space="preserve"> REF _Ref415862122 \r \h  \* MERGEFORMAT </w:instrText>
      </w:r>
      <w:r w:rsidRPr="00B53236">
        <w:rPr>
          <w:rFonts w:eastAsiaTheme="majorEastAsia"/>
        </w:rPr>
      </w:r>
      <w:r w:rsidRPr="00B53236">
        <w:rPr>
          <w:rFonts w:eastAsiaTheme="majorEastAsia"/>
        </w:rPr>
        <w:fldChar w:fldCharType="separate"/>
      </w:r>
      <w:r w:rsidR="006A1702">
        <w:rPr>
          <w:rFonts w:eastAsiaTheme="majorEastAsia"/>
        </w:rPr>
        <w:t>12.5</w:t>
      </w:r>
      <w:r w:rsidRPr="00B53236">
        <w:rPr>
          <w:rFonts w:eastAsiaTheme="majorEastAsia"/>
        </w:rPr>
        <w:fldChar w:fldCharType="end"/>
      </w:r>
      <w:r w:rsidRPr="00B53236">
        <w:rPr>
          <w:rFonts w:eastAsiaTheme="majorEastAsia"/>
        </w:rPr>
        <w:t> - </w:t>
      </w:r>
      <w:r w:rsidRPr="00B53236">
        <w:rPr>
          <w:rFonts w:eastAsiaTheme="majorEastAsia"/>
        </w:rPr>
        <w:fldChar w:fldCharType="begin"/>
      </w:r>
      <w:r w:rsidRPr="00B53236">
        <w:rPr>
          <w:rFonts w:eastAsiaTheme="majorEastAsia"/>
        </w:rPr>
        <w:instrText xml:space="preserve"> REF _Ref30263491 \r \h  \* MERGEFORMAT </w:instrText>
      </w:r>
      <w:r w:rsidRPr="00B53236">
        <w:rPr>
          <w:rFonts w:eastAsiaTheme="majorEastAsia"/>
        </w:rPr>
      </w:r>
      <w:r w:rsidRPr="00B53236">
        <w:rPr>
          <w:rFonts w:eastAsiaTheme="majorEastAsia"/>
        </w:rPr>
        <w:fldChar w:fldCharType="separate"/>
      </w:r>
      <w:r w:rsidR="006A1702">
        <w:rPr>
          <w:rFonts w:eastAsiaTheme="majorEastAsia"/>
        </w:rPr>
        <w:t>12.7</w:t>
      </w:r>
      <w:r w:rsidRPr="00B53236">
        <w:rPr>
          <w:rFonts w:eastAsiaTheme="majorEastAsia"/>
        </w:rPr>
        <w:fldChar w:fldCharType="end"/>
      </w:r>
      <w:r w:rsidRPr="00B53236">
        <w:rPr>
          <w:rFonts w:eastAsiaTheme="majorEastAsia"/>
        </w:rPr>
        <w:t>, является основанием для отказа в допуске к участию в закупке.</w:t>
      </w:r>
    </w:p>
    <w:p w:rsidR="00650980" w:rsidRPr="00B53236" w:rsidRDefault="00650980" w:rsidP="00650980">
      <w:pPr>
        <w:pStyle w:val="11"/>
        <w:numPr>
          <w:ilvl w:val="0"/>
          <w:numId w:val="1"/>
        </w:numPr>
        <w:rPr>
          <w:rFonts w:cs="Times New Roman"/>
          <w:sz w:val="24"/>
          <w:szCs w:val="24"/>
        </w:rPr>
      </w:pPr>
      <w:bookmarkStart w:id="144" w:name="_Toc415874661"/>
      <w:bookmarkStart w:id="145" w:name="_Ref414297932"/>
      <w:bookmarkStart w:id="146" w:name="_Ref415072934"/>
      <w:bookmarkStart w:id="147" w:name="_Toc415874662"/>
      <w:bookmarkStart w:id="148" w:name="_Toc30774901"/>
      <w:bookmarkEnd w:id="144"/>
      <w:r w:rsidRPr="00B53236">
        <w:rPr>
          <w:rFonts w:cs="Times New Roman"/>
          <w:sz w:val="24"/>
          <w:szCs w:val="24"/>
        </w:rPr>
        <w:t>Требования к описанию продукции</w:t>
      </w:r>
      <w:bookmarkEnd w:id="145"/>
      <w:bookmarkEnd w:id="146"/>
      <w:bookmarkEnd w:id="147"/>
      <w:bookmarkEnd w:id="148"/>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Описание продукции должно быть подготовлено участником процедуры закупки в соответствии с требованиями </w:t>
      </w:r>
      <w:r w:rsidR="00723D8A">
        <w:rPr>
          <w:rFonts w:eastAsiaTheme="majorEastAsia"/>
        </w:rPr>
        <w:t>Извещения о закупке</w:t>
      </w:r>
      <w:r w:rsidRPr="00B53236">
        <w:rPr>
          <w:rFonts w:eastAsiaTheme="majorEastAsia"/>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При описании продукции участник процедуры закупки обязан подтвердить соответствие поставляемой продукции требованиям </w:t>
      </w:r>
      <w:r>
        <w:rPr>
          <w:rFonts w:eastAsiaTheme="majorEastAsia"/>
        </w:rPr>
        <w:t>извещения о закупке</w:t>
      </w:r>
      <w:r w:rsidRPr="00B53236">
        <w:rPr>
          <w:rFonts w:eastAsiaTheme="majorEastAsia"/>
        </w:rPr>
        <w:t xml:space="preserve"> в отношении всех показателей, которые в ней установлены.</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w:t>
      </w:r>
      <w:r w:rsidR="003F5F53" w:rsidRPr="00B53236">
        <w:rPr>
          <w:rFonts w:eastAsiaTheme="majorEastAsia"/>
        </w:rPr>
        <w:t xml:space="preserve"> </w:t>
      </w:r>
      <w:r w:rsidR="003F5F53">
        <w:rPr>
          <w:rFonts w:eastAsiaTheme="majorEastAsia"/>
        </w:rPr>
        <w:t>– Техническим заданием.</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В случае если в </w:t>
      </w:r>
      <w:r w:rsidR="003F5F53">
        <w:rPr>
          <w:rFonts w:eastAsiaTheme="majorEastAsia"/>
        </w:rPr>
        <w:t>Техническом задании</w:t>
      </w:r>
      <w:r w:rsidRPr="00B53236">
        <w:rPr>
          <w:rFonts w:eastAsiaTheme="majorEastAsia"/>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w:t>
      </w:r>
      <w:r>
        <w:rPr>
          <w:rFonts w:eastAsiaTheme="majorEastAsia"/>
        </w:rPr>
        <w:t>извещения о закупке</w:t>
      </w:r>
      <w:r w:rsidRPr="00B53236">
        <w:rPr>
          <w:rFonts w:eastAsiaTheme="majorEastAsia"/>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w:t>
      </w:r>
      <w:r w:rsidR="003F5F53">
        <w:rPr>
          <w:rFonts w:eastAsiaTheme="majorEastAsia"/>
        </w:rPr>
        <w:t> </w:t>
      </w:r>
      <w:r w:rsidRPr="00B53236">
        <w:rPr>
          <w:rFonts w:eastAsiaTheme="majorEastAsia"/>
        </w:rPr>
        <w:t xml:space="preserve">законодательством и требованиями настоящей </w:t>
      </w:r>
      <w:r>
        <w:rPr>
          <w:rFonts w:eastAsiaTheme="majorEastAsia"/>
        </w:rPr>
        <w:t>извещения о закупке</w:t>
      </w:r>
      <w:r w:rsidRPr="00B53236">
        <w:rPr>
          <w:rFonts w:eastAsiaTheme="majorEastAsia"/>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Нарушение участником процедуры закупки требований к описанию продукции, устано</w:t>
      </w:r>
      <w:r w:rsidR="003F5F53">
        <w:rPr>
          <w:rFonts w:eastAsiaTheme="majorEastAsia"/>
        </w:rPr>
        <w:t xml:space="preserve">вленных </w:t>
      </w:r>
      <w:proofErr w:type="gramStart"/>
      <w:r w:rsidR="003F5F53">
        <w:rPr>
          <w:rFonts w:eastAsiaTheme="majorEastAsia"/>
        </w:rPr>
        <w:t>настоящим подразделом</w:t>
      </w:r>
      <w:proofErr w:type="gramEnd"/>
      <w:r w:rsidR="003F5F53">
        <w:rPr>
          <w:rFonts w:eastAsiaTheme="majorEastAsia"/>
        </w:rPr>
        <w:t xml:space="preserve"> </w:t>
      </w:r>
      <w:r w:rsidRPr="00B53236">
        <w:rPr>
          <w:rFonts w:eastAsiaTheme="majorEastAsia"/>
        </w:rPr>
        <w:t>является основанием для отказа в допуске к</w:t>
      </w:r>
      <w:r w:rsidR="003F5F53">
        <w:rPr>
          <w:rFonts w:eastAsiaTheme="majorEastAsia"/>
        </w:rPr>
        <w:t> </w:t>
      </w:r>
      <w:r w:rsidRPr="00B53236">
        <w:rPr>
          <w:rFonts w:eastAsiaTheme="majorEastAsia"/>
        </w:rPr>
        <w:t>участию в закупке.</w:t>
      </w:r>
    </w:p>
    <w:p w:rsidR="00650980" w:rsidRPr="00B53236" w:rsidRDefault="00650980" w:rsidP="00650980">
      <w:pPr>
        <w:pStyle w:val="11"/>
        <w:numPr>
          <w:ilvl w:val="0"/>
          <w:numId w:val="1"/>
        </w:numPr>
        <w:rPr>
          <w:rFonts w:cs="Times New Roman"/>
          <w:sz w:val="24"/>
          <w:szCs w:val="24"/>
        </w:rPr>
      </w:pPr>
      <w:bookmarkStart w:id="149" w:name="_Toc415874663"/>
      <w:bookmarkStart w:id="150" w:name="_Toc415874664"/>
      <w:bookmarkStart w:id="151" w:name="_Toc415874665"/>
      <w:bookmarkStart w:id="152" w:name="_Ref414297886"/>
      <w:bookmarkStart w:id="153" w:name="_Ref414885310"/>
      <w:bookmarkStart w:id="154" w:name="_Toc415874666"/>
      <w:bookmarkStart w:id="155" w:name="_Toc30774902"/>
      <w:bookmarkEnd w:id="149"/>
      <w:bookmarkEnd w:id="150"/>
      <w:bookmarkEnd w:id="151"/>
      <w:r w:rsidRPr="00B53236">
        <w:rPr>
          <w:rFonts w:cs="Times New Roman"/>
          <w:sz w:val="24"/>
          <w:szCs w:val="24"/>
        </w:rPr>
        <w:t>Альтернативные предложения</w:t>
      </w:r>
      <w:bookmarkEnd w:id="152"/>
      <w:bookmarkEnd w:id="153"/>
      <w:bookmarkEnd w:id="154"/>
      <w:bookmarkEnd w:id="155"/>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Участник процедуры закупки, помимо основного предложения, вправе подготовить и подать альтернативные предложения, если это предусмотрено </w:t>
      </w:r>
      <w:r w:rsidR="003F5F53" w:rsidRPr="00B53236">
        <w:rPr>
          <w:rFonts w:eastAsiaTheme="majorEastAsia"/>
        </w:rPr>
        <w:t xml:space="preserve">в </w:t>
      </w:r>
      <w:r w:rsidR="003F5F53">
        <w:rPr>
          <w:rFonts w:eastAsiaTheme="majorEastAsia"/>
        </w:rPr>
        <w:t>Извещением о закупке</w:t>
      </w:r>
      <w:r w:rsidRPr="00B53236">
        <w:rPr>
          <w:color w:val="000000" w:themeColor="text1"/>
        </w:rPr>
        <w:t xml:space="preserve">, </w:t>
      </w:r>
      <w:r w:rsidRPr="00B53236">
        <w:rPr>
          <w:color w:val="000000" w:themeColor="text1"/>
        </w:rPr>
        <w:lastRenderedPageBreak/>
        <w:t>в</w:t>
      </w:r>
      <w:r w:rsidR="003F5F53">
        <w:rPr>
          <w:color w:val="000000" w:themeColor="text1"/>
        </w:rPr>
        <w:t> </w:t>
      </w:r>
      <w:r w:rsidRPr="00B53236">
        <w:rPr>
          <w:color w:val="000000" w:themeColor="text1"/>
        </w:rPr>
        <w:t>количестве, не превышающем установленное максимальное значение.</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Альтернативным является предложение, выступающее</w:t>
      </w:r>
      <w:r w:rsidRPr="00B53236" w:rsidDel="004426DE">
        <w:rPr>
          <w:color w:val="000000" w:themeColor="text1"/>
        </w:rPr>
        <w:t xml:space="preserve"> </w:t>
      </w:r>
      <w:r w:rsidRPr="00B53236">
        <w:rPr>
          <w:color w:val="000000" w:themeColor="text1"/>
        </w:rPr>
        <w:t xml:space="preserve">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 организационно-технических решений или условий исполнения договора (при условии его соответствия обязательным требованиям </w:t>
      </w:r>
      <w:r>
        <w:rPr>
          <w:color w:val="000000" w:themeColor="text1"/>
        </w:rPr>
        <w:t>извещения о закупке</w:t>
      </w:r>
      <w:r w:rsidRPr="00B53236">
        <w:rPr>
          <w:color w:val="000000" w:themeColor="text1"/>
        </w:rPr>
        <w:t xml:space="preserve">), сопровождающееся, при необходимости, альтернативной ценой. </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Норма о праве участника процедуры закупки подать только одну заявку, предусмотренная п. </w:t>
      </w:r>
      <w:r w:rsidRPr="00B53236">
        <w:rPr>
          <w:color w:val="000000" w:themeColor="text1"/>
        </w:rPr>
        <w:fldChar w:fldCharType="begin"/>
      </w:r>
      <w:r w:rsidRPr="00B53236">
        <w:rPr>
          <w:color w:val="000000" w:themeColor="text1"/>
        </w:rPr>
        <w:instrText xml:space="preserve"> REF _Ref414897477 \r \h  \* MERGEFORMAT </w:instrText>
      </w:r>
      <w:r w:rsidRPr="00B53236">
        <w:rPr>
          <w:color w:val="000000" w:themeColor="text1"/>
        </w:rPr>
      </w:r>
      <w:r w:rsidRPr="00B53236">
        <w:rPr>
          <w:color w:val="000000" w:themeColor="text1"/>
        </w:rPr>
        <w:fldChar w:fldCharType="separate"/>
      </w:r>
      <w:r w:rsidR="006A1702">
        <w:rPr>
          <w:color w:val="000000" w:themeColor="text1"/>
        </w:rPr>
        <w:t>12.2</w:t>
      </w:r>
      <w:r w:rsidRPr="00B53236">
        <w:rPr>
          <w:color w:val="000000" w:themeColor="text1"/>
        </w:rPr>
        <w:fldChar w:fldCharType="end"/>
      </w:r>
      <w:r w:rsidRPr="00B53236">
        <w:rPr>
          <w:color w:val="000000" w:themeColor="text1"/>
        </w:rPr>
        <w:t>, не распространяется на случаи подачи альтернативных предложений.</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Альтернативные предложения принимаются только в случае наличия основного предложения. В качестве основного предложения участник процедуры закупки должен определить предложение, в наибольшей степени удовлетворяющее требованиям и условиям, указанным в </w:t>
      </w:r>
      <w:r>
        <w:rPr>
          <w:color w:val="000000" w:themeColor="text1"/>
        </w:rPr>
        <w:t>извещения о закупке</w:t>
      </w:r>
      <w:r w:rsidRPr="00B53236">
        <w:rPr>
          <w:color w:val="000000" w:themeColor="text1"/>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Альтернативное предложение не должно отличаться от основного предложения либо иного альтернативного предложения данного участника процедуры закупки только ценой. Если какое-либо альтернативное предложение участника процедуры закупки отличается от его основного предложения или от его другого альтернативного предложения только ценой, то все предложения такого участника процедуры закупки признаются несоответствующими, и заявка отклоняется.</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Альтернативное предложение должно быть ясно выделено и обособлено от основного предложения и иных альтернативных предложений, при их наличии, в составе заявки (должны быть представлены соответствующие измененные формы</w:t>
      </w:r>
      <w:r w:rsidR="003F5F53">
        <w:rPr>
          <w:color w:val="000000" w:themeColor="text1"/>
        </w:rPr>
        <w:t xml:space="preserve"> Технического и Коммерческого предложения</w:t>
      </w:r>
      <w:r w:rsidRPr="00B53236">
        <w:rPr>
          <w:color w:val="000000" w:themeColor="text1"/>
        </w:rPr>
        <w:t xml:space="preserve">, с указанием в них тех параметров, пунктов, разделов и т.д. основного предложения, вместо которых предлагаются альтернативные). При этом в составе альтернативного предложения не следует дублировать документы, подтверждающие соответствие участника процедуры закупки установленным требованиям </w:t>
      </w:r>
      <w:r>
        <w:rPr>
          <w:color w:val="000000" w:themeColor="text1"/>
        </w:rPr>
        <w:t>извещения о закупке</w:t>
      </w:r>
      <w:r w:rsidRPr="00B53236">
        <w:rPr>
          <w:color w:val="000000" w:themeColor="text1"/>
        </w:rPr>
        <w:t>, а также формы заявки, которые не отличаются от основного предложения.</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Альтернативные предложения оформляются в соответствии с требованиями регламента и инструкций ЭТП.</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При рассмотрении заявок основное и альтернативное предложение от одного участника процедуры закупки рассматриваются отдельно друг от друга. </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В протоколе рассмотрения заявок указывается информация о результатах рассмотрения каждого альтернативного предложения и допуске его к дальнейшей процедуре закупки. При этом участник допускается к дальнейшему участию в закупке, если хотя бы одно из его предложений (основное или альтернативное) признано соответствующим установленным в </w:t>
      </w:r>
      <w:r>
        <w:rPr>
          <w:color w:val="000000" w:themeColor="text1"/>
        </w:rPr>
        <w:t>извещения о закупке</w:t>
      </w:r>
      <w:r w:rsidRPr="00B53236">
        <w:rPr>
          <w:color w:val="000000" w:themeColor="text1"/>
        </w:rPr>
        <w:t xml:space="preserve"> требованиям.</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На переторжке (в случае ее проведения) участник закупки вправе заявлять новые цены как в отношении основного, так и альтернативного предложений, допущенных до участия в переторжке по результатам рассмотрения заявок.</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В ходе оценки и сопоставления заявок ранжирование альтернативных предложений осуществляется</w:t>
      </w:r>
      <w:r w:rsidRPr="00B53236" w:rsidDel="00D226A5">
        <w:rPr>
          <w:color w:val="000000" w:themeColor="text1"/>
        </w:rPr>
        <w:t xml:space="preserve"> </w:t>
      </w:r>
      <w:r w:rsidRPr="00B53236">
        <w:rPr>
          <w:color w:val="000000" w:themeColor="text1"/>
        </w:rPr>
        <w:t>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ранжировке</w:t>
      </w:r>
      <w:bookmarkStart w:id="156" w:name="_GoBack"/>
      <w:bookmarkEnd w:id="156"/>
      <w:r w:rsidRPr="00B53236">
        <w:rPr>
          <w:color w:val="000000" w:themeColor="text1"/>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Договор с победителем закупки заключается на условиях одного из предложений (основного или альтернативного), занявшего первое место в ранжировке по итогам оценки и сопоставления заявок. При уклонении от подписания договора все заявки такого участника исключаются из </w:t>
      </w:r>
      <w:proofErr w:type="spellStart"/>
      <w:r w:rsidRPr="00B53236">
        <w:rPr>
          <w:color w:val="000000" w:themeColor="text1"/>
        </w:rPr>
        <w:t>ранжировки</w:t>
      </w:r>
      <w:proofErr w:type="spellEnd"/>
      <w:r w:rsidRPr="00B53236">
        <w:rPr>
          <w:color w:val="000000" w:themeColor="text1"/>
        </w:rPr>
        <w:t>.</w:t>
      </w:r>
    </w:p>
    <w:p w:rsidR="00650980" w:rsidRPr="00B53236" w:rsidRDefault="00650980" w:rsidP="00650980">
      <w:pPr>
        <w:pStyle w:val="11"/>
        <w:ind w:left="360"/>
        <w:jc w:val="left"/>
        <w:rPr>
          <w:rFonts w:cs="Times New Roman"/>
          <w:sz w:val="24"/>
          <w:szCs w:val="24"/>
        </w:rPr>
      </w:pPr>
    </w:p>
    <w:p w:rsidR="00650980" w:rsidRPr="00B53236" w:rsidRDefault="00650980" w:rsidP="00650980">
      <w:pPr>
        <w:pStyle w:val="11"/>
        <w:numPr>
          <w:ilvl w:val="0"/>
          <w:numId w:val="1"/>
        </w:numPr>
        <w:rPr>
          <w:rFonts w:cs="Times New Roman"/>
          <w:sz w:val="24"/>
          <w:szCs w:val="24"/>
        </w:rPr>
      </w:pPr>
      <w:bookmarkStart w:id="157" w:name="_Toc39759486"/>
      <w:bookmarkStart w:id="158" w:name="_Ref45132233"/>
      <w:r w:rsidRPr="00B53236">
        <w:rPr>
          <w:rFonts w:cs="Times New Roman"/>
          <w:sz w:val="24"/>
          <w:szCs w:val="24"/>
        </w:rPr>
        <w:t xml:space="preserve">Подача Заявок на участие в </w:t>
      </w:r>
      <w:bookmarkEnd w:id="157"/>
      <w:r w:rsidRPr="00B53236">
        <w:rPr>
          <w:rFonts w:cs="Times New Roman"/>
          <w:sz w:val="24"/>
          <w:szCs w:val="24"/>
        </w:rPr>
        <w:t>закупке</w:t>
      </w:r>
      <w:bookmarkEnd w:id="158"/>
      <w:r w:rsidRPr="00B53236">
        <w:rPr>
          <w:rFonts w:cs="Times New Roman"/>
          <w:sz w:val="24"/>
          <w:szCs w:val="24"/>
        </w:rPr>
        <w:t xml:space="preserve"> </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Для участия в Закупке Участник должен подать Заявку в порядке, установленном Извещением.</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 Подача заявки означает, что участник процедуры закупки изучил </w:t>
      </w:r>
      <w:r>
        <w:rPr>
          <w:rFonts w:eastAsiaTheme="majorEastAsia"/>
        </w:rPr>
        <w:t xml:space="preserve">извещение </w:t>
      </w:r>
      <w:r w:rsidRPr="00B53236">
        <w:rPr>
          <w:rFonts w:eastAsiaTheme="majorEastAsia"/>
        </w:rPr>
        <w:t xml:space="preserve">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w:t>
      </w:r>
      <w:r>
        <w:rPr>
          <w:rFonts w:eastAsiaTheme="majorEastAsia"/>
        </w:rPr>
        <w:t>извещения о закупке</w:t>
      </w:r>
      <w:r w:rsidRPr="00B53236">
        <w:rPr>
          <w:rFonts w:eastAsiaTheme="majorEastAsia"/>
        </w:rPr>
        <w:t>.</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 xml:space="preserve">Участник процедуры закупки вправе подать заявку в любое время начиная с даты официального размещения извещения и до установленных в </w:t>
      </w:r>
      <w:r w:rsidR="00723D8A">
        <w:rPr>
          <w:rFonts w:eastAsiaTheme="majorEastAsia"/>
        </w:rPr>
        <w:t>извещении</w:t>
      </w:r>
      <w:r w:rsidRPr="00B53236">
        <w:rPr>
          <w:rFonts w:eastAsiaTheme="majorEastAsia"/>
        </w:rPr>
        <w:t xml:space="preserve"> даты и времени окончания срока подачи заявок. После окончания срока подачи заявок заявки не принимаются.</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Заявка на участие в Закупке должна быть подготовлена в соответствии с формами, являющимися неотъемлемой частью Извещении.</w:t>
      </w:r>
    </w:p>
    <w:p w:rsidR="00650980" w:rsidRPr="00B53236" w:rsidRDefault="00723D8A"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Pr>
          <w:rFonts w:eastAsiaTheme="majorEastAsia"/>
        </w:rPr>
        <w:t>В случае проведения закупки в электронной форме п</w:t>
      </w:r>
      <w:r w:rsidR="00650980" w:rsidRPr="00B53236">
        <w:rPr>
          <w:rFonts w:eastAsiaTheme="majorEastAsia"/>
        </w:rPr>
        <w:t>орядок подачи заявки на участие в закупке определяется регламентом и функционалом ЭТП.</w:t>
      </w:r>
    </w:p>
    <w:p w:rsidR="00650980" w:rsidRDefault="00650980" w:rsidP="00650980">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r w:rsidRPr="00B53236">
        <w:rPr>
          <w:rFonts w:eastAsiaTheme="majorEastAsia"/>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723D8A" w:rsidRPr="00723D8A" w:rsidRDefault="00723D8A" w:rsidP="00723D8A">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59" w:name="_Ref414988645"/>
      <w:r>
        <w:rPr>
          <w:rFonts w:eastAsiaTheme="majorEastAsia"/>
        </w:rPr>
        <w:t>В случае проведения закупки в бумажной форме д</w:t>
      </w:r>
      <w:r w:rsidRPr="00723D8A">
        <w:rPr>
          <w:rFonts w:eastAsiaTheme="majorEastAsia"/>
        </w:rPr>
        <w:t xml:space="preserve">окументы в составе заявки представляются в адрес организатора закупки на бумажном носителе. Каждый документ, входящий в заявку, должен быть подписан уполномоченным лицом участника процедуры закупки и скреплен печатью организации (для юридических лиц в случае, если использование печати предусмотрено уставом). Не допускается использование факсимиле для воспроизведения подписи, а также наличие в документах подчисток, дописок и исправлений, кроме случаев, когда эти исправления заверены надписью «исправленному верить» с подписью уполномоченного лица, расположенной рядом с каждым таким исправлением. Оригиналы документов, выданные участнику процедуры закупки третьими лицами, в том числе нотариально заверенные копии документов и документы, переплетенные типографским способом, не требуют дополнительного заверения подписью и печатью участника процедуры закупки. </w:t>
      </w:r>
      <w:bookmarkStart w:id="160" w:name="_Ref313805338"/>
      <w:r w:rsidRPr="00723D8A">
        <w:rPr>
          <w:rFonts w:eastAsiaTheme="majorEastAsia"/>
        </w:rPr>
        <w:t>Все листы заявки нумеруются и прошиваются в один том (или несколько томов), с указанием на каждом из них количества листов в томе.</w:t>
      </w:r>
      <w:bookmarkEnd w:id="159"/>
      <w:bookmarkEnd w:id="160"/>
    </w:p>
    <w:p w:rsidR="00723D8A" w:rsidRPr="00723D8A" w:rsidRDefault="00723D8A" w:rsidP="00723D8A">
      <w:pPr>
        <w:pStyle w:val="a4"/>
        <w:widowControl w:val="0"/>
        <w:numPr>
          <w:ilvl w:val="1"/>
          <w:numId w:val="1"/>
        </w:numPr>
        <w:tabs>
          <w:tab w:val="left" w:pos="0"/>
        </w:tabs>
        <w:autoSpaceDE w:val="0"/>
        <w:autoSpaceDN w:val="0"/>
        <w:adjustRightInd w:val="0"/>
        <w:spacing w:after="0"/>
        <w:ind w:left="0" w:firstLine="0"/>
        <w:contextualSpacing/>
        <w:rPr>
          <w:rFonts w:eastAsiaTheme="majorEastAsia"/>
        </w:rPr>
      </w:pPr>
      <w:bookmarkStart w:id="161" w:name="_Ref414988650"/>
      <w:bookmarkStart w:id="162" w:name="_Ref415080991"/>
      <w:r w:rsidRPr="00723D8A">
        <w:rPr>
          <w:rFonts w:eastAsiaTheme="majorEastAsia"/>
        </w:rPr>
        <w:t xml:space="preserve">Одновременно с заявкой, подаваемой в печатном виде (на бумажном носителе), участник процедуры закупки обязан предоставить 1 (одну) копию заявки на электронном носителе (USB, CD-R(W) или DVD). Электронная копия заявки должна быть представлена файлами в отсканированном виде в одном из форматов семейства </w:t>
      </w:r>
      <w:proofErr w:type="spellStart"/>
      <w:r w:rsidRPr="00723D8A">
        <w:rPr>
          <w:rFonts w:eastAsiaTheme="majorEastAsia"/>
        </w:rPr>
        <w:t>Microsoft</w:t>
      </w:r>
      <w:proofErr w:type="spellEnd"/>
      <w:r w:rsidRPr="00723D8A">
        <w:rPr>
          <w:rFonts w:eastAsiaTheme="majorEastAsia"/>
        </w:rPr>
        <w:t xml:space="preserve"> </w:t>
      </w:r>
      <w:proofErr w:type="spellStart"/>
      <w:r w:rsidRPr="00723D8A">
        <w:rPr>
          <w:rFonts w:eastAsiaTheme="majorEastAsia"/>
        </w:rPr>
        <w:t>Office</w:t>
      </w:r>
      <w:proofErr w:type="spellEnd"/>
      <w:r w:rsidRPr="00723D8A">
        <w:rPr>
          <w:rFonts w:eastAsiaTheme="majorEastAsia"/>
        </w:rPr>
        <w:t xml:space="preserve"> (</w:t>
      </w:r>
      <w:proofErr w:type="spellStart"/>
      <w:r w:rsidRPr="00723D8A">
        <w:rPr>
          <w:rFonts w:eastAsiaTheme="majorEastAsia"/>
        </w:rPr>
        <w:t>PDF</w:t>
      </w:r>
      <w:proofErr w:type="spellEnd"/>
      <w:r w:rsidRPr="00723D8A">
        <w:rPr>
          <w:rFonts w:eastAsiaTheme="majorEastAsia"/>
        </w:rPr>
        <w:t xml:space="preserve">, </w:t>
      </w:r>
      <w:proofErr w:type="spellStart"/>
      <w:r w:rsidRPr="00723D8A">
        <w:rPr>
          <w:rFonts w:eastAsiaTheme="majorEastAsia"/>
        </w:rPr>
        <w:t>Word</w:t>
      </w:r>
      <w:proofErr w:type="spellEnd"/>
      <w:r w:rsidRPr="00723D8A">
        <w:rPr>
          <w:rFonts w:eastAsiaTheme="majorEastAsia"/>
        </w:rPr>
        <w:t xml:space="preserve">, </w:t>
      </w:r>
      <w:proofErr w:type="spellStart"/>
      <w:r w:rsidRPr="00723D8A">
        <w:rPr>
          <w:rFonts w:eastAsiaTheme="majorEastAsia"/>
        </w:rPr>
        <w:t>Excel</w:t>
      </w:r>
      <w:proofErr w:type="spellEnd"/>
      <w:r w:rsidRPr="00723D8A">
        <w:rPr>
          <w:rFonts w:eastAsiaTheme="majorEastAsia"/>
        </w:rPr>
        <w:t>), с обязательным сохранением каждого документа, входящего в состав заявки, отдельным файлом.</w:t>
      </w:r>
      <w:bookmarkEnd w:id="161"/>
      <w:r w:rsidRPr="00723D8A">
        <w:rPr>
          <w:rFonts w:eastAsiaTheme="majorEastAsia"/>
        </w:rPr>
        <w:t xml:space="preserve"> Содержание электронных версий документов, входящих в электронную копию заявки, должно полностью соответствовать содержанию заявки на бумажном носителе.</w:t>
      </w:r>
      <w:bookmarkEnd w:id="162"/>
    </w:p>
    <w:p w:rsidR="00650980" w:rsidRPr="00B53236" w:rsidRDefault="00650980" w:rsidP="00650980">
      <w:pPr>
        <w:pStyle w:val="11"/>
        <w:numPr>
          <w:ilvl w:val="0"/>
          <w:numId w:val="1"/>
        </w:numPr>
        <w:rPr>
          <w:rFonts w:cs="Times New Roman"/>
          <w:sz w:val="24"/>
          <w:szCs w:val="24"/>
        </w:rPr>
      </w:pPr>
      <w:bookmarkStart w:id="163" w:name="_Toc39759488"/>
      <w:r w:rsidRPr="00B53236">
        <w:rPr>
          <w:rFonts w:cs="Times New Roman"/>
          <w:sz w:val="24"/>
          <w:szCs w:val="24"/>
        </w:rPr>
        <w:t>Порядок рассмотрения, оценки и сопоставления Заявок</w:t>
      </w:r>
      <w:bookmarkEnd w:id="163"/>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Заявки, поступившие после окончания срока подачи заявок, не рассматриваются. </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По окончании времени поступления заявок, Заказчик проверяет:</w:t>
      </w:r>
    </w:p>
    <w:p w:rsidR="00650980" w:rsidRPr="00B53236" w:rsidRDefault="00650980" w:rsidP="00E302DB">
      <w:pPr>
        <w:pStyle w:val="a4"/>
        <w:numPr>
          <w:ilvl w:val="0"/>
          <w:numId w:val="11"/>
        </w:numPr>
        <w:spacing w:after="0"/>
      </w:pPr>
      <w:r w:rsidRPr="00B53236">
        <w:t>правильность оформления документов;</w:t>
      </w:r>
    </w:p>
    <w:p w:rsidR="00650980" w:rsidRPr="00B53236" w:rsidRDefault="00650980" w:rsidP="00E302DB">
      <w:pPr>
        <w:pStyle w:val="a4"/>
        <w:numPr>
          <w:ilvl w:val="0"/>
          <w:numId w:val="11"/>
        </w:numPr>
        <w:spacing w:after="0"/>
      </w:pPr>
      <w:r w:rsidRPr="00B53236">
        <w:t>комплектность предоставленных документов, наличие в документах необходимых сведений;</w:t>
      </w:r>
    </w:p>
    <w:p w:rsidR="00650980" w:rsidRPr="00B53236" w:rsidRDefault="00650980" w:rsidP="00E302DB">
      <w:pPr>
        <w:pStyle w:val="a4"/>
        <w:numPr>
          <w:ilvl w:val="0"/>
          <w:numId w:val="11"/>
        </w:numPr>
        <w:spacing w:after="0"/>
      </w:pPr>
      <w:r w:rsidRPr="00B53236">
        <w:t>соответствие Участников требованиям, указанным в настоящем Извещении;</w:t>
      </w:r>
    </w:p>
    <w:p w:rsidR="00650980" w:rsidRPr="00B53236" w:rsidRDefault="00650980" w:rsidP="00E302DB">
      <w:pPr>
        <w:pStyle w:val="a4"/>
        <w:numPr>
          <w:ilvl w:val="0"/>
          <w:numId w:val="11"/>
        </w:numPr>
        <w:spacing w:after="0"/>
      </w:pPr>
      <w:r w:rsidRPr="00B53236">
        <w:t>соответствие Заявки требованиям настоящего Извещения к предмету закупки и условиям исполнения договора;</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К оценке и сопоставлению Заявок допускаются только те Заявки, которые не были </w:t>
      </w:r>
      <w:r w:rsidRPr="00B53236">
        <w:rPr>
          <w:color w:val="000000" w:themeColor="text1"/>
        </w:rPr>
        <w:lastRenderedPageBreak/>
        <w:t xml:space="preserve">отклонены. </w:t>
      </w:r>
    </w:p>
    <w:p w:rsidR="00B171A9" w:rsidRPr="00B171A9" w:rsidRDefault="001807A6" w:rsidP="001807A6">
      <w:pPr>
        <w:pStyle w:val="11"/>
        <w:numPr>
          <w:ilvl w:val="0"/>
          <w:numId w:val="1"/>
        </w:numPr>
        <w:rPr>
          <w:rFonts w:cs="Times New Roman"/>
          <w:sz w:val="24"/>
          <w:szCs w:val="24"/>
        </w:rPr>
      </w:pPr>
      <w:bookmarkStart w:id="164" w:name="_Toc39759489"/>
      <w:r w:rsidRPr="001807A6">
        <w:rPr>
          <w:rFonts w:cs="Times New Roman"/>
          <w:sz w:val="24"/>
          <w:szCs w:val="24"/>
        </w:rPr>
        <w:t xml:space="preserve">Особые положения в отношении </w:t>
      </w:r>
      <w:r w:rsidR="00B171A9" w:rsidRPr="00B171A9">
        <w:rPr>
          <w:rFonts w:cs="Times New Roman"/>
          <w:sz w:val="24"/>
          <w:szCs w:val="24"/>
        </w:rPr>
        <w:t>проведения редукциона</w:t>
      </w:r>
    </w:p>
    <w:p w:rsidR="00B171A9" w:rsidRPr="00B171A9" w:rsidRDefault="00B171A9" w:rsidP="00B171A9">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171A9">
        <w:rPr>
          <w:color w:val="000000" w:themeColor="text1"/>
        </w:rPr>
        <w:t xml:space="preserve">При проведении очного редукциона председатель Тендерного комитета либо иное уполномоченное им лицо, ведет Редукцион, принимая улучшенные заявки Участников, каждое предложение фиксируется в протоколе и объявляется остальным Участникам о текущей наименьшей цене. Участники, не присутствующие при проведении очного редукциона, имеют право однократно направить заочные предложения с улучшенной ценой до даты проведения Редукциона. Заочно направленные предложения на равных условиях участвуют в процедуре, однако в ходе редукциона уже не могут быть скорректированы. Такие предложения озвучиваются непосредственно до начала очного редукциона.  </w:t>
      </w:r>
    </w:p>
    <w:p w:rsidR="00B171A9" w:rsidRPr="00B171A9" w:rsidRDefault="00B171A9" w:rsidP="00B171A9">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171A9">
        <w:rPr>
          <w:color w:val="000000" w:themeColor="text1"/>
        </w:rPr>
        <w:t>В случае проведения заочного Редукциона Участники закупки после объявления стартовой цены однократно подают предложения с улучшенной ценой в закрытой форме в составе заявки в порядке, предусмотренном Извещением.</w:t>
      </w:r>
    </w:p>
    <w:p w:rsidR="00B171A9" w:rsidRPr="00B171A9" w:rsidRDefault="00B171A9" w:rsidP="00B171A9">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171A9">
        <w:rPr>
          <w:color w:val="000000" w:themeColor="text1"/>
        </w:rPr>
        <w:t>В случае проведения редукциона в электронной форме, в день и время, указанные в Извещении, открывается доступ к подаче ценовых предложений. Процедура проводится путем понижения стартовой цены договора. По результатам проведения Редукциона на ЭТП формируется и направляется Заказчику отчет о проведении Редукциона. Победителем признается Участник, предложивший наименьшую стоимость.</w:t>
      </w:r>
    </w:p>
    <w:p w:rsidR="00650980" w:rsidRPr="00B53236" w:rsidRDefault="00650980" w:rsidP="00650980">
      <w:pPr>
        <w:pStyle w:val="11"/>
        <w:numPr>
          <w:ilvl w:val="0"/>
          <w:numId w:val="1"/>
        </w:numPr>
        <w:rPr>
          <w:rFonts w:cs="Times New Roman"/>
          <w:sz w:val="24"/>
          <w:szCs w:val="24"/>
        </w:rPr>
      </w:pPr>
      <w:r w:rsidRPr="00B53236">
        <w:rPr>
          <w:rFonts w:cs="Times New Roman"/>
          <w:sz w:val="24"/>
          <w:szCs w:val="24"/>
        </w:rPr>
        <w:t xml:space="preserve">Подведение итогов </w:t>
      </w:r>
      <w:bookmarkEnd w:id="164"/>
      <w:r w:rsidRPr="00B53236">
        <w:rPr>
          <w:rFonts w:cs="Times New Roman"/>
          <w:sz w:val="24"/>
          <w:szCs w:val="24"/>
        </w:rPr>
        <w:t>закупки</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Решение о выборе Победителя принимается на Тендерном комитете в сроки, установленные Извещением.</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Победителем закупки признается Участник, который предложил лучшие условия исполнения договора, в том числе с учётом переговоров (при их проведении).</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По итогам закупки оформляется Протокол заседания Тендерного комитета с указанием Победителя закупки и Участника, занявшего второе место.</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Тендерный комитет подписывает протокол подведения итогов закупки с информацией о Победителе и существенных, по оценке Заказчика, условиях договора с ним, или о признании закупки несостоявшейся.</w:t>
      </w:r>
    </w:p>
    <w:p w:rsidR="00650980" w:rsidRPr="00B53236" w:rsidRDefault="00650980" w:rsidP="00650980">
      <w:pPr>
        <w:pStyle w:val="a4"/>
        <w:widowControl w:val="0"/>
        <w:numPr>
          <w:ilvl w:val="1"/>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После подписания протокола членами Тендерного комитета, </w:t>
      </w:r>
      <w:r w:rsidR="00FF3F92">
        <w:rPr>
          <w:color w:val="000000" w:themeColor="text1"/>
        </w:rPr>
        <w:t>Организатор закупки</w:t>
      </w:r>
      <w:r w:rsidRPr="00B53236">
        <w:rPr>
          <w:color w:val="000000" w:themeColor="text1"/>
        </w:rPr>
        <w:t xml:space="preserve"> уведомляет Участников о результатах подведения итогов закупки. </w:t>
      </w:r>
      <w:r w:rsidR="00FF3F92">
        <w:rPr>
          <w:color w:val="000000" w:themeColor="text1"/>
        </w:rPr>
        <w:t>В случае проведения закупки в электронной форме на ЭТП у</w:t>
      </w:r>
      <w:r w:rsidRPr="00B53236">
        <w:rPr>
          <w:color w:val="000000" w:themeColor="text1"/>
        </w:rPr>
        <w:t xml:space="preserve">ведомление Участников о результатах подведения итогов закупки производится с использованием функционала ЭТП. </w:t>
      </w:r>
    </w:p>
    <w:p w:rsidR="00650980" w:rsidRPr="00B53236" w:rsidRDefault="00650980" w:rsidP="00650980">
      <w:pPr>
        <w:pStyle w:val="11"/>
        <w:ind w:left="360"/>
        <w:jc w:val="left"/>
        <w:rPr>
          <w:rFonts w:cs="Times New Roman"/>
          <w:sz w:val="24"/>
          <w:szCs w:val="24"/>
        </w:rPr>
      </w:pPr>
    </w:p>
    <w:bookmarkEnd w:id="1"/>
    <w:bookmarkEnd w:id="2"/>
    <w:bookmarkEnd w:id="7"/>
    <w:p w:rsidR="00650980" w:rsidRPr="00B53236" w:rsidRDefault="00650980" w:rsidP="00650980">
      <w:pPr>
        <w:pStyle w:val="11"/>
        <w:numPr>
          <w:ilvl w:val="0"/>
          <w:numId w:val="1"/>
        </w:numPr>
        <w:rPr>
          <w:rFonts w:cs="Times New Roman"/>
          <w:sz w:val="24"/>
          <w:szCs w:val="24"/>
        </w:rPr>
      </w:pPr>
      <w:r w:rsidRPr="00B53236">
        <w:rPr>
          <w:rFonts w:cs="Times New Roman"/>
          <w:sz w:val="24"/>
          <w:szCs w:val="24"/>
        </w:rPr>
        <w:t>Проведение переторжки</w:t>
      </w:r>
    </w:p>
    <w:p w:rsidR="00650980" w:rsidRPr="00B53236" w:rsidRDefault="00650980" w:rsidP="00650980">
      <w:pPr>
        <w:pStyle w:val="a4"/>
        <w:widowControl w:val="0"/>
        <w:numPr>
          <w:ilvl w:val="2"/>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Участникам может быть предоставлена возможность добровольно повысить предпочтительность предложений – «переторжка», путем изменений условий исполнения договора, изложенных в предложении (снижения цены, изменения условий выполнения работ, изменения условий оплаты (увеличение сроков оплаты) в лучшую сторону по сравнению с их первоначальным предложением. Так же </w:t>
      </w:r>
      <w:r w:rsidR="007E0582">
        <w:rPr>
          <w:color w:val="000000" w:themeColor="text1"/>
        </w:rPr>
        <w:t>Организатором закупки</w:t>
      </w:r>
      <w:r w:rsidRPr="00B53236">
        <w:rPr>
          <w:color w:val="000000" w:themeColor="text1"/>
        </w:rPr>
        <w:t xml:space="preserve"> может быть установлена переторжка в режиме видео или аудио конференции с обязательным документированием ее итогов.</w:t>
      </w:r>
    </w:p>
    <w:p w:rsidR="00650980" w:rsidRPr="00B53236" w:rsidRDefault="00650980" w:rsidP="00650980">
      <w:pPr>
        <w:pStyle w:val="a4"/>
        <w:widowControl w:val="0"/>
        <w:numPr>
          <w:ilvl w:val="2"/>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В случае если участник не представил изменения предложений, рассматривается первоначальное предложение такого участника.</w:t>
      </w:r>
    </w:p>
    <w:p w:rsidR="00650980" w:rsidRPr="00B53236" w:rsidRDefault="00650980" w:rsidP="00650980">
      <w:pPr>
        <w:pStyle w:val="a4"/>
        <w:widowControl w:val="0"/>
        <w:numPr>
          <w:ilvl w:val="2"/>
          <w:numId w:val="1"/>
        </w:numPr>
        <w:tabs>
          <w:tab w:val="left" w:pos="0"/>
        </w:tabs>
        <w:autoSpaceDE w:val="0"/>
        <w:autoSpaceDN w:val="0"/>
        <w:adjustRightInd w:val="0"/>
        <w:spacing w:after="0"/>
        <w:ind w:left="0" w:firstLine="0"/>
        <w:contextualSpacing/>
        <w:rPr>
          <w:color w:val="000000" w:themeColor="text1"/>
        </w:rPr>
      </w:pPr>
      <w:r w:rsidRPr="00B53236">
        <w:rPr>
          <w:color w:val="000000" w:themeColor="text1"/>
        </w:rPr>
        <w:t xml:space="preserve">По результатам переторжки </w:t>
      </w:r>
      <w:r w:rsidR="007E0582">
        <w:rPr>
          <w:color w:val="000000" w:themeColor="text1"/>
        </w:rPr>
        <w:t>Организатор закупки</w:t>
      </w:r>
      <w:r w:rsidRPr="00B53236">
        <w:rPr>
          <w:color w:val="000000" w:themeColor="text1"/>
        </w:rPr>
        <w:t xml:space="preserve"> вправе принять решение о продлении срока окончания приема предложений. </w:t>
      </w:r>
      <w:r w:rsidR="007E0582">
        <w:rPr>
          <w:color w:val="000000" w:themeColor="text1"/>
        </w:rPr>
        <w:t>В случае проведения закупки в электронной форме на ЭТП у</w:t>
      </w:r>
      <w:r w:rsidRPr="00B53236">
        <w:rPr>
          <w:color w:val="000000" w:themeColor="text1"/>
        </w:rPr>
        <w:t>частники уведомляются с использованием функционала ЭТП (при необходимости возможно уведомление по электронной почте и/или по телефону).</w:t>
      </w:r>
    </w:p>
    <w:p w:rsidR="00650980" w:rsidRPr="00B53236" w:rsidRDefault="00650980" w:rsidP="00650980">
      <w:pPr>
        <w:pStyle w:val="a4"/>
        <w:widowControl w:val="0"/>
        <w:tabs>
          <w:tab w:val="left" w:pos="0"/>
        </w:tabs>
        <w:autoSpaceDE w:val="0"/>
        <w:autoSpaceDN w:val="0"/>
        <w:adjustRightInd w:val="0"/>
        <w:spacing w:after="0"/>
        <w:ind w:left="0"/>
        <w:contextualSpacing/>
        <w:rPr>
          <w:color w:val="000000" w:themeColor="text1"/>
        </w:rPr>
      </w:pPr>
    </w:p>
    <w:p w:rsidR="00650980" w:rsidRPr="00B53236" w:rsidRDefault="00650980" w:rsidP="00650980">
      <w:pPr>
        <w:pStyle w:val="11"/>
        <w:numPr>
          <w:ilvl w:val="0"/>
          <w:numId w:val="1"/>
        </w:numPr>
        <w:rPr>
          <w:rFonts w:cs="Times New Roman"/>
          <w:sz w:val="24"/>
          <w:szCs w:val="24"/>
        </w:rPr>
      </w:pPr>
      <w:bookmarkStart w:id="165" w:name="_Toc312367110"/>
      <w:bookmarkStart w:id="166" w:name="_Ref313827061"/>
      <w:bookmarkStart w:id="167" w:name="_Ref414043818"/>
      <w:bookmarkStart w:id="168" w:name="_Ref414292419"/>
      <w:bookmarkStart w:id="169" w:name="_Toc415874681"/>
      <w:bookmarkStart w:id="170" w:name="_Ref30264960"/>
      <w:bookmarkStart w:id="171" w:name="_Toc30774916"/>
      <w:r w:rsidRPr="00B53236">
        <w:rPr>
          <w:rFonts w:cs="Times New Roman"/>
          <w:sz w:val="24"/>
          <w:szCs w:val="24"/>
        </w:rPr>
        <w:lastRenderedPageBreak/>
        <w:t>Преддоговорные переговоры</w:t>
      </w:r>
      <w:bookmarkEnd w:id="165"/>
      <w:bookmarkEnd w:id="166"/>
      <w:bookmarkEnd w:id="167"/>
      <w:bookmarkEnd w:id="168"/>
      <w:bookmarkEnd w:id="169"/>
      <w:bookmarkEnd w:id="170"/>
      <w:bookmarkEnd w:id="171"/>
    </w:p>
    <w:p w:rsidR="00650980" w:rsidRPr="00B53236" w:rsidRDefault="00E748A1" w:rsidP="00650980">
      <w:pPr>
        <w:pStyle w:val="4"/>
        <w:numPr>
          <w:ilvl w:val="2"/>
          <w:numId w:val="1"/>
        </w:numPr>
        <w:rPr>
          <w:rFonts w:ascii="Times New Roman" w:hAnsi="Times New Roman"/>
          <w:sz w:val="24"/>
        </w:rPr>
      </w:pPr>
      <w:r>
        <w:rPr>
          <w:rFonts w:ascii="Times New Roman" w:hAnsi="Times New Roman"/>
          <w:sz w:val="24"/>
        </w:rPr>
        <w:t>Между З</w:t>
      </w:r>
      <w:r w:rsidR="00650980" w:rsidRPr="00B53236">
        <w:rPr>
          <w:rFonts w:ascii="Times New Roman" w:hAnsi="Times New Roman"/>
          <w:sz w:val="24"/>
        </w:rPr>
        <w:t>аказчиком</w:t>
      </w:r>
      <w:r>
        <w:rPr>
          <w:rFonts w:ascii="Times New Roman" w:hAnsi="Times New Roman"/>
          <w:sz w:val="24"/>
        </w:rPr>
        <w:t xml:space="preserve"> (Организатором закупки)</w:t>
      </w:r>
      <w:r w:rsidR="00650980" w:rsidRPr="00B53236">
        <w:rPr>
          <w:rFonts w:ascii="Times New Roman" w:hAnsi="Times New Roman"/>
          <w:sz w:val="24"/>
        </w:rPr>
        <w:t xml:space="preserve">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650980" w:rsidRPr="00B53236" w:rsidRDefault="00650980" w:rsidP="00650980">
      <w:pPr>
        <w:pStyle w:val="4"/>
        <w:numPr>
          <w:ilvl w:val="2"/>
          <w:numId w:val="1"/>
        </w:numPr>
        <w:rPr>
          <w:rFonts w:ascii="Times New Roman" w:hAnsi="Times New Roman"/>
          <w:sz w:val="24"/>
        </w:rPr>
      </w:pPr>
      <w:r w:rsidRPr="00B53236">
        <w:rPr>
          <w:rFonts w:ascii="Times New Roman" w:hAnsi="Times New Roman"/>
          <w:sz w:val="24"/>
        </w:rPr>
        <w:t>Преддоговорные переговоры могут быть проведены в очной или заочной форме,</w:t>
      </w:r>
      <w:r w:rsidRPr="00B53236" w:rsidDel="00D36AD9">
        <w:rPr>
          <w:rFonts w:ascii="Times New Roman" w:hAnsi="Times New Roman"/>
          <w:sz w:val="24"/>
        </w:rPr>
        <w:t xml:space="preserve"> </w:t>
      </w:r>
      <w:r w:rsidRPr="00B53236">
        <w:rPr>
          <w:rFonts w:ascii="Times New Roman" w:hAnsi="Times New Roman"/>
          <w:sz w:val="24"/>
        </w:rPr>
        <w:t xml:space="preserve">в том числе с помощью средств аудио-, </w:t>
      </w:r>
      <w:proofErr w:type="gramStart"/>
      <w:r w:rsidRPr="00B53236">
        <w:rPr>
          <w:rFonts w:ascii="Times New Roman" w:hAnsi="Times New Roman"/>
          <w:sz w:val="24"/>
        </w:rPr>
        <w:t>видео- конференцсвязи</w:t>
      </w:r>
      <w:proofErr w:type="gramEnd"/>
      <w:r w:rsidRPr="00B53236">
        <w:rPr>
          <w:rFonts w:ascii="Times New Roman" w:hAnsi="Times New Roman"/>
          <w:sz w:val="24"/>
        </w:rPr>
        <w:t>. Срок и формат проведения преддоговорных переговоров определяет заказчик, организатор закупки.</w:t>
      </w:r>
    </w:p>
    <w:p w:rsidR="00650980" w:rsidRPr="00B53236" w:rsidRDefault="00650980" w:rsidP="00650980">
      <w:pPr>
        <w:pStyle w:val="4"/>
        <w:keepNext/>
        <w:numPr>
          <w:ilvl w:val="2"/>
          <w:numId w:val="1"/>
        </w:numPr>
        <w:rPr>
          <w:rFonts w:ascii="Times New Roman" w:hAnsi="Times New Roman"/>
          <w:sz w:val="24"/>
        </w:rPr>
      </w:pPr>
      <w:bookmarkStart w:id="172" w:name="_Ref390162388"/>
      <w:r w:rsidRPr="00B53236">
        <w:rPr>
          <w:rFonts w:ascii="Times New Roman" w:hAnsi="Times New Roman"/>
          <w:sz w:val="24"/>
        </w:rPr>
        <w:t>Преддоговорные переговоры могут быть проведены по следующим аспектам:</w:t>
      </w:r>
      <w:bookmarkEnd w:id="172"/>
    </w:p>
    <w:p w:rsidR="00650980" w:rsidRPr="00B53236" w:rsidRDefault="00650980" w:rsidP="00650980">
      <w:pPr>
        <w:pStyle w:val="5"/>
        <w:numPr>
          <w:ilvl w:val="3"/>
          <w:numId w:val="1"/>
        </w:numPr>
        <w:rPr>
          <w:rFonts w:ascii="Times New Roman" w:eastAsia="Arial Unicode MS" w:hAnsi="Times New Roman"/>
          <w:sz w:val="24"/>
        </w:rPr>
      </w:pPr>
      <w:r w:rsidRPr="00B53236">
        <w:rPr>
          <w:rFonts w:ascii="Times New Roman" w:eastAsia="Arial Unicode MS" w:hAnsi="Times New Roman"/>
          <w:sz w:val="24"/>
        </w:rPr>
        <w:t>снижение цены договора без изменения объема закупаемой продукции;</w:t>
      </w:r>
    </w:p>
    <w:p w:rsidR="00650980" w:rsidRPr="00B53236" w:rsidRDefault="00650980" w:rsidP="00650980">
      <w:pPr>
        <w:pStyle w:val="5"/>
        <w:numPr>
          <w:ilvl w:val="3"/>
          <w:numId w:val="1"/>
        </w:numPr>
        <w:rPr>
          <w:rFonts w:ascii="Times New Roman" w:eastAsia="Arial Unicode MS" w:hAnsi="Times New Roman"/>
          <w:sz w:val="24"/>
        </w:rPr>
      </w:pPr>
      <w:r w:rsidRPr="00B53236">
        <w:rPr>
          <w:rFonts w:ascii="Times New Roman" w:eastAsia="Arial Unicode MS" w:hAnsi="Times New Roman"/>
          <w:sz w:val="24"/>
        </w:rPr>
        <w:t>увеличение объема закупаемой продукции не более чем на 10% (десять процентов) без увеличения цены договора;</w:t>
      </w:r>
    </w:p>
    <w:p w:rsidR="00650980" w:rsidRPr="00B53236" w:rsidRDefault="00650980" w:rsidP="00650980">
      <w:pPr>
        <w:pStyle w:val="5"/>
        <w:numPr>
          <w:ilvl w:val="3"/>
          <w:numId w:val="1"/>
        </w:numPr>
        <w:rPr>
          <w:rFonts w:ascii="Times New Roman" w:eastAsia="Arial Unicode MS" w:hAnsi="Times New Roman"/>
          <w:sz w:val="24"/>
        </w:rPr>
      </w:pPr>
      <w:r w:rsidRPr="00B53236">
        <w:rPr>
          <w:rFonts w:ascii="Times New Roman" w:eastAsia="Arial Unicode MS"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650980" w:rsidRPr="00B53236" w:rsidRDefault="00650980" w:rsidP="00650980">
      <w:pPr>
        <w:pStyle w:val="5"/>
        <w:numPr>
          <w:ilvl w:val="3"/>
          <w:numId w:val="1"/>
        </w:numPr>
        <w:rPr>
          <w:rFonts w:ascii="Times New Roman" w:eastAsia="Arial Unicode MS" w:hAnsi="Times New Roman"/>
          <w:sz w:val="24"/>
        </w:rPr>
      </w:pPr>
      <w:r w:rsidRPr="00B53236">
        <w:rPr>
          <w:rFonts w:ascii="Times New Roman" w:eastAsia="Arial Unicode MS"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650980" w:rsidRPr="00B53236" w:rsidRDefault="00650980" w:rsidP="00650980">
      <w:pPr>
        <w:pStyle w:val="5"/>
        <w:numPr>
          <w:ilvl w:val="3"/>
          <w:numId w:val="1"/>
        </w:numPr>
        <w:rPr>
          <w:rFonts w:ascii="Times New Roman" w:hAnsi="Times New Roman"/>
          <w:sz w:val="24"/>
        </w:rPr>
      </w:pPr>
      <w:r w:rsidRPr="00B53236">
        <w:rPr>
          <w:rFonts w:ascii="Times New Roman" w:eastAsia="Arial Unicode MS" w:hAnsi="Times New Roman"/>
          <w:sz w:val="24"/>
        </w:rPr>
        <w:t>уточнение условий договора, которые не были зафиксированы</w:t>
      </w:r>
      <w:r w:rsidRPr="00B53236">
        <w:rPr>
          <w:rFonts w:ascii="Times New Roman" w:hAnsi="Times New Roman"/>
          <w:sz w:val="24"/>
        </w:rPr>
        <w:t xml:space="preserve"> в извещении о закупке и заявке лица, с которым заключается договор, при условии, что это не меняет существенные условия договора;</w:t>
      </w:r>
    </w:p>
    <w:p w:rsidR="00650980" w:rsidRPr="00B53236" w:rsidRDefault="00650980" w:rsidP="00650980">
      <w:pPr>
        <w:pStyle w:val="5"/>
        <w:numPr>
          <w:ilvl w:val="3"/>
          <w:numId w:val="1"/>
        </w:numPr>
        <w:rPr>
          <w:rFonts w:ascii="Times New Roman" w:hAnsi="Times New Roman"/>
          <w:sz w:val="24"/>
        </w:rPr>
      </w:pPr>
      <w:r w:rsidRPr="00B53236">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650980" w:rsidRPr="00B53236" w:rsidRDefault="00650980" w:rsidP="00650980">
      <w:pPr>
        <w:pStyle w:val="4"/>
        <w:numPr>
          <w:ilvl w:val="2"/>
          <w:numId w:val="1"/>
        </w:numPr>
        <w:rPr>
          <w:rFonts w:ascii="Times New Roman" w:hAnsi="Times New Roman"/>
          <w:sz w:val="24"/>
        </w:rPr>
      </w:pPr>
      <w:r w:rsidRPr="00B53236">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650980" w:rsidRPr="00B53236" w:rsidRDefault="00650980" w:rsidP="00650980">
      <w:pPr>
        <w:pStyle w:val="4"/>
        <w:numPr>
          <w:ilvl w:val="2"/>
          <w:numId w:val="1"/>
        </w:numPr>
        <w:rPr>
          <w:rFonts w:ascii="Times New Roman" w:hAnsi="Times New Roman"/>
          <w:sz w:val="24"/>
        </w:rPr>
      </w:pPr>
      <w:r w:rsidRPr="00B53236">
        <w:rPr>
          <w:rFonts w:ascii="Times New Roman" w:hAnsi="Times New Roman"/>
          <w:sz w:val="24"/>
        </w:rPr>
        <w:t>Проведение преддоговорных переговоров должно быть осуществлено в срок для заключения договора.</w:t>
      </w:r>
    </w:p>
    <w:p w:rsidR="00650980" w:rsidRPr="00B53236" w:rsidRDefault="00650980" w:rsidP="00650980">
      <w:pPr>
        <w:pStyle w:val="4"/>
        <w:numPr>
          <w:ilvl w:val="2"/>
          <w:numId w:val="1"/>
        </w:numPr>
        <w:rPr>
          <w:rFonts w:ascii="Times New Roman" w:hAnsi="Times New Roman"/>
          <w:sz w:val="24"/>
        </w:rPr>
      </w:pPr>
      <w:r w:rsidRPr="00B53236">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лицом, с которым заключается договор, при формировании проекта договора.</w:t>
      </w:r>
    </w:p>
    <w:p w:rsidR="00650980" w:rsidRPr="00B53236" w:rsidRDefault="00650980" w:rsidP="00650980">
      <w:pPr>
        <w:pStyle w:val="11"/>
        <w:numPr>
          <w:ilvl w:val="0"/>
          <w:numId w:val="1"/>
        </w:numPr>
        <w:rPr>
          <w:rFonts w:cs="Times New Roman"/>
          <w:sz w:val="24"/>
          <w:szCs w:val="24"/>
        </w:rPr>
      </w:pPr>
      <w:r w:rsidRPr="00B53236">
        <w:rPr>
          <w:rFonts w:cs="Times New Roman"/>
          <w:sz w:val="24"/>
          <w:szCs w:val="24"/>
        </w:rPr>
        <w:t xml:space="preserve">Заключение договора с Победителем </w:t>
      </w:r>
    </w:p>
    <w:p w:rsidR="002873A2" w:rsidRDefault="00B56982" w:rsidP="00F545D0">
      <w:pPr>
        <w:pStyle w:val="4"/>
        <w:numPr>
          <w:ilvl w:val="2"/>
          <w:numId w:val="1"/>
        </w:numPr>
        <w:rPr>
          <w:rFonts w:ascii="Times New Roman" w:hAnsi="Times New Roman"/>
          <w:sz w:val="24"/>
        </w:rPr>
      </w:pPr>
      <w:r w:rsidRPr="00B56982">
        <w:rPr>
          <w:rFonts w:ascii="Times New Roman" w:hAnsi="Times New Roman"/>
          <w:sz w:val="24"/>
        </w:rPr>
        <w:t>После принятия</w:t>
      </w:r>
      <w:r w:rsidR="00F545D0">
        <w:rPr>
          <w:rFonts w:ascii="Times New Roman" w:hAnsi="Times New Roman"/>
          <w:sz w:val="24"/>
        </w:rPr>
        <w:t xml:space="preserve"> решения о заключении договора </w:t>
      </w:r>
      <w:r w:rsidR="00F545D0" w:rsidRPr="00F545D0">
        <w:rPr>
          <w:rFonts w:ascii="Times New Roman" w:hAnsi="Times New Roman"/>
          <w:sz w:val="24"/>
        </w:rPr>
        <w:t xml:space="preserve">Заказчик </w:t>
      </w:r>
      <w:r w:rsidRPr="00F545D0">
        <w:rPr>
          <w:rFonts w:ascii="Times New Roman" w:hAnsi="Times New Roman"/>
          <w:sz w:val="24"/>
        </w:rPr>
        <w:t>осуществляет подготовку договора и направляет его Победителю для под</w:t>
      </w:r>
      <w:r w:rsidR="002873A2">
        <w:rPr>
          <w:rFonts w:ascii="Times New Roman" w:hAnsi="Times New Roman"/>
          <w:sz w:val="24"/>
        </w:rPr>
        <w:t>писания в установленном порядке</w:t>
      </w:r>
    </w:p>
    <w:p w:rsidR="00B56982" w:rsidRPr="00F545D0" w:rsidRDefault="002873A2" w:rsidP="00F545D0">
      <w:pPr>
        <w:pStyle w:val="4"/>
        <w:numPr>
          <w:ilvl w:val="2"/>
          <w:numId w:val="1"/>
        </w:numPr>
        <w:rPr>
          <w:rFonts w:ascii="Times New Roman" w:hAnsi="Times New Roman"/>
          <w:sz w:val="24"/>
        </w:rPr>
      </w:pPr>
      <w:r>
        <w:rPr>
          <w:rFonts w:ascii="Times New Roman" w:hAnsi="Times New Roman"/>
          <w:sz w:val="24"/>
        </w:rPr>
        <w:t xml:space="preserve">Договор </w:t>
      </w:r>
      <w:r w:rsidR="00B56982" w:rsidRPr="00F545D0">
        <w:rPr>
          <w:rFonts w:ascii="Times New Roman" w:hAnsi="Times New Roman"/>
          <w:sz w:val="24"/>
        </w:rPr>
        <w:t>составляется путем включения условий исполнения договора, указанных в Извещении, а также условий, предложенных победителем в заявке на участие в закупочной процедуре, в проект до</w:t>
      </w:r>
      <w:r>
        <w:rPr>
          <w:rFonts w:ascii="Times New Roman" w:hAnsi="Times New Roman"/>
          <w:sz w:val="24"/>
        </w:rPr>
        <w:t>говора, прилагаемого к Извещению</w:t>
      </w:r>
      <w:r w:rsidR="00B56982" w:rsidRPr="00F545D0">
        <w:rPr>
          <w:rFonts w:ascii="Times New Roman" w:hAnsi="Times New Roman"/>
          <w:sz w:val="24"/>
        </w:rPr>
        <w:t>.</w:t>
      </w:r>
    </w:p>
    <w:p w:rsidR="00B56982" w:rsidRPr="00B56982" w:rsidRDefault="00B56982" w:rsidP="00B56982">
      <w:pPr>
        <w:pStyle w:val="4"/>
        <w:numPr>
          <w:ilvl w:val="2"/>
          <w:numId w:val="1"/>
        </w:numPr>
        <w:rPr>
          <w:rFonts w:ascii="Times New Roman" w:hAnsi="Times New Roman"/>
          <w:sz w:val="24"/>
        </w:rPr>
      </w:pPr>
      <w:r w:rsidRPr="00B56982">
        <w:rPr>
          <w:rFonts w:ascii="Times New Roman" w:hAnsi="Times New Roman"/>
          <w:sz w:val="24"/>
        </w:rPr>
        <w:t>По взаимному согласию Заказчика и Победителя в проект договора на стадии его заключения могут быть внесены изменения.</w:t>
      </w:r>
    </w:p>
    <w:p w:rsidR="00B56982" w:rsidRPr="00B56982" w:rsidRDefault="00B56982" w:rsidP="00B56982">
      <w:pPr>
        <w:pStyle w:val="4"/>
        <w:numPr>
          <w:ilvl w:val="2"/>
          <w:numId w:val="1"/>
        </w:numPr>
        <w:rPr>
          <w:rFonts w:ascii="Times New Roman" w:hAnsi="Times New Roman"/>
          <w:sz w:val="24"/>
        </w:rPr>
      </w:pPr>
      <w:r w:rsidRPr="00B56982">
        <w:rPr>
          <w:rFonts w:ascii="Times New Roman" w:hAnsi="Times New Roman"/>
          <w:sz w:val="24"/>
        </w:rPr>
        <w:t>Подписание договора осуществляется в сроки, указанные в Извещении о закупке.</w:t>
      </w:r>
    </w:p>
    <w:p w:rsidR="00B56982" w:rsidRPr="00B56982" w:rsidRDefault="00B56982" w:rsidP="00B56982">
      <w:pPr>
        <w:pStyle w:val="4"/>
        <w:numPr>
          <w:ilvl w:val="2"/>
          <w:numId w:val="1"/>
        </w:numPr>
        <w:rPr>
          <w:rFonts w:ascii="Times New Roman" w:hAnsi="Times New Roman"/>
          <w:sz w:val="24"/>
        </w:rPr>
      </w:pPr>
      <w:r w:rsidRPr="00B56982">
        <w:rPr>
          <w:rFonts w:ascii="Times New Roman" w:hAnsi="Times New Roman"/>
          <w:sz w:val="24"/>
        </w:rPr>
        <w:t xml:space="preserve">В случае отказа Победителя закупочной процедуры от заключения договора Заказчиком может быть принято одно из следующих решений: </w:t>
      </w:r>
    </w:p>
    <w:p w:rsidR="00B56982" w:rsidRPr="00B56982" w:rsidRDefault="00B56982" w:rsidP="002873A2">
      <w:pPr>
        <w:pStyle w:val="4"/>
        <w:numPr>
          <w:ilvl w:val="0"/>
          <w:numId w:val="12"/>
        </w:numPr>
        <w:rPr>
          <w:rFonts w:ascii="Times New Roman" w:hAnsi="Times New Roman"/>
          <w:sz w:val="24"/>
        </w:rPr>
      </w:pPr>
      <w:r w:rsidRPr="00B56982">
        <w:rPr>
          <w:rFonts w:ascii="Times New Roman" w:hAnsi="Times New Roman"/>
          <w:sz w:val="24"/>
        </w:rPr>
        <w:t>направить предложение о заключении договора Участнику, занявшему второе место по итогам протокола подведения итогов закупочной процедуры;</w:t>
      </w:r>
    </w:p>
    <w:p w:rsidR="00B56982" w:rsidRPr="00B56982" w:rsidRDefault="00B56982" w:rsidP="002873A2">
      <w:pPr>
        <w:pStyle w:val="4"/>
        <w:numPr>
          <w:ilvl w:val="0"/>
          <w:numId w:val="12"/>
        </w:numPr>
        <w:rPr>
          <w:rFonts w:ascii="Times New Roman" w:hAnsi="Times New Roman"/>
          <w:sz w:val="24"/>
        </w:rPr>
      </w:pPr>
      <w:r w:rsidRPr="00B56982">
        <w:rPr>
          <w:rFonts w:ascii="Times New Roman" w:hAnsi="Times New Roman"/>
          <w:sz w:val="24"/>
        </w:rPr>
        <w:t>провести закупочную процедуру повторно.</w:t>
      </w:r>
    </w:p>
    <w:p w:rsidR="00B56982" w:rsidRPr="00B56982" w:rsidRDefault="00B56982" w:rsidP="00B56982">
      <w:pPr>
        <w:pStyle w:val="4"/>
        <w:numPr>
          <w:ilvl w:val="2"/>
          <w:numId w:val="1"/>
        </w:numPr>
        <w:rPr>
          <w:rFonts w:ascii="Times New Roman" w:hAnsi="Times New Roman"/>
          <w:sz w:val="24"/>
        </w:rPr>
      </w:pPr>
      <w:r w:rsidRPr="00B56982">
        <w:rPr>
          <w:rFonts w:ascii="Times New Roman" w:hAnsi="Times New Roman"/>
          <w:sz w:val="24"/>
        </w:rPr>
        <w:lastRenderedPageBreak/>
        <w:t>В случае если победитель закупочной процедуры в срок, предусмотренный Извещением о закупке, не представил Заказчику подписанный договор, Победитель закупочной процедуры признается уклонившимся от заключения договора.</w:t>
      </w:r>
    </w:p>
    <w:p w:rsidR="002873A2" w:rsidRPr="002873A2" w:rsidRDefault="00B56982" w:rsidP="002873A2">
      <w:pPr>
        <w:pStyle w:val="4"/>
        <w:numPr>
          <w:ilvl w:val="2"/>
          <w:numId w:val="1"/>
        </w:numPr>
        <w:rPr>
          <w:rFonts w:ascii="Times New Roman" w:hAnsi="Times New Roman"/>
          <w:sz w:val="24"/>
        </w:rPr>
      </w:pPr>
      <w:r w:rsidRPr="002873A2">
        <w:rPr>
          <w:rFonts w:ascii="Times New Roman" w:hAnsi="Times New Roman"/>
          <w:sz w:val="24"/>
        </w:rPr>
        <w:t xml:space="preserve">Заказчик вправе отказаться от заключения договора с Победителем </w:t>
      </w:r>
      <w:r w:rsidR="002873A2" w:rsidRPr="002873A2">
        <w:rPr>
          <w:rFonts w:ascii="Times New Roman" w:hAnsi="Times New Roman"/>
          <w:sz w:val="24"/>
        </w:rPr>
        <w:t>закупочной процедуры</w:t>
      </w:r>
      <w:r w:rsidR="002873A2">
        <w:rPr>
          <w:rFonts w:ascii="Times New Roman" w:hAnsi="Times New Roman"/>
          <w:sz w:val="24"/>
        </w:rPr>
        <w:t>.</w:t>
      </w:r>
    </w:p>
    <w:sectPr w:rsidR="002873A2" w:rsidRPr="002873A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95" w:rsidRDefault="001B0F95" w:rsidP="001B0F95">
      <w:pPr>
        <w:spacing w:after="0" w:line="240" w:lineRule="auto"/>
      </w:pPr>
      <w:r>
        <w:separator/>
      </w:r>
    </w:p>
  </w:endnote>
  <w:endnote w:type="continuationSeparator" w:id="0">
    <w:p w:rsidR="001B0F95" w:rsidRDefault="001B0F95" w:rsidP="001B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95" w:rsidRDefault="001B0F95" w:rsidP="001B0F95">
      <w:pPr>
        <w:spacing w:after="0" w:line="240" w:lineRule="auto"/>
      </w:pPr>
      <w:r>
        <w:separator/>
      </w:r>
    </w:p>
  </w:footnote>
  <w:footnote w:type="continuationSeparator" w:id="0">
    <w:p w:rsidR="001B0F95" w:rsidRDefault="001B0F95" w:rsidP="001B0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95" w:rsidRPr="001B0F95" w:rsidRDefault="001B0F95" w:rsidP="001B0F95">
    <w:pPr>
      <w:pStyle w:val="a7"/>
      <w:jc w:val="right"/>
      <w:rPr>
        <w:rFonts w:ascii="Times New Roman" w:hAnsi="Times New Roman" w:cs="Times New Roman"/>
      </w:rPr>
    </w:pPr>
    <w:r w:rsidRPr="001B0F95">
      <w:rPr>
        <w:rFonts w:ascii="Times New Roman" w:hAnsi="Times New Roman" w:cs="Times New Roman"/>
      </w:rPr>
      <w:t>Приложение № 3</w:t>
    </w:r>
  </w:p>
  <w:p w:rsidR="001B0F95" w:rsidRDefault="001B0F9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DC4"/>
    <w:multiLevelType w:val="multilevel"/>
    <w:tmpl w:val="8C3C78BA"/>
    <w:lvl w:ilvl="0">
      <w:start w:val="1"/>
      <w:numFmt w:val="decimal"/>
      <w:lvlText w:val="%1."/>
      <w:lvlJc w:val="left"/>
      <w:pPr>
        <w:ind w:left="360" w:hanging="360"/>
      </w:pPr>
      <w:rPr>
        <w:rFonts w:hint="default"/>
        <w:sz w:val="24"/>
        <w:szCs w:val="24"/>
      </w:rPr>
    </w:lvl>
    <w:lvl w:ilvl="1">
      <w:start w:val="1"/>
      <w:numFmt w:val="decimal"/>
      <w:lvlText w:val="%1.%2."/>
      <w:lvlJc w:val="left"/>
      <w:pPr>
        <w:ind w:left="432" w:hanging="432"/>
      </w:pPr>
      <w:rPr>
        <w:rFonts w:hint="default"/>
        <w:b w:val="0"/>
        <w:bCs w:val="0"/>
        <w:color w:val="auto"/>
      </w:rPr>
    </w:lvl>
    <w:lvl w:ilvl="2">
      <w:start w:val="1"/>
      <w:numFmt w:val="decimal"/>
      <w:lvlText w:val="%1.%2.%3."/>
      <w:lvlJc w:val="left"/>
      <w:pPr>
        <w:ind w:left="3057"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D6C01B3"/>
    <w:multiLevelType w:val="hybridMultilevel"/>
    <w:tmpl w:val="C6B499B8"/>
    <w:lvl w:ilvl="0" w:tplc="C3960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4571D0"/>
    <w:multiLevelType w:val="multilevel"/>
    <w:tmpl w:val="C5087D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rPr>
    </w:lvl>
    <w:lvl w:ilvl="2">
      <w:start w:val="1"/>
      <w:numFmt w:val="decimal"/>
      <w:lvlText w:val="%1.%2.%3."/>
      <w:lvlJc w:val="left"/>
      <w:pPr>
        <w:ind w:left="504" w:hanging="504"/>
      </w:pPr>
      <w:rPr>
        <w:rFonts w:hint="default"/>
        <w:b w:val="0"/>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1AB23EA"/>
    <w:multiLevelType w:val="hybridMultilevel"/>
    <w:tmpl w:val="033EB204"/>
    <w:lvl w:ilvl="0" w:tplc="AB3CC9B2">
      <w:start w:val="1"/>
      <w:numFmt w:val="upperRoman"/>
      <w:lvlText w:val="РАЗДЕЛ %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F446C"/>
    <w:multiLevelType w:val="hybridMultilevel"/>
    <w:tmpl w:val="37949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FB42DBC"/>
    <w:multiLevelType w:val="hybridMultilevel"/>
    <w:tmpl w:val="A052E14E"/>
    <w:lvl w:ilvl="0" w:tplc="C3960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023B27"/>
    <w:multiLevelType w:val="hybridMultilevel"/>
    <w:tmpl w:val="06D0D832"/>
    <w:lvl w:ilvl="0" w:tplc="C39607C6">
      <w:start w:val="1"/>
      <w:numFmt w:val="bullet"/>
      <w:lvlText w:val=""/>
      <w:lvlJc w:val="left"/>
      <w:pPr>
        <w:tabs>
          <w:tab w:val="num" w:pos="928"/>
        </w:tabs>
        <w:ind w:left="928" w:hanging="360"/>
      </w:pPr>
      <w:rPr>
        <w:rFonts w:ascii="Symbol" w:hAnsi="Symbol" w:hint="default"/>
      </w:rPr>
    </w:lvl>
    <w:lvl w:ilvl="1" w:tplc="04190001">
      <w:start w:val="1"/>
      <w:numFmt w:val="bullet"/>
      <w:lvlText w:val=""/>
      <w:lvlJc w:val="left"/>
      <w:pPr>
        <w:tabs>
          <w:tab w:val="num" w:pos="1969"/>
        </w:tabs>
        <w:ind w:left="1969" w:hanging="360"/>
      </w:pPr>
      <w:rPr>
        <w:rFonts w:ascii="Symbol" w:hAnsi="Symbol" w:hint="default"/>
      </w:rPr>
    </w:lvl>
    <w:lvl w:ilvl="2" w:tplc="04190005">
      <w:start w:val="1"/>
      <w:numFmt w:val="bullet"/>
      <w:lvlText w:val=""/>
      <w:lvlJc w:val="left"/>
      <w:pPr>
        <w:tabs>
          <w:tab w:val="num" w:pos="2689"/>
        </w:tabs>
        <w:ind w:left="2689" w:hanging="360"/>
      </w:pPr>
      <w:rPr>
        <w:rFonts w:ascii="Wingdings" w:hAnsi="Wingdings" w:hint="default"/>
      </w:rPr>
    </w:lvl>
    <w:lvl w:ilvl="3" w:tplc="04190001">
      <w:start w:val="1"/>
      <w:numFmt w:val="bullet"/>
      <w:lvlText w:val=""/>
      <w:lvlJc w:val="left"/>
      <w:pPr>
        <w:tabs>
          <w:tab w:val="num" w:pos="3409"/>
        </w:tabs>
        <w:ind w:left="3409" w:hanging="360"/>
      </w:pPr>
      <w:rPr>
        <w:rFonts w:ascii="Symbol" w:hAnsi="Symbol" w:hint="default"/>
      </w:rPr>
    </w:lvl>
    <w:lvl w:ilvl="4" w:tplc="04190003">
      <w:start w:val="1"/>
      <w:numFmt w:val="bullet"/>
      <w:lvlText w:val="o"/>
      <w:lvlJc w:val="left"/>
      <w:pPr>
        <w:tabs>
          <w:tab w:val="num" w:pos="4129"/>
        </w:tabs>
        <w:ind w:left="4129" w:hanging="360"/>
      </w:pPr>
      <w:rPr>
        <w:rFonts w:ascii="Courier New" w:hAnsi="Courier New" w:cs="Times New Roman" w:hint="default"/>
      </w:rPr>
    </w:lvl>
    <w:lvl w:ilvl="5" w:tplc="04190005">
      <w:start w:val="1"/>
      <w:numFmt w:val="bullet"/>
      <w:lvlText w:val=""/>
      <w:lvlJc w:val="left"/>
      <w:pPr>
        <w:tabs>
          <w:tab w:val="num" w:pos="4849"/>
        </w:tabs>
        <w:ind w:left="4849" w:hanging="360"/>
      </w:pPr>
      <w:rPr>
        <w:rFonts w:ascii="Wingdings" w:hAnsi="Wingdings" w:hint="default"/>
      </w:rPr>
    </w:lvl>
    <w:lvl w:ilvl="6" w:tplc="04190001">
      <w:start w:val="1"/>
      <w:numFmt w:val="bullet"/>
      <w:lvlText w:val=""/>
      <w:lvlJc w:val="left"/>
      <w:pPr>
        <w:tabs>
          <w:tab w:val="num" w:pos="5569"/>
        </w:tabs>
        <w:ind w:left="5569" w:hanging="360"/>
      </w:pPr>
      <w:rPr>
        <w:rFonts w:ascii="Symbol" w:hAnsi="Symbol" w:hint="default"/>
      </w:rPr>
    </w:lvl>
    <w:lvl w:ilvl="7" w:tplc="04190003">
      <w:start w:val="1"/>
      <w:numFmt w:val="bullet"/>
      <w:lvlText w:val="o"/>
      <w:lvlJc w:val="left"/>
      <w:pPr>
        <w:tabs>
          <w:tab w:val="num" w:pos="6289"/>
        </w:tabs>
        <w:ind w:left="6289" w:hanging="360"/>
      </w:pPr>
      <w:rPr>
        <w:rFonts w:ascii="Courier New" w:hAnsi="Courier New" w:cs="Times New Roman" w:hint="default"/>
      </w:rPr>
    </w:lvl>
    <w:lvl w:ilvl="8" w:tplc="04190005">
      <w:start w:val="1"/>
      <w:numFmt w:val="bullet"/>
      <w:lvlText w:val=""/>
      <w:lvlJc w:val="left"/>
      <w:pPr>
        <w:tabs>
          <w:tab w:val="num" w:pos="7009"/>
        </w:tabs>
        <w:ind w:left="7009" w:hanging="360"/>
      </w:pPr>
      <w:rPr>
        <w:rFonts w:ascii="Wingdings" w:hAnsi="Wingdings" w:hint="default"/>
      </w:rPr>
    </w:lvl>
  </w:abstractNum>
  <w:abstractNum w:abstractNumId="8" w15:restartNumberingAfterBreak="0">
    <w:nsid w:val="5E466696"/>
    <w:multiLevelType w:val="multilevel"/>
    <w:tmpl w:val="6E3A15A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94" w:hanging="360"/>
      </w:pPr>
      <w:rPr>
        <w:rFonts w:cs="Times New Roman" w:hint="default"/>
      </w:rPr>
    </w:lvl>
    <w:lvl w:ilvl="2">
      <w:start w:val="1"/>
      <w:numFmt w:val="decimal"/>
      <w:isLgl/>
      <w:lvlText w:val="%1.%2.%3."/>
      <w:lvlJc w:val="left"/>
      <w:pPr>
        <w:ind w:left="2628" w:hanging="720"/>
      </w:pPr>
      <w:rPr>
        <w:rFonts w:cs="Times New Roman" w:hint="default"/>
      </w:rPr>
    </w:lvl>
    <w:lvl w:ilvl="3">
      <w:start w:val="1"/>
      <w:numFmt w:val="decimal"/>
      <w:isLgl/>
      <w:lvlText w:val="%1.%2.%3.%4."/>
      <w:lvlJc w:val="left"/>
      <w:pPr>
        <w:ind w:left="3402" w:hanging="720"/>
      </w:pPr>
      <w:rPr>
        <w:rFonts w:cs="Times New Roman" w:hint="default"/>
      </w:rPr>
    </w:lvl>
    <w:lvl w:ilvl="4">
      <w:start w:val="1"/>
      <w:numFmt w:val="decimal"/>
      <w:isLgl/>
      <w:lvlText w:val="%1.%2.%3.%4.%5."/>
      <w:lvlJc w:val="left"/>
      <w:pPr>
        <w:ind w:left="4536" w:hanging="1080"/>
      </w:pPr>
      <w:rPr>
        <w:rFonts w:cs="Times New Roman" w:hint="default"/>
      </w:rPr>
    </w:lvl>
    <w:lvl w:ilvl="5">
      <w:start w:val="1"/>
      <w:numFmt w:val="decimal"/>
      <w:isLgl/>
      <w:lvlText w:val="%1.%2.%3.%4.%5.%6."/>
      <w:lvlJc w:val="left"/>
      <w:pPr>
        <w:ind w:left="5310" w:hanging="1080"/>
      </w:pPr>
      <w:rPr>
        <w:rFonts w:cs="Times New Roman" w:hint="default"/>
      </w:rPr>
    </w:lvl>
    <w:lvl w:ilvl="6">
      <w:start w:val="1"/>
      <w:numFmt w:val="decimal"/>
      <w:isLgl/>
      <w:lvlText w:val="%1.%2.%3.%4.%5.%6.%7."/>
      <w:lvlJc w:val="left"/>
      <w:pPr>
        <w:ind w:left="6444" w:hanging="1440"/>
      </w:pPr>
      <w:rPr>
        <w:rFonts w:cs="Times New Roman" w:hint="default"/>
      </w:rPr>
    </w:lvl>
    <w:lvl w:ilvl="7">
      <w:start w:val="1"/>
      <w:numFmt w:val="decimal"/>
      <w:isLgl/>
      <w:lvlText w:val="%1.%2.%3.%4.%5.%6.%7.%8."/>
      <w:lvlJc w:val="left"/>
      <w:pPr>
        <w:ind w:left="7218" w:hanging="1440"/>
      </w:pPr>
      <w:rPr>
        <w:rFonts w:cs="Times New Roman" w:hint="default"/>
      </w:rPr>
    </w:lvl>
    <w:lvl w:ilvl="8">
      <w:start w:val="1"/>
      <w:numFmt w:val="decimal"/>
      <w:isLgl/>
      <w:lvlText w:val="%1.%2.%3.%4.%5.%6.%7.%8.%9."/>
      <w:lvlJc w:val="left"/>
      <w:pPr>
        <w:ind w:left="8352" w:hanging="1800"/>
      </w:pPr>
      <w:rPr>
        <w:rFonts w:cs="Times New Roman" w:hint="default"/>
      </w:rPr>
    </w:lvl>
  </w:abstractNum>
  <w:abstractNum w:abstractNumId="9" w15:restartNumberingAfterBreak="0">
    <w:nsid w:val="64933038"/>
    <w:multiLevelType w:val="multilevel"/>
    <w:tmpl w:val="1C4A9C5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i w:val="0"/>
      </w:rPr>
    </w:lvl>
    <w:lvl w:ilvl="2">
      <w:start w:val="1"/>
      <w:numFmt w:val="bullet"/>
      <w:lvlText w:val=""/>
      <w:lvlJc w:val="left"/>
      <w:pPr>
        <w:ind w:left="504" w:hanging="504"/>
      </w:pPr>
      <w:rPr>
        <w:rFonts w:ascii="Symbol" w:hAnsi="Symbol" w:hint="default"/>
        <w:b w:val="0"/>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62074DA"/>
    <w:multiLevelType w:val="hybridMultilevel"/>
    <w:tmpl w:val="2F509C12"/>
    <w:lvl w:ilvl="0" w:tplc="C39607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5"/>
  </w:num>
  <w:num w:numId="6">
    <w:abstractNumId w:val="7"/>
  </w:num>
  <w:num w:numId="7">
    <w:abstractNumId w:val="6"/>
  </w:num>
  <w:num w:numId="8">
    <w:abstractNumId w:val="0"/>
  </w:num>
  <w:num w:numId="9">
    <w:abstractNumId w:val="1"/>
  </w:num>
  <w:num w:numId="10">
    <w:abstractNumId w:val="9"/>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D7"/>
    <w:rsid w:val="00154116"/>
    <w:rsid w:val="001807A6"/>
    <w:rsid w:val="001B0F95"/>
    <w:rsid w:val="001C1A3D"/>
    <w:rsid w:val="002031F3"/>
    <w:rsid w:val="00282C7F"/>
    <w:rsid w:val="002873A2"/>
    <w:rsid w:val="002C43E9"/>
    <w:rsid w:val="00332AD1"/>
    <w:rsid w:val="003536AC"/>
    <w:rsid w:val="00395EBA"/>
    <w:rsid w:val="003F5F53"/>
    <w:rsid w:val="004866E1"/>
    <w:rsid w:val="004E286F"/>
    <w:rsid w:val="00587F26"/>
    <w:rsid w:val="005E50E1"/>
    <w:rsid w:val="00613114"/>
    <w:rsid w:val="00633596"/>
    <w:rsid w:val="00650980"/>
    <w:rsid w:val="006A1702"/>
    <w:rsid w:val="006B2AB0"/>
    <w:rsid w:val="00723D8A"/>
    <w:rsid w:val="00735CE5"/>
    <w:rsid w:val="00750025"/>
    <w:rsid w:val="00782852"/>
    <w:rsid w:val="007E0582"/>
    <w:rsid w:val="008C2560"/>
    <w:rsid w:val="008F1AD7"/>
    <w:rsid w:val="00963A98"/>
    <w:rsid w:val="00AD781A"/>
    <w:rsid w:val="00B171A9"/>
    <w:rsid w:val="00B56982"/>
    <w:rsid w:val="00C9102C"/>
    <w:rsid w:val="00E302DB"/>
    <w:rsid w:val="00E748A1"/>
    <w:rsid w:val="00F24380"/>
    <w:rsid w:val="00F545D0"/>
    <w:rsid w:val="00F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A08C9-7F02-48D2-BD6B-B20EF51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0980"/>
    <w:pPr>
      <w:spacing w:after="200" w:line="276" w:lineRule="auto"/>
    </w:pPr>
    <w:rPr>
      <w:rFonts w:eastAsiaTheme="minorEastAsia"/>
      <w:lang w:eastAsia="ru-RU"/>
    </w:rPr>
  </w:style>
  <w:style w:type="paragraph" w:styleId="1">
    <w:name w:val="heading 1"/>
    <w:basedOn w:val="a0"/>
    <w:next w:val="a0"/>
    <w:link w:val="10"/>
    <w:uiPriority w:val="9"/>
    <w:qFormat/>
    <w:rsid w:val="00650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Стиль3"/>
    <w:basedOn w:val="20"/>
    <w:rsid w:val="00650980"/>
    <w:pPr>
      <w:widowControl w:val="0"/>
      <w:tabs>
        <w:tab w:val="num" w:pos="1487"/>
      </w:tabs>
      <w:adjustRightInd w:val="0"/>
      <w:spacing w:after="0" w:line="240" w:lineRule="auto"/>
      <w:ind w:left="1260"/>
      <w:jc w:val="both"/>
      <w:textAlignment w:val="baseline"/>
    </w:pPr>
    <w:rPr>
      <w:rFonts w:ascii="Times New Roman" w:eastAsia="Times New Roman" w:hAnsi="Times New Roman" w:cs="Times New Roman"/>
      <w:sz w:val="24"/>
      <w:szCs w:val="20"/>
    </w:rPr>
  </w:style>
  <w:style w:type="paragraph" w:styleId="a4">
    <w:name w:val="List Paragraph"/>
    <w:aliases w:val="SL_Абзац списка,1,UL,Абзац маркированнный,Table-Normal,RSHB_Table-Normal,Предусловия,List Paragraph,1. Абзац списка,Bullet List,FooterText,numbered,Нумерованный список_ФТ,Булет 1,Bullet Number,Нумерованый список,lp1,lp11,List Paragraph11"/>
    <w:basedOn w:val="a0"/>
    <w:link w:val="a5"/>
    <w:uiPriority w:val="34"/>
    <w:qFormat/>
    <w:rsid w:val="00650980"/>
    <w:pPr>
      <w:spacing w:after="60" w:line="240" w:lineRule="auto"/>
      <w:ind w:left="708"/>
      <w:jc w:val="both"/>
    </w:pPr>
    <w:rPr>
      <w:rFonts w:ascii="Times New Roman" w:eastAsia="Times New Roman" w:hAnsi="Times New Roman" w:cs="Times New Roman"/>
      <w:sz w:val="24"/>
      <w:szCs w:val="24"/>
    </w:rPr>
  </w:style>
  <w:style w:type="character" w:customStyle="1" w:styleId="FontStyle128">
    <w:name w:val="Font Style128"/>
    <w:rsid w:val="00650980"/>
    <w:rPr>
      <w:rFonts w:ascii="Times New Roman" w:hAnsi="Times New Roman" w:cs="Times New Roman"/>
      <w:color w:val="000000"/>
      <w:sz w:val="26"/>
      <w:szCs w:val="26"/>
    </w:rPr>
  </w:style>
  <w:style w:type="paragraph" w:customStyle="1" w:styleId="11">
    <w:name w:val="Заголовок1"/>
    <w:basedOn w:val="1"/>
    <w:link w:val="a6"/>
    <w:qFormat/>
    <w:rsid w:val="00650980"/>
    <w:pPr>
      <w:widowControl w:val="0"/>
      <w:autoSpaceDE w:val="0"/>
      <w:autoSpaceDN w:val="0"/>
      <w:adjustRightInd w:val="0"/>
      <w:spacing w:before="120" w:after="60" w:line="240" w:lineRule="auto"/>
      <w:ind w:left="567"/>
      <w:jc w:val="center"/>
    </w:pPr>
    <w:rPr>
      <w:rFonts w:ascii="Times New Roman" w:hAnsi="Times New Roman"/>
      <w:b/>
      <w:bCs/>
      <w:color w:val="auto"/>
      <w:sz w:val="22"/>
      <w:szCs w:val="28"/>
      <w:lang w:eastAsia="en-US"/>
    </w:rPr>
  </w:style>
  <w:style w:type="character" w:customStyle="1" w:styleId="a6">
    <w:name w:val="Заголовок Знак"/>
    <w:basedOn w:val="a1"/>
    <w:link w:val="11"/>
    <w:rsid w:val="00650980"/>
    <w:rPr>
      <w:rFonts w:ascii="Times New Roman" w:eastAsiaTheme="majorEastAsia" w:hAnsi="Times New Roman" w:cstheme="majorBidi"/>
      <w:b/>
      <w:bCs/>
      <w:szCs w:val="28"/>
    </w:rPr>
  </w:style>
  <w:style w:type="character" w:customStyle="1" w:styleId="a5">
    <w:name w:val="Абзац списка Знак"/>
    <w:aliases w:val="SL_Абзац списка Знак,1 Знак,UL Знак,Абзац маркированнный Знак,Table-Normal Знак,RSHB_Table-Normal Знак,Предусловия Знак,List Paragraph Знак,1. Абзац списка Знак,Bullet List Знак,FooterText Знак,numbered Знак,Нумерованный список_ФТ Знак"/>
    <w:link w:val="a4"/>
    <w:uiPriority w:val="34"/>
    <w:qFormat/>
    <w:rsid w:val="00650980"/>
    <w:rPr>
      <w:rFonts w:ascii="Times New Roman" w:eastAsia="Times New Roman" w:hAnsi="Times New Roman" w:cs="Times New Roman"/>
      <w:sz w:val="24"/>
      <w:szCs w:val="24"/>
      <w:lang w:eastAsia="ru-RU"/>
    </w:rPr>
  </w:style>
  <w:style w:type="paragraph" w:customStyle="1" w:styleId="3">
    <w:name w:val="[Ростех] Наименование Подраздела (Уровень 3)"/>
    <w:link w:val="31"/>
    <w:uiPriority w:val="99"/>
    <w:qFormat/>
    <w:rsid w:val="00650980"/>
    <w:pPr>
      <w:keepNext/>
      <w:keepLines/>
      <w:numPr>
        <w:ilvl w:val="1"/>
        <w:numId w:val="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650980"/>
    <w:pPr>
      <w:keepNext/>
      <w:keepLines/>
      <w:numPr>
        <w:numId w:val="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650980"/>
    <w:pPr>
      <w:numPr>
        <w:ilvl w:val="5"/>
        <w:numId w:val="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650980"/>
    <w:pPr>
      <w:numPr>
        <w:ilvl w:val="3"/>
        <w:numId w:val="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650980"/>
    <w:pPr>
      <w:numPr>
        <w:ilvl w:val="4"/>
        <w:numId w:val="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0"/>
    <w:uiPriority w:val="99"/>
    <w:qFormat/>
    <w:rsid w:val="00650980"/>
    <w:pPr>
      <w:numPr>
        <w:ilvl w:val="2"/>
        <w:numId w:val="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650980"/>
    <w:rPr>
      <w:rFonts w:ascii="Proxima Nova ExCn Rg" w:eastAsia="Times New Roman" w:hAnsi="Proxima Nova ExCn Rg" w:cs="Times New Roman"/>
      <w:sz w:val="28"/>
      <w:szCs w:val="28"/>
      <w:lang w:eastAsia="ru-RU"/>
    </w:rPr>
  </w:style>
  <w:style w:type="character" w:customStyle="1" w:styleId="40">
    <w:name w:val="[Ростех] Текст Пункта (Уровень 4) Знак"/>
    <w:basedOn w:val="a1"/>
    <w:link w:val="4"/>
    <w:uiPriority w:val="99"/>
    <w:rsid w:val="00650980"/>
    <w:rPr>
      <w:rFonts w:ascii="Proxima Nova ExCn Rg" w:eastAsia="Times New Roman" w:hAnsi="Proxima Nova ExCn Rg" w:cs="Times New Roman"/>
      <w:sz w:val="28"/>
      <w:szCs w:val="28"/>
      <w:lang w:eastAsia="ru-RU"/>
    </w:rPr>
  </w:style>
  <w:style w:type="paragraph" w:styleId="20">
    <w:name w:val="Body Text Indent 2"/>
    <w:basedOn w:val="a0"/>
    <w:link w:val="21"/>
    <w:uiPriority w:val="99"/>
    <w:semiHidden/>
    <w:unhideWhenUsed/>
    <w:rsid w:val="00650980"/>
    <w:pPr>
      <w:spacing w:after="120" w:line="480" w:lineRule="auto"/>
      <w:ind w:left="283"/>
    </w:pPr>
  </w:style>
  <w:style w:type="character" w:customStyle="1" w:styleId="21">
    <w:name w:val="Основной текст с отступом 2 Знак"/>
    <w:basedOn w:val="a1"/>
    <w:link w:val="20"/>
    <w:uiPriority w:val="99"/>
    <w:semiHidden/>
    <w:rsid w:val="00650980"/>
    <w:rPr>
      <w:rFonts w:eastAsiaTheme="minorEastAsia"/>
      <w:lang w:eastAsia="ru-RU"/>
    </w:rPr>
  </w:style>
  <w:style w:type="character" w:customStyle="1" w:styleId="10">
    <w:name w:val="Заголовок 1 Знак"/>
    <w:basedOn w:val="a1"/>
    <w:link w:val="1"/>
    <w:uiPriority w:val="9"/>
    <w:rsid w:val="00650980"/>
    <w:rPr>
      <w:rFonts w:asciiTheme="majorHAnsi" w:eastAsiaTheme="majorEastAsia" w:hAnsiTheme="majorHAnsi" w:cstheme="majorBidi"/>
      <w:color w:val="2E74B5" w:themeColor="accent1" w:themeShade="BF"/>
      <w:sz w:val="32"/>
      <w:szCs w:val="32"/>
      <w:lang w:eastAsia="ru-RU"/>
    </w:rPr>
  </w:style>
  <w:style w:type="paragraph" w:styleId="a7">
    <w:name w:val="header"/>
    <w:basedOn w:val="a0"/>
    <w:link w:val="a8"/>
    <w:uiPriority w:val="99"/>
    <w:unhideWhenUsed/>
    <w:rsid w:val="001B0F95"/>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B0F95"/>
    <w:rPr>
      <w:rFonts w:eastAsiaTheme="minorEastAsia"/>
      <w:lang w:eastAsia="ru-RU"/>
    </w:rPr>
  </w:style>
  <w:style w:type="paragraph" w:styleId="a9">
    <w:name w:val="footer"/>
    <w:basedOn w:val="a0"/>
    <w:link w:val="aa"/>
    <w:uiPriority w:val="99"/>
    <w:unhideWhenUsed/>
    <w:rsid w:val="001B0F95"/>
    <w:pPr>
      <w:tabs>
        <w:tab w:val="center" w:pos="4677"/>
        <w:tab w:val="right" w:pos="9355"/>
      </w:tabs>
      <w:spacing w:after="0" w:line="240" w:lineRule="auto"/>
    </w:pPr>
  </w:style>
  <w:style w:type="character" w:customStyle="1" w:styleId="aa">
    <w:name w:val="Нижний колонтитул Знак"/>
    <w:basedOn w:val="a1"/>
    <w:link w:val="a9"/>
    <w:uiPriority w:val="99"/>
    <w:rsid w:val="001B0F95"/>
    <w:rPr>
      <w:rFonts w:eastAsiaTheme="minorEastAsia"/>
      <w:lang w:eastAsia="ru-RU"/>
    </w:rPr>
  </w:style>
  <w:style w:type="character" w:customStyle="1" w:styleId="31">
    <w:name w:val="[Ростех] Наименование Подраздела (Уровень 3) Знак"/>
    <w:basedOn w:val="a1"/>
    <w:link w:val="3"/>
    <w:uiPriority w:val="99"/>
    <w:rsid w:val="00723D8A"/>
    <w:rPr>
      <w:rFonts w:ascii="Proxima Nova ExCn Rg" w:eastAsia="Times New Roman" w:hAnsi="Proxima Nova ExCn Rg" w:cs="Times New Roman"/>
      <w:b/>
      <w:sz w:val="28"/>
      <w:szCs w:val="28"/>
      <w:lang w:eastAsia="ru-RU"/>
    </w:rPr>
  </w:style>
  <w:style w:type="paragraph" w:styleId="ab">
    <w:name w:val="footnote text"/>
    <w:basedOn w:val="a0"/>
    <w:link w:val="ac"/>
    <w:uiPriority w:val="99"/>
    <w:unhideWhenUsed/>
    <w:rsid w:val="00AD781A"/>
    <w:pPr>
      <w:spacing w:after="0" w:line="240" w:lineRule="auto"/>
      <w:jc w:val="both"/>
    </w:pPr>
    <w:rPr>
      <w:rFonts w:ascii="Times New Roman" w:eastAsia="Calibri" w:hAnsi="Times New Roman" w:cs="Times New Roman"/>
      <w:sz w:val="20"/>
      <w:szCs w:val="20"/>
    </w:rPr>
  </w:style>
  <w:style w:type="character" w:customStyle="1" w:styleId="ac">
    <w:name w:val="Текст сноски Знак"/>
    <w:basedOn w:val="a1"/>
    <w:link w:val="ab"/>
    <w:uiPriority w:val="99"/>
    <w:rsid w:val="00AD781A"/>
    <w:rPr>
      <w:rFonts w:ascii="Times New Roman" w:eastAsia="Calibri" w:hAnsi="Times New Roman" w:cs="Times New Roman"/>
      <w:sz w:val="20"/>
      <w:szCs w:val="20"/>
      <w:lang w:eastAsia="ru-RU"/>
    </w:rPr>
  </w:style>
  <w:style w:type="character" w:styleId="ad">
    <w:name w:val="footnote reference"/>
    <w:uiPriority w:val="99"/>
    <w:unhideWhenUsed/>
    <w:rsid w:val="00AD7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5960</Words>
  <Characters>33972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Грешникова Алина Александровна</dc:creator>
  <cp:keywords/>
  <dc:description/>
  <cp:lastModifiedBy>Ремизов Виктор Николаевич</cp:lastModifiedBy>
  <cp:revision>35</cp:revision>
  <dcterms:created xsi:type="dcterms:W3CDTF">2020-07-09T09:26:00Z</dcterms:created>
  <dcterms:modified xsi:type="dcterms:W3CDTF">2020-07-20T11:55:00Z</dcterms:modified>
</cp:coreProperties>
</file>