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ook w:val="04A0" w:firstRow="1" w:lastRow="0" w:firstColumn="1" w:lastColumn="0" w:noHBand="0" w:noVBand="1"/>
      </w:tblPr>
      <w:tblGrid>
        <w:gridCol w:w="10065"/>
      </w:tblGrid>
      <w:tr w:rsidR="0044317E" w:rsidRPr="0044317E" w:rsidTr="00927BED">
        <w:trPr>
          <w:trHeight w:val="995"/>
        </w:trPr>
        <w:tc>
          <w:tcPr>
            <w:tcW w:w="10065" w:type="dxa"/>
            <w:tcBorders>
              <w:bottom w:val="single" w:sz="4" w:space="0" w:color="auto"/>
            </w:tcBorders>
            <w:shd w:val="clear" w:color="auto" w:fill="auto"/>
          </w:tcPr>
          <w:p w:rsidR="0044317E" w:rsidRPr="0044317E" w:rsidRDefault="0044317E" w:rsidP="00927BED">
            <w:pPr>
              <w:spacing w:line="264" w:lineRule="auto"/>
              <w:jc w:val="center"/>
              <w:rPr>
                <w:b/>
                <w:sz w:val="22"/>
                <w:szCs w:val="22"/>
              </w:rPr>
            </w:pPr>
            <w:r w:rsidRPr="0044317E">
              <w:rPr>
                <w:b/>
                <w:noProof/>
                <w:sz w:val="22"/>
                <w:szCs w:val="22"/>
              </w:rPr>
              <w:drawing>
                <wp:inline distT="0" distB="0" distL="0" distR="0">
                  <wp:extent cx="949960" cy="61150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l="44408" t="42058" r="40134" b="40417"/>
                          <a:stretch>
                            <a:fillRect/>
                          </a:stretch>
                        </pic:blipFill>
                        <pic:spPr bwMode="auto">
                          <a:xfrm>
                            <a:off x="0" y="0"/>
                            <a:ext cx="949960" cy="611505"/>
                          </a:xfrm>
                          <a:prstGeom prst="rect">
                            <a:avLst/>
                          </a:prstGeom>
                          <a:noFill/>
                          <a:ln>
                            <a:noFill/>
                          </a:ln>
                        </pic:spPr>
                      </pic:pic>
                    </a:graphicData>
                  </a:graphic>
                </wp:inline>
              </w:drawing>
            </w:r>
          </w:p>
        </w:tc>
      </w:tr>
    </w:tbl>
    <w:p w:rsidR="0044317E" w:rsidRPr="0044317E" w:rsidRDefault="0044317E" w:rsidP="0044317E">
      <w:pPr>
        <w:spacing w:line="264" w:lineRule="auto"/>
        <w:jc w:val="right"/>
        <w:rPr>
          <w:b/>
          <w:bCs/>
          <w:sz w:val="22"/>
          <w:szCs w:val="22"/>
        </w:rPr>
      </w:pPr>
    </w:p>
    <w:tbl>
      <w:tblPr>
        <w:tblW w:w="10065" w:type="dxa"/>
        <w:tblInd w:w="-5" w:type="dxa"/>
        <w:tblLook w:val="04A0" w:firstRow="1" w:lastRow="0" w:firstColumn="1" w:lastColumn="0" w:noHBand="0" w:noVBand="1"/>
      </w:tblPr>
      <w:tblGrid>
        <w:gridCol w:w="4962"/>
        <w:gridCol w:w="5103"/>
      </w:tblGrid>
      <w:tr w:rsidR="0044317E" w:rsidRPr="0044317E" w:rsidTr="00927BED">
        <w:tc>
          <w:tcPr>
            <w:tcW w:w="4962" w:type="dxa"/>
            <w:shd w:val="clear" w:color="auto" w:fill="auto"/>
          </w:tcPr>
          <w:p w:rsidR="0044317E" w:rsidRPr="0044317E" w:rsidRDefault="0044317E" w:rsidP="00927BED">
            <w:pPr>
              <w:spacing w:line="264" w:lineRule="auto"/>
              <w:jc w:val="center"/>
              <w:rPr>
                <w:b/>
                <w:bCs/>
                <w:sz w:val="22"/>
                <w:szCs w:val="22"/>
              </w:rPr>
            </w:pPr>
          </w:p>
        </w:tc>
        <w:tc>
          <w:tcPr>
            <w:tcW w:w="5103" w:type="dxa"/>
            <w:shd w:val="clear" w:color="auto" w:fill="auto"/>
          </w:tcPr>
          <w:p w:rsidR="0044317E" w:rsidRPr="0044317E" w:rsidRDefault="0044317E" w:rsidP="00927BED">
            <w:pPr>
              <w:spacing w:line="264" w:lineRule="auto"/>
              <w:jc w:val="center"/>
              <w:rPr>
                <w:b/>
                <w:bCs/>
                <w:sz w:val="22"/>
                <w:szCs w:val="22"/>
              </w:rPr>
            </w:pPr>
          </w:p>
        </w:tc>
      </w:tr>
    </w:tbl>
    <w:p w:rsidR="00AC5215" w:rsidRPr="0044317E" w:rsidRDefault="00AC5215" w:rsidP="00CE74E0">
      <w:pPr>
        <w:jc w:val="both"/>
        <w:rPr>
          <w:b/>
        </w:rPr>
      </w:pPr>
    </w:p>
    <w:p w:rsidR="00E9101C" w:rsidRPr="0044317E" w:rsidRDefault="003C45C1" w:rsidP="00EE2325">
      <w:pPr>
        <w:jc w:val="center"/>
        <w:rPr>
          <w:b/>
        </w:rPr>
      </w:pPr>
      <w:r w:rsidRPr="0044317E">
        <w:rPr>
          <w:b/>
        </w:rPr>
        <w:t>ТЕХНИЧЕСКОЕ ЗАДАНИЕ</w:t>
      </w:r>
    </w:p>
    <w:p w:rsidR="00CD1CC2" w:rsidRPr="0044317E" w:rsidRDefault="003D6037" w:rsidP="003D6037">
      <w:pPr>
        <w:jc w:val="center"/>
      </w:pPr>
      <w:r w:rsidRPr="0044317E">
        <w:t xml:space="preserve">на </w:t>
      </w:r>
      <w:r w:rsidR="005B3194" w:rsidRPr="0044317E">
        <w:t>выполнение работ по Контрактному</w:t>
      </w:r>
      <w:r w:rsidRPr="0044317E">
        <w:t xml:space="preserve"> пак</w:t>
      </w:r>
      <w:r w:rsidR="005B3194" w:rsidRPr="0044317E">
        <w:t>ету</w:t>
      </w:r>
      <w:r w:rsidR="00CD1CC2" w:rsidRPr="0044317E">
        <w:t>:</w:t>
      </w:r>
    </w:p>
    <w:p w:rsidR="00EE2325" w:rsidRPr="0044317E" w:rsidRDefault="00EE2325" w:rsidP="003D6037">
      <w:pPr>
        <w:jc w:val="center"/>
      </w:pPr>
    </w:p>
    <w:p w:rsidR="005B3194" w:rsidRPr="0044317E" w:rsidRDefault="005B3194" w:rsidP="00CD1CC2">
      <w:pPr>
        <w:rPr>
          <w:sz w:val="22"/>
          <w:szCs w:val="22"/>
        </w:rPr>
      </w:pPr>
      <w:r w:rsidRPr="0044317E">
        <w:rPr>
          <w:sz w:val="22"/>
          <w:szCs w:val="22"/>
        </w:rPr>
        <w:t>№14-С022 «Устройство сетей связи, слаботочны</w:t>
      </w:r>
      <w:r w:rsidR="00DD71B9" w:rsidRPr="0044317E">
        <w:rPr>
          <w:sz w:val="22"/>
          <w:szCs w:val="22"/>
        </w:rPr>
        <w:t>х систем, комплекса систем безоп</w:t>
      </w:r>
      <w:r w:rsidRPr="0044317E">
        <w:rPr>
          <w:sz w:val="22"/>
          <w:szCs w:val="22"/>
        </w:rPr>
        <w:t xml:space="preserve">асности АВК, Административного здания, АПС2, </w:t>
      </w:r>
      <w:proofErr w:type="spellStart"/>
      <w:r w:rsidRPr="0044317E">
        <w:rPr>
          <w:sz w:val="22"/>
          <w:szCs w:val="22"/>
        </w:rPr>
        <w:t>Блочно</w:t>
      </w:r>
      <w:proofErr w:type="spellEnd"/>
      <w:r w:rsidRPr="0044317E">
        <w:rPr>
          <w:sz w:val="22"/>
          <w:szCs w:val="22"/>
        </w:rPr>
        <w:t>-модульной котельной, ЗСГО, Кинолог</w:t>
      </w:r>
      <w:r w:rsidR="009C1971" w:rsidRPr="0044317E">
        <w:rPr>
          <w:sz w:val="22"/>
          <w:szCs w:val="22"/>
        </w:rPr>
        <w:t>и</w:t>
      </w:r>
      <w:r w:rsidRPr="0044317E">
        <w:rPr>
          <w:sz w:val="22"/>
          <w:szCs w:val="22"/>
        </w:rPr>
        <w:t>ческого комплекса, КПП1, Объединенной насосной, Очистных сооружений дождевого стока, ЦРП1, ЦРП2»</w:t>
      </w:r>
    </w:p>
    <w:p w:rsidR="005B3194" w:rsidRPr="0044317E" w:rsidRDefault="005B3194" w:rsidP="005B3194">
      <w:pPr>
        <w:rPr>
          <w:b/>
        </w:rPr>
      </w:pPr>
    </w:p>
    <w:p w:rsidR="005B3194" w:rsidRPr="0044317E" w:rsidRDefault="005B3194" w:rsidP="005B3194">
      <w:pPr>
        <w:rPr>
          <w:b/>
        </w:rPr>
      </w:pPr>
      <w:r w:rsidRPr="0044317E">
        <w:rPr>
          <w:b/>
        </w:rPr>
        <w:t>Объект: Строительство Аэровокзального комплекса (АВК) и объектов служебно-технической территории аэропорта г. Краснодар»</w:t>
      </w:r>
    </w:p>
    <w:p w:rsidR="005B3194" w:rsidRPr="0044317E" w:rsidRDefault="005B3194" w:rsidP="00CD1CC2">
      <w:pPr>
        <w:rPr>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513"/>
      </w:tblGrid>
      <w:tr w:rsidR="00625703" w:rsidRPr="0044317E" w:rsidTr="00B97A15">
        <w:trPr>
          <w:trHeight w:val="557"/>
        </w:trPr>
        <w:tc>
          <w:tcPr>
            <w:tcW w:w="2694" w:type="dxa"/>
            <w:vAlign w:val="center"/>
          </w:tcPr>
          <w:p w:rsidR="00625703" w:rsidRPr="0044317E" w:rsidRDefault="00685C95"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t>Застройщик</w:t>
            </w:r>
          </w:p>
        </w:tc>
        <w:tc>
          <w:tcPr>
            <w:tcW w:w="7513" w:type="dxa"/>
            <w:vAlign w:val="center"/>
          </w:tcPr>
          <w:p w:rsidR="00625703" w:rsidRPr="0044317E" w:rsidRDefault="00C670D0" w:rsidP="007413C4">
            <w:pPr>
              <w:ind w:right="174"/>
              <w:jc w:val="both"/>
              <w:rPr>
                <w:sz w:val="23"/>
                <w:szCs w:val="23"/>
              </w:rPr>
            </w:pPr>
            <w:r w:rsidRPr="0044317E">
              <w:rPr>
                <w:sz w:val="23"/>
                <w:szCs w:val="23"/>
              </w:rPr>
              <w:t>ООО «Международный аэропорт «Краснодар»</w:t>
            </w:r>
          </w:p>
        </w:tc>
      </w:tr>
      <w:tr w:rsidR="00685C95" w:rsidRPr="0044317E" w:rsidTr="00B97A15">
        <w:trPr>
          <w:trHeight w:val="148"/>
        </w:trPr>
        <w:tc>
          <w:tcPr>
            <w:tcW w:w="2694" w:type="dxa"/>
            <w:vAlign w:val="center"/>
          </w:tcPr>
          <w:p w:rsidR="00685C95" w:rsidRPr="0044317E" w:rsidRDefault="00685C95"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t>Заказчик</w:t>
            </w:r>
          </w:p>
        </w:tc>
        <w:tc>
          <w:tcPr>
            <w:tcW w:w="7513" w:type="dxa"/>
            <w:vAlign w:val="center"/>
          </w:tcPr>
          <w:p w:rsidR="00685C95" w:rsidRPr="0044317E" w:rsidRDefault="00685C95" w:rsidP="007413C4">
            <w:pPr>
              <w:ind w:right="174"/>
              <w:jc w:val="both"/>
              <w:rPr>
                <w:sz w:val="23"/>
                <w:szCs w:val="23"/>
              </w:rPr>
            </w:pPr>
            <w:r w:rsidRPr="0044317E">
              <w:rPr>
                <w:sz w:val="23"/>
                <w:szCs w:val="23"/>
              </w:rPr>
              <w:t>ООО «АЭРОТЕРМИНАЛ»</w:t>
            </w:r>
          </w:p>
        </w:tc>
      </w:tr>
      <w:tr w:rsidR="00685C95" w:rsidRPr="0044317E" w:rsidTr="00CE74E0">
        <w:trPr>
          <w:trHeight w:val="389"/>
        </w:trPr>
        <w:tc>
          <w:tcPr>
            <w:tcW w:w="2694" w:type="dxa"/>
            <w:vAlign w:val="center"/>
          </w:tcPr>
          <w:p w:rsidR="00685C95" w:rsidRPr="0044317E" w:rsidRDefault="00685C95"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t>Подрядчик</w:t>
            </w:r>
          </w:p>
        </w:tc>
        <w:tc>
          <w:tcPr>
            <w:tcW w:w="7513" w:type="dxa"/>
            <w:vAlign w:val="center"/>
          </w:tcPr>
          <w:p w:rsidR="00685C95" w:rsidRPr="0044317E" w:rsidRDefault="00685C95" w:rsidP="007413C4">
            <w:pPr>
              <w:ind w:right="174"/>
              <w:jc w:val="both"/>
              <w:rPr>
                <w:sz w:val="23"/>
                <w:szCs w:val="23"/>
              </w:rPr>
            </w:pPr>
            <w:r w:rsidRPr="0044317E">
              <w:rPr>
                <w:sz w:val="23"/>
                <w:szCs w:val="23"/>
              </w:rPr>
              <w:t>По результатам конкурсного отбора.</w:t>
            </w:r>
          </w:p>
        </w:tc>
      </w:tr>
      <w:tr w:rsidR="00685C95" w:rsidRPr="0044317E" w:rsidTr="00CE74E0">
        <w:trPr>
          <w:trHeight w:val="586"/>
        </w:trPr>
        <w:tc>
          <w:tcPr>
            <w:tcW w:w="2694" w:type="dxa"/>
            <w:vAlign w:val="center"/>
          </w:tcPr>
          <w:p w:rsidR="00685C95" w:rsidRPr="0044317E" w:rsidRDefault="00685C95"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t>Район размещения</w:t>
            </w:r>
          </w:p>
          <w:p w:rsidR="00685C95" w:rsidRPr="0044317E" w:rsidRDefault="00685C95" w:rsidP="00D731AC">
            <w:pPr>
              <w:rPr>
                <w:b/>
                <w:sz w:val="23"/>
                <w:szCs w:val="23"/>
              </w:rPr>
            </w:pPr>
            <w:r w:rsidRPr="0044317E">
              <w:rPr>
                <w:b/>
                <w:sz w:val="23"/>
                <w:szCs w:val="23"/>
              </w:rPr>
              <w:t>объекта</w:t>
            </w:r>
          </w:p>
        </w:tc>
        <w:tc>
          <w:tcPr>
            <w:tcW w:w="7513" w:type="dxa"/>
            <w:vAlign w:val="center"/>
          </w:tcPr>
          <w:p w:rsidR="00685C95" w:rsidRPr="0044317E" w:rsidRDefault="00685C95" w:rsidP="007413C4">
            <w:pPr>
              <w:ind w:right="174"/>
              <w:jc w:val="both"/>
              <w:rPr>
                <w:sz w:val="23"/>
                <w:szCs w:val="23"/>
              </w:rPr>
            </w:pPr>
            <w:r w:rsidRPr="0044317E">
              <w:rPr>
                <w:sz w:val="23"/>
                <w:szCs w:val="23"/>
              </w:rPr>
              <w:t xml:space="preserve">350912, Россия, Краснодарский край, г. Краснодар, ул. им. Евдокии </w:t>
            </w:r>
            <w:proofErr w:type="spellStart"/>
            <w:r w:rsidRPr="0044317E">
              <w:rPr>
                <w:sz w:val="23"/>
                <w:szCs w:val="23"/>
              </w:rPr>
              <w:t>Бершанской</w:t>
            </w:r>
            <w:proofErr w:type="spellEnd"/>
            <w:r w:rsidRPr="0044317E">
              <w:rPr>
                <w:sz w:val="23"/>
                <w:szCs w:val="23"/>
              </w:rPr>
              <w:t>, 355, с северной стороны от МРД и ИВПП-2.</w:t>
            </w:r>
          </w:p>
        </w:tc>
      </w:tr>
      <w:tr w:rsidR="00685C95" w:rsidRPr="0044317E" w:rsidTr="00B97A15">
        <w:trPr>
          <w:trHeight w:val="60"/>
        </w:trPr>
        <w:tc>
          <w:tcPr>
            <w:tcW w:w="2694" w:type="dxa"/>
            <w:vAlign w:val="center"/>
          </w:tcPr>
          <w:p w:rsidR="00685C95" w:rsidRPr="0044317E" w:rsidRDefault="00685C95"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t>Вид строительства</w:t>
            </w:r>
          </w:p>
        </w:tc>
        <w:tc>
          <w:tcPr>
            <w:tcW w:w="7513" w:type="dxa"/>
            <w:vAlign w:val="center"/>
          </w:tcPr>
          <w:p w:rsidR="00685C95" w:rsidRPr="0044317E" w:rsidRDefault="00685C95" w:rsidP="007413C4">
            <w:pPr>
              <w:ind w:right="174"/>
              <w:jc w:val="both"/>
              <w:rPr>
                <w:sz w:val="23"/>
                <w:szCs w:val="23"/>
              </w:rPr>
            </w:pPr>
            <w:r w:rsidRPr="0044317E">
              <w:rPr>
                <w:sz w:val="23"/>
                <w:szCs w:val="23"/>
              </w:rPr>
              <w:t>Новое строительство.</w:t>
            </w:r>
          </w:p>
        </w:tc>
      </w:tr>
      <w:tr w:rsidR="000326B8" w:rsidRPr="0044317E" w:rsidTr="00CE74E0">
        <w:trPr>
          <w:trHeight w:val="20"/>
        </w:trPr>
        <w:tc>
          <w:tcPr>
            <w:tcW w:w="2694" w:type="dxa"/>
            <w:vAlign w:val="center"/>
          </w:tcPr>
          <w:p w:rsidR="000326B8" w:rsidRPr="0044317E" w:rsidRDefault="000326B8"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t xml:space="preserve">Сроки </w:t>
            </w:r>
            <w:r w:rsidR="00A30EF7" w:rsidRPr="0044317E">
              <w:rPr>
                <w:b/>
                <w:sz w:val="23"/>
                <w:szCs w:val="23"/>
              </w:rPr>
              <w:t>в</w:t>
            </w:r>
            <w:r w:rsidRPr="0044317E">
              <w:rPr>
                <w:b/>
                <w:sz w:val="23"/>
                <w:szCs w:val="23"/>
              </w:rPr>
              <w:t>ыполнения работ</w:t>
            </w:r>
          </w:p>
        </w:tc>
        <w:tc>
          <w:tcPr>
            <w:tcW w:w="7513" w:type="dxa"/>
            <w:vAlign w:val="center"/>
          </w:tcPr>
          <w:p w:rsidR="000326B8" w:rsidRPr="0076784A" w:rsidRDefault="0076784A" w:rsidP="00C34A52">
            <w:pPr>
              <w:pStyle w:val="a0"/>
              <w:ind w:right="174"/>
              <w:rPr>
                <w:bCs/>
                <w:sz w:val="23"/>
                <w:szCs w:val="23"/>
              </w:rPr>
            </w:pPr>
            <w:r>
              <w:rPr>
                <w:sz w:val="23"/>
                <w:szCs w:val="23"/>
              </w:rPr>
              <w:t>С 17.09.2024г. по 30.05.2026г.</w:t>
            </w:r>
          </w:p>
        </w:tc>
      </w:tr>
      <w:tr w:rsidR="0000456D" w:rsidRPr="0044317E" w:rsidTr="00CE74E0">
        <w:trPr>
          <w:trHeight w:val="20"/>
        </w:trPr>
        <w:tc>
          <w:tcPr>
            <w:tcW w:w="2694" w:type="dxa"/>
            <w:vAlign w:val="center"/>
          </w:tcPr>
          <w:p w:rsidR="0000456D" w:rsidRPr="0044317E" w:rsidRDefault="0000456D"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t>Этапы выполнения работ и условия авансирования</w:t>
            </w:r>
          </w:p>
        </w:tc>
        <w:tc>
          <w:tcPr>
            <w:tcW w:w="7513" w:type="dxa"/>
            <w:vAlign w:val="center"/>
          </w:tcPr>
          <w:p w:rsidR="00120B4C" w:rsidRPr="0044317E" w:rsidRDefault="00120B4C" w:rsidP="00120B4C">
            <w:pPr>
              <w:pStyle w:val="a0"/>
              <w:ind w:right="174"/>
              <w:jc w:val="left"/>
              <w:rPr>
                <w:sz w:val="23"/>
                <w:szCs w:val="23"/>
              </w:rPr>
            </w:pPr>
            <w:r w:rsidRPr="0044317E">
              <w:rPr>
                <w:sz w:val="23"/>
                <w:szCs w:val="23"/>
              </w:rPr>
              <w:t xml:space="preserve">Этап 1 – Разработка рабочей документации, с даты предоставления исходных данных Заказчиком. Аванс с предоставлением банковской гарантии на возврат аванса. </w:t>
            </w:r>
          </w:p>
          <w:p w:rsidR="002028DF" w:rsidRPr="0044317E" w:rsidRDefault="00120B4C" w:rsidP="00120B4C">
            <w:pPr>
              <w:pStyle w:val="a0"/>
              <w:ind w:right="174"/>
              <w:jc w:val="left"/>
              <w:rPr>
                <w:sz w:val="23"/>
                <w:szCs w:val="23"/>
              </w:rPr>
            </w:pPr>
            <w:r w:rsidRPr="0044317E">
              <w:rPr>
                <w:sz w:val="23"/>
                <w:szCs w:val="23"/>
              </w:rPr>
              <w:t>Этап 2 – Строительно-монтажные работы</w:t>
            </w:r>
            <w:r w:rsidR="007B51C9" w:rsidRPr="0044317E">
              <w:rPr>
                <w:sz w:val="23"/>
                <w:szCs w:val="23"/>
              </w:rPr>
              <w:t xml:space="preserve"> и Пуско-наладочные работы</w:t>
            </w:r>
            <w:r w:rsidRPr="0044317E">
              <w:rPr>
                <w:sz w:val="23"/>
                <w:szCs w:val="23"/>
              </w:rPr>
              <w:t>. Аванс с предоставлением банковской гарантии на возврат аванса.</w:t>
            </w:r>
          </w:p>
        </w:tc>
      </w:tr>
      <w:tr w:rsidR="0000456D" w:rsidRPr="0044317E" w:rsidTr="00B97A15">
        <w:trPr>
          <w:trHeight w:val="60"/>
        </w:trPr>
        <w:tc>
          <w:tcPr>
            <w:tcW w:w="2694" w:type="dxa"/>
          </w:tcPr>
          <w:p w:rsidR="0000456D" w:rsidRPr="0044317E" w:rsidRDefault="0000456D"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t>Описание и состав работ</w:t>
            </w:r>
          </w:p>
        </w:tc>
        <w:tc>
          <w:tcPr>
            <w:tcW w:w="7513" w:type="dxa"/>
            <w:vAlign w:val="center"/>
          </w:tcPr>
          <w:p w:rsidR="0000456D" w:rsidRPr="0044317E" w:rsidRDefault="0000456D" w:rsidP="0000456D">
            <w:pPr>
              <w:pStyle w:val="a0"/>
              <w:ind w:right="174"/>
              <w:rPr>
                <w:bCs/>
                <w:sz w:val="23"/>
                <w:szCs w:val="23"/>
              </w:rPr>
            </w:pPr>
            <w:r w:rsidRPr="0044317E">
              <w:rPr>
                <w:sz w:val="23"/>
                <w:szCs w:val="23"/>
              </w:rPr>
              <w:t>В соответствии с Приложением №1</w:t>
            </w:r>
          </w:p>
        </w:tc>
      </w:tr>
      <w:tr w:rsidR="0000456D" w:rsidRPr="0044317E" w:rsidTr="00D23746">
        <w:trPr>
          <w:trHeight w:val="699"/>
        </w:trPr>
        <w:tc>
          <w:tcPr>
            <w:tcW w:w="2694" w:type="dxa"/>
          </w:tcPr>
          <w:p w:rsidR="0000456D" w:rsidRPr="0044317E" w:rsidRDefault="0000456D"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t>Требования к разработке Рабочей документации</w:t>
            </w:r>
          </w:p>
        </w:tc>
        <w:tc>
          <w:tcPr>
            <w:tcW w:w="7513" w:type="dxa"/>
            <w:shd w:val="clear" w:color="auto" w:fill="auto"/>
            <w:vAlign w:val="center"/>
          </w:tcPr>
          <w:p w:rsidR="0000456D" w:rsidRPr="0044317E" w:rsidRDefault="0000456D" w:rsidP="0000456D">
            <w:pPr>
              <w:pStyle w:val="a0"/>
              <w:ind w:right="174"/>
              <w:rPr>
                <w:iCs/>
                <w:sz w:val="23"/>
                <w:szCs w:val="23"/>
              </w:rPr>
            </w:pPr>
            <w:r w:rsidRPr="0044317E">
              <w:rPr>
                <w:iCs/>
                <w:sz w:val="23"/>
                <w:szCs w:val="23"/>
              </w:rPr>
              <w:t xml:space="preserve">  Рабочая документация (РД), разрабатываемая Подрядчиком, должна быть пригодна для строительства, ввода в эксплуатацию и безопасной эксплуатации объекта.</w:t>
            </w:r>
          </w:p>
          <w:p w:rsidR="0000456D" w:rsidRPr="0044317E" w:rsidRDefault="0000456D" w:rsidP="0000456D">
            <w:pPr>
              <w:pStyle w:val="a0"/>
              <w:ind w:right="174"/>
              <w:rPr>
                <w:iCs/>
                <w:sz w:val="23"/>
                <w:szCs w:val="23"/>
              </w:rPr>
            </w:pPr>
            <w:r w:rsidRPr="0044317E">
              <w:rPr>
                <w:iCs/>
                <w:sz w:val="23"/>
                <w:szCs w:val="23"/>
              </w:rPr>
              <w:t xml:space="preserve">   РД разрабатывается Подрядчиком на основании Исходных данных, передаваемых Заказчиком (Приложение №3 – Техническая документация)</w:t>
            </w:r>
          </w:p>
          <w:p w:rsidR="0000456D" w:rsidRPr="0044317E" w:rsidRDefault="0000456D" w:rsidP="0000456D">
            <w:pPr>
              <w:pStyle w:val="a0"/>
              <w:ind w:right="174"/>
              <w:rPr>
                <w:iCs/>
                <w:sz w:val="23"/>
                <w:szCs w:val="23"/>
              </w:rPr>
            </w:pPr>
            <w:r w:rsidRPr="0044317E">
              <w:rPr>
                <w:iCs/>
                <w:sz w:val="23"/>
                <w:szCs w:val="23"/>
              </w:rPr>
              <w:t xml:space="preserve">    РД должна быть разработана на основе проектной документации:</w:t>
            </w:r>
          </w:p>
          <w:p w:rsidR="0000456D" w:rsidRPr="0044317E" w:rsidRDefault="0000456D" w:rsidP="0000456D">
            <w:pPr>
              <w:pStyle w:val="a0"/>
              <w:numPr>
                <w:ilvl w:val="0"/>
                <w:numId w:val="30"/>
              </w:numPr>
              <w:ind w:right="174"/>
              <w:rPr>
                <w:iCs/>
                <w:sz w:val="23"/>
                <w:szCs w:val="23"/>
              </w:rPr>
            </w:pPr>
            <w:r w:rsidRPr="0044317E">
              <w:rPr>
                <w:iCs/>
                <w:sz w:val="23"/>
                <w:szCs w:val="23"/>
              </w:rPr>
              <w:t>том 5.5.4.1 шифр 1099-01-ИОС5.4.1;</w:t>
            </w:r>
          </w:p>
          <w:p w:rsidR="0000456D" w:rsidRPr="0044317E" w:rsidRDefault="0000456D" w:rsidP="0000456D">
            <w:pPr>
              <w:pStyle w:val="a0"/>
              <w:numPr>
                <w:ilvl w:val="0"/>
                <w:numId w:val="30"/>
              </w:numPr>
              <w:ind w:right="174"/>
              <w:rPr>
                <w:iCs/>
                <w:sz w:val="23"/>
                <w:szCs w:val="23"/>
              </w:rPr>
            </w:pPr>
            <w:r w:rsidRPr="0044317E">
              <w:rPr>
                <w:iCs/>
                <w:sz w:val="23"/>
                <w:szCs w:val="23"/>
              </w:rPr>
              <w:t>том 5.5.4.2 шифр 1099-01-ИОС5.4.2;</w:t>
            </w:r>
          </w:p>
          <w:p w:rsidR="0000456D" w:rsidRPr="0044317E" w:rsidRDefault="0000456D" w:rsidP="0000456D">
            <w:pPr>
              <w:pStyle w:val="a0"/>
              <w:numPr>
                <w:ilvl w:val="0"/>
                <w:numId w:val="30"/>
              </w:numPr>
              <w:ind w:right="174"/>
              <w:rPr>
                <w:iCs/>
                <w:sz w:val="23"/>
                <w:szCs w:val="23"/>
              </w:rPr>
            </w:pPr>
            <w:r w:rsidRPr="0044317E">
              <w:rPr>
                <w:iCs/>
                <w:sz w:val="23"/>
                <w:szCs w:val="23"/>
              </w:rPr>
              <w:t>том 9.1.2 шифр</w:t>
            </w:r>
            <w:r w:rsidRPr="0044317E">
              <w:rPr>
                <w:sz w:val="23"/>
                <w:szCs w:val="23"/>
              </w:rPr>
              <w:t xml:space="preserve"> </w:t>
            </w:r>
            <w:r w:rsidRPr="0044317E">
              <w:rPr>
                <w:iCs/>
                <w:sz w:val="23"/>
                <w:szCs w:val="23"/>
              </w:rPr>
              <w:t>1099-01-ПБ1.2-ТД;</w:t>
            </w:r>
            <w:r w:rsidRPr="0044317E">
              <w:rPr>
                <w:sz w:val="23"/>
                <w:szCs w:val="23"/>
              </w:rPr>
              <w:t xml:space="preserve"> </w:t>
            </w:r>
          </w:p>
          <w:p w:rsidR="0000456D" w:rsidRPr="0044317E" w:rsidRDefault="0000456D" w:rsidP="0000456D">
            <w:pPr>
              <w:pStyle w:val="a0"/>
              <w:numPr>
                <w:ilvl w:val="0"/>
                <w:numId w:val="30"/>
              </w:numPr>
              <w:ind w:right="174"/>
              <w:rPr>
                <w:iCs/>
                <w:sz w:val="23"/>
                <w:szCs w:val="23"/>
              </w:rPr>
            </w:pPr>
            <w:r w:rsidRPr="0044317E">
              <w:rPr>
                <w:iCs/>
                <w:sz w:val="23"/>
                <w:szCs w:val="23"/>
              </w:rPr>
              <w:t>том 9.1.3 шифр</w:t>
            </w:r>
            <w:r w:rsidRPr="0044317E">
              <w:rPr>
                <w:sz w:val="23"/>
                <w:szCs w:val="23"/>
              </w:rPr>
              <w:t xml:space="preserve"> </w:t>
            </w:r>
            <w:r w:rsidRPr="0044317E">
              <w:rPr>
                <w:iCs/>
                <w:sz w:val="23"/>
                <w:szCs w:val="23"/>
              </w:rPr>
              <w:t>1099-01-ПБ1.3;</w:t>
            </w:r>
          </w:p>
          <w:p w:rsidR="0000456D" w:rsidRPr="0044317E" w:rsidRDefault="0000456D" w:rsidP="0000456D">
            <w:pPr>
              <w:pStyle w:val="a0"/>
              <w:numPr>
                <w:ilvl w:val="0"/>
                <w:numId w:val="30"/>
              </w:numPr>
              <w:ind w:right="174"/>
              <w:rPr>
                <w:iCs/>
                <w:sz w:val="23"/>
                <w:szCs w:val="23"/>
              </w:rPr>
            </w:pPr>
            <w:r w:rsidRPr="0044317E">
              <w:rPr>
                <w:iCs/>
                <w:sz w:val="23"/>
                <w:szCs w:val="23"/>
              </w:rPr>
              <w:t>том 9.1.5 шифр 1099-01-ПБ1.5;</w:t>
            </w:r>
          </w:p>
          <w:p w:rsidR="0000456D" w:rsidRPr="0044317E" w:rsidRDefault="0000456D" w:rsidP="0000456D">
            <w:pPr>
              <w:pStyle w:val="a0"/>
              <w:numPr>
                <w:ilvl w:val="0"/>
                <w:numId w:val="30"/>
              </w:numPr>
              <w:ind w:right="174"/>
              <w:rPr>
                <w:iCs/>
                <w:sz w:val="23"/>
                <w:szCs w:val="23"/>
              </w:rPr>
            </w:pPr>
            <w:r w:rsidRPr="0044317E">
              <w:rPr>
                <w:iCs/>
                <w:sz w:val="23"/>
                <w:szCs w:val="23"/>
              </w:rPr>
              <w:t>том 5.5.5.1 шифр 1099-04-ИОС5.5.1;</w:t>
            </w:r>
          </w:p>
          <w:p w:rsidR="0000456D" w:rsidRPr="0044317E" w:rsidRDefault="0000456D" w:rsidP="0000456D">
            <w:pPr>
              <w:pStyle w:val="a0"/>
              <w:numPr>
                <w:ilvl w:val="0"/>
                <w:numId w:val="30"/>
              </w:numPr>
              <w:ind w:right="174"/>
              <w:rPr>
                <w:iCs/>
                <w:sz w:val="23"/>
                <w:szCs w:val="23"/>
              </w:rPr>
            </w:pPr>
            <w:r w:rsidRPr="0044317E">
              <w:rPr>
                <w:iCs/>
                <w:sz w:val="23"/>
                <w:szCs w:val="23"/>
              </w:rPr>
              <w:t>том 5.5.5.2 шифр 1099-04-ИОС5.5.2;</w:t>
            </w:r>
          </w:p>
          <w:p w:rsidR="0000456D" w:rsidRPr="0044317E" w:rsidRDefault="0000456D" w:rsidP="0000456D">
            <w:pPr>
              <w:pStyle w:val="a0"/>
              <w:numPr>
                <w:ilvl w:val="0"/>
                <w:numId w:val="30"/>
              </w:numPr>
              <w:ind w:right="174"/>
              <w:rPr>
                <w:iCs/>
                <w:sz w:val="23"/>
                <w:szCs w:val="23"/>
              </w:rPr>
            </w:pPr>
            <w:r w:rsidRPr="0044317E">
              <w:rPr>
                <w:iCs/>
                <w:sz w:val="23"/>
                <w:szCs w:val="23"/>
              </w:rPr>
              <w:t>том 9.2.2 шифр 1099-04-ПБ2.2;</w:t>
            </w:r>
          </w:p>
          <w:p w:rsidR="0000456D" w:rsidRPr="0044317E" w:rsidRDefault="0000456D" w:rsidP="0000456D">
            <w:pPr>
              <w:pStyle w:val="a0"/>
              <w:numPr>
                <w:ilvl w:val="0"/>
                <w:numId w:val="30"/>
              </w:numPr>
              <w:ind w:right="174"/>
              <w:rPr>
                <w:iCs/>
                <w:sz w:val="23"/>
                <w:szCs w:val="23"/>
              </w:rPr>
            </w:pPr>
            <w:r w:rsidRPr="0044317E">
              <w:rPr>
                <w:iCs/>
                <w:sz w:val="23"/>
                <w:szCs w:val="23"/>
              </w:rPr>
              <w:t>том 9.2.5 шифр 1099-04-ПБ2.5;</w:t>
            </w:r>
          </w:p>
          <w:p w:rsidR="0000456D" w:rsidRPr="0044317E" w:rsidRDefault="0000456D" w:rsidP="0000456D">
            <w:pPr>
              <w:pStyle w:val="a0"/>
              <w:numPr>
                <w:ilvl w:val="0"/>
                <w:numId w:val="30"/>
              </w:numPr>
              <w:ind w:right="174"/>
              <w:rPr>
                <w:iCs/>
                <w:sz w:val="23"/>
                <w:szCs w:val="23"/>
              </w:rPr>
            </w:pPr>
            <w:r w:rsidRPr="0044317E">
              <w:rPr>
                <w:iCs/>
                <w:sz w:val="23"/>
                <w:szCs w:val="23"/>
              </w:rPr>
              <w:t>том 5.5.14.1 шифр 1099-16-ИОС5.14.1;</w:t>
            </w:r>
          </w:p>
          <w:p w:rsidR="0000456D" w:rsidRPr="0044317E" w:rsidRDefault="0000456D" w:rsidP="0000456D">
            <w:pPr>
              <w:pStyle w:val="a0"/>
              <w:numPr>
                <w:ilvl w:val="0"/>
                <w:numId w:val="30"/>
              </w:numPr>
              <w:ind w:right="174"/>
              <w:rPr>
                <w:iCs/>
                <w:sz w:val="23"/>
                <w:szCs w:val="23"/>
              </w:rPr>
            </w:pPr>
            <w:r w:rsidRPr="0044317E">
              <w:rPr>
                <w:iCs/>
                <w:sz w:val="23"/>
                <w:szCs w:val="23"/>
              </w:rPr>
              <w:t>том 9.9.2 шифр 1099-16-ПБ9.2;</w:t>
            </w:r>
          </w:p>
          <w:p w:rsidR="0000456D" w:rsidRPr="0044317E" w:rsidRDefault="0000456D" w:rsidP="0000456D">
            <w:pPr>
              <w:pStyle w:val="a0"/>
              <w:numPr>
                <w:ilvl w:val="0"/>
                <w:numId w:val="30"/>
              </w:numPr>
              <w:ind w:right="174"/>
              <w:rPr>
                <w:iCs/>
                <w:sz w:val="23"/>
                <w:szCs w:val="23"/>
              </w:rPr>
            </w:pPr>
            <w:r w:rsidRPr="0044317E">
              <w:rPr>
                <w:iCs/>
                <w:sz w:val="23"/>
                <w:szCs w:val="23"/>
              </w:rPr>
              <w:t>том 5.5.21.2 шифр 1099-ИОС5.21.2;</w:t>
            </w:r>
          </w:p>
          <w:p w:rsidR="0000456D" w:rsidRPr="0044317E" w:rsidRDefault="0000456D" w:rsidP="0000456D">
            <w:pPr>
              <w:pStyle w:val="a0"/>
              <w:numPr>
                <w:ilvl w:val="0"/>
                <w:numId w:val="30"/>
              </w:numPr>
              <w:ind w:right="174"/>
              <w:rPr>
                <w:iCs/>
                <w:sz w:val="23"/>
                <w:szCs w:val="23"/>
              </w:rPr>
            </w:pPr>
            <w:r w:rsidRPr="0044317E">
              <w:rPr>
                <w:iCs/>
                <w:sz w:val="23"/>
                <w:szCs w:val="23"/>
              </w:rPr>
              <w:t>том 9.16.2 шифр 1099-ПБ16.2;</w:t>
            </w:r>
          </w:p>
          <w:p w:rsidR="0000456D" w:rsidRPr="0044317E" w:rsidRDefault="0000456D" w:rsidP="0000456D">
            <w:pPr>
              <w:pStyle w:val="a0"/>
              <w:numPr>
                <w:ilvl w:val="0"/>
                <w:numId w:val="30"/>
              </w:numPr>
              <w:ind w:right="174"/>
              <w:rPr>
                <w:iCs/>
                <w:sz w:val="23"/>
                <w:szCs w:val="23"/>
              </w:rPr>
            </w:pPr>
            <w:r w:rsidRPr="0044317E">
              <w:rPr>
                <w:iCs/>
                <w:sz w:val="23"/>
                <w:szCs w:val="23"/>
              </w:rPr>
              <w:lastRenderedPageBreak/>
              <w:t>том 5.5.13.1 шифр 1099-6-ИОС5.13.1;</w:t>
            </w:r>
          </w:p>
          <w:p w:rsidR="0000456D" w:rsidRPr="0044317E" w:rsidRDefault="0000456D" w:rsidP="0000456D">
            <w:pPr>
              <w:pStyle w:val="a0"/>
              <w:numPr>
                <w:ilvl w:val="0"/>
                <w:numId w:val="30"/>
              </w:numPr>
              <w:ind w:right="174"/>
              <w:rPr>
                <w:iCs/>
                <w:sz w:val="23"/>
                <w:szCs w:val="23"/>
              </w:rPr>
            </w:pPr>
            <w:r w:rsidRPr="0044317E">
              <w:rPr>
                <w:iCs/>
                <w:sz w:val="23"/>
                <w:szCs w:val="23"/>
              </w:rPr>
              <w:t>том 9.7.2 шифр 1099-6-ПБ7.2;</w:t>
            </w:r>
          </w:p>
          <w:p w:rsidR="0000456D" w:rsidRPr="0044317E" w:rsidRDefault="0000456D" w:rsidP="0000456D">
            <w:pPr>
              <w:pStyle w:val="a0"/>
              <w:numPr>
                <w:ilvl w:val="0"/>
                <w:numId w:val="30"/>
              </w:numPr>
              <w:ind w:right="174"/>
              <w:rPr>
                <w:iCs/>
                <w:sz w:val="23"/>
                <w:szCs w:val="23"/>
              </w:rPr>
            </w:pPr>
            <w:r w:rsidRPr="0044317E">
              <w:rPr>
                <w:iCs/>
                <w:sz w:val="23"/>
                <w:szCs w:val="23"/>
              </w:rPr>
              <w:t>том 9.7.4 шифр 1099-6-ПБ7.4;</w:t>
            </w:r>
          </w:p>
          <w:p w:rsidR="0000456D" w:rsidRPr="0044317E" w:rsidRDefault="0000456D" w:rsidP="0000456D">
            <w:pPr>
              <w:pStyle w:val="a0"/>
              <w:numPr>
                <w:ilvl w:val="0"/>
                <w:numId w:val="30"/>
              </w:numPr>
              <w:ind w:right="174"/>
              <w:rPr>
                <w:iCs/>
                <w:sz w:val="23"/>
                <w:szCs w:val="23"/>
              </w:rPr>
            </w:pPr>
            <w:r w:rsidRPr="0044317E">
              <w:rPr>
                <w:iCs/>
                <w:sz w:val="23"/>
                <w:szCs w:val="23"/>
              </w:rPr>
              <w:t>том 5.5.27 шифр 1099-10-ИОС5.27;</w:t>
            </w:r>
          </w:p>
          <w:p w:rsidR="0000456D" w:rsidRPr="0044317E" w:rsidRDefault="0000456D" w:rsidP="0000456D">
            <w:pPr>
              <w:pStyle w:val="a0"/>
              <w:numPr>
                <w:ilvl w:val="0"/>
                <w:numId w:val="30"/>
              </w:numPr>
              <w:ind w:right="174"/>
              <w:rPr>
                <w:iCs/>
                <w:sz w:val="23"/>
                <w:szCs w:val="23"/>
              </w:rPr>
            </w:pPr>
            <w:r w:rsidRPr="0044317E">
              <w:rPr>
                <w:iCs/>
                <w:sz w:val="23"/>
                <w:szCs w:val="23"/>
              </w:rPr>
              <w:t>том 9.17.2 шифр 1099-10-ПБ17.2;</w:t>
            </w:r>
          </w:p>
          <w:p w:rsidR="0000456D" w:rsidRPr="0044317E" w:rsidRDefault="0000456D" w:rsidP="0000456D">
            <w:pPr>
              <w:pStyle w:val="a0"/>
              <w:numPr>
                <w:ilvl w:val="0"/>
                <w:numId w:val="30"/>
              </w:numPr>
              <w:ind w:right="174"/>
              <w:rPr>
                <w:iCs/>
                <w:sz w:val="23"/>
                <w:szCs w:val="23"/>
              </w:rPr>
            </w:pPr>
            <w:r w:rsidRPr="0044317E">
              <w:rPr>
                <w:iCs/>
                <w:sz w:val="23"/>
                <w:szCs w:val="23"/>
              </w:rPr>
              <w:t xml:space="preserve">том 5.5.17.1 шифр </w:t>
            </w:r>
            <w:r w:rsidRPr="0044317E">
              <w:rPr>
                <w:rFonts w:ascii="ArialMT" w:hAnsi="ArialMT"/>
                <w:color w:val="000000"/>
                <w:sz w:val="23"/>
                <w:szCs w:val="23"/>
              </w:rPr>
              <w:t>1099-ИОС5.17.1;</w:t>
            </w:r>
          </w:p>
          <w:p w:rsidR="0000456D" w:rsidRPr="0044317E" w:rsidRDefault="0000456D" w:rsidP="0000456D">
            <w:pPr>
              <w:pStyle w:val="a0"/>
              <w:numPr>
                <w:ilvl w:val="0"/>
                <w:numId w:val="30"/>
              </w:numPr>
              <w:ind w:right="174"/>
              <w:rPr>
                <w:iCs/>
                <w:sz w:val="23"/>
                <w:szCs w:val="23"/>
              </w:rPr>
            </w:pPr>
            <w:r w:rsidRPr="0044317E">
              <w:rPr>
                <w:iCs/>
                <w:sz w:val="23"/>
                <w:szCs w:val="23"/>
              </w:rPr>
              <w:t>том 9.10.2 шифр 1099-ПБ10.2;</w:t>
            </w:r>
          </w:p>
          <w:p w:rsidR="0000456D" w:rsidRPr="0044317E" w:rsidRDefault="0000456D" w:rsidP="0000456D">
            <w:pPr>
              <w:pStyle w:val="a0"/>
              <w:numPr>
                <w:ilvl w:val="0"/>
                <w:numId w:val="30"/>
              </w:numPr>
              <w:ind w:right="174"/>
              <w:rPr>
                <w:iCs/>
                <w:sz w:val="23"/>
                <w:szCs w:val="23"/>
              </w:rPr>
            </w:pPr>
            <w:r w:rsidRPr="0044317E">
              <w:rPr>
                <w:iCs/>
                <w:sz w:val="23"/>
                <w:szCs w:val="23"/>
              </w:rPr>
              <w:t>том 5.5.15.1 шифр 1099-7-ИОС5.15.1;</w:t>
            </w:r>
          </w:p>
          <w:p w:rsidR="0000456D" w:rsidRPr="0044317E" w:rsidRDefault="0000456D" w:rsidP="0000456D">
            <w:pPr>
              <w:pStyle w:val="a0"/>
              <w:numPr>
                <w:ilvl w:val="0"/>
                <w:numId w:val="30"/>
              </w:numPr>
              <w:ind w:right="174"/>
              <w:rPr>
                <w:iCs/>
                <w:sz w:val="23"/>
                <w:szCs w:val="23"/>
              </w:rPr>
            </w:pPr>
            <w:r w:rsidRPr="0044317E">
              <w:rPr>
                <w:iCs/>
                <w:sz w:val="23"/>
                <w:szCs w:val="23"/>
              </w:rPr>
              <w:t>том 5.5.15.2 шифр 1099-7-ИОС5.15.2;</w:t>
            </w:r>
          </w:p>
          <w:p w:rsidR="0000456D" w:rsidRPr="0044317E" w:rsidRDefault="0000456D" w:rsidP="0000456D">
            <w:pPr>
              <w:pStyle w:val="a0"/>
              <w:numPr>
                <w:ilvl w:val="0"/>
                <w:numId w:val="30"/>
              </w:numPr>
              <w:ind w:right="174"/>
              <w:rPr>
                <w:iCs/>
                <w:sz w:val="23"/>
                <w:szCs w:val="23"/>
              </w:rPr>
            </w:pPr>
            <w:r w:rsidRPr="0044317E">
              <w:rPr>
                <w:iCs/>
                <w:sz w:val="23"/>
                <w:szCs w:val="23"/>
              </w:rPr>
              <w:t>том 9.8.2 шифр 1099-7-ПБ8.2;</w:t>
            </w:r>
          </w:p>
          <w:p w:rsidR="0000456D" w:rsidRPr="0044317E" w:rsidRDefault="0000456D" w:rsidP="0000456D">
            <w:pPr>
              <w:pStyle w:val="a0"/>
              <w:numPr>
                <w:ilvl w:val="0"/>
                <w:numId w:val="30"/>
              </w:numPr>
              <w:ind w:right="174"/>
              <w:rPr>
                <w:iCs/>
                <w:sz w:val="23"/>
                <w:szCs w:val="23"/>
              </w:rPr>
            </w:pPr>
            <w:r w:rsidRPr="0044317E">
              <w:rPr>
                <w:iCs/>
                <w:sz w:val="23"/>
                <w:szCs w:val="23"/>
              </w:rPr>
              <w:t>том 5.5.11.2 шифр 1099-20.1-ИОС5.11.2;</w:t>
            </w:r>
          </w:p>
          <w:p w:rsidR="0000456D" w:rsidRPr="0044317E" w:rsidRDefault="0000456D" w:rsidP="0000456D">
            <w:pPr>
              <w:pStyle w:val="a0"/>
              <w:numPr>
                <w:ilvl w:val="0"/>
                <w:numId w:val="30"/>
              </w:numPr>
              <w:ind w:right="174"/>
              <w:rPr>
                <w:iCs/>
                <w:sz w:val="23"/>
                <w:szCs w:val="23"/>
              </w:rPr>
            </w:pPr>
            <w:r w:rsidRPr="0044317E">
              <w:rPr>
                <w:iCs/>
                <w:sz w:val="23"/>
                <w:szCs w:val="23"/>
              </w:rPr>
              <w:t>том 9.11.2 шифр 1099-20.1-ПБ11.2;</w:t>
            </w:r>
          </w:p>
          <w:p w:rsidR="0000456D" w:rsidRPr="0044317E" w:rsidRDefault="0000456D" w:rsidP="0000456D">
            <w:pPr>
              <w:pStyle w:val="a0"/>
              <w:numPr>
                <w:ilvl w:val="0"/>
                <w:numId w:val="30"/>
              </w:numPr>
              <w:ind w:right="174"/>
              <w:rPr>
                <w:iCs/>
                <w:sz w:val="23"/>
                <w:szCs w:val="23"/>
              </w:rPr>
            </w:pPr>
            <w:r w:rsidRPr="0044317E">
              <w:rPr>
                <w:iCs/>
                <w:sz w:val="23"/>
                <w:szCs w:val="23"/>
              </w:rPr>
              <w:t>том 5.5.26 шифр 1099-ИОС5.26;</w:t>
            </w:r>
          </w:p>
          <w:p w:rsidR="0000456D" w:rsidRPr="0044317E" w:rsidRDefault="0000456D" w:rsidP="0000456D">
            <w:pPr>
              <w:pStyle w:val="a0"/>
              <w:ind w:right="174"/>
              <w:rPr>
                <w:iCs/>
                <w:sz w:val="23"/>
                <w:szCs w:val="23"/>
              </w:rPr>
            </w:pPr>
            <w:r w:rsidRPr="0044317E">
              <w:rPr>
                <w:iCs/>
                <w:sz w:val="23"/>
                <w:szCs w:val="23"/>
              </w:rPr>
              <w:t xml:space="preserve">   РД должна соответствовать действующим строительным нормам и правилам РФ, Нормативно-технической документации. </w:t>
            </w:r>
          </w:p>
          <w:p w:rsidR="0000456D" w:rsidRPr="0044317E" w:rsidRDefault="0000456D" w:rsidP="0000456D">
            <w:pPr>
              <w:pStyle w:val="a0"/>
              <w:ind w:right="174"/>
              <w:rPr>
                <w:iCs/>
                <w:sz w:val="23"/>
                <w:szCs w:val="23"/>
              </w:rPr>
            </w:pPr>
            <w:r w:rsidRPr="0044317E">
              <w:rPr>
                <w:iCs/>
                <w:sz w:val="23"/>
                <w:szCs w:val="23"/>
              </w:rPr>
              <w:t xml:space="preserve">    Технические решения, принимаемые в РД, должны соответствовать требованиям экологических, санитарно-гигиенических, противопожарных и других, действующих, с учетом изменений и дополнений, на момент заключения Договора норм и правил Российской Федерации и обеспечивать безопасную для жизни и здоровья людей эксплуатацию объекта при соблюдении предусмотренных данными техническими решениями мероприятий. </w:t>
            </w:r>
          </w:p>
          <w:p w:rsidR="0000456D" w:rsidRPr="0044317E" w:rsidRDefault="0000456D" w:rsidP="0000456D">
            <w:pPr>
              <w:pStyle w:val="a0"/>
              <w:ind w:right="174"/>
              <w:rPr>
                <w:iCs/>
                <w:sz w:val="23"/>
                <w:szCs w:val="23"/>
              </w:rPr>
            </w:pPr>
            <w:r w:rsidRPr="0044317E">
              <w:rPr>
                <w:iCs/>
                <w:sz w:val="23"/>
                <w:szCs w:val="23"/>
              </w:rPr>
              <w:t xml:space="preserve">     При выполнении Работ (разработки технических решений, оформлении Рабочей документации) руководствоваться действующей нормативной документацией, в том числе, но не исключительно:</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Градостроительный кодекс РФ.</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«О промышленной безопасности опасных производственных объектов» от 21.07.1997г. № 116-ФЗ;</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 xml:space="preserve">«Технический регламент о безопасности зданий и сооружений» от 30.12.2009г. </w:t>
            </w:r>
            <w:r w:rsidRPr="0044317E">
              <w:rPr>
                <w:color w:val="000000"/>
                <w:sz w:val="22"/>
                <w:szCs w:val="22"/>
              </w:rPr>
              <w:br/>
              <w:t>№ 384-ФЗ;</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«Правила противопожарного режима в РФ», утвержденные Постановлением Правительства РФ от 16.09.2020 N 1479 (ред. от 30.03.2023);</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«О транспортной безопасности», от 09.02.2007 г. №16-ФЗ;</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118.13330.2022 «Свод правил. Общественные здания и сооружения. СНиП 31-06-2009»;</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w:t>
            </w:r>
            <w:proofErr w:type="spellStart"/>
            <w:r w:rsidRPr="0044317E">
              <w:rPr>
                <w:color w:val="000000"/>
                <w:sz w:val="22"/>
                <w:szCs w:val="22"/>
              </w:rPr>
              <w:t>пр</w:t>
            </w:r>
            <w:proofErr w:type="spellEnd"/>
            <w:r w:rsidRPr="0044317E">
              <w:rPr>
                <w:color w:val="000000"/>
                <w:sz w:val="22"/>
                <w:szCs w:val="22"/>
              </w:rPr>
              <w:t>) (ред. от 31.05.2022);</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35-101-2001 «Проектирование зданий и сооружений с учетом доступности для маломобильных групп населения. Общие положения»;</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35-103-2001 «Общественные здания и сооружения, доступные маломобильным посетителям»;</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59.13330.2020. Свод правил. Доступность зданий и сооружений для маломобильных групп населения. СНиП 35-01-2001" (утв. и введен в действие Приказом Минстроя России от 30.12.2020 N 904/</w:t>
            </w:r>
            <w:proofErr w:type="spellStart"/>
            <w:r w:rsidRPr="0044317E">
              <w:rPr>
                <w:color w:val="000000"/>
                <w:sz w:val="22"/>
                <w:szCs w:val="22"/>
              </w:rPr>
              <w:t>пр</w:t>
            </w:r>
            <w:proofErr w:type="spellEnd"/>
            <w:r w:rsidRPr="0044317E">
              <w:rPr>
                <w:color w:val="000000"/>
                <w:sz w:val="22"/>
                <w:szCs w:val="22"/>
              </w:rPr>
              <w:t>) (ред. от 21.11.2023);</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44.13330.2011 «Свод правил. Административные и бытовые здания. Актуализированная редакция СНиП 2.09.04-87»;</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8.13130 "Системы противопожарной защиты. Наружное противопожарное водоснабжение. Требования пожарной безопасности";</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112.13330.2011 "СНиП 21-01-97* Пожарная безопасность зданий и сооружений";</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lastRenderedPageBreak/>
              <w:t>СП 31.13330.2021 «Свод правил. Водоснабжение. Наружные сети и сооружения. Актуализированная редакция СНиП 2.04.02-84*»;</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32.13330.2018 «Свод правил. Канализация. Наружные сети и сооружения. Актуализированная редакция СНиП 2.04.03-85»;</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126.13330.2017. Свод правил. Геодезические работы в строительстве. СНиП 3.01.03-84" (утв. и введен в действие Приказом Минстроя России от 24.10.2017 N 1469/</w:t>
            </w:r>
            <w:proofErr w:type="spellStart"/>
            <w:r w:rsidRPr="0044317E">
              <w:rPr>
                <w:color w:val="000000"/>
                <w:sz w:val="22"/>
                <w:szCs w:val="22"/>
              </w:rPr>
              <w:t>пр</w:t>
            </w:r>
            <w:proofErr w:type="spellEnd"/>
            <w:r w:rsidRPr="0044317E">
              <w:rPr>
                <w:color w:val="000000"/>
                <w:sz w:val="22"/>
                <w:szCs w:val="22"/>
              </w:rPr>
              <w:t>) (ред. от 14.12.2022);</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45.13330.2017. Свод правил. Земляные сооружения, основания и фундаменты. Актуализированная редакция СНиП 3.02.01-87" (утв. и введен в действие Приказом Минстроя России от 27.02.2017 N 125/</w:t>
            </w:r>
            <w:proofErr w:type="spellStart"/>
            <w:r w:rsidRPr="0044317E">
              <w:rPr>
                <w:color w:val="000000"/>
                <w:sz w:val="22"/>
                <w:szCs w:val="22"/>
              </w:rPr>
              <w:t>пр</w:t>
            </w:r>
            <w:proofErr w:type="spellEnd"/>
            <w:r w:rsidRPr="0044317E">
              <w:rPr>
                <w:color w:val="000000"/>
                <w:sz w:val="22"/>
                <w:szCs w:val="22"/>
              </w:rPr>
              <w:t>) (ред. от 16.12.2021);</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78.13330.2012 «Свод правил. Автомобильные дороги. Актуализированная редакция СНиП 3.06.03-85»;</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121.13330.2019. Свод правил. Аэродромы. СНиП 32-03-96" (утв. и введен в действие Приказом Минстроя России от 30.01.2019 N 64/</w:t>
            </w:r>
            <w:proofErr w:type="spellStart"/>
            <w:r w:rsidRPr="0044317E">
              <w:rPr>
                <w:color w:val="000000"/>
                <w:sz w:val="22"/>
                <w:szCs w:val="22"/>
              </w:rPr>
              <w:t>пр</w:t>
            </w:r>
            <w:proofErr w:type="spellEnd"/>
            <w:r w:rsidRPr="0044317E">
              <w:rPr>
                <w:color w:val="000000"/>
                <w:sz w:val="22"/>
                <w:szCs w:val="22"/>
              </w:rPr>
              <w:t>) (ред. от 20.12.2022);</w:t>
            </w:r>
          </w:p>
          <w:p w:rsidR="00AC5DA6" w:rsidRPr="0044317E" w:rsidRDefault="00AC5DA6" w:rsidP="00AC5DA6">
            <w:pPr>
              <w:pStyle w:val="af1"/>
              <w:numPr>
                <w:ilvl w:val="0"/>
                <w:numId w:val="39"/>
              </w:numPr>
              <w:spacing w:after="120"/>
              <w:ind w:left="322" w:hanging="142"/>
              <w:jc w:val="both"/>
              <w:rPr>
                <w:color w:val="000000"/>
                <w:sz w:val="22"/>
                <w:szCs w:val="22"/>
              </w:rPr>
            </w:pPr>
            <w:proofErr w:type="spellStart"/>
            <w:r w:rsidRPr="0044317E">
              <w:rPr>
                <w:color w:val="000000"/>
                <w:sz w:val="22"/>
                <w:szCs w:val="22"/>
              </w:rPr>
              <w:t>Doc</w:t>
            </w:r>
            <w:proofErr w:type="spellEnd"/>
            <w:r w:rsidRPr="0044317E">
              <w:rPr>
                <w:color w:val="000000"/>
                <w:sz w:val="22"/>
                <w:szCs w:val="22"/>
              </w:rPr>
              <w:t xml:space="preserve"> 9157-AN/901 «Руководство по проектированию аэродромов»;</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 xml:space="preserve">ГПИ и НИИ ГА </w:t>
            </w:r>
            <w:proofErr w:type="spellStart"/>
            <w:r w:rsidRPr="0044317E">
              <w:rPr>
                <w:color w:val="000000"/>
                <w:sz w:val="22"/>
                <w:szCs w:val="22"/>
              </w:rPr>
              <w:t>Аэропроект</w:t>
            </w:r>
            <w:proofErr w:type="spellEnd"/>
            <w:r w:rsidRPr="0044317E">
              <w:rPr>
                <w:color w:val="000000"/>
                <w:sz w:val="22"/>
                <w:szCs w:val="22"/>
              </w:rPr>
              <w:t xml:space="preserve"> «Руководство по проектированию аэровокзалов», Москва 1982 г.;</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18.13330.2019. Свод правил. Производственные объекты. Планировочная организация земельного участка (СНиП II-89-80* "Генеральные планы промышленных предприятий")" (утв. Приказом Минстроя России от 17.09.2019 N 544/</w:t>
            </w:r>
            <w:proofErr w:type="spellStart"/>
            <w:r w:rsidRPr="0044317E">
              <w:rPr>
                <w:color w:val="000000"/>
                <w:sz w:val="22"/>
                <w:szCs w:val="22"/>
              </w:rPr>
              <w:t>пр</w:t>
            </w:r>
            <w:proofErr w:type="spellEnd"/>
            <w:r w:rsidRPr="0044317E">
              <w:rPr>
                <w:color w:val="000000"/>
                <w:sz w:val="22"/>
                <w:szCs w:val="22"/>
              </w:rPr>
              <w:t>) (ред. от 16.12.2021);</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34.13330.2021. Свод правил. Автомобильные дороги. СНиП 2.05.02-85*" (утв. и введен в действие Приказом Минстроя России от 09.02.2021 N 53/</w:t>
            </w:r>
            <w:proofErr w:type="spellStart"/>
            <w:r w:rsidRPr="0044317E">
              <w:rPr>
                <w:color w:val="000000"/>
                <w:sz w:val="22"/>
                <w:szCs w:val="22"/>
              </w:rPr>
              <w:t>пр</w:t>
            </w:r>
            <w:proofErr w:type="spellEnd"/>
            <w:r w:rsidRPr="0044317E">
              <w:rPr>
                <w:color w:val="000000"/>
                <w:sz w:val="22"/>
                <w:szCs w:val="22"/>
              </w:rPr>
              <w:t>);</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131.13330.2020. Свод правил. Строительная климатология. СНиП 23-01-99*" (утв. и введен в действие Приказом Минстроя России от 24.12.2020 N 859/</w:t>
            </w:r>
            <w:proofErr w:type="spellStart"/>
            <w:r w:rsidRPr="0044317E">
              <w:rPr>
                <w:color w:val="000000"/>
                <w:sz w:val="22"/>
                <w:szCs w:val="22"/>
              </w:rPr>
              <w:t>пр</w:t>
            </w:r>
            <w:proofErr w:type="spellEnd"/>
            <w:r w:rsidRPr="0044317E">
              <w:rPr>
                <w:color w:val="000000"/>
                <w:sz w:val="22"/>
                <w:szCs w:val="22"/>
              </w:rPr>
              <w:t>) (ред. от 30.06.2023);</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43.13330.2012 «Свод правил. Сооружения промышленных предприятий. Актуализированная редакция СНиП 2.09.03-85»;</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СанПиН 2.2.1/2.1.1.1200-03 «Санитарно-защитные зоны и санитарная классификация предприятий, сооружений и иных объектов»;</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42.13330.2011 «Свод правил. Градостроительство. Планировка и застройка городских и сельских поселений. Актуализированная редакция СНиП 2.07.01-89*»;</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 xml:space="preserve">"ГОСТ 21.508-2020. Межгосударственный стандарт. Система проектной документации для строительства. Правила выполнения рабочей документации генеральных планов предприятий, сооружений и жилищно-гражданских объектов" (введен в действие Приказом </w:t>
            </w:r>
            <w:proofErr w:type="spellStart"/>
            <w:r w:rsidRPr="0044317E">
              <w:rPr>
                <w:color w:val="000000"/>
                <w:sz w:val="22"/>
                <w:szCs w:val="22"/>
              </w:rPr>
              <w:t>Росстандарта</w:t>
            </w:r>
            <w:proofErr w:type="spellEnd"/>
            <w:r w:rsidRPr="0044317E">
              <w:rPr>
                <w:color w:val="000000"/>
                <w:sz w:val="22"/>
                <w:szCs w:val="22"/>
              </w:rPr>
              <w:t xml:space="preserve"> от 23.06.2020 N 280-ст);</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1.13130 "Системы противопожарной защиты. Эвакуационные пути и выходы";</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2.13130 "Системы противопожарной защиты. Обеспечение огнестойкости объектов защиты";</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52.13330.2016. Свод правил. Естественное и искусственное освещение. Актуализированная редакция СНиП 23-05-95*";</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СНиП 31-04-2001 «Складские здания»;</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44.13330.2011 «Свод правил. Административные и бытовые здания. Актуализированная редакция СНиП 2.09.04-87»;</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СНиП 31-05-2003 «Общественные здания административного назначения»;</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29.13330.2011 «Свод правил. Полы. Актуализированная редакция СНиП 2.03.13-88»;</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17.13330.2017. Свод правил. Кровли. Актуализированная редакция СНиП II-26-76" (утв. Приказом Минстроя России от 31.05.2017 N 827/</w:t>
            </w:r>
            <w:proofErr w:type="spellStart"/>
            <w:r w:rsidRPr="0044317E">
              <w:rPr>
                <w:color w:val="000000"/>
                <w:sz w:val="22"/>
                <w:szCs w:val="22"/>
              </w:rPr>
              <w:t>пр</w:t>
            </w:r>
            <w:proofErr w:type="spellEnd"/>
            <w:r w:rsidRPr="0044317E">
              <w:rPr>
                <w:color w:val="000000"/>
                <w:sz w:val="22"/>
                <w:szCs w:val="22"/>
              </w:rPr>
              <w:t>) (ред. от 06.12.2023);</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lastRenderedPageBreak/>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ГОСТ Р 53246-2008 Информационные технологии. СИСТЕМЫ КАБЕЛЬНЫЕ СТРУКТУРИРОВАННЫЕ. Проектирование основных узлов системы. Общие требования;</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ГОСТ Р 59638-2021. Национальный стандарт Российской Федерации. Системы пожарной</w:t>
            </w:r>
          </w:p>
          <w:p w:rsidR="00AC5DA6" w:rsidRPr="0044317E" w:rsidRDefault="00AC5DA6" w:rsidP="00AC5DA6">
            <w:pPr>
              <w:pStyle w:val="af1"/>
              <w:numPr>
                <w:ilvl w:val="0"/>
                <w:numId w:val="39"/>
              </w:numPr>
              <w:spacing w:after="120"/>
              <w:ind w:left="322" w:hanging="142"/>
              <w:jc w:val="both"/>
              <w:rPr>
                <w:color w:val="000000"/>
                <w:sz w:val="22"/>
                <w:szCs w:val="22"/>
                <w:lang w:val="en-US"/>
              </w:rPr>
            </w:pPr>
            <w:r w:rsidRPr="0044317E">
              <w:rPr>
                <w:color w:val="000000"/>
                <w:sz w:val="22"/>
                <w:szCs w:val="22"/>
              </w:rPr>
              <w:t>сигнализации. Руководство по проектированию, монтажу, техническому обслуживанию и ремонту. Методы испытаний на работоспособность;</w:t>
            </w:r>
            <w:r w:rsidRPr="0044317E">
              <w:rPr>
                <w:color w:val="000000"/>
                <w:sz w:val="22"/>
                <w:szCs w:val="22"/>
                <w:lang w:val="en-US"/>
              </w:rPr>
              <w:t xml:space="preserve"> </w:t>
            </w:r>
          </w:p>
          <w:p w:rsidR="00AC5DA6" w:rsidRPr="0044317E" w:rsidRDefault="00AC5DA6" w:rsidP="00AC5DA6">
            <w:pPr>
              <w:pStyle w:val="af1"/>
              <w:numPr>
                <w:ilvl w:val="0"/>
                <w:numId w:val="39"/>
              </w:numPr>
              <w:spacing w:after="120"/>
              <w:ind w:left="322" w:hanging="142"/>
              <w:jc w:val="both"/>
              <w:rPr>
                <w:color w:val="000000"/>
                <w:sz w:val="22"/>
                <w:szCs w:val="22"/>
              </w:rPr>
            </w:pPr>
            <w:r w:rsidRPr="0044317E">
              <w:t>ГОСТ 31565-2012 Кабельные изделия. Требования пожарной безопасности;</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ГОСТ Р 55250-2012 Воздушный транспорт. Аэропорты. Технические средства контроля доступа и инженерно-технические средства охраны. Общие технические требования;</w:t>
            </w:r>
          </w:p>
          <w:p w:rsidR="00AC5DA6" w:rsidRPr="0044317E" w:rsidRDefault="00AC5DA6" w:rsidP="00AC5DA6">
            <w:pPr>
              <w:pStyle w:val="af1"/>
              <w:numPr>
                <w:ilvl w:val="0"/>
                <w:numId w:val="39"/>
              </w:numPr>
              <w:spacing w:after="120"/>
              <w:ind w:left="322" w:hanging="142"/>
              <w:jc w:val="both"/>
              <w:rPr>
                <w:color w:val="000000"/>
                <w:sz w:val="22"/>
                <w:szCs w:val="22"/>
              </w:rPr>
            </w:pPr>
            <w:r w:rsidRPr="0044317E">
              <w:rPr>
                <w:color w:val="000000"/>
                <w:sz w:val="22"/>
                <w:szCs w:val="22"/>
              </w:rPr>
              <w:t>СП 3.13130.2009 Системы противопожарной защиты. Система оповещения и управления эвакуацией людей при пожаре. Требования пожарной безопасности;</w:t>
            </w:r>
          </w:p>
          <w:p w:rsidR="00AC5DA6" w:rsidRPr="0044317E" w:rsidRDefault="00AC5DA6" w:rsidP="00AC5DA6">
            <w:pPr>
              <w:pStyle w:val="af1"/>
              <w:numPr>
                <w:ilvl w:val="0"/>
                <w:numId w:val="39"/>
              </w:numPr>
              <w:tabs>
                <w:tab w:val="left" w:pos="567"/>
                <w:tab w:val="left" w:pos="851"/>
              </w:tabs>
              <w:spacing w:after="120"/>
              <w:ind w:left="322" w:hanging="142"/>
              <w:jc w:val="both"/>
              <w:rPr>
                <w:color w:val="000000"/>
                <w:sz w:val="22"/>
                <w:szCs w:val="22"/>
              </w:rPr>
            </w:pPr>
            <w:r w:rsidRPr="0044317E">
              <w:rPr>
                <w:color w:val="000000"/>
                <w:sz w:val="22"/>
                <w:szCs w:val="22"/>
              </w:rPr>
              <w:t>СП 484.1311500.2020 Системы пожарной сигнализации и автоматизация систем противопожарной защиты;</w:t>
            </w:r>
          </w:p>
          <w:p w:rsidR="00AC5DA6" w:rsidRPr="0044317E" w:rsidRDefault="00AC5DA6" w:rsidP="00AC5DA6">
            <w:pPr>
              <w:pStyle w:val="af1"/>
              <w:numPr>
                <w:ilvl w:val="0"/>
                <w:numId w:val="39"/>
              </w:numPr>
              <w:tabs>
                <w:tab w:val="left" w:pos="567"/>
                <w:tab w:val="left" w:pos="851"/>
              </w:tabs>
              <w:spacing w:after="120"/>
              <w:ind w:left="322" w:hanging="142"/>
              <w:jc w:val="both"/>
              <w:rPr>
                <w:color w:val="000000"/>
                <w:sz w:val="22"/>
                <w:szCs w:val="22"/>
              </w:rPr>
            </w:pPr>
            <w:r w:rsidRPr="0044317E">
              <w:rPr>
                <w:color w:val="000000"/>
                <w:sz w:val="22"/>
                <w:szCs w:val="22"/>
              </w:rPr>
              <w:t>СП 485.1311500.2020 Системы противопожарной защиты. Установки пожаротушения автоматические. Нормы и правила проектирования.</w:t>
            </w:r>
          </w:p>
          <w:p w:rsidR="0000456D" w:rsidRPr="0044317E" w:rsidRDefault="0000456D" w:rsidP="0000456D">
            <w:pPr>
              <w:pStyle w:val="a0"/>
              <w:ind w:right="174"/>
              <w:rPr>
                <w:iCs/>
                <w:sz w:val="23"/>
                <w:szCs w:val="23"/>
              </w:rPr>
            </w:pPr>
          </w:p>
          <w:p w:rsidR="0000456D" w:rsidRPr="0044317E" w:rsidRDefault="0000456D" w:rsidP="0000456D">
            <w:pPr>
              <w:pStyle w:val="a0"/>
              <w:ind w:right="174"/>
              <w:rPr>
                <w:b/>
                <w:sz w:val="23"/>
                <w:szCs w:val="23"/>
              </w:rPr>
            </w:pPr>
            <w:r w:rsidRPr="0044317E">
              <w:rPr>
                <w:b/>
                <w:sz w:val="23"/>
                <w:szCs w:val="23"/>
              </w:rPr>
              <w:t xml:space="preserve">Особые условия: </w:t>
            </w:r>
          </w:p>
          <w:p w:rsidR="00AC5DA6" w:rsidRPr="0044317E" w:rsidRDefault="00AC5DA6" w:rsidP="00AC5DA6">
            <w:pPr>
              <w:pStyle w:val="a0"/>
              <w:numPr>
                <w:ilvl w:val="0"/>
                <w:numId w:val="20"/>
              </w:numPr>
              <w:ind w:left="456" w:right="174" w:hanging="141"/>
            </w:pPr>
            <w:r w:rsidRPr="0044317E">
              <w:t>Рабочая документация (РД) должна разрабатываться организацией, состоящей в СРО, основанной на членстве лиц, осуществляющих подготовку проектной документации;</w:t>
            </w:r>
          </w:p>
          <w:p w:rsidR="00AC5DA6" w:rsidRPr="0044317E" w:rsidRDefault="00AC5DA6" w:rsidP="00AC5DA6">
            <w:pPr>
              <w:pStyle w:val="a0"/>
              <w:numPr>
                <w:ilvl w:val="0"/>
                <w:numId w:val="20"/>
              </w:numPr>
              <w:ind w:left="456" w:right="174" w:hanging="141"/>
            </w:pPr>
            <w:r w:rsidRPr="0044317E">
              <w:t>Рабочая документация может разрабатываться субподрядной организацией по договору с Подрядчиком по предварительному согласованию с Заказчиком;</w:t>
            </w:r>
          </w:p>
          <w:p w:rsidR="00AC5DA6" w:rsidRPr="0044317E" w:rsidRDefault="00AC5DA6" w:rsidP="00AC5DA6">
            <w:pPr>
              <w:pStyle w:val="a0"/>
              <w:numPr>
                <w:ilvl w:val="0"/>
                <w:numId w:val="20"/>
              </w:numPr>
              <w:ind w:left="456" w:right="174" w:hanging="141"/>
            </w:pPr>
            <w:r w:rsidRPr="0044317E">
              <w:t>Рабочая документация, разрабатываемая Подрядчиком (либо его субподрядчиком), должна быть согласована с Заказчиком и разработчиком проектной документации (генеральным проектировщиком), а также разработчиком дизайн-концепции здания;</w:t>
            </w:r>
          </w:p>
          <w:p w:rsidR="00AC5DA6" w:rsidRPr="0044317E" w:rsidRDefault="00AC5DA6" w:rsidP="00AC5DA6">
            <w:pPr>
              <w:pStyle w:val="a0"/>
              <w:numPr>
                <w:ilvl w:val="0"/>
                <w:numId w:val="20"/>
              </w:numPr>
              <w:ind w:left="456" w:right="174" w:hanging="141"/>
            </w:pPr>
            <w:r w:rsidRPr="0044317E">
              <w:t>Подрядчик после получения согласования передает Заказчику разработанную Рабочую документацию для ее включения генеральным проектировщиком в состав Рабочей документации на объект строительства;</w:t>
            </w:r>
          </w:p>
          <w:p w:rsidR="00AC5DA6" w:rsidRPr="0044317E" w:rsidRDefault="00AC5DA6" w:rsidP="00AC5DA6">
            <w:pPr>
              <w:pStyle w:val="a0"/>
              <w:numPr>
                <w:ilvl w:val="0"/>
                <w:numId w:val="20"/>
              </w:numPr>
              <w:ind w:left="456" w:right="174" w:hanging="141"/>
            </w:pPr>
            <w:r w:rsidRPr="0044317E">
              <w:t xml:space="preserve">Рабочий проект должен выполняться в 4 (четырех) экземплярах на бумажном носителе и в 1 (одном) экземпляре на электронном носителе, CD-диске (Флэш-накопитель) в формате </w:t>
            </w:r>
            <w:r w:rsidRPr="0044317E">
              <w:rPr>
                <w:lang w:val="en-US"/>
              </w:rPr>
              <w:t>DWG</w:t>
            </w:r>
            <w:r w:rsidRPr="0044317E">
              <w:t>, которые по завершению работ передаются Заказчику.</w:t>
            </w:r>
          </w:p>
          <w:p w:rsidR="00AC5DA6" w:rsidRPr="0044317E" w:rsidRDefault="00AC5DA6" w:rsidP="00AC5DA6">
            <w:pPr>
              <w:pStyle w:val="a0"/>
              <w:numPr>
                <w:ilvl w:val="0"/>
                <w:numId w:val="20"/>
              </w:numPr>
              <w:ind w:left="456" w:right="174" w:hanging="141"/>
            </w:pPr>
            <w:r w:rsidRPr="0044317E">
              <w:t>При необходимости возможность замены материалов на аналоги с похожими техническими характеристиками должна быть согласована до выпуска комплекта рабочей документации/до закупки.</w:t>
            </w:r>
          </w:p>
          <w:p w:rsidR="00AC5DA6" w:rsidRPr="0044317E" w:rsidRDefault="00AC5DA6" w:rsidP="00AC5DA6">
            <w:pPr>
              <w:pStyle w:val="a0"/>
              <w:numPr>
                <w:ilvl w:val="0"/>
                <w:numId w:val="20"/>
              </w:numPr>
              <w:ind w:left="456" w:right="174" w:hanging="141"/>
            </w:pPr>
            <w:r w:rsidRPr="0044317E">
              <w:t>Подрядчик не в праве ссылаться на любые упущения или ошибки в исходных данных для разработки рабочей документации, если он в письменном виде не указал Заказчику на их наличие на этапе ознакомления и анализа;</w:t>
            </w:r>
          </w:p>
          <w:p w:rsidR="00AC5DA6" w:rsidRPr="0044317E" w:rsidRDefault="00AC5DA6" w:rsidP="00AC5DA6">
            <w:pPr>
              <w:pStyle w:val="a0"/>
              <w:numPr>
                <w:ilvl w:val="0"/>
                <w:numId w:val="20"/>
              </w:numPr>
              <w:ind w:left="461" w:right="174" w:hanging="101"/>
            </w:pPr>
            <w:r w:rsidRPr="0044317E">
              <w:t xml:space="preserve">Разработка Рабочей документации выполняется с применением технологии информационного моделирования объекта капитального строительства - BIM. Уровень проработки модели устанавливается в соответствии со стандартом «2015 </w:t>
            </w:r>
            <w:proofErr w:type="spellStart"/>
            <w:r w:rsidRPr="0044317E">
              <w:t>Level</w:t>
            </w:r>
            <w:proofErr w:type="spellEnd"/>
            <w:r w:rsidRPr="0044317E">
              <w:t xml:space="preserve"> </w:t>
            </w:r>
            <w:proofErr w:type="spellStart"/>
            <w:r w:rsidRPr="0044317E">
              <w:t>of</w:t>
            </w:r>
            <w:proofErr w:type="spellEnd"/>
            <w:r w:rsidRPr="0044317E">
              <w:t xml:space="preserve"> </w:t>
            </w:r>
            <w:proofErr w:type="spellStart"/>
            <w:r w:rsidRPr="0044317E">
              <w:t>Development</w:t>
            </w:r>
            <w:proofErr w:type="spellEnd"/>
            <w:r w:rsidRPr="0044317E">
              <w:t xml:space="preserve"> (LOD) </w:t>
            </w:r>
            <w:proofErr w:type="spellStart"/>
            <w:r w:rsidRPr="0044317E">
              <w:t>Specification</w:t>
            </w:r>
            <w:proofErr w:type="spellEnd"/>
            <w:r w:rsidRPr="0044317E">
              <w:t xml:space="preserve">». На этапе разработки Рабочей </w:t>
            </w:r>
            <w:r w:rsidRPr="0044317E">
              <w:lastRenderedPageBreak/>
              <w:t xml:space="preserve">документации BIM модель должна соответствовать уровню детализации LOD 400 и Информационным требованиям к </w:t>
            </w:r>
            <w:r w:rsidRPr="0044317E">
              <w:rPr>
                <w:lang w:val="en-US"/>
              </w:rPr>
              <w:t>BIM</w:t>
            </w:r>
            <w:r w:rsidRPr="0044317E">
              <w:t xml:space="preserve"> модели (Приложение №5).</w:t>
            </w:r>
          </w:p>
          <w:p w:rsidR="00AC5DA6" w:rsidRPr="0044317E" w:rsidRDefault="00AC5DA6" w:rsidP="00AC5DA6">
            <w:pPr>
              <w:pStyle w:val="a0"/>
              <w:numPr>
                <w:ilvl w:val="0"/>
                <w:numId w:val="20"/>
              </w:numPr>
              <w:ind w:left="456" w:right="174" w:hanging="141"/>
            </w:pPr>
            <w:r w:rsidRPr="0044317E">
              <w:t>До начала работ Заказчик, на основании соответствующего запроса Исполнителя, обеспечивает предоставление BIM модели здания Аэровокзального комплекса и/или обеспечивает доступ Подрядчика к модели для целей разработки проектных решений;</w:t>
            </w:r>
          </w:p>
          <w:p w:rsidR="00AC5DA6" w:rsidRPr="0044317E" w:rsidRDefault="00AC5DA6" w:rsidP="00AC5DA6">
            <w:pPr>
              <w:pStyle w:val="a0"/>
              <w:numPr>
                <w:ilvl w:val="0"/>
                <w:numId w:val="20"/>
              </w:numPr>
              <w:ind w:left="456" w:right="174" w:hanging="141"/>
            </w:pPr>
            <w:r w:rsidRPr="0044317E">
              <w:t>В ходе реализации работ Подрядчик на основании соответствующего запроса Заказчика или Генерального проектировщика предоставляет промежуточные версии модели для ознакомления с проектными решениями (в промежуточных версиях BIM модели допустимо наличие дубликатов и коллизий, связанное с процессом проектирования и порядком увязки элементов), а также выполняет совместно с Генеральным проектировщиком увязку решений.</w:t>
            </w:r>
          </w:p>
          <w:p w:rsidR="00AC5DA6" w:rsidRPr="0044317E" w:rsidRDefault="00AC5DA6" w:rsidP="00AC5DA6">
            <w:pPr>
              <w:pStyle w:val="a0"/>
              <w:ind w:left="456" w:right="174"/>
            </w:pPr>
          </w:p>
          <w:p w:rsidR="0000456D" w:rsidRPr="0044317E" w:rsidRDefault="00AC5DA6" w:rsidP="00AC5DA6">
            <w:pPr>
              <w:pStyle w:val="a0"/>
              <w:ind w:right="174"/>
              <w:rPr>
                <w:sz w:val="23"/>
                <w:szCs w:val="23"/>
              </w:rPr>
            </w:pPr>
            <w:r w:rsidRPr="0044317E">
              <w:t xml:space="preserve">      В своем коммерческом предложении Подрядчик должен указать стоимость разработки рабочей документации отдельной строкой, при необходимости предоставить обоснование, указанной стоимости Заказчику.</w:t>
            </w:r>
          </w:p>
        </w:tc>
      </w:tr>
      <w:tr w:rsidR="0000456D" w:rsidRPr="0044317E" w:rsidTr="006E2E63">
        <w:trPr>
          <w:trHeight w:val="699"/>
        </w:trPr>
        <w:tc>
          <w:tcPr>
            <w:tcW w:w="2694" w:type="dxa"/>
          </w:tcPr>
          <w:p w:rsidR="0000456D" w:rsidRPr="0044317E" w:rsidRDefault="0000456D"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lastRenderedPageBreak/>
              <w:t>Предварительный объем СМР</w:t>
            </w:r>
            <w:r w:rsidR="00906DF0" w:rsidRPr="0044317E">
              <w:rPr>
                <w:b/>
                <w:sz w:val="23"/>
                <w:szCs w:val="23"/>
              </w:rPr>
              <w:t xml:space="preserve"> и ПНР</w:t>
            </w:r>
          </w:p>
        </w:tc>
        <w:tc>
          <w:tcPr>
            <w:tcW w:w="7513" w:type="dxa"/>
            <w:vAlign w:val="center"/>
          </w:tcPr>
          <w:p w:rsidR="0000456D" w:rsidRPr="0044317E" w:rsidRDefault="0000456D" w:rsidP="0000456D">
            <w:pPr>
              <w:pStyle w:val="a0"/>
              <w:ind w:right="174"/>
              <w:rPr>
                <w:iCs/>
                <w:sz w:val="23"/>
                <w:szCs w:val="23"/>
              </w:rPr>
            </w:pPr>
            <w:r w:rsidRPr="0044317E">
              <w:rPr>
                <w:iCs/>
                <w:sz w:val="23"/>
                <w:szCs w:val="23"/>
              </w:rPr>
              <w:t xml:space="preserve">Согласно Ведомости объемов работ </w:t>
            </w:r>
            <w:r w:rsidR="00D731AC" w:rsidRPr="0044317E">
              <w:rPr>
                <w:iCs/>
                <w:sz w:val="23"/>
                <w:szCs w:val="23"/>
              </w:rPr>
              <w:t>(</w:t>
            </w:r>
            <w:r w:rsidRPr="0044317E">
              <w:rPr>
                <w:iCs/>
                <w:sz w:val="23"/>
                <w:szCs w:val="23"/>
              </w:rPr>
              <w:t>Приложение №2</w:t>
            </w:r>
            <w:r w:rsidR="00D731AC" w:rsidRPr="0044317E">
              <w:rPr>
                <w:iCs/>
                <w:sz w:val="23"/>
                <w:szCs w:val="23"/>
              </w:rPr>
              <w:t>)</w:t>
            </w:r>
            <w:r w:rsidRPr="0044317E">
              <w:rPr>
                <w:iCs/>
                <w:sz w:val="23"/>
                <w:szCs w:val="23"/>
              </w:rPr>
              <w:t xml:space="preserve">. </w:t>
            </w:r>
          </w:p>
          <w:p w:rsidR="0000456D" w:rsidRPr="0044317E" w:rsidRDefault="00F75DB1" w:rsidP="0000456D">
            <w:pPr>
              <w:pStyle w:val="a0"/>
              <w:ind w:right="174"/>
              <w:rPr>
                <w:iCs/>
                <w:sz w:val="23"/>
                <w:szCs w:val="23"/>
              </w:rPr>
            </w:pPr>
            <w:r w:rsidRPr="0044317E">
              <w:rPr>
                <w:iCs/>
                <w:sz w:val="23"/>
                <w:szCs w:val="23"/>
              </w:rPr>
              <w:t xml:space="preserve">    </w:t>
            </w:r>
            <w:r w:rsidR="0000456D" w:rsidRPr="0044317E">
              <w:rPr>
                <w:iCs/>
                <w:sz w:val="23"/>
                <w:szCs w:val="23"/>
              </w:rPr>
              <w:t>Объемы и стоимость работ могут быть скорректированы по результатам разработки рабочей документации.</w:t>
            </w:r>
          </w:p>
        </w:tc>
      </w:tr>
      <w:tr w:rsidR="0000456D" w:rsidRPr="0044317E" w:rsidTr="006E2E63">
        <w:trPr>
          <w:trHeight w:val="699"/>
        </w:trPr>
        <w:tc>
          <w:tcPr>
            <w:tcW w:w="2694" w:type="dxa"/>
          </w:tcPr>
          <w:p w:rsidR="0000456D" w:rsidRPr="0044317E" w:rsidRDefault="0000456D"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t>Требования к разработке Проекта производства работ</w:t>
            </w:r>
          </w:p>
        </w:tc>
        <w:tc>
          <w:tcPr>
            <w:tcW w:w="7513" w:type="dxa"/>
            <w:vAlign w:val="center"/>
          </w:tcPr>
          <w:p w:rsidR="0000456D" w:rsidRPr="0044317E" w:rsidRDefault="0000456D" w:rsidP="0000456D">
            <w:pPr>
              <w:pStyle w:val="a0"/>
              <w:ind w:right="174"/>
              <w:rPr>
                <w:iCs/>
                <w:sz w:val="23"/>
                <w:szCs w:val="23"/>
              </w:rPr>
            </w:pPr>
            <w:r w:rsidRPr="0044317E">
              <w:rPr>
                <w:iCs/>
                <w:sz w:val="23"/>
                <w:szCs w:val="23"/>
              </w:rPr>
              <w:t xml:space="preserve">    До начала выполнения строительно-монтажных работ Подрядчик разрабатывает организационно-технологическую документацию - проект производства работ (ППР) и согласовывает его с Заказчиком.</w:t>
            </w:r>
          </w:p>
          <w:p w:rsidR="0000456D" w:rsidRPr="0044317E" w:rsidRDefault="0000456D" w:rsidP="0000456D">
            <w:pPr>
              <w:pStyle w:val="a0"/>
              <w:ind w:right="174"/>
              <w:rPr>
                <w:iCs/>
                <w:sz w:val="23"/>
                <w:szCs w:val="23"/>
              </w:rPr>
            </w:pPr>
            <w:r w:rsidRPr="0044317E">
              <w:rPr>
                <w:iCs/>
                <w:sz w:val="23"/>
                <w:szCs w:val="23"/>
              </w:rPr>
              <w:t xml:space="preserve">    Начало производства работ без согласованного ППР не допускается. </w:t>
            </w:r>
          </w:p>
          <w:p w:rsidR="0000456D" w:rsidRPr="0044317E" w:rsidRDefault="0000456D" w:rsidP="0000456D">
            <w:pPr>
              <w:pStyle w:val="a0"/>
              <w:ind w:right="174"/>
              <w:rPr>
                <w:iCs/>
                <w:sz w:val="23"/>
                <w:szCs w:val="23"/>
              </w:rPr>
            </w:pPr>
            <w:r w:rsidRPr="0044317E">
              <w:rPr>
                <w:iCs/>
                <w:sz w:val="23"/>
                <w:szCs w:val="23"/>
              </w:rPr>
              <w:t xml:space="preserve">    ППР должен содержать мероприятия по наиболее эффективной организации строительства с использованием прогрессивных технологий строительства, способствующие улучшению качества, сокращению сроков строительства, а также обеспечивающее безопасное выполнение работ на строительной площадке в обычных и зимних условиях.</w:t>
            </w:r>
          </w:p>
          <w:p w:rsidR="0000456D" w:rsidRPr="0044317E" w:rsidRDefault="0000456D" w:rsidP="00AC5DA6">
            <w:pPr>
              <w:pStyle w:val="a0"/>
              <w:ind w:right="174"/>
              <w:rPr>
                <w:iCs/>
                <w:sz w:val="23"/>
                <w:szCs w:val="23"/>
              </w:rPr>
            </w:pPr>
            <w:r w:rsidRPr="0044317E">
              <w:rPr>
                <w:iCs/>
                <w:sz w:val="23"/>
                <w:szCs w:val="23"/>
              </w:rPr>
              <w:t xml:space="preserve">   </w:t>
            </w:r>
            <w:r w:rsidR="00AC5DA6" w:rsidRPr="0044317E">
              <w:rPr>
                <w:iCs/>
                <w:sz w:val="23"/>
                <w:szCs w:val="23"/>
              </w:rPr>
              <w:t>Подрядчик</w:t>
            </w:r>
            <w:r w:rsidRPr="0044317E">
              <w:rPr>
                <w:iCs/>
                <w:sz w:val="23"/>
                <w:szCs w:val="23"/>
              </w:rPr>
              <w:t xml:space="preserve"> обязан учитывать дополнительные требования, связанные с другими видами строительных работ и взаимодействием в ходе строительства, в том числе учитывать эти требования в плане производства работ.</w:t>
            </w:r>
          </w:p>
        </w:tc>
      </w:tr>
      <w:tr w:rsidR="0000456D" w:rsidRPr="0044317E" w:rsidTr="006E2E63">
        <w:trPr>
          <w:trHeight w:val="699"/>
        </w:trPr>
        <w:tc>
          <w:tcPr>
            <w:tcW w:w="2694" w:type="dxa"/>
          </w:tcPr>
          <w:p w:rsidR="0000456D" w:rsidRPr="0044317E" w:rsidRDefault="0000456D"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t>Подготовка места выполнения работ</w:t>
            </w:r>
          </w:p>
        </w:tc>
        <w:tc>
          <w:tcPr>
            <w:tcW w:w="7513" w:type="dxa"/>
            <w:vAlign w:val="center"/>
          </w:tcPr>
          <w:p w:rsidR="0000456D" w:rsidRPr="0044317E" w:rsidRDefault="0000456D" w:rsidP="0000456D">
            <w:pPr>
              <w:pStyle w:val="a0"/>
              <w:ind w:right="174"/>
              <w:rPr>
                <w:iCs/>
                <w:sz w:val="23"/>
                <w:szCs w:val="23"/>
              </w:rPr>
            </w:pPr>
            <w:r w:rsidRPr="0044317E">
              <w:rPr>
                <w:iCs/>
                <w:sz w:val="23"/>
                <w:szCs w:val="23"/>
              </w:rPr>
              <w:t xml:space="preserve">   Подрядчик обязан собственными силами и средствами обеспечить пригодность участков выполнения работ к монтажным работам, в </w:t>
            </w:r>
            <w:proofErr w:type="spellStart"/>
            <w:r w:rsidRPr="0044317E">
              <w:rPr>
                <w:iCs/>
                <w:sz w:val="23"/>
                <w:szCs w:val="23"/>
              </w:rPr>
              <w:t>т.ч</w:t>
            </w:r>
            <w:proofErr w:type="spellEnd"/>
            <w:r w:rsidRPr="0044317E">
              <w:rPr>
                <w:iCs/>
                <w:sz w:val="23"/>
                <w:szCs w:val="23"/>
              </w:rPr>
              <w:t>. при необходимости установить леса для доступа к монтажному горизонту, обеспечить точки присоединения к электроэнергии, получить Технические условия на электроснабжение (источник подключения предоставляет Заказчик рядом с объектом строительства, присоединение к сетям электроснабжения осуществляется после выполнения требований Технических условий), выполнить мероприятия для устранения факторов, мешающих выполнению своих работ (отвод дождевой воды, очистка снега и т.д.), прочие вспомогательные работы, нацеленные на безопасное и качественное выполнение работ.</w:t>
            </w:r>
          </w:p>
        </w:tc>
      </w:tr>
      <w:tr w:rsidR="0000456D" w:rsidRPr="0044317E" w:rsidTr="006B5D4A">
        <w:trPr>
          <w:trHeight w:val="1119"/>
        </w:trPr>
        <w:tc>
          <w:tcPr>
            <w:tcW w:w="2694" w:type="dxa"/>
          </w:tcPr>
          <w:p w:rsidR="0000456D" w:rsidRPr="0044317E" w:rsidRDefault="0000456D"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t>Сроки выполнения работ</w:t>
            </w:r>
          </w:p>
        </w:tc>
        <w:tc>
          <w:tcPr>
            <w:tcW w:w="7513" w:type="dxa"/>
            <w:vAlign w:val="center"/>
          </w:tcPr>
          <w:p w:rsidR="0000456D" w:rsidRPr="0044317E" w:rsidRDefault="0000456D" w:rsidP="0000456D">
            <w:pPr>
              <w:pStyle w:val="a0"/>
              <w:ind w:right="174"/>
              <w:rPr>
                <w:iCs/>
                <w:sz w:val="23"/>
                <w:szCs w:val="23"/>
              </w:rPr>
            </w:pPr>
            <w:r w:rsidRPr="0044317E">
              <w:rPr>
                <w:iCs/>
                <w:sz w:val="23"/>
                <w:szCs w:val="23"/>
              </w:rPr>
              <w:t xml:space="preserve">   В предложении Подрядчика должны быть указаны сроки в увязке с общим графиком выполнения СМР:</w:t>
            </w:r>
          </w:p>
          <w:p w:rsidR="0000456D" w:rsidRPr="0044317E" w:rsidRDefault="0000456D" w:rsidP="0000456D">
            <w:pPr>
              <w:pStyle w:val="a0"/>
              <w:ind w:right="174"/>
              <w:jc w:val="left"/>
              <w:rPr>
                <w:iCs/>
                <w:sz w:val="23"/>
                <w:szCs w:val="23"/>
              </w:rPr>
            </w:pPr>
            <w:r w:rsidRPr="0044317E">
              <w:rPr>
                <w:iCs/>
                <w:sz w:val="23"/>
                <w:szCs w:val="23"/>
              </w:rPr>
              <w:t xml:space="preserve">   - мобилизации на строительную площадку, организация строительного городка для своего ИТР и рабочих, доставка машин/механизмов/инструментов/инвентаря;</w:t>
            </w:r>
          </w:p>
          <w:p w:rsidR="0000456D" w:rsidRPr="0044317E" w:rsidRDefault="0000456D" w:rsidP="0000456D">
            <w:pPr>
              <w:pStyle w:val="a0"/>
              <w:ind w:right="174"/>
              <w:jc w:val="left"/>
              <w:rPr>
                <w:iCs/>
                <w:sz w:val="23"/>
                <w:szCs w:val="23"/>
              </w:rPr>
            </w:pPr>
            <w:r w:rsidRPr="0044317E">
              <w:rPr>
                <w:iCs/>
                <w:sz w:val="23"/>
                <w:szCs w:val="23"/>
              </w:rPr>
              <w:t xml:space="preserve">   - сроки закупки/изготовления систем/конструкций/материалов, необходимых для выполнения работ, доставка к месту монтажа;</w:t>
            </w:r>
          </w:p>
          <w:p w:rsidR="0000456D" w:rsidRPr="0044317E" w:rsidRDefault="0000456D" w:rsidP="0000456D">
            <w:pPr>
              <w:pStyle w:val="a0"/>
              <w:ind w:right="174"/>
              <w:jc w:val="left"/>
              <w:rPr>
                <w:iCs/>
                <w:sz w:val="23"/>
                <w:szCs w:val="23"/>
              </w:rPr>
            </w:pPr>
            <w:r w:rsidRPr="0044317E">
              <w:rPr>
                <w:iCs/>
                <w:sz w:val="23"/>
                <w:szCs w:val="23"/>
              </w:rPr>
              <w:t xml:space="preserve">   - сроки выполнения работ, в </w:t>
            </w:r>
            <w:proofErr w:type="spellStart"/>
            <w:r w:rsidRPr="0044317E">
              <w:rPr>
                <w:iCs/>
                <w:sz w:val="23"/>
                <w:szCs w:val="23"/>
              </w:rPr>
              <w:t>т.ч</w:t>
            </w:r>
            <w:proofErr w:type="spellEnd"/>
            <w:r w:rsidRPr="0044317E">
              <w:rPr>
                <w:iCs/>
                <w:sz w:val="23"/>
                <w:szCs w:val="23"/>
              </w:rPr>
              <w:t>. по захваткам/этапам.</w:t>
            </w:r>
          </w:p>
          <w:p w:rsidR="0000456D" w:rsidRPr="0044317E" w:rsidRDefault="0000456D" w:rsidP="0000456D">
            <w:pPr>
              <w:pStyle w:val="a0"/>
              <w:ind w:right="174"/>
              <w:rPr>
                <w:iCs/>
                <w:sz w:val="23"/>
                <w:szCs w:val="23"/>
              </w:rPr>
            </w:pPr>
            <w:r w:rsidRPr="0044317E">
              <w:rPr>
                <w:iCs/>
                <w:sz w:val="23"/>
                <w:szCs w:val="23"/>
              </w:rPr>
              <w:lastRenderedPageBreak/>
              <w:t xml:space="preserve">   График и последовательность выполнения работ согласовывается с Заказчиком, разрабатывается на основании ПОС.</w:t>
            </w:r>
          </w:p>
          <w:p w:rsidR="0000456D" w:rsidRPr="0044317E" w:rsidRDefault="0000456D" w:rsidP="0000456D">
            <w:pPr>
              <w:pStyle w:val="a0"/>
              <w:ind w:right="174"/>
              <w:rPr>
                <w:iCs/>
                <w:sz w:val="23"/>
                <w:szCs w:val="23"/>
              </w:rPr>
            </w:pPr>
            <w:r w:rsidRPr="0044317E">
              <w:rPr>
                <w:iCs/>
                <w:sz w:val="23"/>
                <w:szCs w:val="23"/>
              </w:rPr>
              <w:t xml:space="preserve">      Детальный график 3-го уровня с учетом совмещения работ разрабатывается в течении тендера и представляется одновременно с коммерческим предложением. Данный график должен содержать всю необходимую информацию, в том числе график движения людских ресурсов, а также график использования основных машин и механизмов.</w:t>
            </w:r>
          </w:p>
          <w:p w:rsidR="0000456D" w:rsidRPr="0044317E" w:rsidRDefault="0000456D" w:rsidP="006F4B94">
            <w:pPr>
              <w:pStyle w:val="a0"/>
              <w:ind w:right="174"/>
              <w:rPr>
                <w:iCs/>
                <w:sz w:val="23"/>
                <w:szCs w:val="23"/>
              </w:rPr>
            </w:pPr>
            <w:r w:rsidRPr="0044317E">
              <w:rPr>
                <w:iCs/>
                <w:sz w:val="23"/>
                <w:szCs w:val="23"/>
              </w:rPr>
              <w:t xml:space="preserve">    После подписания договора, в течении 10 рабочих дней Подрядчик разрабатывает в </w:t>
            </w:r>
            <w:proofErr w:type="spellStart"/>
            <w:r w:rsidRPr="0044317E">
              <w:rPr>
                <w:iCs/>
                <w:sz w:val="23"/>
                <w:szCs w:val="23"/>
              </w:rPr>
              <w:t>Excel</w:t>
            </w:r>
            <w:proofErr w:type="spellEnd"/>
            <w:r w:rsidRPr="0044317E">
              <w:rPr>
                <w:iCs/>
                <w:sz w:val="23"/>
                <w:szCs w:val="23"/>
              </w:rPr>
              <w:t xml:space="preserve"> / MS Project детальные графики </w:t>
            </w:r>
            <w:r w:rsidR="006F4B94" w:rsidRPr="0044317E">
              <w:rPr>
                <w:iCs/>
                <w:sz w:val="23"/>
                <w:szCs w:val="23"/>
              </w:rPr>
              <w:t>4</w:t>
            </w:r>
            <w:r w:rsidRPr="0044317E">
              <w:rPr>
                <w:iCs/>
                <w:sz w:val="23"/>
                <w:szCs w:val="23"/>
              </w:rPr>
              <w:t xml:space="preserve">-го уровня для отслеживания статуса выполнения работ. </w:t>
            </w:r>
          </w:p>
        </w:tc>
      </w:tr>
      <w:tr w:rsidR="0000456D" w:rsidRPr="0044317E" w:rsidTr="007413C4">
        <w:trPr>
          <w:trHeight w:val="558"/>
        </w:trPr>
        <w:tc>
          <w:tcPr>
            <w:tcW w:w="2694" w:type="dxa"/>
          </w:tcPr>
          <w:p w:rsidR="0000456D" w:rsidRPr="0044317E" w:rsidRDefault="0000456D"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lastRenderedPageBreak/>
              <w:t>Контроль выполнения работ</w:t>
            </w:r>
          </w:p>
        </w:tc>
        <w:tc>
          <w:tcPr>
            <w:tcW w:w="7513" w:type="dxa"/>
            <w:vAlign w:val="center"/>
          </w:tcPr>
          <w:p w:rsidR="0000456D" w:rsidRPr="0044317E" w:rsidRDefault="0000456D" w:rsidP="0000456D">
            <w:pPr>
              <w:pStyle w:val="a0"/>
              <w:ind w:right="174"/>
              <w:rPr>
                <w:iCs/>
                <w:sz w:val="23"/>
                <w:szCs w:val="23"/>
              </w:rPr>
            </w:pPr>
            <w:r w:rsidRPr="0044317E">
              <w:rPr>
                <w:iCs/>
                <w:sz w:val="23"/>
                <w:szCs w:val="23"/>
              </w:rPr>
              <w:t xml:space="preserve">    На всех этапах выполнения работ Подрядчик обязан осуществлять собственный контроль, в том числе:</w:t>
            </w:r>
          </w:p>
          <w:p w:rsidR="0000456D" w:rsidRPr="0044317E" w:rsidRDefault="0000456D" w:rsidP="0000456D">
            <w:pPr>
              <w:pStyle w:val="a0"/>
              <w:ind w:right="174"/>
              <w:rPr>
                <w:iCs/>
                <w:sz w:val="23"/>
                <w:szCs w:val="23"/>
              </w:rPr>
            </w:pPr>
            <w:r w:rsidRPr="0044317E">
              <w:rPr>
                <w:iCs/>
                <w:sz w:val="23"/>
                <w:szCs w:val="23"/>
              </w:rPr>
              <w:t xml:space="preserve">   - поступающей на строительную площадку Рабочей документации и ее своевременное согласование с Заказчиком;</w:t>
            </w:r>
          </w:p>
          <w:p w:rsidR="0000456D" w:rsidRPr="0044317E" w:rsidRDefault="0000456D" w:rsidP="0000456D">
            <w:pPr>
              <w:pStyle w:val="a0"/>
              <w:ind w:right="174"/>
              <w:jc w:val="left"/>
              <w:rPr>
                <w:iCs/>
                <w:sz w:val="23"/>
                <w:szCs w:val="23"/>
              </w:rPr>
            </w:pPr>
            <w:r w:rsidRPr="0044317E">
              <w:rPr>
                <w:iCs/>
                <w:sz w:val="23"/>
                <w:szCs w:val="23"/>
              </w:rPr>
              <w:t xml:space="preserve">   - выполнение работ в строгом соответствии с согласованной Рабочей и организационно-технологической документацией;</w:t>
            </w:r>
          </w:p>
          <w:p w:rsidR="0000456D" w:rsidRPr="0044317E" w:rsidRDefault="0000456D" w:rsidP="0000456D">
            <w:pPr>
              <w:pStyle w:val="a0"/>
              <w:ind w:right="174"/>
              <w:jc w:val="left"/>
              <w:rPr>
                <w:iCs/>
                <w:sz w:val="23"/>
                <w:szCs w:val="23"/>
              </w:rPr>
            </w:pPr>
            <w:r w:rsidRPr="0044317E">
              <w:rPr>
                <w:iCs/>
                <w:sz w:val="23"/>
                <w:szCs w:val="23"/>
              </w:rPr>
              <w:t xml:space="preserve">   - соответствие применяемых систем/конструкций/материалов согласованной Рабочей документации;</w:t>
            </w:r>
          </w:p>
          <w:p w:rsidR="0000456D" w:rsidRPr="0044317E" w:rsidRDefault="0000456D" w:rsidP="0000456D">
            <w:pPr>
              <w:pStyle w:val="a0"/>
              <w:ind w:right="174"/>
              <w:jc w:val="left"/>
              <w:rPr>
                <w:iCs/>
                <w:sz w:val="23"/>
                <w:szCs w:val="23"/>
              </w:rPr>
            </w:pPr>
            <w:r w:rsidRPr="0044317E">
              <w:rPr>
                <w:iCs/>
                <w:sz w:val="23"/>
                <w:szCs w:val="23"/>
              </w:rPr>
              <w:t xml:space="preserve">   - входной контроль качества поступающих на строительную площадку систем/конструкций/материалов, включая проверку документов качества;</w:t>
            </w:r>
          </w:p>
          <w:p w:rsidR="0000456D" w:rsidRPr="0044317E" w:rsidRDefault="0000456D" w:rsidP="0000456D">
            <w:pPr>
              <w:pStyle w:val="a0"/>
              <w:ind w:right="174"/>
              <w:jc w:val="left"/>
              <w:rPr>
                <w:iCs/>
                <w:sz w:val="23"/>
                <w:szCs w:val="23"/>
              </w:rPr>
            </w:pPr>
            <w:r w:rsidRPr="0044317E">
              <w:rPr>
                <w:iCs/>
                <w:sz w:val="23"/>
                <w:szCs w:val="23"/>
              </w:rPr>
              <w:t xml:space="preserve">   - операционный контроль выполняемых работ;</w:t>
            </w:r>
          </w:p>
          <w:p w:rsidR="0000456D" w:rsidRPr="0044317E" w:rsidRDefault="0000456D" w:rsidP="0000456D">
            <w:pPr>
              <w:pStyle w:val="a0"/>
              <w:ind w:right="174"/>
              <w:jc w:val="left"/>
              <w:rPr>
                <w:iCs/>
                <w:sz w:val="23"/>
                <w:szCs w:val="23"/>
              </w:rPr>
            </w:pPr>
            <w:r w:rsidRPr="0044317E">
              <w:rPr>
                <w:iCs/>
                <w:sz w:val="23"/>
                <w:szCs w:val="23"/>
              </w:rPr>
              <w:t xml:space="preserve">   - лабораторный контроль – для видов работ, требующих привлечения лаборатории; </w:t>
            </w:r>
          </w:p>
          <w:p w:rsidR="0000456D" w:rsidRPr="0044317E" w:rsidRDefault="0000456D" w:rsidP="0000456D">
            <w:pPr>
              <w:pStyle w:val="a0"/>
              <w:ind w:right="174"/>
              <w:jc w:val="left"/>
              <w:rPr>
                <w:iCs/>
                <w:sz w:val="23"/>
                <w:szCs w:val="23"/>
              </w:rPr>
            </w:pPr>
            <w:r w:rsidRPr="0044317E">
              <w:rPr>
                <w:iCs/>
                <w:sz w:val="23"/>
                <w:szCs w:val="23"/>
              </w:rPr>
              <w:t xml:space="preserve">   - приемочный контроль и своевременное предъявление для освидетельствования Заказчику скрываемых работ с подписанием актов на скрытые работы. </w:t>
            </w:r>
          </w:p>
          <w:p w:rsidR="0000456D" w:rsidRPr="0044317E" w:rsidRDefault="0000456D" w:rsidP="0000456D">
            <w:pPr>
              <w:pStyle w:val="a0"/>
              <w:ind w:right="174"/>
              <w:rPr>
                <w:iCs/>
                <w:sz w:val="23"/>
                <w:szCs w:val="23"/>
              </w:rPr>
            </w:pPr>
            <w:r w:rsidRPr="0044317E">
              <w:rPr>
                <w:iCs/>
                <w:sz w:val="23"/>
                <w:szCs w:val="23"/>
              </w:rPr>
              <w:t xml:space="preserve">   Для выполнения контроля и подписания актов в составе комплекта исполнительной документации Подрядчик назначает приказом ответственное лицо (лиц), копию приказа передает Заказчику.</w:t>
            </w:r>
          </w:p>
          <w:p w:rsidR="0000456D" w:rsidRPr="0044317E" w:rsidRDefault="0000456D" w:rsidP="0000456D">
            <w:pPr>
              <w:pStyle w:val="a0"/>
              <w:ind w:right="174"/>
              <w:rPr>
                <w:iCs/>
                <w:sz w:val="23"/>
                <w:szCs w:val="23"/>
              </w:rPr>
            </w:pPr>
            <w:r w:rsidRPr="0044317E">
              <w:rPr>
                <w:iCs/>
                <w:sz w:val="23"/>
                <w:szCs w:val="23"/>
              </w:rPr>
              <w:t xml:space="preserve">   Заказчик в процессе строительства осуществляет собственный строительный контроль, при обнаружении недостатков выдает Подрядчику замечания, в </w:t>
            </w:r>
            <w:proofErr w:type="spellStart"/>
            <w:r w:rsidRPr="0044317E">
              <w:rPr>
                <w:iCs/>
                <w:sz w:val="23"/>
                <w:szCs w:val="23"/>
              </w:rPr>
              <w:t>т.ч</w:t>
            </w:r>
            <w:proofErr w:type="spellEnd"/>
            <w:r w:rsidRPr="0044317E">
              <w:rPr>
                <w:iCs/>
                <w:sz w:val="23"/>
                <w:szCs w:val="23"/>
              </w:rPr>
              <w:t>. в виде предписаний, обязательные для устранения Подрядчиком.</w:t>
            </w:r>
          </w:p>
          <w:p w:rsidR="0000456D" w:rsidRPr="0044317E" w:rsidRDefault="0000456D" w:rsidP="0000456D">
            <w:pPr>
              <w:pStyle w:val="a0"/>
              <w:ind w:right="174"/>
              <w:rPr>
                <w:iCs/>
                <w:sz w:val="23"/>
                <w:szCs w:val="23"/>
              </w:rPr>
            </w:pPr>
            <w:r w:rsidRPr="0044317E">
              <w:rPr>
                <w:iCs/>
                <w:sz w:val="23"/>
                <w:szCs w:val="23"/>
              </w:rPr>
              <w:t xml:space="preserve">    Подрядчик обязан принять все необходимые меры для своевременного и качественного устранения замечаний Заказчика.</w:t>
            </w:r>
          </w:p>
          <w:p w:rsidR="0000456D" w:rsidRPr="0044317E" w:rsidRDefault="0000456D" w:rsidP="0000456D">
            <w:pPr>
              <w:pStyle w:val="a0"/>
              <w:ind w:right="174"/>
              <w:rPr>
                <w:iCs/>
                <w:sz w:val="23"/>
                <w:szCs w:val="23"/>
              </w:rPr>
            </w:pPr>
            <w:r w:rsidRPr="0044317E">
              <w:rPr>
                <w:iCs/>
                <w:sz w:val="23"/>
                <w:szCs w:val="23"/>
              </w:rPr>
              <w:t xml:space="preserve">   С</w:t>
            </w:r>
            <w:r w:rsidR="00906DF0" w:rsidRPr="0044317E">
              <w:rPr>
                <w:iCs/>
                <w:sz w:val="23"/>
                <w:szCs w:val="23"/>
              </w:rPr>
              <w:t>к</w:t>
            </w:r>
            <w:r w:rsidRPr="0044317E">
              <w:rPr>
                <w:iCs/>
                <w:sz w:val="23"/>
                <w:szCs w:val="23"/>
              </w:rPr>
              <w:t>рытие работ другими работами без предварительного предъявления Заказчику устранения выявленных замечаний не допускается.</w:t>
            </w:r>
          </w:p>
        </w:tc>
      </w:tr>
      <w:tr w:rsidR="006F4B94" w:rsidRPr="0044317E" w:rsidTr="00B97A15">
        <w:trPr>
          <w:trHeight w:val="566"/>
        </w:trPr>
        <w:tc>
          <w:tcPr>
            <w:tcW w:w="2694" w:type="dxa"/>
          </w:tcPr>
          <w:p w:rsidR="006F4B94" w:rsidRPr="0044317E" w:rsidRDefault="006F4B94" w:rsidP="006F4B94">
            <w:pPr>
              <w:widowControl w:val="0"/>
              <w:numPr>
                <w:ilvl w:val="0"/>
                <w:numId w:val="1"/>
              </w:numPr>
              <w:autoSpaceDE w:val="0"/>
              <w:autoSpaceDN w:val="0"/>
              <w:adjustRightInd w:val="0"/>
              <w:spacing w:before="60" w:line="300" w:lineRule="auto"/>
              <w:rPr>
                <w:b/>
                <w:sz w:val="23"/>
                <w:szCs w:val="23"/>
              </w:rPr>
            </w:pPr>
            <w:r w:rsidRPr="0044317E">
              <w:rPr>
                <w:b/>
                <w:sz w:val="23"/>
                <w:szCs w:val="23"/>
              </w:rPr>
              <w:t>Требования к выполнению СМР</w:t>
            </w:r>
          </w:p>
        </w:tc>
        <w:tc>
          <w:tcPr>
            <w:tcW w:w="7513" w:type="dxa"/>
            <w:vAlign w:val="center"/>
          </w:tcPr>
          <w:p w:rsidR="006F4B94" w:rsidRPr="0044317E" w:rsidRDefault="006F4B94" w:rsidP="006F4B94">
            <w:pPr>
              <w:pStyle w:val="a0"/>
              <w:ind w:right="174"/>
              <w:rPr>
                <w:iCs/>
              </w:rPr>
            </w:pPr>
            <w:r w:rsidRPr="0044317E">
              <w:rPr>
                <w:iCs/>
              </w:rPr>
              <w:t xml:space="preserve">    При выполнении Работ Подрядчик должен руководствоваться согласованной Рабочей и организационно-технологической документацией, а также действующей нормативной документацией, в том числе, но не ограничиваясь:</w:t>
            </w:r>
          </w:p>
          <w:p w:rsidR="006F4B94" w:rsidRPr="0044317E" w:rsidRDefault="006F4B94" w:rsidP="006F4B94">
            <w:pPr>
              <w:pStyle w:val="a0"/>
              <w:ind w:right="174"/>
              <w:jc w:val="left"/>
              <w:rPr>
                <w:iCs/>
              </w:rPr>
            </w:pPr>
            <w:r w:rsidRPr="0044317E">
              <w:rPr>
                <w:iCs/>
              </w:rPr>
              <w:t>- Градостроительным кодексом РФ;</w:t>
            </w:r>
          </w:p>
          <w:p w:rsidR="006F4B94" w:rsidRPr="0044317E" w:rsidRDefault="006F4B94" w:rsidP="006F4B94">
            <w:pPr>
              <w:pStyle w:val="a0"/>
              <w:ind w:right="174"/>
              <w:jc w:val="left"/>
              <w:rPr>
                <w:iCs/>
              </w:rPr>
            </w:pPr>
            <w:r w:rsidRPr="0044317E">
              <w:rPr>
                <w:iCs/>
              </w:rPr>
              <w:t>- Федеральным законом "Технический регламент о безопасности зданий и сооружений" от 30.12.2009 № 384-ФЗ;</w:t>
            </w:r>
          </w:p>
          <w:p w:rsidR="006F4B94" w:rsidRPr="0044317E" w:rsidRDefault="006F4B94" w:rsidP="006F4B94">
            <w:pPr>
              <w:pStyle w:val="a0"/>
              <w:ind w:right="174"/>
              <w:jc w:val="left"/>
              <w:rPr>
                <w:iCs/>
              </w:rPr>
            </w:pPr>
            <w:r w:rsidRPr="0044317E">
              <w:rPr>
                <w:iCs/>
              </w:rPr>
              <w:t>- Федеральным законом "Технический регламент о требованиях пожарной безопасности" от 22.07.2008 № 123-ФЗ;</w:t>
            </w:r>
          </w:p>
          <w:p w:rsidR="006F4B94" w:rsidRPr="0044317E" w:rsidRDefault="006F4B94" w:rsidP="006F4B94">
            <w:pPr>
              <w:pStyle w:val="a0"/>
              <w:ind w:right="174"/>
              <w:jc w:val="left"/>
              <w:rPr>
                <w:iCs/>
              </w:rPr>
            </w:pPr>
            <w:r w:rsidRPr="0044317E">
              <w:rPr>
                <w:iCs/>
              </w:rPr>
              <w:t>- СанПиН 2.2.1/2.1.1.1200-03</w:t>
            </w:r>
            <w:r w:rsidRPr="0044317E">
              <w:rPr>
                <w:iCs/>
              </w:rPr>
              <w:tab/>
              <w:t xml:space="preserve">Санитарно-защитные зоны и санитарная классификация предприятий, сооружений и иных объектов </w:t>
            </w:r>
          </w:p>
          <w:p w:rsidR="006F4B94" w:rsidRPr="0044317E" w:rsidRDefault="006F4B94" w:rsidP="006F4B94">
            <w:pPr>
              <w:pStyle w:val="a0"/>
              <w:ind w:right="174"/>
              <w:jc w:val="left"/>
              <w:rPr>
                <w:iCs/>
              </w:rPr>
            </w:pPr>
            <w:r w:rsidRPr="0044317E">
              <w:rPr>
                <w:iCs/>
              </w:rPr>
              <w:t>- Постановлению Правительства РФ от 21 июня 2010 года № 468 О порядке ведения строительного контроля при осуществлении строительства, Реконструкции и капитального ремонта объектов капитального строительства;</w:t>
            </w:r>
          </w:p>
          <w:p w:rsidR="006F4B94" w:rsidRPr="0044317E" w:rsidRDefault="006F4B94" w:rsidP="006F4B94">
            <w:pPr>
              <w:pStyle w:val="a0"/>
              <w:ind w:right="174"/>
              <w:jc w:val="left"/>
              <w:rPr>
                <w:iCs/>
              </w:rPr>
            </w:pPr>
            <w:r w:rsidRPr="0044317E">
              <w:rPr>
                <w:iCs/>
              </w:rPr>
              <w:t>- СП 14.13330.2018</w:t>
            </w:r>
            <w:r w:rsidRPr="0044317E">
              <w:rPr>
                <w:iCs/>
              </w:rPr>
              <w:tab/>
              <w:t>«Строительство в сейсмических районах. Актуализированная редакция СНиП II-7-81*»;</w:t>
            </w:r>
          </w:p>
          <w:p w:rsidR="006F4B94" w:rsidRPr="0044317E" w:rsidRDefault="006F4B94" w:rsidP="006F4B94">
            <w:pPr>
              <w:pStyle w:val="a0"/>
              <w:ind w:right="174"/>
              <w:jc w:val="left"/>
              <w:rPr>
                <w:iCs/>
              </w:rPr>
            </w:pPr>
            <w:r w:rsidRPr="0044317E">
              <w:rPr>
                <w:iCs/>
              </w:rPr>
              <w:lastRenderedPageBreak/>
              <w:t>- СП 48.13330.2019</w:t>
            </w:r>
            <w:r w:rsidRPr="0044317E">
              <w:rPr>
                <w:iCs/>
              </w:rPr>
              <w:tab/>
              <w:t>«Организация строительства»;</w:t>
            </w:r>
          </w:p>
          <w:p w:rsidR="006F4B94" w:rsidRPr="0044317E" w:rsidRDefault="006F4B94" w:rsidP="006F4B94">
            <w:pPr>
              <w:pStyle w:val="a0"/>
              <w:ind w:right="174"/>
              <w:jc w:val="left"/>
              <w:rPr>
                <w:iCs/>
              </w:rPr>
            </w:pPr>
            <w:r w:rsidRPr="0044317E">
              <w:rPr>
                <w:iCs/>
              </w:rPr>
              <w:t>- СП 246.1325800.2023 "Положение об авторском надзоре при строительстве, реконструкции и капитальном ремонте объектов капитального строительства";</w:t>
            </w:r>
          </w:p>
          <w:p w:rsidR="006F4B94" w:rsidRPr="0044317E" w:rsidRDefault="006F4B94" w:rsidP="006F4B94">
            <w:pPr>
              <w:pStyle w:val="a0"/>
              <w:ind w:right="174"/>
              <w:jc w:val="left"/>
              <w:rPr>
                <w:iCs/>
              </w:rPr>
            </w:pPr>
            <w:r w:rsidRPr="0044317E">
              <w:rPr>
                <w:iCs/>
              </w:rPr>
              <w:t>- ПУЭ</w:t>
            </w:r>
            <w:r w:rsidRPr="0044317E">
              <w:rPr>
                <w:iCs/>
              </w:rPr>
              <w:tab/>
              <w:t>«Правила устройства электроустановок»;</w:t>
            </w:r>
          </w:p>
          <w:p w:rsidR="006F4B94" w:rsidRPr="0044317E" w:rsidRDefault="006F4B94" w:rsidP="006F4B94">
            <w:pPr>
              <w:pStyle w:val="a0"/>
              <w:ind w:right="174"/>
              <w:jc w:val="left"/>
              <w:rPr>
                <w:iCs/>
              </w:rPr>
            </w:pPr>
            <w:r w:rsidRPr="0044317E">
              <w:rPr>
                <w:iCs/>
              </w:rPr>
              <w:t>- СП 118.13330.2012 «Общественные здания и сооружения. Актуализированная редакция СНиП 31-06-2009»;</w:t>
            </w:r>
          </w:p>
          <w:p w:rsidR="006F4B94" w:rsidRPr="0044317E" w:rsidRDefault="006F4B94" w:rsidP="006F4B94">
            <w:pPr>
              <w:pStyle w:val="a0"/>
              <w:ind w:right="174"/>
              <w:jc w:val="left"/>
              <w:rPr>
                <w:iCs/>
              </w:rPr>
            </w:pPr>
            <w:r w:rsidRPr="0044317E">
              <w:rPr>
                <w:iCs/>
              </w:rPr>
              <w:t>- СП 17.13330.2017 СНиП II-26-76 «Кровли». Актуализированная редакция;</w:t>
            </w:r>
          </w:p>
          <w:p w:rsidR="006F4B94" w:rsidRPr="0044317E" w:rsidRDefault="006F4B94" w:rsidP="006F4B94">
            <w:pPr>
              <w:pStyle w:val="a0"/>
              <w:ind w:right="174"/>
              <w:jc w:val="left"/>
              <w:rPr>
                <w:iCs/>
              </w:rPr>
            </w:pPr>
            <w:r w:rsidRPr="0044317E">
              <w:rPr>
                <w:iCs/>
              </w:rPr>
              <w:t>- СП 48.13330.2019 «Организация строительства СНиП 12-01-2004»;</w:t>
            </w:r>
          </w:p>
          <w:p w:rsidR="006F4B94" w:rsidRPr="0044317E" w:rsidRDefault="006F4B94" w:rsidP="006F4B94">
            <w:pPr>
              <w:pStyle w:val="a0"/>
              <w:ind w:right="174"/>
              <w:jc w:val="left"/>
              <w:rPr>
                <w:iCs/>
              </w:rPr>
            </w:pPr>
            <w:r w:rsidRPr="0044317E">
              <w:rPr>
                <w:iCs/>
              </w:rPr>
              <w:t>- "СП 22.13330.2016. Свод правил. Основания зданий и сооружений. Актуализированная редакция СНиП 2.02.01-83*" (утв. Приказом Минстроя России от 16.12.2016 N 970/</w:t>
            </w:r>
            <w:proofErr w:type="spellStart"/>
            <w:r w:rsidRPr="0044317E">
              <w:rPr>
                <w:iCs/>
              </w:rPr>
              <w:t>пр</w:t>
            </w:r>
            <w:proofErr w:type="spellEnd"/>
            <w:r w:rsidRPr="0044317E">
              <w:rPr>
                <w:iCs/>
              </w:rPr>
              <w:t>) (ред. от 07.12.2023);</w:t>
            </w:r>
          </w:p>
          <w:p w:rsidR="006F4B94" w:rsidRPr="0044317E" w:rsidRDefault="006F4B94" w:rsidP="006F4B94">
            <w:pPr>
              <w:pStyle w:val="a0"/>
              <w:ind w:right="174"/>
              <w:jc w:val="left"/>
              <w:rPr>
                <w:iCs/>
              </w:rPr>
            </w:pPr>
            <w:r w:rsidRPr="0044317E">
              <w:rPr>
                <w:iCs/>
              </w:rPr>
              <w:t>- СТО НОСТРОЙ 2.33.52-2011 «Организация строительного производства. Организация строительной площадки. Новое строительство»;</w:t>
            </w:r>
          </w:p>
          <w:p w:rsidR="006F4B94" w:rsidRPr="0044317E" w:rsidRDefault="006F4B94" w:rsidP="006F4B94">
            <w:pPr>
              <w:pStyle w:val="a0"/>
              <w:ind w:right="174"/>
              <w:jc w:val="left"/>
              <w:rPr>
                <w:iCs/>
              </w:rPr>
            </w:pPr>
            <w:r w:rsidRPr="0044317E">
              <w:rPr>
                <w:iCs/>
              </w:rPr>
              <w:t>- "СП 28.13330.2017. Свод правил. Защита строительных конструкций от коррозии. Актуализированная редакция СНиП 2.03.11-85" (утв. Приказом Минстроя России от 27.02.2017 N 127/</w:t>
            </w:r>
            <w:proofErr w:type="spellStart"/>
            <w:r w:rsidRPr="0044317E">
              <w:rPr>
                <w:iCs/>
              </w:rPr>
              <w:t>пр</w:t>
            </w:r>
            <w:proofErr w:type="spellEnd"/>
            <w:r w:rsidRPr="0044317E">
              <w:rPr>
                <w:iCs/>
              </w:rPr>
              <w:t>) (ред. от 28.12.2021);</w:t>
            </w:r>
          </w:p>
          <w:p w:rsidR="006F4B94" w:rsidRPr="0044317E" w:rsidRDefault="006F4B94" w:rsidP="006F4B94">
            <w:pPr>
              <w:pStyle w:val="a0"/>
              <w:ind w:right="174"/>
              <w:jc w:val="left"/>
              <w:rPr>
                <w:iCs/>
              </w:rPr>
            </w:pPr>
            <w:r w:rsidRPr="0044317E">
              <w:rPr>
                <w:iCs/>
              </w:rPr>
              <w:t>- правила по охране труда при строительстве, реконструкции и ремонте, утв. Приказом от 11 декабря 2020 г. N 883н;</w:t>
            </w:r>
          </w:p>
          <w:p w:rsidR="006F4B94" w:rsidRPr="0044317E" w:rsidRDefault="006F4B94" w:rsidP="006F4B94">
            <w:pPr>
              <w:pStyle w:val="a0"/>
              <w:ind w:right="174"/>
              <w:jc w:val="left"/>
              <w:rPr>
                <w:iCs/>
              </w:rPr>
            </w:pPr>
            <w:r w:rsidRPr="0044317E">
              <w:rPr>
                <w:iCs/>
              </w:rPr>
              <w:t>"СП 70.13330.2012. Свод правил. Несущие и ограждающие конструкции. Актуализированная редакция СНиП 3.03.01-87" (утв. Приказом Госстроя от 25.12.2012 N 109/ГС) (ред. от 11.12.2023);</w:t>
            </w:r>
          </w:p>
          <w:p w:rsidR="006F4B94" w:rsidRPr="0044317E" w:rsidRDefault="006F4B94" w:rsidP="006F4B94">
            <w:pPr>
              <w:pStyle w:val="a0"/>
              <w:ind w:right="174"/>
              <w:jc w:val="left"/>
              <w:rPr>
                <w:iCs/>
              </w:rPr>
            </w:pPr>
            <w:r w:rsidRPr="0044317E">
              <w:rPr>
                <w:iCs/>
              </w:rPr>
              <w:t>- СП 126.13330.2017 «Геодезические работы в строительстве»;</w:t>
            </w:r>
          </w:p>
          <w:p w:rsidR="006F4B94" w:rsidRPr="0044317E" w:rsidRDefault="006F4B94" w:rsidP="006F4B94">
            <w:pPr>
              <w:pStyle w:val="a0"/>
              <w:ind w:right="174"/>
              <w:jc w:val="left"/>
              <w:rPr>
                <w:iCs/>
              </w:rPr>
            </w:pPr>
            <w:r w:rsidRPr="0044317E">
              <w:rPr>
                <w:iCs/>
              </w:rPr>
              <w:t>"СП 71.13330.2017. Свод правил. Изоляционные и отделочные покрытия. Актуализированная редакция СНиП 3.04.01-87" (утв. Приказом Минстроя России от 27.02.2017 N 128/</w:t>
            </w:r>
            <w:proofErr w:type="spellStart"/>
            <w:r w:rsidRPr="0044317E">
              <w:rPr>
                <w:iCs/>
              </w:rPr>
              <w:t>пр</w:t>
            </w:r>
            <w:proofErr w:type="spellEnd"/>
            <w:r w:rsidRPr="0044317E">
              <w:rPr>
                <w:iCs/>
              </w:rPr>
              <w:t>) (ред. от 17.12.2021);</w:t>
            </w:r>
          </w:p>
          <w:p w:rsidR="006F4B94" w:rsidRPr="0044317E" w:rsidRDefault="006F4B94" w:rsidP="006F4B94">
            <w:pPr>
              <w:pStyle w:val="a0"/>
              <w:ind w:right="174"/>
              <w:jc w:val="left"/>
              <w:rPr>
                <w:iCs/>
              </w:rPr>
            </w:pPr>
            <w:r w:rsidRPr="0044317E">
              <w:rPr>
                <w:iCs/>
              </w:rPr>
              <w:t>- требования программы научно-технического сопровождения строительства;</w:t>
            </w:r>
          </w:p>
          <w:p w:rsidR="006F4B94" w:rsidRPr="0044317E" w:rsidRDefault="006F4B94" w:rsidP="006F4B94">
            <w:pPr>
              <w:pStyle w:val="a0"/>
              <w:ind w:right="174"/>
              <w:jc w:val="left"/>
              <w:rPr>
                <w:iCs/>
              </w:rPr>
            </w:pPr>
            <w:r w:rsidRPr="0044317E">
              <w:rPr>
                <w:iCs/>
              </w:rPr>
              <w:t>- требования инструкций производителей строительных материалов и конструкций;</w:t>
            </w:r>
          </w:p>
          <w:p w:rsidR="006F4B94" w:rsidRPr="0044317E" w:rsidRDefault="006F4B94" w:rsidP="006F4B94">
            <w:pPr>
              <w:pStyle w:val="a0"/>
              <w:ind w:right="174"/>
              <w:jc w:val="left"/>
              <w:rPr>
                <w:iCs/>
              </w:rPr>
            </w:pPr>
            <w:r w:rsidRPr="0044317E">
              <w:rPr>
                <w:iCs/>
              </w:rPr>
              <w:t>- другими действующими на территории РФ нормативными документами;</w:t>
            </w:r>
          </w:p>
          <w:p w:rsidR="006F4B94" w:rsidRPr="0044317E" w:rsidRDefault="006F4B94" w:rsidP="006F4B94">
            <w:pPr>
              <w:pStyle w:val="a0"/>
              <w:ind w:right="174"/>
              <w:jc w:val="left"/>
              <w:rPr>
                <w:iCs/>
              </w:rPr>
            </w:pPr>
            <w:r w:rsidRPr="0044317E">
              <w:rPr>
                <w:iCs/>
              </w:rPr>
              <w:t>- требованиями согласованной Рабочей и технологической документации.</w:t>
            </w:r>
          </w:p>
        </w:tc>
      </w:tr>
      <w:tr w:rsidR="00906DF0" w:rsidRPr="0044317E" w:rsidTr="0005470A">
        <w:trPr>
          <w:trHeight w:val="2148"/>
        </w:trPr>
        <w:tc>
          <w:tcPr>
            <w:tcW w:w="2694" w:type="dxa"/>
          </w:tcPr>
          <w:p w:rsidR="00906DF0" w:rsidRPr="0044317E" w:rsidRDefault="00906DF0"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lastRenderedPageBreak/>
              <w:t>Организация  Пусконаладочных работ</w:t>
            </w:r>
          </w:p>
        </w:tc>
        <w:tc>
          <w:tcPr>
            <w:tcW w:w="7513" w:type="dxa"/>
            <w:vAlign w:val="center"/>
          </w:tcPr>
          <w:p w:rsidR="00100F13" w:rsidRPr="0044317E" w:rsidRDefault="00100F13" w:rsidP="00100F13">
            <w:pPr>
              <w:numPr>
                <w:ilvl w:val="0"/>
                <w:numId w:val="38"/>
              </w:numPr>
              <w:ind w:left="320" w:hanging="142"/>
              <w:jc w:val="both"/>
              <w:rPr>
                <w:rFonts w:ascii="TimesNewRomanPSMT" w:hAnsi="TimesNewRomanPSMT"/>
                <w:color w:val="000000"/>
                <w:sz w:val="23"/>
                <w:szCs w:val="23"/>
              </w:rPr>
            </w:pPr>
            <w:r w:rsidRPr="0044317E">
              <w:rPr>
                <w:rFonts w:ascii="TimesNewRomanPSMT" w:hAnsi="TimesNewRomanPSMT"/>
                <w:color w:val="000000"/>
                <w:sz w:val="23"/>
                <w:szCs w:val="23"/>
              </w:rPr>
              <w:t>Смонтированное оборудование и системы в соответствии с требованиями нормативных документов, проектной документации, технической документации предприятия-изготовителя должны до приемки в эксплуатацию пройти пусконаладочные работы и автономные испытания.</w:t>
            </w:r>
          </w:p>
          <w:p w:rsidR="00100F13" w:rsidRPr="0044317E" w:rsidRDefault="00100F13" w:rsidP="00100F13">
            <w:pPr>
              <w:numPr>
                <w:ilvl w:val="0"/>
                <w:numId w:val="38"/>
              </w:numPr>
              <w:ind w:left="320" w:hanging="142"/>
              <w:jc w:val="both"/>
              <w:rPr>
                <w:rFonts w:ascii="TimesNewRomanPSMT" w:hAnsi="TimesNewRomanPSMT"/>
                <w:color w:val="000000"/>
                <w:sz w:val="23"/>
                <w:szCs w:val="23"/>
              </w:rPr>
            </w:pPr>
            <w:r w:rsidRPr="0044317E">
              <w:rPr>
                <w:rFonts w:ascii="TimesNewRomanPSMT" w:hAnsi="TimesNewRomanPSMT"/>
                <w:color w:val="000000"/>
                <w:sz w:val="23"/>
                <w:szCs w:val="23"/>
              </w:rPr>
              <w:t xml:space="preserve"> Пусконаладочные работы включают проверку, регулировку, настройку и электрические измерения индивидуального оборудования и систем, а также их контрольный пуск (опробование).</w:t>
            </w:r>
          </w:p>
          <w:p w:rsidR="00100F13" w:rsidRPr="0044317E" w:rsidRDefault="00100F13" w:rsidP="00100F13">
            <w:pPr>
              <w:numPr>
                <w:ilvl w:val="0"/>
                <w:numId w:val="38"/>
              </w:numPr>
              <w:ind w:left="320" w:hanging="142"/>
              <w:jc w:val="both"/>
              <w:rPr>
                <w:rFonts w:ascii="TimesNewRomanPSMT" w:hAnsi="TimesNewRomanPSMT"/>
                <w:color w:val="000000"/>
                <w:sz w:val="23"/>
                <w:szCs w:val="23"/>
              </w:rPr>
            </w:pPr>
            <w:r w:rsidRPr="0044317E">
              <w:rPr>
                <w:rFonts w:ascii="TimesNewRomanPSMT" w:hAnsi="TimesNewRomanPSMT"/>
                <w:color w:val="000000"/>
                <w:sz w:val="23"/>
                <w:szCs w:val="23"/>
              </w:rPr>
              <w:t>К пусконаладочным работам относится комплекс работ, выполняемых в период подготовки и проведения индивидуальных испытаний и комплексного опробования оборудования.</w:t>
            </w:r>
          </w:p>
          <w:p w:rsidR="00100F13" w:rsidRPr="0044317E" w:rsidRDefault="00100F13" w:rsidP="00100F13">
            <w:pPr>
              <w:numPr>
                <w:ilvl w:val="0"/>
                <w:numId w:val="38"/>
              </w:numPr>
              <w:ind w:left="320" w:hanging="142"/>
              <w:jc w:val="both"/>
              <w:rPr>
                <w:rFonts w:ascii="TimesNewRomanPSMT" w:hAnsi="TimesNewRomanPSMT"/>
                <w:color w:val="000000"/>
                <w:sz w:val="23"/>
                <w:szCs w:val="23"/>
              </w:rPr>
            </w:pPr>
            <w:r w:rsidRPr="0044317E">
              <w:rPr>
                <w:rFonts w:ascii="TimesNewRomanPSMT" w:hAnsi="TimesNewRomanPSMT"/>
                <w:color w:val="000000"/>
                <w:sz w:val="23"/>
                <w:szCs w:val="23"/>
              </w:rPr>
              <w:t>В процессе пусконаладочных работ все параметры оборудования и систем должны быть доведены до значений, определенных проектной документацией и нормативными документами.</w:t>
            </w:r>
          </w:p>
          <w:p w:rsidR="00100F13" w:rsidRPr="0044317E" w:rsidRDefault="00100F13" w:rsidP="00100F13">
            <w:pPr>
              <w:numPr>
                <w:ilvl w:val="0"/>
                <w:numId w:val="38"/>
              </w:numPr>
              <w:ind w:left="320" w:hanging="142"/>
              <w:jc w:val="both"/>
              <w:rPr>
                <w:rFonts w:ascii="TimesNewRomanPSMT" w:hAnsi="TimesNewRomanPSMT"/>
                <w:color w:val="000000"/>
                <w:sz w:val="23"/>
                <w:szCs w:val="23"/>
              </w:rPr>
            </w:pPr>
            <w:r w:rsidRPr="0044317E">
              <w:rPr>
                <w:rFonts w:ascii="TimesNewRomanPSMT" w:hAnsi="TimesNewRomanPSMT"/>
                <w:color w:val="000000"/>
                <w:sz w:val="23"/>
                <w:szCs w:val="23"/>
              </w:rPr>
              <w:t xml:space="preserve">К началу пусконаладочных работ должны быть выполнены общестроительные и монтажные работы, предусмотренные проектной документацией, нормативными документами и технической </w:t>
            </w:r>
            <w:r w:rsidRPr="0044317E">
              <w:rPr>
                <w:rFonts w:ascii="TimesNewRomanPSMT" w:hAnsi="TimesNewRomanPSMT"/>
                <w:color w:val="000000"/>
                <w:sz w:val="23"/>
                <w:szCs w:val="23"/>
              </w:rPr>
              <w:lastRenderedPageBreak/>
              <w:t>документацией, закончен монтаж технологического оборудования, кабелей и проводов, систем охлаждения, противопожарной защиты, защитного заземления, автоматизации, необходимых для проведения индивидуальных испытаний.</w:t>
            </w:r>
          </w:p>
          <w:p w:rsidR="00100F13" w:rsidRPr="0044317E" w:rsidRDefault="00100F13" w:rsidP="00100F13">
            <w:pPr>
              <w:numPr>
                <w:ilvl w:val="0"/>
                <w:numId w:val="38"/>
              </w:numPr>
              <w:ind w:left="320" w:hanging="142"/>
              <w:jc w:val="both"/>
              <w:rPr>
                <w:rFonts w:ascii="TimesNewRomanPSMT" w:hAnsi="TimesNewRomanPSMT"/>
                <w:color w:val="000000"/>
                <w:sz w:val="23"/>
                <w:szCs w:val="23"/>
              </w:rPr>
            </w:pPr>
            <w:r w:rsidRPr="0044317E">
              <w:rPr>
                <w:rFonts w:ascii="TimesNewRomanPSMT" w:hAnsi="TimesNewRomanPSMT"/>
                <w:color w:val="000000"/>
                <w:sz w:val="23"/>
                <w:szCs w:val="23"/>
              </w:rPr>
              <w:t>Состав пусконаладочных работ</w:t>
            </w:r>
            <w:r w:rsidR="007B51C9" w:rsidRPr="0044317E">
              <w:rPr>
                <w:rFonts w:ascii="TimesNewRomanPSMT" w:hAnsi="TimesNewRomanPSMT"/>
                <w:color w:val="000000"/>
                <w:sz w:val="23"/>
                <w:szCs w:val="23"/>
              </w:rPr>
              <w:t>,</w:t>
            </w:r>
            <w:r w:rsidRPr="0044317E">
              <w:rPr>
                <w:rFonts w:ascii="TimesNewRomanPSMT" w:hAnsi="TimesNewRomanPSMT"/>
                <w:color w:val="000000"/>
                <w:sz w:val="23"/>
                <w:szCs w:val="23"/>
              </w:rPr>
              <w:t xml:space="preserve"> программа</w:t>
            </w:r>
            <w:r w:rsidR="007B51C9" w:rsidRPr="0044317E">
              <w:rPr>
                <w:rFonts w:ascii="TimesNewRomanPSMT" w:hAnsi="TimesNewRomanPSMT"/>
                <w:color w:val="000000"/>
                <w:sz w:val="23"/>
                <w:szCs w:val="23"/>
              </w:rPr>
              <w:t xml:space="preserve"> и график</w:t>
            </w:r>
            <w:r w:rsidRPr="0044317E">
              <w:rPr>
                <w:rFonts w:ascii="TimesNewRomanPSMT" w:hAnsi="TimesNewRomanPSMT"/>
                <w:color w:val="000000"/>
                <w:sz w:val="23"/>
                <w:szCs w:val="23"/>
              </w:rPr>
              <w:t xml:space="preserve"> их выполнения разрабатываются Подрядчиком в соответствии с требованиями </w:t>
            </w:r>
            <w:r w:rsidR="007B51C9" w:rsidRPr="0044317E">
              <w:rPr>
                <w:rFonts w:ascii="TimesNewRomanPSMT" w:hAnsi="TimesNewRomanPSMT"/>
                <w:color w:val="000000"/>
                <w:sz w:val="23"/>
                <w:szCs w:val="23"/>
              </w:rPr>
              <w:t xml:space="preserve">проектной документации, </w:t>
            </w:r>
            <w:r w:rsidRPr="0044317E">
              <w:rPr>
                <w:rFonts w:ascii="TimesNewRomanPSMT" w:hAnsi="TimesNewRomanPSMT"/>
                <w:color w:val="000000"/>
                <w:sz w:val="23"/>
                <w:szCs w:val="23"/>
              </w:rPr>
              <w:t>технической документации предприятий – изготовителей оборудования, правил по охране труда и технике безопасности, пожарной безопасности и согласовываются с Заказчиком.</w:t>
            </w:r>
          </w:p>
          <w:p w:rsidR="00100F13" w:rsidRPr="0044317E" w:rsidRDefault="00100F13" w:rsidP="00100F13">
            <w:pPr>
              <w:numPr>
                <w:ilvl w:val="0"/>
                <w:numId w:val="38"/>
              </w:numPr>
              <w:ind w:left="320" w:hanging="142"/>
              <w:jc w:val="both"/>
              <w:rPr>
                <w:rFonts w:ascii="TimesNewRomanPSMT" w:hAnsi="TimesNewRomanPSMT"/>
                <w:color w:val="000000"/>
                <w:sz w:val="23"/>
                <w:szCs w:val="23"/>
              </w:rPr>
            </w:pPr>
            <w:r w:rsidRPr="0044317E">
              <w:rPr>
                <w:rFonts w:ascii="TimesNewRomanPSMT" w:hAnsi="TimesNewRomanPSMT"/>
                <w:color w:val="000000"/>
                <w:sz w:val="23"/>
                <w:szCs w:val="23"/>
              </w:rPr>
              <w:t>Последовательность, объем и продолжительность проведения этих работ определяются предприятием – изготовителем оборудования и систем и отражаются в программах, методиках или нормативных документах.</w:t>
            </w:r>
          </w:p>
          <w:p w:rsidR="00100F13" w:rsidRPr="0044317E" w:rsidRDefault="00100F13" w:rsidP="00100F13">
            <w:pPr>
              <w:numPr>
                <w:ilvl w:val="0"/>
                <w:numId w:val="38"/>
              </w:numPr>
              <w:ind w:left="320" w:hanging="142"/>
              <w:jc w:val="both"/>
              <w:rPr>
                <w:rFonts w:ascii="TimesNewRomanPSMT" w:hAnsi="TimesNewRomanPSMT"/>
                <w:color w:val="000000"/>
                <w:sz w:val="23"/>
                <w:szCs w:val="23"/>
              </w:rPr>
            </w:pPr>
            <w:r w:rsidRPr="0044317E">
              <w:rPr>
                <w:rFonts w:ascii="TimesNewRomanPSMT" w:hAnsi="TimesNewRomanPSMT"/>
                <w:color w:val="000000"/>
                <w:sz w:val="23"/>
                <w:szCs w:val="23"/>
              </w:rPr>
              <w:t xml:space="preserve">Дефекты оборудования, выявленные в процессе индивидуальных испытаний и комплексного опробования оборудования, а также пусконаладочных работ, должны быть устранены </w:t>
            </w:r>
            <w:r w:rsidR="007B51C9" w:rsidRPr="0044317E">
              <w:rPr>
                <w:rFonts w:ascii="TimesNewRomanPSMT" w:hAnsi="TimesNewRomanPSMT"/>
                <w:color w:val="000000"/>
                <w:sz w:val="23"/>
                <w:szCs w:val="23"/>
              </w:rPr>
              <w:t xml:space="preserve">Подрядчиком </w:t>
            </w:r>
            <w:r w:rsidRPr="0044317E">
              <w:rPr>
                <w:rFonts w:ascii="TimesNewRomanPSMT" w:hAnsi="TimesNewRomanPSMT"/>
                <w:color w:val="000000"/>
                <w:sz w:val="23"/>
                <w:szCs w:val="23"/>
              </w:rPr>
              <w:t>(или предприятием-изготовителем) до приемки объекта в эксплуатацию.</w:t>
            </w:r>
          </w:p>
          <w:p w:rsidR="007B51C9" w:rsidRPr="0044317E" w:rsidRDefault="007B51C9" w:rsidP="00100F13">
            <w:pPr>
              <w:numPr>
                <w:ilvl w:val="0"/>
                <w:numId w:val="38"/>
              </w:numPr>
              <w:ind w:left="320" w:hanging="142"/>
              <w:jc w:val="both"/>
              <w:rPr>
                <w:rFonts w:ascii="TimesNewRomanPSMT" w:hAnsi="TimesNewRomanPSMT"/>
                <w:color w:val="000000"/>
                <w:sz w:val="23"/>
                <w:szCs w:val="23"/>
              </w:rPr>
            </w:pPr>
            <w:r w:rsidRPr="0044317E">
              <w:rPr>
                <w:sz w:val="23"/>
                <w:szCs w:val="23"/>
              </w:rPr>
              <w:t xml:space="preserve">Подрядчик разрабатывает и согласовывает с Заказчиком всю необходимую исполнительную документацию </w:t>
            </w:r>
            <w:r w:rsidRPr="0044317E">
              <w:rPr>
                <w:bCs/>
                <w:sz w:val="23"/>
                <w:szCs w:val="23"/>
              </w:rPr>
              <w:t>с последующем формированием полного пакета исполнительной документации по СМР и ПНР для передачи Заказчику</w:t>
            </w:r>
          </w:p>
          <w:p w:rsidR="00100F13" w:rsidRPr="0044317E" w:rsidRDefault="00100F13" w:rsidP="00100F13">
            <w:pPr>
              <w:numPr>
                <w:ilvl w:val="0"/>
                <w:numId w:val="38"/>
              </w:numPr>
              <w:ind w:left="320" w:hanging="142"/>
              <w:jc w:val="both"/>
              <w:rPr>
                <w:rFonts w:ascii="TimesNewRomanPSMT" w:hAnsi="TimesNewRomanPSMT"/>
                <w:color w:val="000000"/>
                <w:sz w:val="23"/>
                <w:szCs w:val="23"/>
              </w:rPr>
            </w:pPr>
            <w:r w:rsidRPr="0044317E">
              <w:rPr>
                <w:rFonts w:ascii="TimesNewRomanPSMT" w:hAnsi="TimesNewRomanPSMT"/>
                <w:color w:val="000000"/>
                <w:sz w:val="23"/>
                <w:szCs w:val="23"/>
              </w:rPr>
              <w:t>Пусконаладочные работы считаются законченными после получения предусмотренных проектом и технической документацией предприятий – изготовителей оборудования параметров и режимов, обеспечивающих устойчивую и стабильную работу оборудования.</w:t>
            </w:r>
          </w:p>
          <w:p w:rsidR="00100F13" w:rsidRPr="0044317E" w:rsidRDefault="00100F13" w:rsidP="00100F13">
            <w:pPr>
              <w:numPr>
                <w:ilvl w:val="0"/>
                <w:numId w:val="38"/>
              </w:numPr>
              <w:ind w:left="320" w:hanging="142"/>
              <w:jc w:val="both"/>
              <w:rPr>
                <w:sz w:val="23"/>
                <w:szCs w:val="23"/>
              </w:rPr>
            </w:pPr>
            <w:r w:rsidRPr="0044317E">
              <w:rPr>
                <w:rFonts w:ascii="TimesNewRomanPSMT" w:hAnsi="TimesNewRomanPSMT"/>
                <w:color w:val="000000"/>
                <w:sz w:val="23"/>
                <w:szCs w:val="23"/>
              </w:rPr>
              <w:t>При получении положительных результатов по каждому пункту программы пусконаладочных работ наладка оборудования считается выполненной. Организация, проводившая указанные работы, должна оформить акт приемки пуск</w:t>
            </w:r>
            <w:r w:rsidR="0022766F" w:rsidRPr="0044317E">
              <w:rPr>
                <w:rFonts w:ascii="TimesNewRomanPSMT" w:hAnsi="TimesNewRomanPSMT"/>
                <w:color w:val="000000"/>
                <w:sz w:val="23"/>
                <w:szCs w:val="23"/>
              </w:rPr>
              <w:t>оналадочных работ</w:t>
            </w:r>
            <w:r w:rsidRPr="0044317E">
              <w:rPr>
                <w:rFonts w:ascii="TimesNewRomanPSMT" w:hAnsi="TimesNewRomanPSMT"/>
                <w:color w:val="000000"/>
                <w:sz w:val="23"/>
                <w:szCs w:val="23"/>
              </w:rPr>
              <w:t xml:space="preserve"> и приложить к нему протокол проведения пусконаладочных работ или технический отчет, а также протоколы</w:t>
            </w:r>
            <w:r w:rsidR="0022766F" w:rsidRPr="0044317E">
              <w:rPr>
                <w:rFonts w:ascii="TimesNewRomanPSMT" w:hAnsi="TimesNewRomanPSMT"/>
                <w:color w:val="000000"/>
                <w:sz w:val="23"/>
                <w:szCs w:val="23"/>
              </w:rPr>
              <w:t xml:space="preserve"> испытаний,</w:t>
            </w:r>
            <w:r w:rsidRPr="0044317E">
              <w:rPr>
                <w:rFonts w:ascii="TimesNewRomanPSMT" w:hAnsi="TimesNewRomanPSMT"/>
                <w:color w:val="000000"/>
                <w:sz w:val="23"/>
                <w:szCs w:val="23"/>
              </w:rPr>
              <w:t xml:space="preserve"> электрических измерений и проверок, проводимых в ходе выполнения работ.</w:t>
            </w:r>
          </w:p>
          <w:p w:rsidR="00906DF0" w:rsidRPr="0044317E" w:rsidRDefault="00100F13" w:rsidP="00834CD3">
            <w:pPr>
              <w:numPr>
                <w:ilvl w:val="0"/>
                <w:numId w:val="38"/>
              </w:numPr>
              <w:ind w:left="320" w:hanging="142"/>
              <w:jc w:val="both"/>
              <w:rPr>
                <w:iCs/>
                <w:sz w:val="23"/>
                <w:szCs w:val="23"/>
              </w:rPr>
            </w:pPr>
            <w:r w:rsidRPr="0044317E">
              <w:rPr>
                <w:rFonts w:ascii="TimesNewRomanPSMT" w:hAnsi="TimesNewRomanPSMT"/>
                <w:color w:val="000000"/>
                <w:sz w:val="23"/>
                <w:szCs w:val="23"/>
              </w:rPr>
              <w:t xml:space="preserve">Если конструкторской документацией на оборудование не предусмотрено проведение пусконаладочных работ и автономных испытаний, то в соответствии с техническими условиями </w:t>
            </w:r>
            <w:r w:rsidR="007B51C9" w:rsidRPr="0044317E">
              <w:rPr>
                <w:rFonts w:ascii="TimesNewRomanPSMT" w:hAnsi="TimesNewRomanPSMT"/>
                <w:color w:val="000000"/>
                <w:sz w:val="23"/>
                <w:szCs w:val="23"/>
              </w:rPr>
              <w:t xml:space="preserve">должны </w:t>
            </w:r>
            <w:r w:rsidRPr="0044317E">
              <w:rPr>
                <w:rFonts w:ascii="TimesNewRomanPSMT" w:hAnsi="TimesNewRomanPSMT"/>
                <w:color w:val="000000"/>
                <w:sz w:val="23"/>
                <w:szCs w:val="23"/>
              </w:rPr>
              <w:t>быть проведены</w:t>
            </w:r>
            <w:r w:rsidRPr="0044317E">
              <w:rPr>
                <w:sz w:val="23"/>
                <w:szCs w:val="23"/>
              </w:rPr>
              <w:t xml:space="preserve"> </w:t>
            </w:r>
            <w:r w:rsidRPr="0044317E">
              <w:rPr>
                <w:rFonts w:ascii="TimesNewRomanPSMT" w:hAnsi="TimesNewRomanPSMT"/>
                <w:color w:val="000000"/>
                <w:sz w:val="23"/>
                <w:szCs w:val="23"/>
              </w:rPr>
              <w:t>индивидуальные испытания оборудования. Индивидуальные испытания проводит монтажная организация.</w:t>
            </w:r>
          </w:p>
        </w:tc>
      </w:tr>
      <w:tr w:rsidR="006F4B94" w:rsidRPr="0044317E" w:rsidTr="0096147E">
        <w:trPr>
          <w:trHeight w:val="2148"/>
        </w:trPr>
        <w:tc>
          <w:tcPr>
            <w:tcW w:w="2694" w:type="dxa"/>
          </w:tcPr>
          <w:p w:rsidR="006F4B94" w:rsidRPr="0044317E" w:rsidRDefault="006F4B94" w:rsidP="006F4B94">
            <w:pPr>
              <w:widowControl w:val="0"/>
              <w:numPr>
                <w:ilvl w:val="0"/>
                <w:numId w:val="1"/>
              </w:numPr>
              <w:autoSpaceDE w:val="0"/>
              <w:autoSpaceDN w:val="0"/>
              <w:adjustRightInd w:val="0"/>
              <w:spacing w:before="60" w:line="300" w:lineRule="auto"/>
              <w:rPr>
                <w:b/>
                <w:sz w:val="23"/>
                <w:szCs w:val="23"/>
              </w:rPr>
            </w:pPr>
            <w:r w:rsidRPr="0044317E">
              <w:rPr>
                <w:b/>
                <w:sz w:val="23"/>
                <w:szCs w:val="23"/>
              </w:rPr>
              <w:lastRenderedPageBreak/>
              <w:t>Требования к исполнительной документации</w:t>
            </w:r>
          </w:p>
        </w:tc>
        <w:tc>
          <w:tcPr>
            <w:tcW w:w="7513" w:type="dxa"/>
            <w:vAlign w:val="center"/>
          </w:tcPr>
          <w:p w:rsidR="006F4B94" w:rsidRPr="0044317E" w:rsidRDefault="006F4B94" w:rsidP="006F4B94">
            <w:pPr>
              <w:pStyle w:val="a0"/>
              <w:ind w:right="174"/>
              <w:rPr>
                <w:iCs/>
              </w:rPr>
            </w:pPr>
            <w:r w:rsidRPr="0044317E">
              <w:rPr>
                <w:iCs/>
              </w:rPr>
              <w:t xml:space="preserve">   Сдача-приемка выполненных Работ производится Сторонами ежемесячно с подписанием Акта о приемке выполненных работ и Справки о стоимости выполненных работ и затрат. Под отчетным периодом понимается период времени с 21-го числа предшествующего месяца по 20-ое число текущего месяца включительно.</w:t>
            </w:r>
          </w:p>
          <w:p w:rsidR="006F4B94" w:rsidRPr="0044317E" w:rsidRDefault="006F4B94" w:rsidP="006F4B94">
            <w:pPr>
              <w:pStyle w:val="a0"/>
              <w:ind w:right="174"/>
              <w:rPr>
                <w:iCs/>
              </w:rPr>
            </w:pPr>
            <w:r w:rsidRPr="0044317E">
              <w:rPr>
                <w:iCs/>
              </w:rPr>
              <w:t xml:space="preserve">   Подрядчик вместе с Актом о приемке выполненных работ (формы КС-2) и Справкой о стоимости выполненных работ и затрат (формы КС-3) передает Заказчику полный комплект Исполнительной документации (акты, схемы, документы качества, ведомость объемов работ и материалов) за отчетный период в 4 (Четырех) экземплярах на бумажном носителе и в 2 экз. на электронном носителе (в формате PDF, DWG). Переданная Исполнительная документация по составу и содержанию должна соответствовать Приказу Минстроя России от 16.05.2023 N 344/</w:t>
            </w:r>
            <w:proofErr w:type="spellStart"/>
            <w:r w:rsidRPr="0044317E">
              <w:rPr>
                <w:iCs/>
              </w:rPr>
              <w:t>пр</w:t>
            </w:r>
            <w:proofErr w:type="spellEnd"/>
            <w:r w:rsidRPr="0044317E">
              <w:rPr>
                <w:iCs/>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w:t>
            </w:r>
            <w:r w:rsidRPr="0044317E">
              <w:rPr>
                <w:iCs/>
              </w:rPr>
              <w:lastRenderedPageBreak/>
              <w:t>(Зарегистрировано в Минюсте России 31.05.2023 N 73652) и ГОСТ Р 70108-2022.</w:t>
            </w:r>
          </w:p>
          <w:p w:rsidR="006F4B94" w:rsidRPr="0044317E" w:rsidRDefault="006F4B94" w:rsidP="006F4B94">
            <w:pPr>
              <w:pStyle w:val="a0"/>
              <w:ind w:right="174"/>
              <w:rPr>
                <w:iCs/>
              </w:rPr>
            </w:pPr>
            <w:r w:rsidRPr="0044317E">
              <w:rPr>
                <w:iCs/>
              </w:rPr>
              <w:t xml:space="preserve">    К каждому акту освидетельствования Скрытых работ во всех случаях прилагаются ведомости контрольных измерений, исполнительная схема (чертеж), результаты лабораторных испытаний применяемых материалов, паспорта на материалы. Каждому акту приемки (освидетельствования) Скрытых работ присваивается номер, акт регистрируется в общем журнале.</w:t>
            </w:r>
          </w:p>
          <w:p w:rsidR="006F4B94" w:rsidRPr="0044317E" w:rsidRDefault="006F4B94" w:rsidP="006F4B94">
            <w:pPr>
              <w:pStyle w:val="a0"/>
              <w:ind w:right="174"/>
            </w:pPr>
            <w:r w:rsidRPr="0044317E">
              <w:rPr>
                <w:iCs/>
              </w:rPr>
              <w:t xml:space="preserve">    С момента начала Работ Подрядчик ведёт Общий журнал работ и другие предусмотренные действующим законодательством РФ и СНиП специальные журналы в бумажном и электронном виде, относящиеся к производству Работ, в которых отражается ход выполнения Работ. Каждая запись в журнале должна быть подписана Подрядчиком.</w:t>
            </w:r>
            <w:r w:rsidRPr="0044317E">
              <w:t xml:space="preserve">     </w:t>
            </w:r>
          </w:p>
          <w:p w:rsidR="006F4B94" w:rsidRPr="0044317E" w:rsidRDefault="006F4B94" w:rsidP="006F4B94">
            <w:pPr>
              <w:pStyle w:val="a0"/>
              <w:ind w:right="174"/>
              <w:rPr>
                <w:iCs/>
              </w:rPr>
            </w:pPr>
            <w:r w:rsidRPr="0044317E">
              <w:t xml:space="preserve">   </w:t>
            </w:r>
            <w:r w:rsidRPr="0044317E">
              <w:rPr>
                <w:iCs/>
              </w:rPr>
              <w:t xml:space="preserve"> Все исполнительные чертежи и схемы помимо бумажного носителя, предоставляются в электронном виде в формате PDF, DWG.</w:t>
            </w:r>
          </w:p>
        </w:tc>
      </w:tr>
      <w:tr w:rsidR="0000456D" w:rsidRPr="0044317E" w:rsidTr="00253367">
        <w:trPr>
          <w:trHeight w:val="132"/>
        </w:trPr>
        <w:tc>
          <w:tcPr>
            <w:tcW w:w="2694" w:type="dxa"/>
          </w:tcPr>
          <w:p w:rsidR="0000456D" w:rsidRPr="0044317E" w:rsidRDefault="0000456D"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lastRenderedPageBreak/>
              <w:t>Требования к материалам</w:t>
            </w:r>
          </w:p>
        </w:tc>
        <w:tc>
          <w:tcPr>
            <w:tcW w:w="7513" w:type="dxa"/>
            <w:vAlign w:val="center"/>
          </w:tcPr>
          <w:p w:rsidR="0000456D" w:rsidRPr="0044317E" w:rsidRDefault="0000456D" w:rsidP="0000456D">
            <w:pPr>
              <w:pStyle w:val="a0"/>
              <w:ind w:right="174"/>
              <w:rPr>
                <w:iCs/>
                <w:sz w:val="23"/>
                <w:szCs w:val="23"/>
              </w:rPr>
            </w:pPr>
            <w:r w:rsidRPr="0044317E">
              <w:rPr>
                <w:iCs/>
                <w:sz w:val="23"/>
                <w:szCs w:val="23"/>
              </w:rPr>
              <w:t xml:space="preserve">    </w:t>
            </w:r>
            <w:r w:rsidRPr="0044317E">
              <w:rPr>
                <w:bCs/>
                <w:iCs/>
                <w:sz w:val="23"/>
                <w:szCs w:val="23"/>
              </w:rPr>
              <w:t xml:space="preserve">Все материалы, необходимые для выполнения работ в соответствии с согласованной Рабочей документацией, в том числе вспомогательные материалы, поставляются Подрядчиком. </w:t>
            </w:r>
          </w:p>
          <w:p w:rsidR="0000456D" w:rsidRPr="0044317E" w:rsidRDefault="0000456D" w:rsidP="0000456D">
            <w:pPr>
              <w:pStyle w:val="a0"/>
              <w:ind w:right="174"/>
              <w:rPr>
                <w:bCs/>
                <w:iCs/>
                <w:sz w:val="23"/>
                <w:szCs w:val="23"/>
              </w:rPr>
            </w:pPr>
            <w:r w:rsidRPr="0044317E">
              <w:rPr>
                <w:bCs/>
                <w:iCs/>
                <w:sz w:val="23"/>
                <w:szCs w:val="23"/>
              </w:rPr>
              <w:t xml:space="preserve">     В объем работ Подрядчика входят все необходимые внутренние и внешние работы по доставке, погрузке-разгрузке, складированию, хранению, обеспечению сохранности материалов, доставке к месту монтажа, монтажу, а также предоставлению соответствующих машин, механизмов и оборудования для всех работ.</w:t>
            </w:r>
          </w:p>
          <w:p w:rsidR="0000456D" w:rsidRPr="0044317E" w:rsidRDefault="0000456D" w:rsidP="0000456D">
            <w:pPr>
              <w:pStyle w:val="a0"/>
              <w:ind w:right="174"/>
              <w:rPr>
                <w:iCs/>
                <w:sz w:val="23"/>
                <w:szCs w:val="23"/>
              </w:rPr>
            </w:pPr>
            <w:r w:rsidRPr="0044317E">
              <w:rPr>
                <w:iCs/>
                <w:sz w:val="23"/>
                <w:szCs w:val="23"/>
              </w:rPr>
              <w:t xml:space="preserve">     Поставка материалов за счет Заказчика не предусмотрена.</w:t>
            </w:r>
          </w:p>
        </w:tc>
      </w:tr>
      <w:tr w:rsidR="0000456D" w:rsidRPr="0044317E" w:rsidTr="00C35A13">
        <w:trPr>
          <w:trHeight w:val="410"/>
        </w:trPr>
        <w:tc>
          <w:tcPr>
            <w:tcW w:w="2694" w:type="dxa"/>
          </w:tcPr>
          <w:p w:rsidR="0000456D" w:rsidRPr="0044317E" w:rsidRDefault="0000456D"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t>Механизмы, предоставляемые Подрядчиком</w:t>
            </w:r>
          </w:p>
        </w:tc>
        <w:tc>
          <w:tcPr>
            <w:tcW w:w="7513" w:type="dxa"/>
            <w:vAlign w:val="center"/>
          </w:tcPr>
          <w:p w:rsidR="0000456D" w:rsidRPr="0044317E" w:rsidRDefault="0000456D" w:rsidP="0000456D">
            <w:pPr>
              <w:pStyle w:val="a0"/>
              <w:rPr>
                <w:iCs/>
                <w:sz w:val="23"/>
                <w:szCs w:val="23"/>
              </w:rPr>
            </w:pPr>
            <w:r w:rsidRPr="0044317E">
              <w:rPr>
                <w:iCs/>
                <w:sz w:val="23"/>
                <w:szCs w:val="23"/>
              </w:rPr>
              <w:t xml:space="preserve">   Вся техника и средства малой механизации, необходимые для выполнения работ, предоставляется Подрядчиком. </w:t>
            </w:r>
          </w:p>
          <w:p w:rsidR="0000456D" w:rsidRPr="0044317E" w:rsidRDefault="0000456D" w:rsidP="0000456D">
            <w:pPr>
              <w:pStyle w:val="a0"/>
              <w:rPr>
                <w:iCs/>
                <w:sz w:val="23"/>
                <w:szCs w:val="23"/>
              </w:rPr>
            </w:pPr>
            <w:r w:rsidRPr="0044317E">
              <w:rPr>
                <w:iCs/>
                <w:sz w:val="23"/>
                <w:szCs w:val="23"/>
              </w:rPr>
              <w:t xml:space="preserve">   Инженерно-технический работник Подрядчика (далее – ИТР), ответственный за безопасное производство работ с применением подъёмных сооружений организации, выполняющей строительно-монтажные работы, должен быть:</w:t>
            </w:r>
          </w:p>
          <w:p w:rsidR="0000456D" w:rsidRPr="0044317E" w:rsidRDefault="0000456D" w:rsidP="0000456D">
            <w:pPr>
              <w:pStyle w:val="a0"/>
              <w:ind w:left="34" w:right="174"/>
              <w:jc w:val="left"/>
              <w:rPr>
                <w:iCs/>
                <w:sz w:val="23"/>
                <w:szCs w:val="23"/>
              </w:rPr>
            </w:pPr>
            <w:r w:rsidRPr="0044317E">
              <w:rPr>
                <w:iCs/>
                <w:sz w:val="23"/>
                <w:szCs w:val="23"/>
              </w:rPr>
              <w:t>- аттестован в объеме, соответствующем должностным обязанностям, через информационную систему «Единый портал тестирования» в соответствии с требованиями норм и правил в области промышленной безопасности;</w:t>
            </w:r>
          </w:p>
          <w:p w:rsidR="0000456D" w:rsidRPr="0044317E" w:rsidRDefault="0000456D" w:rsidP="0000456D">
            <w:pPr>
              <w:pStyle w:val="a0"/>
              <w:ind w:left="34" w:right="174"/>
              <w:jc w:val="left"/>
              <w:rPr>
                <w:iCs/>
                <w:sz w:val="23"/>
                <w:szCs w:val="23"/>
              </w:rPr>
            </w:pPr>
            <w:r w:rsidRPr="0044317E">
              <w:rPr>
                <w:iCs/>
                <w:sz w:val="23"/>
                <w:szCs w:val="23"/>
              </w:rPr>
              <w:t>- из числа ИТР организации, эксплуатирующей опасный производственный объект (далее – ОПО) с применением ПС, предоставляемых для производства работ на объекте;</w:t>
            </w:r>
          </w:p>
          <w:p w:rsidR="0000456D" w:rsidRPr="0044317E" w:rsidRDefault="0000456D" w:rsidP="0000456D">
            <w:pPr>
              <w:pStyle w:val="a0"/>
              <w:ind w:left="34" w:right="174"/>
              <w:jc w:val="left"/>
              <w:rPr>
                <w:iCs/>
                <w:sz w:val="23"/>
                <w:szCs w:val="23"/>
              </w:rPr>
            </w:pPr>
            <w:r w:rsidRPr="0044317E">
              <w:rPr>
                <w:iCs/>
                <w:sz w:val="23"/>
                <w:szCs w:val="23"/>
              </w:rPr>
              <w:t>- назначен внутренним распорядительным актом в качестве лица, ответственного за безопасное производство работ с применением ПС в организации, эксплуатирующей ОПО с применением ПС, предоставляемых для производства работ на объекте.</w:t>
            </w:r>
          </w:p>
          <w:p w:rsidR="0000456D" w:rsidRPr="0044317E" w:rsidRDefault="0000456D" w:rsidP="0000456D">
            <w:pPr>
              <w:pStyle w:val="a0"/>
              <w:ind w:left="34" w:right="174"/>
              <w:rPr>
                <w:iCs/>
                <w:sz w:val="23"/>
                <w:szCs w:val="23"/>
              </w:rPr>
            </w:pPr>
            <w:r w:rsidRPr="0044317E">
              <w:rPr>
                <w:iCs/>
                <w:sz w:val="23"/>
                <w:szCs w:val="23"/>
              </w:rPr>
              <w:t xml:space="preserve">   ПС, предоставляемые для производства работ на объекте, должны являться техническими устройствами участка из состава ОПО, зарегистрированного и учтённого в органах </w:t>
            </w:r>
            <w:proofErr w:type="spellStart"/>
            <w:r w:rsidRPr="0044317E">
              <w:rPr>
                <w:iCs/>
                <w:sz w:val="23"/>
                <w:szCs w:val="23"/>
              </w:rPr>
              <w:t>Ростехнадзора</w:t>
            </w:r>
            <w:proofErr w:type="spellEnd"/>
            <w:r w:rsidRPr="0044317E">
              <w:rPr>
                <w:iCs/>
                <w:sz w:val="23"/>
                <w:szCs w:val="23"/>
              </w:rPr>
              <w:t xml:space="preserve"> на эксплуатирующую эти ПС организацию.</w:t>
            </w:r>
          </w:p>
          <w:p w:rsidR="0000456D" w:rsidRPr="0044317E" w:rsidRDefault="0000456D" w:rsidP="0000456D">
            <w:pPr>
              <w:pStyle w:val="a0"/>
              <w:rPr>
                <w:iCs/>
                <w:sz w:val="23"/>
                <w:szCs w:val="23"/>
              </w:rPr>
            </w:pPr>
            <w:r w:rsidRPr="0044317E">
              <w:rPr>
                <w:iCs/>
                <w:sz w:val="23"/>
                <w:szCs w:val="23"/>
              </w:rPr>
              <w:t xml:space="preserve"> Доставка материалов до строительной площадки осуществляется Подрядчиком.</w:t>
            </w:r>
          </w:p>
        </w:tc>
      </w:tr>
      <w:tr w:rsidR="0000456D" w:rsidRPr="0044317E" w:rsidTr="00D731AC">
        <w:trPr>
          <w:trHeight w:val="2164"/>
        </w:trPr>
        <w:tc>
          <w:tcPr>
            <w:tcW w:w="2694" w:type="dxa"/>
          </w:tcPr>
          <w:p w:rsidR="0000456D" w:rsidRPr="0044317E" w:rsidRDefault="0000456D"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t>Отчетность, участие в совещаниях, сопровождение</w:t>
            </w:r>
          </w:p>
        </w:tc>
        <w:tc>
          <w:tcPr>
            <w:tcW w:w="7513" w:type="dxa"/>
            <w:vAlign w:val="center"/>
          </w:tcPr>
          <w:p w:rsidR="0000456D" w:rsidRPr="0044317E" w:rsidRDefault="0000456D" w:rsidP="0000456D">
            <w:pPr>
              <w:spacing w:before="120" w:after="120"/>
              <w:ind w:right="176"/>
              <w:jc w:val="both"/>
              <w:rPr>
                <w:bCs/>
                <w:sz w:val="23"/>
                <w:szCs w:val="23"/>
              </w:rPr>
            </w:pPr>
            <w:r w:rsidRPr="0044317E">
              <w:rPr>
                <w:bCs/>
                <w:sz w:val="23"/>
                <w:szCs w:val="23"/>
              </w:rPr>
              <w:t xml:space="preserve">  Подрядчик обязан предоставлять Заказчику ежедневный оперативный отчет о выполнении Работ, а также еженедельно представлять письменный отчет о ходе выполнения Работ, составленный по форме Заказчика, в котором должны содержаться подробные сведения о сроках выполнения Работ и соблюдении графика строительства, об объемах и цене выполненных Работ и т.п. В 10-дневный срок с даты заключения </w:t>
            </w:r>
            <w:r w:rsidRPr="0044317E">
              <w:rPr>
                <w:bCs/>
                <w:sz w:val="23"/>
                <w:szCs w:val="23"/>
              </w:rPr>
              <w:lastRenderedPageBreak/>
              <w:t>настоящего Договора Подрядчик обязан назначить лиц, ответственных за подготовку и предоставление отчета.</w:t>
            </w:r>
          </w:p>
        </w:tc>
      </w:tr>
      <w:tr w:rsidR="0000456D" w:rsidRPr="0044317E" w:rsidTr="00416AE6">
        <w:trPr>
          <w:trHeight w:val="902"/>
        </w:trPr>
        <w:tc>
          <w:tcPr>
            <w:tcW w:w="2694" w:type="dxa"/>
          </w:tcPr>
          <w:p w:rsidR="0000456D" w:rsidRPr="0044317E" w:rsidRDefault="0000456D"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lastRenderedPageBreak/>
              <w:t>Охрана труда и экологическая безопасность</w:t>
            </w:r>
          </w:p>
        </w:tc>
        <w:tc>
          <w:tcPr>
            <w:tcW w:w="7513" w:type="dxa"/>
            <w:vAlign w:val="center"/>
          </w:tcPr>
          <w:p w:rsidR="0000456D" w:rsidRPr="0044317E" w:rsidRDefault="0000456D" w:rsidP="0000456D">
            <w:pPr>
              <w:spacing w:before="120"/>
              <w:ind w:right="176" w:firstLine="31"/>
              <w:jc w:val="both"/>
              <w:rPr>
                <w:bCs/>
                <w:sz w:val="23"/>
                <w:szCs w:val="23"/>
              </w:rPr>
            </w:pPr>
            <w:r w:rsidRPr="0044317E">
              <w:rPr>
                <w:bCs/>
                <w:sz w:val="23"/>
                <w:szCs w:val="23"/>
              </w:rPr>
              <w:t xml:space="preserve">  Подрядчик обязан обеспечить всех своих сотрудников средствами индивидуальной защиты в соответствии с характером выполняемых работ, а сотрудники обязаны их применять. </w:t>
            </w:r>
          </w:p>
          <w:p w:rsidR="0000456D" w:rsidRPr="0044317E" w:rsidRDefault="0000456D" w:rsidP="0000456D">
            <w:pPr>
              <w:spacing w:before="120"/>
              <w:ind w:right="176" w:firstLine="31"/>
              <w:jc w:val="both"/>
              <w:rPr>
                <w:bCs/>
                <w:sz w:val="23"/>
                <w:szCs w:val="23"/>
              </w:rPr>
            </w:pPr>
            <w:r w:rsidRPr="0044317E">
              <w:rPr>
                <w:bCs/>
                <w:sz w:val="23"/>
                <w:szCs w:val="23"/>
              </w:rPr>
              <w:t xml:space="preserve">   Все сотрудники Подрядчика должны пройти вводный инструктаж, инструктажи на рабочем месте, обучение и проверку знаний требований охраны труда и, при необходимости, пожарной безопасности, иметь соответствующие допуски к соответствующим видам работ. </w:t>
            </w:r>
          </w:p>
          <w:p w:rsidR="0000456D" w:rsidRPr="0044317E" w:rsidRDefault="0000456D" w:rsidP="0000456D">
            <w:pPr>
              <w:spacing w:before="120"/>
              <w:ind w:right="176" w:firstLine="31"/>
              <w:jc w:val="both"/>
              <w:rPr>
                <w:bCs/>
                <w:sz w:val="23"/>
                <w:szCs w:val="23"/>
              </w:rPr>
            </w:pPr>
            <w:r w:rsidRPr="0044317E">
              <w:rPr>
                <w:bCs/>
                <w:sz w:val="23"/>
                <w:szCs w:val="23"/>
              </w:rPr>
              <w:t xml:space="preserve">   </w:t>
            </w:r>
            <w:r w:rsidR="00891CD9" w:rsidRPr="0044317E">
              <w:rPr>
                <w:bCs/>
                <w:sz w:val="23"/>
                <w:szCs w:val="23"/>
              </w:rPr>
              <w:t>На всём протяжении</w:t>
            </w:r>
            <w:r w:rsidRPr="0044317E">
              <w:rPr>
                <w:bCs/>
                <w:sz w:val="23"/>
                <w:szCs w:val="23"/>
              </w:rPr>
              <w:t xml:space="preserve"> строительных работ все сотрудники Подрядчика должны строго соблюдать действующее законодательство в области охраны труда, пожарной безопасности, электробезопасности, экологической безопасности, а также требования Заказчика, предусмотренные тендерной документацией, Договором и приложениями к нему.</w:t>
            </w:r>
          </w:p>
          <w:p w:rsidR="0000456D" w:rsidRPr="0044317E" w:rsidRDefault="0000456D" w:rsidP="0000456D">
            <w:pPr>
              <w:spacing w:before="120"/>
              <w:ind w:right="176" w:firstLine="31"/>
              <w:jc w:val="both"/>
              <w:rPr>
                <w:bCs/>
                <w:sz w:val="23"/>
                <w:szCs w:val="23"/>
              </w:rPr>
            </w:pPr>
            <w:r w:rsidRPr="0044317E">
              <w:rPr>
                <w:bCs/>
                <w:sz w:val="23"/>
                <w:szCs w:val="23"/>
              </w:rPr>
              <w:t xml:space="preserve">  При выполнении работ необходимо руководствоваться:</w:t>
            </w:r>
          </w:p>
          <w:p w:rsidR="0000456D" w:rsidRPr="0044317E" w:rsidRDefault="0000456D" w:rsidP="0000456D">
            <w:pPr>
              <w:spacing w:before="120"/>
              <w:ind w:right="176" w:firstLine="31"/>
              <w:jc w:val="both"/>
              <w:rPr>
                <w:bCs/>
                <w:sz w:val="23"/>
                <w:szCs w:val="23"/>
              </w:rPr>
            </w:pPr>
            <w:r w:rsidRPr="0044317E">
              <w:rPr>
                <w:bCs/>
                <w:sz w:val="23"/>
                <w:szCs w:val="23"/>
              </w:rPr>
              <w:t>• Приказом Министра труда России от 11.12.2020 г №883н «Об утверждении Правил по охране труда в строительстве»;</w:t>
            </w:r>
          </w:p>
        </w:tc>
      </w:tr>
      <w:tr w:rsidR="0000456D" w:rsidRPr="0044317E" w:rsidTr="00416AE6">
        <w:trPr>
          <w:trHeight w:val="902"/>
        </w:trPr>
        <w:tc>
          <w:tcPr>
            <w:tcW w:w="2694" w:type="dxa"/>
          </w:tcPr>
          <w:p w:rsidR="0000456D" w:rsidRPr="0044317E" w:rsidRDefault="0000456D"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t>Порядок и условия проживания, питания и т.п.</w:t>
            </w:r>
          </w:p>
        </w:tc>
        <w:tc>
          <w:tcPr>
            <w:tcW w:w="7513" w:type="dxa"/>
            <w:vAlign w:val="center"/>
          </w:tcPr>
          <w:p w:rsidR="0000456D" w:rsidRPr="0044317E" w:rsidRDefault="0000456D" w:rsidP="0000456D">
            <w:pPr>
              <w:spacing w:before="120" w:after="120"/>
              <w:ind w:right="176"/>
              <w:jc w:val="both"/>
              <w:rPr>
                <w:bCs/>
                <w:sz w:val="23"/>
                <w:szCs w:val="23"/>
              </w:rPr>
            </w:pPr>
            <w:r w:rsidRPr="0044317E">
              <w:rPr>
                <w:bCs/>
                <w:sz w:val="23"/>
                <w:szCs w:val="23"/>
              </w:rPr>
              <w:t>Подрядная организация:</w:t>
            </w:r>
          </w:p>
          <w:p w:rsidR="0000456D" w:rsidRPr="0044317E" w:rsidRDefault="0000456D" w:rsidP="0000456D">
            <w:pPr>
              <w:ind w:left="176" w:right="174"/>
              <w:rPr>
                <w:sz w:val="23"/>
                <w:szCs w:val="23"/>
              </w:rPr>
            </w:pPr>
            <w:r w:rsidRPr="0044317E">
              <w:rPr>
                <w:sz w:val="23"/>
                <w:szCs w:val="23"/>
              </w:rPr>
              <w:t xml:space="preserve">- обеспечивает проживание и питание своего персонала за свой счёт </w:t>
            </w:r>
          </w:p>
          <w:p w:rsidR="0000456D" w:rsidRPr="0044317E" w:rsidRDefault="0000456D" w:rsidP="0000456D">
            <w:pPr>
              <w:ind w:left="176" w:right="174"/>
              <w:rPr>
                <w:sz w:val="23"/>
                <w:szCs w:val="23"/>
              </w:rPr>
            </w:pPr>
            <w:r w:rsidRPr="0044317E">
              <w:rPr>
                <w:sz w:val="23"/>
                <w:szCs w:val="23"/>
              </w:rPr>
              <w:t>- организовывает на территории строительной площадки установку вагончиков для переодевания, прорабскую и т.п.</w:t>
            </w:r>
          </w:p>
          <w:p w:rsidR="0000456D" w:rsidRPr="0044317E" w:rsidRDefault="0000456D" w:rsidP="0000456D">
            <w:pPr>
              <w:ind w:left="176" w:right="174"/>
              <w:rPr>
                <w:sz w:val="23"/>
                <w:szCs w:val="23"/>
              </w:rPr>
            </w:pPr>
            <w:r w:rsidRPr="0044317E">
              <w:rPr>
                <w:sz w:val="23"/>
                <w:szCs w:val="23"/>
              </w:rPr>
              <w:t>- обеспечивает подключение бытовых помещений. Точку подключения предоставляет Заказчик</w:t>
            </w:r>
          </w:p>
        </w:tc>
      </w:tr>
      <w:tr w:rsidR="0000456D" w:rsidRPr="0044317E" w:rsidTr="00416AE6">
        <w:trPr>
          <w:trHeight w:val="20"/>
        </w:trPr>
        <w:tc>
          <w:tcPr>
            <w:tcW w:w="2694" w:type="dxa"/>
          </w:tcPr>
          <w:p w:rsidR="0000456D" w:rsidRPr="0044317E" w:rsidRDefault="0000456D"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t>Требования к Подрядчику и техническому предложению Подрядчика</w:t>
            </w:r>
          </w:p>
        </w:tc>
        <w:tc>
          <w:tcPr>
            <w:tcW w:w="7513" w:type="dxa"/>
            <w:vAlign w:val="center"/>
          </w:tcPr>
          <w:p w:rsidR="00583717" w:rsidRPr="0044317E" w:rsidRDefault="00583717" w:rsidP="00583717">
            <w:pPr>
              <w:ind w:left="34" w:right="174"/>
              <w:jc w:val="both"/>
              <w:rPr>
                <w:sz w:val="23"/>
                <w:szCs w:val="23"/>
              </w:rPr>
            </w:pPr>
            <w:r w:rsidRPr="0044317E">
              <w:rPr>
                <w:sz w:val="23"/>
                <w:szCs w:val="23"/>
              </w:rPr>
              <w:t>Расчет стоимости работ в составе коммерческого предложения предоставить строго в соответствии с Приложением №4 (Форма предоставления коммерческого предложения). Заявки, поданные до другой форме, не принимаются к рассмотрению.</w:t>
            </w:r>
          </w:p>
          <w:p w:rsidR="00954FE1" w:rsidRPr="0044317E" w:rsidRDefault="00954FE1" w:rsidP="00954FE1">
            <w:pPr>
              <w:ind w:left="34" w:right="174"/>
              <w:jc w:val="both"/>
              <w:rPr>
                <w:sz w:val="23"/>
                <w:szCs w:val="23"/>
              </w:rPr>
            </w:pPr>
            <w:r w:rsidRPr="0044317E">
              <w:rPr>
                <w:sz w:val="23"/>
                <w:szCs w:val="23"/>
              </w:rPr>
              <w:t>Коммерческое предложение должно содержать следующую информацию:</w:t>
            </w:r>
          </w:p>
          <w:p w:rsidR="00954FE1" w:rsidRPr="0044317E" w:rsidRDefault="00954FE1" w:rsidP="00954FE1">
            <w:pPr>
              <w:numPr>
                <w:ilvl w:val="0"/>
                <w:numId w:val="33"/>
              </w:numPr>
              <w:ind w:left="456" w:right="174" w:hanging="283"/>
              <w:jc w:val="both"/>
              <w:rPr>
                <w:sz w:val="23"/>
                <w:szCs w:val="23"/>
              </w:rPr>
            </w:pPr>
            <w:r w:rsidRPr="0044317E">
              <w:rPr>
                <w:sz w:val="23"/>
                <w:szCs w:val="23"/>
              </w:rPr>
              <w:t>Сведения об опыте работы по предмету конкурсной закупки КЗ (</w:t>
            </w:r>
            <w:proofErr w:type="spellStart"/>
            <w:r w:rsidRPr="0044317E">
              <w:rPr>
                <w:sz w:val="23"/>
                <w:szCs w:val="23"/>
              </w:rPr>
              <w:t>референс</w:t>
            </w:r>
            <w:proofErr w:type="spellEnd"/>
            <w:r w:rsidRPr="0044317E">
              <w:rPr>
                <w:sz w:val="23"/>
                <w:szCs w:val="23"/>
              </w:rPr>
              <w:t>-лист, отзывы/рекомендации);</w:t>
            </w:r>
          </w:p>
          <w:p w:rsidR="00954FE1" w:rsidRPr="0044317E" w:rsidRDefault="00954FE1" w:rsidP="00954FE1">
            <w:pPr>
              <w:numPr>
                <w:ilvl w:val="0"/>
                <w:numId w:val="33"/>
              </w:numPr>
              <w:ind w:left="456" w:right="174" w:hanging="283"/>
              <w:jc w:val="both"/>
              <w:rPr>
                <w:sz w:val="23"/>
                <w:szCs w:val="23"/>
              </w:rPr>
            </w:pPr>
            <w:r w:rsidRPr="0044317E">
              <w:rPr>
                <w:sz w:val="23"/>
                <w:szCs w:val="23"/>
              </w:rPr>
              <w:t>Предоставить резюме о наличие сотрудников в штате Подрядчика.</w:t>
            </w:r>
          </w:p>
          <w:p w:rsidR="00954FE1" w:rsidRPr="0044317E" w:rsidRDefault="00954FE1" w:rsidP="00954FE1">
            <w:pPr>
              <w:numPr>
                <w:ilvl w:val="0"/>
                <w:numId w:val="33"/>
              </w:numPr>
              <w:ind w:left="456" w:right="174" w:hanging="283"/>
              <w:jc w:val="both"/>
              <w:rPr>
                <w:sz w:val="23"/>
                <w:szCs w:val="23"/>
              </w:rPr>
            </w:pPr>
            <w:r w:rsidRPr="0044317E">
              <w:rPr>
                <w:sz w:val="23"/>
                <w:szCs w:val="23"/>
              </w:rPr>
              <w:t>Наличие сертифицированной системы управления ПБ и ОТ (копии свидетельств ISO 14001 и пр.)</w:t>
            </w:r>
          </w:p>
          <w:p w:rsidR="00954FE1" w:rsidRPr="0044317E" w:rsidRDefault="00954FE1" w:rsidP="00954FE1">
            <w:pPr>
              <w:numPr>
                <w:ilvl w:val="0"/>
                <w:numId w:val="33"/>
              </w:numPr>
              <w:ind w:left="456" w:right="174" w:hanging="283"/>
              <w:jc w:val="both"/>
              <w:rPr>
                <w:sz w:val="23"/>
                <w:szCs w:val="23"/>
              </w:rPr>
            </w:pPr>
            <w:r w:rsidRPr="0044317E">
              <w:rPr>
                <w:sz w:val="23"/>
                <w:szCs w:val="23"/>
              </w:rPr>
              <w:t>Наличие лицензии МЧС по монтажу, ТО и ремонту средств обеспечения пожарной безопасности</w:t>
            </w:r>
          </w:p>
          <w:p w:rsidR="00954FE1" w:rsidRPr="0044317E" w:rsidRDefault="00954FE1" w:rsidP="00954FE1">
            <w:pPr>
              <w:numPr>
                <w:ilvl w:val="0"/>
                <w:numId w:val="33"/>
              </w:numPr>
              <w:ind w:left="456" w:right="174" w:hanging="283"/>
              <w:jc w:val="both"/>
              <w:rPr>
                <w:sz w:val="23"/>
                <w:szCs w:val="23"/>
              </w:rPr>
            </w:pPr>
            <w:r w:rsidRPr="0044317E">
              <w:rPr>
                <w:sz w:val="23"/>
                <w:szCs w:val="23"/>
              </w:rPr>
              <w:t>Наличие сертифицированной системы управления ISO 9001 2015</w:t>
            </w:r>
          </w:p>
          <w:p w:rsidR="00954FE1" w:rsidRPr="0044317E" w:rsidRDefault="00954FE1" w:rsidP="00954FE1">
            <w:pPr>
              <w:ind w:left="34" w:right="174"/>
              <w:jc w:val="both"/>
              <w:rPr>
                <w:sz w:val="23"/>
                <w:szCs w:val="23"/>
              </w:rPr>
            </w:pPr>
          </w:p>
          <w:p w:rsidR="00954FE1" w:rsidRPr="0044317E" w:rsidRDefault="00954FE1" w:rsidP="00954FE1">
            <w:pPr>
              <w:ind w:left="34" w:right="174"/>
              <w:jc w:val="both"/>
              <w:rPr>
                <w:sz w:val="23"/>
                <w:szCs w:val="23"/>
              </w:rPr>
            </w:pPr>
            <w:r w:rsidRPr="0044317E">
              <w:rPr>
                <w:sz w:val="23"/>
                <w:szCs w:val="23"/>
              </w:rPr>
              <w:t>Наличие разрешительных документов:</w:t>
            </w:r>
          </w:p>
          <w:p w:rsidR="00954FE1" w:rsidRPr="0044317E" w:rsidRDefault="00954FE1" w:rsidP="00954FE1">
            <w:pPr>
              <w:numPr>
                <w:ilvl w:val="0"/>
                <w:numId w:val="34"/>
              </w:numPr>
              <w:ind w:left="456" w:right="174" w:hanging="283"/>
              <w:jc w:val="both"/>
              <w:rPr>
                <w:sz w:val="23"/>
                <w:szCs w:val="23"/>
              </w:rPr>
            </w:pPr>
            <w:r w:rsidRPr="0044317E">
              <w:rPr>
                <w:sz w:val="23"/>
                <w:szCs w:val="23"/>
              </w:rPr>
              <w:t xml:space="preserve">выписка СРО - Строительство, реконструкция, капитальный ремонт, снос объектов капитального строительства по договору подряда по договору строительного подряда, по договору подряда на осуществление сноса, в </w:t>
            </w:r>
            <w:proofErr w:type="spellStart"/>
            <w:r w:rsidRPr="0044317E">
              <w:rPr>
                <w:sz w:val="23"/>
                <w:szCs w:val="23"/>
              </w:rPr>
              <w:t>т.ч</w:t>
            </w:r>
            <w:proofErr w:type="spellEnd"/>
            <w:r w:rsidRPr="0044317E">
              <w:rPr>
                <w:sz w:val="23"/>
                <w:szCs w:val="23"/>
              </w:rPr>
              <w:t>. в отношении особо опасных, технически сложны</w:t>
            </w:r>
            <w:r w:rsidR="00E4028D" w:rsidRPr="0044317E">
              <w:rPr>
                <w:sz w:val="23"/>
                <w:szCs w:val="23"/>
              </w:rPr>
              <w:t>х и уникальных объектов</w:t>
            </w:r>
            <w:r w:rsidRPr="0044317E">
              <w:rPr>
                <w:sz w:val="23"/>
                <w:szCs w:val="23"/>
              </w:rPr>
              <w:t xml:space="preserve">. Ограничения выданных СРО на СМР – работы стоимостью до 500 млн. руб. по одному Договору; </w:t>
            </w:r>
          </w:p>
          <w:p w:rsidR="00954FE1" w:rsidRPr="0044317E" w:rsidRDefault="00954FE1" w:rsidP="00954FE1">
            <w:pPr>
              <w:numPr>
                <w:ilvl w:val="0"/>
                <w:numId w:val="34"/>
              </w:numPr>
              <w:ind w:left="456" w:right="174" w:hanging="283"/>
              <w:jc w:val="both"/>
              <w:rPr>
                <w:sz w:val="23"/>
                <w:szCs w:val="23"/>
              </w:rPr>
            </w:pPr>
            <w:r w:rsidRPr="0044317E">
              <w:rPr>
                <w:sz w:val="23"/>
                <w:szCs w:val="23"/>
              </w:rPr>
              <w:lastRenderedPageBreak/>
              <w:t xml:space="preserve">выписка СРО - Подготовка проектной документации в отношении объектов капитального строительства, в </w:t>
            </w:r>
            <w:proofErr w:type="spellStart"/>
            <w:r w:rsidRPr="0044317E">
              <w:rPr>
                <w:sz w:val="23"/>
                <w:szCs w:val="23"/>
              </w:rPr>
              <w:t>т.ч</w:t>
            </w:r>
            <w:proofErr w:type="spellEnd"/>
            <w:r w:rsidRPr="0044317E">
              <w:rPr>
                <w:sz w:val="23"/>
                <w:szCs w:val="23"/>
              </w:rPr>
              <w:t>. в отношении особо опасных, технически сложных и уникальных объектов (кроме объектов использования атомной энергии). Ограничения выданных СРО на Проектирование – до 50 млн. руб. по одному контракту;</w:t>
            </w:r>
          </w:p>
          <w:p w:rsidR="00954FE1" w:rsidRPr="0044317E" w:rsidRDefault="00954FE1" w:rsidP="00954FE1">
            <w:pPr>
              <w:numPr>
                <w:ilvl w:val="0"/>
                <w:numId w:val="34"/>
              </w:numPr>
              <w:ind w:left="456" w:right="174" w:hanging="283"/>
              <w:jc w:val="both"/>
              <w:rPr>
                <w:sz w:val="23"/>
                <w:szCs w:val="23"/>
              </w:rPr>
            </w:pPr>
            <w:r w:rsidRPr="0044317E">
              <w:rPr>
                <w:sz w:val="23"/>
                <w:szCs w:val="23"/>
              </w:rPr>
              <w:t>лицензия на осуществление деятельности по монтажу, техническому обслуживанию и ремонту средств обеспечения пожарной безопасности зданий и сооружений.</w:t>
            </w:r>
          </w:p>
          <w:p w:rsidR="00954FE1" w:rsidRPr="0044317E" w:rsidRDefault="00954FE1" w:rsidP="00954FE1">
            <w:pPr>
              <w:ind w:left="34" w:right="174" w:firstLine="139"/>
              <w:jc w:val="both"/>
              <w:rPr>
                <w:sz w:val="23"/>
                <w:szCs w:val="23"/>
              </w:rPr>
            </w:pPr>
            <w:r w:rsidRPr="0044317E">
              <w:rPr>
                <w:sz w:val="23"/>
                <w:szCs w:val="23"/>
              </w:rPr>
              <w:t xml:space="preserve">    Подрядчик должен предоставить авторотационные письма, сертификаты, подтверждающие, что Подрядчик является официальным дилером/партнером производителя и имеет возможность выполнить условия контракта в части объемов, сроков поставки, поддержания гарантии, монтажа, обслуживания оборудования следующих производителей. Авторотационные письма должны включать объект исполнения работ. Иметь в штате сертифицированных специалистов, прошедших обучение у производителей оборудования:</w:t>
            </w:r>
          </w:p>
          <w:p w:rsidR="00954FE1" w:rsidRPr="0044317E" w:rsidRDefault="00954FE1" w:rsidP="00954FE1">
            <w:pPr>
              <w:ind w:left="34" w:right="174"/>
              <w:jc w:val="both"/>
              <w:rPr>
                <w:sz w:val="23"/>
                <w:szCs w:val="23"/>
              </w:rPr>
            </w:pPr>
          </w:p>
          <w:p w:rsidR="00954FE1" w:rsidRPr="0044317E" w:rsidRDefault="00C328F2" w:rsidP="00954FE1">
            <w:pPr>
              <w:numPr>
                <w:ilvl w:val="0"/>
                <w:numId w:val="35"/>
              </w:numPr>
              <w:ind w:right="174"/>
              <w:jc w:val="both"/>
              <w:rPr>
                <w:sz w:val="23"/>
                <w:szCs w:val="23"/>
              </w:rPr>
            </w:pPr>
            <w:r w:rsidRPr="0044317E">
              <w:rPr>
                <w:sz w:val="23"/>
                <w:szCs w:val="23"/>
              </w:rPr>
              <w:t>ООО «ИСС-СОФТ»</w:t>
            </w:r>
            <w:r w:rsidR="00954FE1" w:rsidRPr="0044317E">
              <w:rPr>
                <w:sz w:val="23"/>
                <w:szCs w:val="23"/>
              </w:rPr>
              <w:t>;</w:t>
            </w:r>
          </w:p>
          <w:p w:rsidR="00954FE1" w:rsidRPr="0044317E" w:rsidRDefault="00C328F2" w:rsidP="00954FE1">
            <w:pPr>
              <w:numPr>
                <w:ilvl w:val="0"/>
                <w:numId w:val="35"/>
              </w:numPr>
              <w:ind w:right="174"/>
              <w:jc w:val="both"/>
              <w:rPr>
                <w:sz w:val="23"/>
                <w:szCs w:val="23"/>
              </w:rPr>
            </w:pPr>
            <w:r w:rsidRPr="0044317E">
              <w:rPr>
                <w:sz w:val="23"/>
                <w:szCs w:val="23"/>
              </w:rPr>
              <w:t>ООО «НИЦ Технологии»</w:t>
            </w:r>
            <w:r w:rsidR="00954FE1" w:rsidRPr="0044317E">
              <w:rPr>
                <w:sz w:val="23"/>
                <w:szCs w:val="23"/>
              </w:rPr>
              <w:t>;</w:t>
            </w:r>
          </w:p>
          <w:p w:rsidR="00954FE1" w:rsidRPr="0044317E" w:rsidRDefault="00954FE1" w:rsidP="00954FE1">
            <w:pPr>
              <w:numPr>
                <w:ilvl w:val="0"/>
                <w:numId w:val="35"/>
              </w:numPr>
              <w:ind w:right="174"/>
              <w:jc w:val="both"/>
              <w:rPr>
                <w:sz w:val="23"/>
                <w:szCs w:val="23"/>
              </w:rPr>
            </w:pPr>
            <w:r w:rsidRPr="0044317E">
              <w:rPr>
                <w:sz w:val="23"/>
                <w:szCs w:val="23"/>
              </w:rPr>
              <w:t>ООО «</w:t>
            </w:r>
            <w:proofErr w:type="spellStart"/>
            <w:r w:rsidRPr="0044317E">
              <w:rPr>
                <w:sz w:val="23"/>
                <w:szCs w:val="23"/>
              </w:rPr>
              <w:t>Армтел</w:t>
            </w:r>
            <w:proofErr w:type="spellEnd"/>
            <w:r w:rsidRPr="0044317E">
              <w:rPr>
                <w:sz w:val="23"/>
                <w:szCs w:val="23"/>
              </w:rPr>
              <w:t>»;</w:t>
            </w:r>
          </w:p>
          <w:p w:rsidR="006F4B94" w:rsidRPr="0044317E" w:rsidRDefault="006F4B94" w:rsidP="00954FE1">
            <w:pPr>
              <w:numPr>
                <w:ilvl w:val="0"/>
                <w:numId w:val="35"/>
              </w:numPr>
              <w:ind w:right="174"/>
              <w:jc w:val="both"/>
              <w:rPr>
                <w:sz w:val="23"/>
                <w:szCs w:val="23"/>
              </w:rPr>
            </w:pPr>
            <w:r w:rsidRPr="0044317E">
              <w:rPr>
                <w:sz w:val="23"/>
                <w:szCs w:val="23"/>
              </w:rPr>
              <w:t>ООО «Рубеж»</w:t>
            </w:r>
          </w:p>
          <w:p w:rsidR="00954FE1" w:rsidRPr="0044317E" w:rsidRDefault="00954FE1" w:rsidP="00954FE1">
            <w:pPr>
              <w:numPr>
                <w:ilvl w:val="0"/>
                <w:numId w:val="35"/>
              </w:numPr>
              <w:ind w:right="174"/>
              <w:jc w:val="both"/>
              <w:rPr>
                <w:sz w:val="23"/>
                <w:szCs w:val="23"/>
              </w:rPr>
            </w:pPr>
            <w:r w:rsidRPr="0044317E">
              <w:rPr>
                <w:sz w:val="23"/>
                <w:szCs w:val="23"/>
              </w:rPr>
              <w:t>ООО «КБ Пожарной Автоматики»;</w:t>
            </w:r>
          </w:p>
          <w:p w:rsidR="00954FE1" w:rsidRPr="0044317E" w:rsidRDefault="00954FE1" w:rsidP="00954FE1">
            <w:pPr>
              <w:numPr>
                <w:ilvl w:val="0"/>
                <w:numId w:val="35"/>
              </w:numPr>
              <w:ind w:right="174"/>
              <w:jc w:val="both"/>
              <w:rPr>
                <w:sz w:val="23"/>
                <w:szCs w:val="23"/>
              </w:rPr>
            </w:pPr>
            <w:r w:rsidRPr="0044317E">
              <w:rPr>
                <w:sz w:val="23"/>
                <w:szCs w:val="23"/>
              </w:rPr>
              <w:t xml:space="preserve">ООО «АСПТ </w:t>
            </w:r>
            <w:proofErr w:type="spellStart"/>
            <w:r w:rsidRPr="0044317E">
              <w:rPr>
                <w:sz w:val="23"/>
                <w:szCs w:val="23"/>
              </w:rPr>
              <w:t>Спецавтоматика</w:t>
            </w:r>
            <w:proofErr w:type="spellEnd"/>
            <w:r w:rsidRPr="0044317E">
              <w:rPr>
                <w:sz w:val="23"/>
                <w:szCs w:val="23"/>
              </w:rPr>
              <w:t>»</w:t>
            </w:r>
          </w:p>
          <w:p w:rsidR="00954FE1" w:rsidRPr="0044317E" w:rsidRDefault="00954FE1" w:rsidP="00954FE1">
            <w:pPr>
              <w:numPr>
                <w:ilvl w:val="0"/>
                <w:numId w:val="35"/>
              </w:numPr>
              <w:ind w:right="174"/>
              <w:jc w:val="both"/>
              <w:rPr>
                <w:sz w:val="23"/>
                <w:szCs w:val="23"/>
              </w:rPr>
            </w:pPr>
            <w:r w:rsidRPr="0044317E">
              <w:rPr>
                <w:sz w:val="23"/>
                <w:szCs w:val="23"/>
              </w:rPr>
              <w:t>Группа компаний ЦРТ;</w:t>
            </w:r>
          </w:p>
          <w:p w:rsidR="00954FE1" w:rsidRPr="0044317E" w:rsidRDefault="00954FE1" w:rsidP="00954FE1">
            <w:pPr>
              <w:numPr>
                <w:ilvl w:val="0"/>
                <w:numId w:val="35"/>
              </w:numPr>
              <w:ind w:right="174"/>
              <w:jc w:val="both"/>
              <w:rPr>
                <w:sz w:val="23"/>
                <w:szCs w:val="23"/>
              </w:rPr>
            </w:pPr>
            <w:r w:rsidRPr="0044317E">
              <w:rPr>
                <w:sz w:val="23"/>
                <w:szCs w:val="23"/>
              </w:rPr>
              <w:t xml:space="preserve">Группа компаний «Электроника» </w:t>
            </w:r>
          </w:p>
          <w:p w:rsidR="00954FE1" w:rsidRPr="0044317E" w:rsidRDefault="00954FE1" w:rsidP="00954FE1">
            <w:pPr>
              <w:numPr>
                <w:ilvl w:val="0"/>
                <w:numId w:val="35"/>
              </w:numPr>
              <w:ind w:right="174"/>
              <w:jc w:val="both"/>
              <w:rPr>
                <w:sz w:val="23"/>
                <w:szCs w:val="23"/>
              </w:rPr>
            </w:pPr>
            <w:r w:rsidRPr="0044317E">
              <w:rPr>
                <w:sz w:val="23"/>
                <w:szCs w:val="23"/>
              </w:rPr>
              <w:t>ООО «Современные технологии»</w:t>
            </w:r>
          </w:p>
          <w:p w:rsidR="006F4B94" w:rsidRPr="0044317E" w:rsidRDefault="006F4B94" w:rsidP="00954FE1">
            <w:pPr>
              <w:ind w:left="34" w:right="174"/>
              <w:jc w:val="both"/>
              <w:rPr>
                <w:b/>
                <w:sz w:val="23"/>
                <w:szCs w:val="23"/>
              </w:rPr>
            </w:pPr>
          </w:p>
          <w:p w:rsidR="00954FE1" w:rsidRPr="0044317E" w:rsidRDefault="00954FE1" w:rsidP="00954FE1">
            <w:pPr>
              <w:ind w:left="34" w:right="174"/>
              <w:jc w:val="both"/>
              <w:rPr>
                <w:b/>
                <w:sz w:val="23"/>
                <w:szCs w:val="23"/>
              </w:rPr>
            </w:pPr>
            <w:r w:rsidRPr="0044317E">
              <w:rPr>
                <w:b/>
                <w:sz w:val="23"/>
                <w:szCs w:val="23"/>
              </w:rPr>
              <w:t>Квалификация персонала</w:t>
            </w:r>
          </w:p>
          <w:p w:rsidR="00954FE1" w:rsidRPr="0044317E" w:rsidRDefault="00954FE1" w:rsidP="00954FE1">
            <w:pPr>
              <w:ind w:left="34" w:right="174"/>
              <w:jc w:val="both"/>
              <w:rPr>
                <w:sz w:val="23"/>
                <w:szCs w:val="23"/>
              </w:rPr>
            </w:pPr>
            <w:r w:rsidRPr="0044317E">
              <w:rPr>
                <w:sz w:val="23"/>
                <w:szCs w:val="23"/>
              </w:rPr>
              <w:t xml:space="preserve"> Наличие в штате Участника, являющегося предметом закупки, квалифицированного сертифицированного персонала необходимого для выполнения работ в соответствии с Техническим заданием.</w:t>
            </w:r>
          </w:p>
          <w:p w:rsidR="00954FE1" w:rsidRPr="0044317E" w:rsidRDefault="00954FE1" w:rsidP="00954FE1">
            <w:pPr>
              <w:ind w:left="34" w:right="174"/>
              <w:jc w:val="both"/>
              <w:rPr>
                <w:sz w:val="23"/>
                <w:szCs w:val="23"/>
              </w:rPr>
            </w:pPr>
            <w:r w:rsidRPr="0044317E">
              <w:rPr>
                <w:sz w:val="23"/>
                <w:szCs w:val="23"/>
              </w:rPr>
              <w:t>Работы по монтажу и ПНР должны выполняться высококвалифицированными специалистами, сертифицированными у соответствующих компаний, в частности:</w:t>
            </w:r>
          </w:p>
          <w:p w:rsidR="00954FE1" w:rsidRPr="0044317E" w:rsidRDefault="00954FE1" w:rsidP="00954FE1">
            <w:pPr>
              <w:ind w:left="34" w:right="174"/>
              <w:jc w:val="both"/>
              <w:rPr>
                <w:b/>
                <w:sz w:val="23"/>
                <w:szCs w:val="23"/>
              </w:rPr>
            </w:pPr>
            <w:r w:rsidRPr="0044317E">
              <w:rPr>
                <w:b/>
                <w:sz w:val="23"/>
                <w:szCs w:val="23"/>
              </w:rPr>
              <w:t>ООО «</w:t>
            </w:r>
            <w:r w:rsidR="00E9246C" w:rsidRPr="0044317E">
              <w:rPr>
                <w:b/>
                <w:sz w:val="23"/>
                <w:szCs w:val="23"/>
              </w:rPr>
              <w:t>ИСС-СОФТ</w:t>
            </w:r>
            <w:r w:rsidRPr="0044317E">
              <w:rPr>
                <w:b/>
                <w:sz w:val="23"/>
                <w:szCs w:val="23"/>
              </w:rPr>
              <w:t>»</w:t>
            </w:r>
          </w:p>
          <w:p w:rsidR="00954FE1" w:rsidRPr="0044317E" w:rsidRDefault="00954FE1" w:rsidP="00954FE1">
            <w:pPr>
              <w:ind w:left="34" w:right="174"/>
              <w:jc w:val="both"/>
              <w:rPr>
                <w:sz w:val="23"/>
                <w:szCs w:val="23"/>
              </w:rPr>
            </w:pPr>
            <w:r w:rsidRPr="0044317E">
              <w:rPr>
                <w:sz w:val="23"/>
                <w:szCs w:val="23"/>
              </w:rPr>
              <w:t>Требования к партнерскому статусу: авторизованный партнер</w:t>
            </w:r>
          </w:p>
          <w:p w:rsidR="00954FE1" w:rsidRPr="0044317E" w:rsidRDefault="00954FE1" w:rsidP="00954FE1">
            <w:pPr>
              <w:ind w:left="34" w:right="174"/>
              <w:jc w:val="both"/>
              <w:rPr>
                <w:sz w:val="23"/>
                <w:szCs w:val="23"/>
              </w:rPr>
            </w:pPr>
            <w:r w:rsidRPr="0044317E">
              <w:rPr>
                <w:sz w:val="23"/>
                <w:szCs w:val="23"/>
              </w:rPr>
              <w:t>Требование к наличию обученных специалистов:</w:t>
            </w:r>
          </w:p>
          <w:p w:rsidR="00954FE1" w:rsidRPr="0044317E" w:rsidRDefault="00954FE1" w:rsidP="00954FE1">
            <w:pPr>
              <w:ind w:left="34" w:right="174"/>
              <w:jc w:val="both"/>
              <w:rPr>
                <w:sz w:val="23"/>
                <w:szCs w:val="23"/>
              </w:rPr>
            </w:pPr>
            <w:r w:rsidRPr="0044317E">
              <w:rPr>
                <w:sz w:val="23"/>
                <w:szCs w:val="23"/>
              </w:rPr>
              <w:t>- не менее 1 специалиста</w:t>
            </w:r>
          </w:p>
          <w:p w:rsidR="00954FE1" w:rsidRPr="0044317E" w:rsidRDefault="00E9246C" w:rsidP="00954FE1">
            <w:pPr>
              <w:ind w:left="34" w:right="174"/>
              <w:jc w:val="both"/>
              <w:rPr>
                <w:b/>
                <w:sz w:val="23"/>
                <w:szCs w:val="23"/>
              </w:rPr>
            </w:pPr>
            <w:r w:rsidRPr="0044317E">
              <w:rPr>
                <w:b/>
                <w:sz w:val="23"/>
                <w:szCs w:val="23"/>
              </w:rPr>
              <w:t>ООО «НИЦ Технологии»</w:t>
            </w:r>
          </w:p>
          <w:p w:rsidR="00954FE1" w:rsidRPr="0044317E" w:rsidRDefault="00954FE1" w:rsidP="00954FE1">
            <w:pPr>
              <w:ind w:left="34" w:right="174"/>
              <w:jc w:val="both"/>
              <w:rPr>
                <w:sz w:val="23"/>
                <w:szCs w:val="23"/>
              </w:rPr>
            </w:pPr>
            <w:r w:rsidRPr="0044317E">
              <w:rPr>
                <w:sz w:val="23"/>
                <w:szCs w:val="23"/>
              </w:rPr>
              <w:t>Требования к партнерскому статусу: авторизованный партнер</w:t>
            </w:r>
          </w:p>
          <w:p w:rsidR="00954FE1" w:rsidRPr="0044317E" w:rsidRDefault="00954FE1" w:rsidP="00954FE1">
            <w:pPr>
              <w:ind w:left="34" w:right="174"/>
              <w:jc w:val="both"/>
              <w:rPr>
                <w:sz w:val="23"/>
                <w:szCs w:val="23"/>
              </w:rPr>
            </w:pPr>
            <w:r w:rsidRPr="0044317E">
              <w:rPr>
                <w:sz w:val="23"/>
                <w:szCs w:val="23"/>
              </w:rPr>
              <w:t>Требование к наличию обученных специалистов:</w:t>
            </w:r>
          </w:p>
          <w:p w:rsidR="00954FE1" w:rsidRPr="0044317E" w:rsidRDefault="00954FE1" w:rsidP="00954FE1">
            <w:pPr>
              <w:ind w:left="34" w:right="174"/>
              <w:jc w:val="both"/>
              <w:rPr>
                <w:sz w:val="23"/>
                <w:szCs w:val="23"/>
              </w:rPr>
            </w:pPr>
            <w:r w:rsidRPr="0044317E">
              <w:rPr>
                <w:sz w:val="23"/>
                <w:szCs w:val="23"/>
              </w:rPr>
              <w:t>- не менее 5 специалистов</w:t>
            </w:r>
          </w:p>
          <w:p w:rsidR="00954FE1" w:rsidRPr="0044317E" w:rsidRDefault="00954FE1" w:rsidP="00954FE1">
            <w:pPr>
              <w:ind w:left="34" w:right="174"/>
              <w:jc w:val="both"/>
              <w:rPr>
                <w:b/>
                <w:sz w:val="23"/>
                <w:szCs w:val="23"/>
              </w:rPr>
            </w:pPr>
            <w:r w:rsidRPr="0044317E">
              <w:rPr>
                <w:b/>
                <w:sz w:val="23"/>
                <w:szCs w:val="23"/>
              </w:rPr>
              <w:t>ООО «</w:t>
            </w:r>
            <w:proofErr w:type="spellStart"/>
            <w:r w:rsidRPr="0044317E">
              <w:rPr>
                <w:b/>
                <w:sz w:val="23"/>
                <w:szCs w:val="23"/>
              </w:rPr>
              <w:t>Армтел</w:t>
            </w:r>
            <w:proofErr w:type="spellEnd"/>
            <w:r w:rsidRPr="0044317E">
              <w:rPr>
                <w:b/>
                <w:sz w:val="23"/>
                <w:szCs w:val="23"/>
              </w:rPr>
              <w:t>»</w:t>
            </w:r>
          </w:p>
          <w:p w:rsidR="00954FE1" w:rsidRPr="0044317E" w:rsidRDefault="00954FE1" w:rsidP="00954FE1">
            <w:pPr>
              <w:ind w:left="34" w:right="174"/>
              <w:jc w:val="both"/>
              <w:rPr>
                <w:sz w:val="23"/>
                <w:szCs w:val="23"/>
              </w:rPr>
            </w:pPr>
            <w:r w:rsidRPr="0044317E">
              <w:rPr>
                <w:sz w:val="23"/>
                <w:szCs w:val="23"/>
              </w:rPr>
              <w:t>Требование к партнерскому статусу: сертифицированный системный интегратор</w:t>
            </w:r>
          </w:p>
          <w:p w:rsidR="00954FE1" w:rsidRPr="0044317E" w:rsidRDefault="00954FE1" w:rsidP="00954FE1">
            <w:pPr>
              <w:ind w:left="34" w:right="174"/>
              <w:jc w:val="both"/>
              <w:rPr>
                <w:sz w:val="23"/>
                <w:szCs w:val="23"/>
              </w:rPr>
            </w:pPr>
            <w:r w:rsidRPr="0044317E">
              <w:rPr>
                <w:sz w:val="23"/>
                <w:szCs w:val="23"/>
              </w:rPr>
              <w:t xml:space="preserve">Требование к наличию обученных специалистов </w:t>
            </w:r>
          </w:p>
          <w:p w:rsidR="00954FE1" w:rsidRPr="0044317E" w:rsidRDefault="00954FE1" w:rsidP="00954FE1">
            <w:pPr>
              <w:ind w:left="34" w:right="174"/>
              <w:jc w:val="both"/>
              <w:rPr>
                <w:sz w:val="23"/>
                <w:szCs w:val="23"/>
              </w:rPr>
            </w:pPr>
            <w:r w:rsidRPr="0044317E">
              <w:rPr>
                <w:sz w:val="23"/>
                <w:szCs w:val="23"/>
              </w:rPr>
              <w:t>- не менее 7 специалистов</w:t>
            </w:r>
          </w:p>
          <w:p w:rsidR="00D130B6" w:rsidRPr="0044317E" w:rsidRDefault="00D130B6" w:rsidP="00954FE1">
            <w:pPr>
              <w:ind w:left="34" w:right="174"/>
              <w:jc w:val="both"/>
              <w:rPr>
                <w:b/>
                <w:sz w:val="23"/>
                <w:szCs w:val="23"/>
              </w:rPr>
            </w:pPr>
            <w:r w:rsidRPr="0044317E">
              <w:rPr>
                <w:b/>
                <w:sz w:val="23"/>
                <w:szCs w:val="23"/>
              </w:rPr>
              <w:t>ООО «Рубеж»</w:t>
            </w:r>
          </w:p>
          <w:p w:rsidR="00D130B6" w:rsidRPr="0044317E" w:rsidRDefault="00D130B6" w:rsidP="00D130B6">
            <w:pPr>
              <w:ind w:left="34" w:right="174"/>
              <w:jc w:val="both"/>
              <w:rPr>
                <w:sz w:val="23"/>
                <w:szCs w:val="23"/>
              </w:rPr>
            </w:pPr>
            <w:r w:rsidRPr="0044317E">
              <w:rPr>
                <w:sz w:val="23"/>
                <w:szCs w:val="23"/>
              </w:rPr>
              <w:t>Требование к партнерскому статусу: сертифицированный системный интегратор</w:t>
            </w:r>
          </w:p>
          <w:p w:rsidR="00D130B6" w:rsidRPr="0044317E" w:rsidRDefault="00D130B6" w:rsidP="00D130B6">
            <w:pPr>
              <w:ind w:left="34" w:right="174"/>
              <w:jc w:val="both"/>
              <w:rPr>
                <w:sz w:val="23"/>
                <w:szCs w:val="23"/>
              </w:rPr>
            </w:pPr>
            <w:r w:rsidRPr="0044317E">
              <w:rPr>
                <w:sz w:val="23"/>
                <w:szCs w:val="23"/>
              </w:rPr>
              <w:t xml:space="preserve">Требование к наличию обученных специалистов </w:t>
            </w:r>
          </w:p>
          <w:p w:rsidR="00D130B6" w:rsidRPr="0044317E" w:rsidRDefault="00E5724A" w:rsidP="00D130B6">
            <w:pPr>
              <w:ind w:left="34" w:right="174"/>
              <w:jc w:val="both"/>
              <w:rPr>
                <w:sz w:val="23"/>
                <w:szCs w:val="23"/>
              </w:rPr>
            </w:pPr>
            <w:r w:rsidRPr="0044317E">
              <w:rPr>
                <w:sz w:val="23"/>
                <w:szCs w:val="23"/>
              </w:rPr>
              <w:t>- не мен</w:t>
            </w:r>
            <w:r w:rsidR="008E3555" w:rsidRPr="0044317E">
              <w:rPr>
                <w:sz w:val="23"/>
                <w:szCs w:val="23"/>
              </w:rPr>
              <w:t>ее 7</w:t>
            </w:r>
            <w:r w:rsidR="00D130B6" w:rsidRPr="0044317E">
              <w:rPr>
                <w:sz w:val="23"/>
                <w:szCs w:val="23"/>
              </w:rPr>
              <w:t xml:space="preserve"> специалистов</w:t>
            </w:r>
          </w:p>
          <w:p w:rsidR="00954FE1" w:rsidRPr="0044317E" w:rsidRDefault="00954FE1" w:rsidP="00954FE1">
            <w:pPr>
              <w:ind w:left="34" w:right="174"/>
              <w:jc w:val="both"/>
              <w:rPr>
                <w:b/>
                <w:sz w:val="23"/>
                <w:szCs w:val="23"/>
              </w:rPr>
            </w:pPr>
            <w:r w:rsidRPr="0044317E">
              <w:rPr>
                <w:b/>
                <w:sz w:val="23"/>
                <w:szCs w:val="23"/>
              </w:rPr>
              <w:t>ООО «КБ Пожарной Автоматики»</w:t>
            </w:r>
          </w:p>
          <w:p w:rsidR="00954FE1" w:rsidRPr="0044317E" w:rsidRDefault="00954FE1" w:rsidP="00954FE1">
            <w:pPr>
              <w:ind w:left="34" w:right="174"/>
              <w:jc w:val="both"/>
              <w:rPr>
                <w:sz w:val="23"/>
                <w:szCs w:val="23"/>
              </w:rPr>
            </w:pPr>
            <w:r w:rsidRPr="0044317E">
              <w:rPr>
                <w:sz w:val="23"/>
                <w:szCs w:val="23"/>
              </w:rPr>
              <w:t xml:space="preserve">Требование к партнерскому статусу: авторизованный партнер </w:t>
            </w:r>
          </w:p>
          <w:p w:rsidR="00954FE1" w:rsidRPr="0044317E" w:rsidRDefault="00954FE1" w:rsidP="00954FE1">
            <w:pPr>
              <w:ind w:left="34" w:right="174"/>
              <w:jc w:val="both"/>
              <w:rPr>
                <w:sz w:val="23"/>
                <w:szCs w:val="23"/>
              </w:rPr>
            </w:pPr>
            <w:r w:rsidRPr="0044317E">
              <w:rPr>
                <w:sz w:val="23"/>
                <w:szCs w:val="23"/>
              </w:rPr>
              <w:t>Требование к наличию обученных специалистов:</w:t>
            </w:r>
          </w:p>
          <w:p w:rsidR="00954FE1" w:rsidRPr="0044317E" w:rsidRDefault="00954FE1" w:rsidP="00954FE1">
            <w:pPr>
              <w:ind w:left="34" w:right="174"/>
              <w:jc w:val="both"/>
              <w:rPr>
                <w:sz w:val="23"/>
                <w:szCs w:val="23"/>
              </w:rPr>
            </w:pPr>
            <w:r w:rsidRPr="0044317E">
              <w:rPr>
                <w:sz w:val="23"/>
                <w:szCs w:val="23"/>
              </w:rPr>
              <w:t>- не менее 1 специалистов</w:t>
            </w:r>
          </w:p>
          <w:p w:rsidR="00954FE1" w:rsidRPr="0044317E" w:rsidRDefault="00954FE1" w:rsidP="00954FE1">
            <w:pPr>
              <w:ind w:left="34" w:right="174"/>
              <w:jc w:val="both"/>
              <w:rPr>
                <w:b/>
                <w:sz w:val="23"/>
                <w:szCs w:val="23"/>
              </w:rPr>
            </w:pPr>
            <w:r w:rsidRPr="0044317E">
              <w:rPr>
                <w:b/>
                <w:sz w:val="23"/>
                <w:szCs w:val="23"/>
              </w:rPr>
              <w:t>ООО «Современные технологии»</w:t>
            </w:r>
          </w:p>
          <w:p w:rsidR="00954FE1" w:rsidRPr="0044317E" w:rsidRDefault="00954FE1" w:rsidP="00954FE1">
            <w:pPr>
              <w:ind w:left="34" w:right="174"/>
              <w:jc w:val="both"/>
              <w:rPr>
                <w:sz w:val="23"/>
                <w:szCs w:val="23"/>
              </w:rPr>
            </w:pPr>
            <w:r w:rsidRPr="0044317E">
              <w:rPr>
                <w:sz w:val="23"/>
                <w:szCs w:val="23"/>
              </w:rPr>
              <w:lastRenderedPageBreak/>
              <w:t>Требование к партнерскому статусу: авторизованный партнер</w:t>
            </w:r>
          </w:p>
          <w:p w:rsidR="00954FE1" w:rsidRPr="0044317E" w:rsidRDefault="00954FE1" w:rsidP="00954FE1">
            <w:pPr>
              <w:ind w:left="34" w:right="174"/>
              <w:jc w:val="both"/>
              <w:rPr>
                <w:b/>
                <w:sz w:val="23"/>
                <w:szCs w:val="23"/>
              </w:rPr>
            </w:pPr>
            <w:r w:rsidRPr="0044317E">
              <w:rPr>
                <w:b/>
                <w:sz w:val="23"/>
                <w:szCs w:val="23"/>
              </w:rPr>
              <w:t>Группа компаний ЦРТ</w:t>
            </w:r>
          </w:p>
          <w:p w:rsidR="00954FE1" w:rsidRPr="0044317E" w:rsidRDefault="00954FE1" w:rsidP="00954FE1">
            <w:pPr>
              <w:ind w:left="34" w:right="174"/>
              <w:jc w:val="both"/>
              <w:rPr>
                <w:sz w:val="23"/>
                <w:szCs w:val="23"/>
              </w:rPr>
            </w:pPr>
            <w:r w:rsidRPr="0044317E">
              <w:rPr>
                <w:sz w:val="23"/>
                <w:szCs w:val="23"/>
              </w:rPr>
              <w:t>Требование к партнерскому статусу: авторизованный партнер</w:t>
            </w:r>
          </w:p>
          <w:p w:rsidR="00954FE1" w:rsidRPr="0044317E" w:rsidRDefault="00954FE1" w:rsidP="00954FE1">
            <w:pPr>
              <w:ind w:left="34" w:right="174"/>
              <w:jc w:val="both"/>
              <w:rPr>
                <w:sz w:val="23"/>
                <w:szCs w:val="23"/>
              </w:rPr>
            </w:pPr>
            <w:r w:rsidRPr="0044317E">
              <w:rPr>
                <w:sz w:val="23"/>
                <w:szCs w:val="23"/>
              </w:rPr>
              <w:t>Требование к наличию обученных специалистов:</w:t>
            </w:r>
          </w:p>
          <w:p w:rsidR="00954FE1" w:rsidRPr="0044317E" w:rsidRDefault="00954FE1" w:rsidP="00954FE1">
            <w:pPr>
              <w:ind w:left="34" w:right="174"/>
              <w:jc w:val="both"/>
              <w:rPr>
                <w:sz w:val="23"/>
                <w:szCs w:val="23"/>
              </w:rPr>
            </w:pPr>
            <w:r w:rsidRPr="0044317E">
              <w:rPr>
                <w:sz w:val="23"/>
                <w:szCs w:val="23"/>
              </w:rPr>
              <w:t>- не менее 1 специалистов</w:t>
            </w:r>
          </w:p>
          <w:p w:rsidR="00954FE1" w:rsidRPr="0044317E" w:rsidRDefault="00954FE1" w:rsidP="00954FE1">
            <w:pPr>
              <w:ind w:left="34" w:right="174"/>
              <w:jc w:val="both"/>
              <w:rPr>
                <w:b/>
                <w:sz w:val="23"/>
                <w:szCs w:val="23"/>
              </w:rPr>
            </w:pPr>
            <w:r w:rsidRPr="0044317E">
              <w:rPr>
                <w:b/>
                <w:sz w:val="23"/>
                <w:szCs w:val="23"/>
              </w:rPr>
              <w:t xml:space="preserve">ООО «АСПТ </w:t>
            </w:r>
            <w:proofErr w:type="spellStart"/>
            <w:r w:rsidRPr="0044317E">
              <w:rPr>
                <w:b/>
                <w:sz w:val="23"/>
                <w:szCs w:val="23"/>
              </w:rPr>
              <w:t>Спецавтоматика</w:t>
            </w:r>
            <w:proofErr w:type="spellEnd"/>
            <w:r w:rsidRPr="0044317E">
              <w:rPr>
                <w:b/>
                <w:sz w:val="23"/>
                <w:szCs w:val="23"/>
              </w:rPr>
              <w:t>»</w:t>
            </w:r>
          </w:p>
          <w:p w:rsidR="00954FE1" w:rsidRPr="0044317E" w:rsidRDefault="00954FE1" w:rsidP="00954FE1">
            <w:pPr>
              <w:ind w:left="34" w:right="174"/>
              <w:jc w:val="both"/>
              <w:rPr>
                <w:sz w:val="23"/>
                <w:szCs w:val="23"/>
              </w:rPr>
            </w:pPr>
            <w:r w:rsidRPr="0044317E">
              <w:rPr>
                <w:sz w:val="23"/>
                <w:szCs w:val="23"/>
              </w:rPr>
              <w:t>Требование к партнерскому статусу: авторизованный партнер</w:t>
            </w:r>
          </w:p>
          <w:p w:rsidR="00954FE1" w:rsidRPr="0044317E" w:rsidRDefault="00954FE1" w:rsidP="00954FE1">
            <w:pPr>
              <w:ind w:left="34" w:right="174"/>
              <w:jc w:val="both"/>
              <w:rPr>
                <w:b/>
                <w:sz w:val="23"/>
                <w:szCs w:val="23"/>
              </w:rPr>
            </w:pPr>
            <w:r w:rsidRPr="0044317E">
              <w:rPr>
                <w:b/>
                <w:sz w:val="23"/>
                <w:szCs w:val="23"/>
              </w:rPr>
              <w:t xml:space="preserve">Группа компаний «Электроника» </w:t>
            </w:r>
          </w:p>
          <w:p w:rsidR="00954FE1" w:rsidRPr="0044317E" w:rsidRDefault="00954FE1" w:rsidP="00954FE1">
            <w:pPr>
              <w:ind w:left="34" w:right="174"/>
              <w:jc w:val="both"/>
              <w:rPr>
                <w:sz w:val="23"/>
                <w:szCs w:val="23"/>
              </w:rPr>
            </w:pPr>
            <w:r w:rsidRPr="0044317E">
              <w:rPr>
                <w:sz w:val="23"/>
                <w:szCs w:val="23"/>
              </w:rPr>
              <w:t>Требование к партнерскому статусу: авторизованный партнер</w:t>
            </w:r>
          </w:p>
          <w:p w:rsidR="00954FE1" w:rsidRPr="0044317E" w:rsidRDefault="00954FE1" w:rsidP="00954FE1">
            <w:pPr>
              <w:ind w:left="34" w:right="174"/>
              <w:jc w:val="both"/>
              <w:rPr>
                <w:sz w:val="23"/>
                <w:szCs w:val="23"/>
              </w:rPr>
            </w:pPr>
            <w:r w:rsidRPr="0044317E">
              <w:rPr>
                <w:sz w:val="23"/>
                <w:szCs w:val="23"/>
              </w:rPr>
              <w:t xml:space="preserve">    Подрядчик должен иметь опыт работы выполнение рабочей документации в ПО AVEVA.</w:t>
            </w:r>
          </w:p>
          <w:p w:rsidR="00954FE1" w:rsidRPr="0044317E" w:rsidRDefault="00954FE1" w:rsidP="00954FE1">
            <w:pPr>
              <w:ind w:left="34" w:right="174"/>
              <w:jc w:val="both"/>
              <w:rPr>
                <w:sz w:val="23"/>
                <w:szCs w:val="23"/>
              </w:rPr>
            </w:pPr>
            <w:r w:rsidRPr="0044317E">
              <w:rPr>
                <w:sz w:val="23"/>
                <w:szCs w:val="23"/>
              </w:rPr>
              <w:t xml:space="preserve">    У подрядчика должно быть наличие опыта выполнения подобных работ по строительству и оборудованию слаботочных систем на территории Российской Федерации на общую сумму не менее 1,</w:t>
            </w:r>
            <w:r w:rsidR="00250AC6" w:rsidRPr="0044317E">
              <w:rPr>
                <w:sz w:val="23"/>
                <w:szCs w:val="23"/>
              </w:rPr>
              <w:t>0 млрд. рублей за последние 5</w:t>
            </w:r>
            <w:r w:rsidRPr="0044317E">
              <w:rPr>
                <w:sz w:val="23"/>
                <w:szCs w:val="23"/>
              </w:rPr>
              <w:t xml:space="preserve"> лет.</w:t>
            </w:r>
          </w:p>
          <w:p w:rsidR="000B05E3" w:rsidRPr="0044317E" w:rsidRDefault="00954FE1" w:rsidP="00954FE1">
            <w:pPr>
              <w:ind w:left="34" w:right="174" w:firstLine="281"/>
              <w:jc w:val="both"/>
              <w:rPr>
                <w:sz w:val="23"/>
                <w:szCs w:val="23"/>
              </w:rPr>
            </w:pPr>
            <w:r w:rsidRPr="0044317E">
              <w:rPr>
                <w:sz w:val="23"/>
                <w:szCs w:val="23"/>
              </w:rPr>
              <w:t>В подтверждение опыта оказания услуг участник в составе заявки предоставляет: скан-копии Договоров на оказание услуг (представляются все листы договоров со всеми приложениями и дополнительными соглашениями), Акты, Товарные накладные, УПД. В случае участия в закупке нескольких лиц на стороне одного участника, соответствие квалификационному требованию рассматривается в совокупности на основании информации, представленной в отношении лиц, выступающих на стороне участника.</w:t>
            </w:r>
          </w:p>
        </w:tc>
      </w:tr>
      <w:tr w:rsidR="0000456D" w:rsidRPr="0044317E" w:rsidTr="00416AE6">
        <w:trPr>
          <w:trHeight w:val="20"/>
        </w:trPr>
        <w:tc>
          <w:tcPr>
            <w:tcW w:w="2694" w:type="dxa"/>
          </w:tcPr>
          <w:p w:rsidR="0000456D" w:rsidRPr="0044317E" w:rsidRDefault="0000456D"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lastRenderedPageBreak/>
              <w:t>Условия оплаты выполненных работ</w:t>
            </w:r>
          </w:p>
        </w:tc>
        <w:tc>
          <w:tcPr>
            <w:tcW w:w="7513" w:type="dxa"/>
            <w:vAlign w:val="center"/>
          </w:tcPr>
          <w:p w:rsidR="0000456D" w:rsidRPr="0044317E" w:rsidRDefault="0000456D" w:rsidP="0000456D">
            <w:pPr>
              <w:ind w:left="32" w:right="174"/>
              <w:jc w:val="both"/>
              <w:rPr>
                <w:sz w:val="23"/>
                <w:szCs w:val="23"/>
              </w:rPr>
            </w:pPr>
            <w:r w:rsidRPr="0044317E">
              <w:rPr>
                <w:sz w:val="23"/>
                <w:szCs w:val="23"/>
              </w:rPr>
              <w:t xml:space="preserve">    Порядок сдачи и приёмки результатов работ: ежемесячно до 25 числа Подрядчик предоставляет на подпись акты выполненных работ по форме КС-2, и КС-3 вместе с комплектом всеми подписанной исполнительной документации. </w:t>
            </w:r>
          </w:p>
          <w:p w:rsidR="0000456D" w:rsidRPr="0044317E" w:rsidRDefault="0000456D" w:rsidP="0000456D">
            <w:pPr>
              <w:ind w:left="32" w:right="174"/>
              <w:jc w:val="both"/>
              <w:rPr>
                <w:sz w:val="23"/>
                <w:szCs w:val="23"/>
              </w:rPr>
            </w:pPr>
            <w:r w:rsidRPr="0044317E">
              <w:rPr>
                <w:sz w:val="23"/>
                <w:szCs w:val="23"/>
              </w:rPr>
              <w:t xml:space="preserve">    После подписания Сторонами Акта о приемке выполненных работ (форма КС-2) и Справки о стоимости выполненных работ и затрат (форма КС-3) за соответствующий отчетный период Подрядчик предоставляет Заказчику</w:t>
            </w:r>
            <w:r w:rsidR="00250AC6" w:rsidRPr="0044317E">
              <w:rPr>
                <w:sz w:val="23"/>
                <w:szCs w:val="23"/>
              </w:rPr>
              <w:t>,</w:t>
            </w:r>
            <w:r w:rsidRPr="0044317E">
              <w:rPr>
                <w:sz w:val="23"/>
                <w:szCs w:val="23"/>
              </w:rPr>
              <w:t xml:space="preserve"> оформленный на имя Заказчика счет на оплату и оригинал счета-фактуры на сумму выполненных и принятых Заказчиком Работ, оформленный в соответствии с требованиями действующего законодательства РФ. Оплата принятых Работ производится Заказчиком в течение 10 (Десяти) календарных дней после получения Заказчиком от Подрядчика оригинала счета на оплату и указанного оригинала счета-фактуры. Срок оплаты Работ исчисляется с момента предоставления Подрядчиком документов, соответствующих требованиям Договора и законодательства РФ.</w:t>
            </w:r>
          </w:p>
          <w:p w:rsidR="0000456D" w:rsidRPr="0044317E" w:rsidRDefault="0000456D" w:rsidP="0000456D">
            <w:pPr>
              <w:ind w:left="32" w:right="174"/>
              <w:jc w:val="both"/>
              <w:rPr>
                <w:sz w:val="23"/>
                <w:szCs w:val="23"/>
              </w:rPr>
            </w:pPr>
            <w:r w:rsidRPr="0044317E">
              <w:rPr>
                <w:sz w:val="23"/>
                <w:szCs w:val="23"/>
              </w:rPr>
              <w:t xml:space="preserve">   Заказчик выполняет проверку полученных документов. При отсутствии замечаний производит удержание в размере 10 % от стоимости выполненных Подрядчиком Работ (гарантийный фонд), указанной в Справке о стоимости выполненных работ и затрат (формы КС-3) за соответствующий отчетный период. Гарантийный фонд выплачивается Подрядчику в течение 30 (Тридцати) календарных дней после наступления условий, указанных в п.23.</w:t>
            </w:r>
          </w:p>
        </w:tc>
      </w:tr>
      <w:tr w:rsidR="0000456D" w:rsidRPr="0044317E" w:rsidTr="00416AE6">
        <w:trPr>
          <w:trHeight w:val="20"/>
        </w:trPr>
        <w:tc>
          <w:tcPr>
            <w:tcW w:w="2694" w:type="dxa"/>
          </w:tcPr>
          <w:p w:rsidR="0000456D" w:rsidRPr="0044317E" w:rsidRDefault="0000456D" w:rsidP="00D731AC">
            <w:pPr>
              <w:widowControl w:val="0"/>
              <w:numPr>
                <w:ilvl w:val="0"/>
                <w:numId w:val="1"/>
              </w:numPr>
              <w:autoSpaceDE w:val="0"/>
              <w:autoSpaceDN w:val="0"/>
              <w:adjustRightInd w:val="0"/>
              <w:spacing w:before="60" w:line="300" w:lineRule="auto"/>
              <w:rPr>
                <w:b/>
                <w:sz w:val="23"/>
                <w:szCs w:val="23"/>
              </w:rPr>
            </w:pPr>
            <w:r w:rsidRPr="0044317E">
              <w:rPr>
                <w:b/>
                <w:sz w:val="23"/>
                <w:szCs w:val="23"/>
              </w:rPr>
              <w:t>Требования к сроку и объему предоставления гарантий и гарантийные удержания</w:t>
            </w:r>
          </w:p>
        </w:tc>
        <w:tc>
          <w:tcPr>
            <w:tcW w:w="7513" w:type="dxa"/>
            <w:vAlign w:val="center"/>
          </w:tcPr>
          <w:p w:rsidR="0000456D" w:rsidRPr="0044317E" w:rsidRDefault="0000456D" w:rsidP="0000456D">
            <w:pPr>
              <w:ind w:right="174"/>
              <w:jc w:val="both"/>
              <w:rPr>
                <w:sz w:val="23"/>
                <w:szCs w:val="23"/>
              </w:rPr>
            </w:pPr>
            <w:r w:rsidRPr="0044317E">
              <w:rPr>
                <w:sz w:val="23"/>
                <w:szCs w:val="23"/>
              </w:rPr>
              <w:t xml:space="preserve">    Гарантийный срок - 5 (Пять) лет с момента подписания последнего по времени Акта о приемки выполненных работ (формы КС-2). Если в течение Гарантийного срока будет обнаружен Дефект Работ, в том числе дефект поставленного Подрядчиком оборудования, конструкций, изделий, материалов, то течение Гарантийного срока продлевается на время устранения Дефекта</w:t>
            </w:r>
          </w:p>
          <w:p w:rsidR="0000456D" w:rsidRPr="0044317E" w:rsidRDefault="0000456D" w:rsidP="0000456D">
            <w:pPr>
              <w:ind w:right="174"/>
              <w:jc w:val="both"/>
              <w:rPr>
                <w:sz w:val="23"/>
                <w:szCs w:val="23"/>
              </w:rPr>
            </w:pPr>
            <w:r w:rsidRPr="0044317E">
              <w:rPr>
                <w:sz w:val="23"/>
                <w:szCs w:val="23"/>
              </w:rPr>
              <w:t xml:space="preserve">    Заказчик определяет разумный период устранения дефекта, и имеет право устранить его силами стороннего подрядчика за счёт средств подрядчика, в случае не устранения этого дефекта Подрядчиком в установленные сроки и время</w:t>
            </w:r>
          </w:p>
          <w:p w:rsidR="0000456D" w:rsidRPr="0044317E" w:rsidRDefault="0000456D" w:rsidP="0000456D">
            <w:pPr>
              <w:ind w:right="174"/>
              <w:jc w:val="both"/>
              <w:rPr>
                <w:sz w:val="23"/>
                <w:szCs w:val="23"/>
              </w:rPr>
            </w:pPr>
            <w:r w:rsidRPr="0044317E">
              <w:rPr>
                <w:sz w:val="23"/>
                <w:szCs w:val="23"/>
              </w:rPr>
              <w:lastRenderedPageBreak/>
              <w:t xml:space="preserve">    Заказчик производит удержание в размере 10 % (Десяти процентов) от стоимости выполненных Подрядчиком Работ (Гарантийный фонд), указанной в Справке о стоимости выполненных работ и затрат (формы КС-3) за соответствующий отчетный период. Гарантийный фонд выплачивается Подрядчику в течение 30 (Тридцати) календарных дней после наступления нижеуказанных условий:</w:t>
            </w:r>
          </w:p>
          <w:p w:rsidR="0000456D" w:rsidRPr="0044317E" w:rsidRDefault="0000456D" w:rsidP="0000456D">
            <w:pPr>
              <w:ind w:right="174"/>
              <w:jc w:val="both"/>
              <w:rPr>
                <w:sz w:val="23"/>
                <w:szCs w:val="23"/>
              </w:rPr>
            </w:pPr>
            <w:r w:rsidRPr="0044317E">
              <w:rPr>
                <w:sz w:val="23"/>
                <w:szCs w:val="23"/>
              </w:rPr>
              <w:t xml:space="preserve"> - в размере 5 % (Пять процентов) от стоимости выполненных Подрядчиком Работ после получения Заказчиком необходимых документов (разрешений, допусков, согласований и т. п.) в надзорных органах, требуемых для начала фактической законной эксплуатации (использования, применения) результата Работ или их части, в том числе разрешения на ввод Объекта в эксплуатацию, при условии предоставления Подрядчиком Исполнительной документации на выполненный объем Работ в полном объеме в количестве 4 (Четырех) экземпляров на бумажном носителе и 2 (Двух) экземплярах на электронном носителе и подписанного Сторонами Акта сдачи-приемки строительной площадки по окончании работ;</w:t>
            </w:r>
          </w:p>
          <w:p w:rsidR="0000456D" w:rsidRPr="0044317E" w:rsidRDefault="0000456D" w:rsidP="0000456D">
            <w:pPr>
              <w:ind w:right="174"/>
              <w:jc w:val="both"/>
              <w:rPr>
                <w:sz w:val="23"/>
                <w:szCs w:val="23"/>
              </w:rPr>
            </w:pPr>
            <w:r w:rsidRPr="0044317E">
              <w:rPr>
                <w:sz w:val="23"/>
                <w:szCs w:val="23"/>
              </w:rPr>
              <w:t>- оставшиеся 5 % (Пять процентов) от стоимости выполненных Подрядчиком Работ после истечения 12 (Двенадцати) месяцев с даты ввода Объекта (Аэровокзального комплекса (АВК) и объектов служебно-технической территории аэропорта г. Краснодар) в эксплуатацию при условии отсутствия не</w:t>
            </w:r>
            <w:r w:rsidR="00250AC6" w:rsidRPr="0044317E">
              <w:rPr>
                <w:sz w:val="23"/>
                <w:szCs w:val="23"/>
              </w:rPr>
              <w:t xml:space="preserve"> </w:t>
            </w:r>
            <w:r w:rsidRPr="0044317E">
              <w:rPr>
                <w:sz w:val="23"/>
                <w:szCs w:val="23"/>
              </w:rPr>
              <w:t>устраненных Подрядчиком недостатков Работ.</w:t>
            </w:r>
          </w:p>
        </w:tc>
      </w:tr>
    </w:tbl>
    <w:p w:rsidR="009E789D" w:rsidRPr="0044317E" w:rsidRDefault="009E789D" w:rsidP="00CE74E0">
      <w:pPr>
        <w:pStyle w:val="a0"/>
      </w:pPr>
    </w:p>
    <w:p w:rsidR="00107E67" w:rsidRPr="0044317E" w:rsidRDefault="00FC7334" w:rsidP="00AD5D07">
      <w:pPr>
        <w:pStyle w:val="a0"/>
      </w:pPr>
      <w:r w:rsidRPr="0044317E">
        <w:t>Приложени</w:t>
      </w:r>
      <w:r w:rsidR="00D22B72" w:rsidRPr="0044317E">
        <w:t>я:</w:t>
      </w:r>
      <w:r w:rsidRPr="0044317E">
        <w:t xml:space="preserve"> </w:t>
      </w:r>
    </w:p>
    <w:p w:rsidR="00AF195A" w:rsidRPr="0044317E" w:rsidRDefault="00AF195A" w:rsidP="00AF195A">
      <w:pPr>
        <w:pStyle w:val="a0"/>
        <w:ind w:left="720"/>
      </w:pPr>
    </w:p>
    <w:p w:rsidR="00045AB8" w:rsidRPr="0044317E" w:rsidRDefault="00045AB8" w:rsidP="00045AB8">
      <w:pPr>
        <w:pStyle w:val="a0"/>
        <w:numPr>
          <w:ilvl w:val="0"/>
          <w:numId w:val="19"/>
        </w:numPr>
      </w:pPr>
      <w:r w:rsidRPr="0044317E">
        <w:t>Состав и технические требования к проекти</w:t>
      </w:r>
      <w:r w:rsidR="00EA2EE5" w:rsidRPr="0044317E">
        <w:t>руемому комплексу систем безопасности</w:t>
      </w:r>
      <w:r w:rsidRPr="0044317E">
        <w:t>;</w:t>
      </w:r>
    </w:p>
    <w:p w:rsidR="00A74E4D" w:rsidRPr="0044317E" w:rsidRDefault="00045AB8" w:rsidP="00045AB8">
      <w:pPr>
        <w:pStyle w:val="a0"/>
        <w:numPr>
          <w:ilvl w:val="0"/>
          <w:numId w:val="19"/>
        </w:numPr>
      </w:pPr>
      <w:r w:rsidRPr="0044317E">
        <w:t>Ведомость объемов работ;</w:t>
      </w:r>
    </w:p>
    <w:p w:rsidR="00944A8F" w:rsidRPr="0044317E" w:rsidRDefault="00944A8F" w:rsidP="00944A8F">
      <w:pPr>
        <w:numPr>
          <w:ilvl w:val="0"/>
          <w:numId w:val="19"/>
        </w:numPr>
      </w:pPr>
      <w:r w:rsidRPr="0044317E">
        <w:t xml:space="preserve">Информационные требования к разработке </w:t>
      </w:r>
      <w:r w:rsidRPr="0044317E">
        <w:rPr>
          <w:lang w:val="en-US"/>
        </w:rPr>
        <w:t>BIM</w:t>
      </w:r>
      <w:r w:rsidRPr="0044317E">
        <w:t>-модели</w:t>
      </w:r>
    </w:p>
    <w:p w:rsidR="009C4E68" w:rsidRPr="0044317E" w:rsidRDefault="004776CF" w:rsidP="00045AB8">
      <w:pPr>
        <w:numPr>
          <w:ilvl w:val="0"/>
          <w:numId w:val="19"/>
        </w:numPr>
      </w:pPr>
      <w:r w:rsidRPr="0044317E">
        <w:t>Техническая документация</w:t>
      </w:r>
      <w:r w:rsidR="000533AE" w:rsidRPr="0044317E">
        <w:t>, в составе</w:t>
      </w:r>
      <w:r w:rsidRPr="0044317E">
        <w:t>:</w:t>
      </w:r>
    </w:p>
    <w:p w:rsidR="00041A20" w:rsidRPr="0044317E" w:rsidRDefault="004913FC" w:rsidP="00041A20">
      <w:pPr>
        <w:ind w:left="720"/>
        <w:rPr>
          <w:b/>
          <w:sz w:val="20"/>
          <w:szCs w:val="20"/>
        </w:rPr>
      </w:pPr>
      <w:r w:rsidRPr="0044317E">
        <w:rPr>
          <w:b/>
          <w:sz w:val="20"/>
          <w:szCs w:val="20"/>
        </w:rPr>
        <w:t xml:space="preserve">  </w:t>
      </w:r>
      <w:r w:rsidR="00041A20" w:rsidRPr="0044317E">
        <w:rPr>
          <w:b/>
          <w:sz w:val="20"/>
          <w:szCs w:val="20"/>
        </w:rPr>
        <w:t>АВК</w:t>
      </w:r>
    </w:p>
    <w:p w:rsidR="004776CF" w:rsidRPr="0044317E" w:rsidRDefault="00335E30" w:rsidP="004913FC">
      <w:pPr>
        <w:numPr>
          <w:ilvl w:val="0"/>
          <w:numId w:val="25"/>
        </w:numPr>
        <w:ind w:left="993" w:hanging="164"/>
        <w:rPr>
          <w:sz w:val="20"/>
          <w:szCs w:val="20"/>
        </w:rPr>
      </w:pPr>
      <w:r w:rsidRPr="0044317E">
        <w:rPr>
          <w:sz w:val="20"/>
          <w:szCs w:val="20"/>
        </w:rPr>
        <w:t>Том 5.5.4.1 шифр 1099-01-ИОС5.4.1 – ТД(ГГС_АСО_ССИ_СВП)</w:t>
      </w:r>
    </w:p>
    <w:p w:rsidR="00335E30" w:rsidRPr="0044317E" w:rsidRDefault="00335E30" w:rsidP="004913FC">
      <w:pPr>
        <w:numPr>
          <w:ilvl w:val="0"/>
          <w:numId w:val="25"/>
        </w:numPr>
        <w:ind w:left="993" w:hanging="164"/>
        <w:rPr>
          <w:sz w:val="20"/>
          <w:szCs w:val="20"/>
        </w:rPr>
      </w:pPr>
      <w:r w:rsidRPr="0044317E">
        <w:rPr>
          <w:sz w:val="20"/>
          <w:szCs w:val="20"/>
        </w:rPr>
        <w:t>Том 5.5.4.2 шифр 1099-01-ИОС5.4.2 – ТД (КСБ)</w:t>
      </w:r>
    </w:p>
    <w:p w:rsidR="00335E30" w:rsidRPr="0044317E" w:rsidRDefault="00335E30" w:rsidP="004913FC">
      <w:pPr>
        <w:numPr>
          <w:ilvl w:val="0"/>
          <w:numId w:val="25"/>
        </w:numPr>
        <w:ind w:left="993" w:hanging="164"/>
        <w:rPr>
          <w:sz w:val="20"/>
          <w:szCs w:val="20"/>
        </w:rPr>
      </w:pPr>
      <w:r w:rsidRPr="0044317E">
        <w:rPr>
          <w:sz w:val="20"/>
          <w:szCs w:val="20"/>
        </w:rPr>
        <w:t>Том 9.1.2 шифр 1099-01-ПБ1.2 – ТД (АПС)</w:t>
      </w:r>
    </w:p>
    <w:p w:rsidR="00335E30" w:rsidRPr="0044317E" w:rsidRDefault="00335E30" w:rsidP="004913FC">
      <w:pPr>
        <w:numPr>
          <w:ilvl w:val="0"/>
          <w:numId w:val="25"/>
        </w:numPr>
        <w:ind w:left="993" w:hanging="164"/>
        <w:rPr>
          <w:sz w:val="20"/>
          <w:szCs w:val="20"/>
        </w:rPr>
      </w:pPr>
      <w:r w:rsidRPr="0044317E">
        <w:rPr>
          <w:sz w:val="20"/>
          <w:szCs w:val="20"/>
        </w:rPr>
        <w:t>Том 9.1.3 шифр 1099-01-ПБ1.3 – ТД (СЗИ_СОУЭ)</w:t>
      </w:r>
    </w:p>
    <w:p w:rsidR="00335E30" w:rsidRPr="0044317E" w:rsidRDefault="00335E30" w:rsidP="004913FC">
      <w:pPr>
        <w:numPr>
          <w:ilvl w:val="0"/>
          <w:numId w:val="25"/>
        </w:numPr>
        <w:ind w:left="993" w:hanging="164"/>
        <w:rPr>
          <w:sz w:val="20"/>
          <w:szCs w:val="20"/>
        </w:rPr>
      </w:pPr>
      <w:r w:rsidRPr="0044317E">
        <w:rPr>
          <w:sz w:val="20"/>
          <w:szCs w:val="20"/>
        </w:rPr>
        <w:t>Том 9.1.5 шифр 1099-01-ПБ1.5 – ТД (АУГПТ)</w:t>
      </w:r>
    </w:p>
    <w:p w:rsidR="00041A20" w:rsidRPr="0044317E" w:rsidRDefault="004913FC" w:rsidP="004913FC">
      <w:pPr>
        <w:rPr>
          <w:b/>
          <w:sz w:val="20"/>
          <w:szCs w:val="20"/>
        </w:rPr>
      </w:pPr>
      <w:r w:rsidRPr="0044317E">
        <w:rPr>
          <w:sz w:val="20"/>
          <w:szCs w:val="20"/>
        </w:rPr>
        <w:t xml:space="preserve">                </w:t>
      </w:r>
      <w:r w:rsidR="00041A20" w:rsidRPr="0044317E">
        <w:rPr>
          <w:b/>
          <w:sz w:val="20"/>
          <w:szCs w:val="20"/>
        </w:rPr>
        <w:t>АДМ</w:t>
      </w:r>
    </w:p>
    <w:p w:rsidR="00041A20" w:rsidRPr="0044317E" w:rsidRDefault="00041A20" w:rsidP="004913FC">
      <w:pPr>
        <w:numPr>
          <w:ilvl w:val="0"/>
          <w:numId w:val="26"/>
        </w:numPr>
        <w:ind w:left="993" w:hanging="164"/>
        <w:rPr>
          <w:sz w:val="20"/>
          <w:szCs w:val="20"/>
        </w:rPr>
      </w:pPr>
      <w:r w:rsidRPr="0044317E">
        <w:rPr>
          <w:sz w:val="20"/>
          <w:szCs w:val="20"/>
        </w:rPr>
        <w:t>Том 5.5.5.1 шифр 1099-04-ИОС5.5.1 – ТД (ГГС_СВП)</w:t>
      </w:r>
    </w:p>
    <w:p w:rsidR="00041A20" w:rsidRPr="0044317E" w:rsidRDefault="00041A20" w:rsidP="004913FC">
      <w:pPr>
        <w:numPr>
          <w:ilvl w:val="0"/>
          <w:numId w:val="26"/>
        </w:numPr>
        <w:ind w:left="993" w:hanging="164"/>
        <w:rPr>
          <w:sz w:val="20"/>
          <w:szCs w:val="20"/>
        </w:rPr>
      </w:pPr>
      <w:r w:rsidRPr="0044317E">
        <w:rPr>
          <w:sz w:val="20"/>
          <w:szCs w:val="20"/>
        </w:rPr>
        <w:t>Том 5.5.5.2 шифр 1099-04-ИОС5.5.2 – ТД (КСБ)</w:t>
      </w:r>
    </w:p>
    <w:p w:rsidR="00041A20" w:rsidRPr="0044317E" w:rsidRDefault="00041A20" w:rsidP="004913FC">
      <w:pPr>
        <w:numPr>
          <w:ilvl w:val="0"/>
          <w:numId w:val="26"/>
        </w:numPr>
        <w:ind w:left="993" w:hanging="164"/>
        <w:rPr>
          <w:sz w:val="20"/>
          <w:szCs w:val="20"/>
        </w:rPr>
      </w:pPr>
      <w:r w:rsidRPr="0044317E">
        <w:rPr>
          <w:sz w:val="20"/>
          <w:szCs w:val="20"/>
        </w:rPr>
        <w:t>Том 9.2.2 шифр 1099-04-ПБ2.2 – ТД (АПС)</w:t>
      </w:r>
    </w:p>
    <w:p w:rsidR="00041A20" w:rsidRPr="0044317E" w:rsidRDefault="00041A20" w:rsidP="004913FC">
      <w:pPr>
        <w:numPr>
          <w:ilvl w:val="0"/>
          <w:numId w:val="26"/>
        </w:numPr>
        <w:ind w:left="993" w:hanging="164"/>
        <w:rPr>
          <w:sz w:val="20"/>
          <w:szCs w:val="20"/>
        </w:rPr>
      </w:pPr>
      <w:r w:rsidRPr="0044317E">
        <w:rPr>
          <w:sz w:val="20"/>
          <w:szCs w:val="20"/>
        </w:rPr>
        <w:t>Том 9.2.5 шифр 1099-04-ПБ2.5 – ТД (АУГПТ)</w:t>
      </w:r>
    </w:p>
    <w:p w:rsidR="00041A20" w:rsidRPr="0044317E" w:rsidRDefault="00041A20" w:rsidP="004913FC">
      <w:pPr>
        <w:ind w:left="993" w:hanging="164"/>
        <w:rPr>
          <w:b/>
          <w:sz w:val="20"/>
          <w:szCs w:val="20"/>
        </w:rPr>
      </w:pPr>
      <w:r w:rsidRPr="0044317E">
        <w:rPr>
          <w:b/>
          <w:sz w:val="20"/>
          <w:szCs w:val="20"/>
        </w:rPr>
        <w:t>ЗСГО</w:t>
      </w:r>
    </w:p>
    <w:p w:rsidR="00041A20" w:rsidRPr="0044317E" w:rsidRDefault="00041A20" w:rsidP="004913FC">
      <w:pPr>
        <w:numPr>
          <w:ilvl w:val="0"/>
          <w:numId w:val="26"/>
        </w:numPr>
        <w:ind w:left="993" w:hanging="164"/>
        <w:rPr>
          <w:sz w:val="20"/>
          <w:szCs w:val="20"/>
        </w:rPr>
      </w:pPr>
      <w:r w:rsidRPr="0044317E">
        <w:rPr>
          <w:sz w:val="20"/>
          <w:szCs w:val="20"/>
        </w:rPr>
        <w:t>Том 5.5.13.1 шифр 1099-6-ИОС5.13.1-ТД (КСБ)</w:t>
      </w:r>
    </w:p>
    <w:p w:rsidR="00041A20" w:rsidRPr="0044317E" w:rsidRDefault="00041A20" w:rsidP="004913FC">
      <w:pPr>
        <w:numPr>
          <w:ilvl w:val="0"/>
          <w:numId w:val="26"/>
        </w:numPr>
        <w:ind w:left="993" w:hanging="164"/>
        <w:rPr>
          <w:sz w:val="20"/>
          <w:szCs w:val="20"/>
        </w:rPr>
      </w:pPr>
      <w:r w:rsidRPr="0044317E">
        <w:rPr>
          <w:sz w:val="20"/>
          <w:szCs w:val="20"/>
        </w:rPr>
        <w:t>Том 9.7.2 шифр 1099-6-ПБ7.2-ТД</w:t>
      </w:r>
      <w:r w:rsidR="000533AE" w:rsidRPr="0044317E">
        <w:rPr>
          <w:sz w:val="20"/>
          <w:szCs w:val="20"/>
        </w:rPr>
        <w:t xml:space="preserve"> (АПС_СОУЭ)</w:t>
      </w:r>
    </w:p>
    <w:p w:rsidR="000533AE" w:rsidRPr="0044317E" w:rsidRDefault="000533AE" w:rsidP="004913FC">
      <w:pPr>
        <w:numPr>
          <w:ilvl w:val="0"/>
          <w:numId w:val="26"/>
        </w:numPr>
        <w:ind w:left="993" w:hanging="164"/>
        <w:rPr>
          <w:sz w:val="20"/>
          <w:szCs w:val="20"/>
        </w:rPr>
      </w:pPr>
      <w:r w:rsidRPr="0044317E">
        <w:rPr>
          <w:sz w:val="20"/>
          <w:szCs w:val="20"/>
        </w:rPr>
        <w:t>Том 9.7.4 шифр 1099-6-ПБ7.4-ТД (АУГПТ)</w:t>
      </w:r>
    </w:p>
    <w:p w:rsidR="000533AE" w:rsidRPr="0044317E" w:rsidRDefault="000533AE" w:rsidP="004913FC">
      <w:pPr>
        <w:ind w:left="993" w:hanging="164"/>
        <w:rPr>
          <w:b/>
          <w:sz w:val="20"/>
          <w:szCs w:val="20"/>
        </w:rPr>
      </w:pPr>
      <w:r w:rsidRPr="0044317E">
        <w:rPr>
          <w:b/>
          <w:sz w:val="20"/>
          <w:szCs w:val="20"/>
        </w:rPr>
        <w:t>Кинологический комплекс</w:t>
      </w:r>
    </w:p>
    <w:p w:rsidR="000533AE" w:rsidRPr="0044317E" w:rsidRDefault="000533AE" w:rsidP="004913FC">
      <w:pPr>
        <w:numPr>
          <w:ilvl w:val="0"/>
          <w:numId w:val="26"/>
        </w:numPr>
        <w:ind w:left="993" w:hanging="164"/>
        <w:rPr>
          <w:sz w:val="20"/>
          <w:szCs w:val="20"/>
        </w:rPr>
      </w:pPr>
      <w:r w:rsidRPr="0044317E">
        <w:rPr>
          <w:sz w:val="20"/>
          <w:szCs w:val="20"/>
        </w:rPr>
        <w:t>Том 5.5.27 шифр 1099-10-ИОС5.27-ТД (КСБ)</w:t>
      </w:r>
    </w:p>
    <w:p w:rsidR="000533AE" w:rsidRPr="0044317E" w:rsidRDefault="000533AE" w:rsidP="004913FC">
      <w:pPr>
        <w:numPr>
          <w:ilvl w:val="0"/>
          <w:numId w:val="26"/>
        </w:numPr>
        <w:ind w:left="993" w:hanging="164"/>
        <w:rPr>
          <w:sz w:val="20"/>
          <w:szCs w:val="20"/>
        </w:rPr>
      </w:pPr>
      <w:r w:rsidRPr="0044317E">
        <w:rPr>
          <w:sz w:val="20"/>
          <w:szCs w:val="20"/>
        </w:rPr>
        <w:t>Том 9.17.2 шифр 1099-10-ПБ17.2-ТД</w:t>
      </w:r>
    </w:p>
    <w:p w:rsidR="000533AE" w:rsidRPr="0044317E" w:rsidRDefault="000533AE" w:rsidP="004913FC">
      <w:pPr>
        <w:ind w:left="993" w:hanging="164"/>
        <w:rPr>
          <w:b/>
          <w:sz w:val="20"/>
          <w:szCs w:val="20"/>
        </w:rPr>
      </w:pPr>
      <w:r w:rsidRPr="0044317E">
        <w:rPr>
          <w:b/>
          <w:sz w:val="20"/>
          <w:szCs w:val="20"/>
        </w:rPr>
        <w:t>КПП</w:t>
      </w:r>
    </w:p>
    <w:p w:rsidR="000533AE" w:rsidRPr="0044317E" w:rsidRDefault="000533AE" w:rsidP="004913FC">
      <w:pPr>
        <w:numPr>
          <w:ilvl w:val="0"/>
          <w:numId w:val="26"/>
        </w:numPr>
        <w:ind w:left="993" w:hanging="164"/>
        <w:rPr>
          <w:sz w:val="20"/>
          <w:szCs w:val="20"/>
        </w:rPr>
      </w:pPr>
      <w:r w:rsidRPr="0044317E">
        <w:rPr>
          <w:sz w:val="20"/>
          <w:szCs w:val="20"/>
        </w:rPr>
        <w:t>Том 5.5.15.1 шифр 1099-7-ИОС5.15.1-ТД (ГГС)</w:t>
      </w:r>
    </w:p>
    <w:p w:rsidR="000533AE" w:rsidRPr="0044317E" w:rsidRDefault="000533AE" w:rsidP="004913FC">
      <w:pPr>
        <w:numPr>
          <w:ilvl w:val="0"/>
          <w:numId w:val="26"/>
        </w:numPr>
        <w:ind w:left="993" w:hanging="164"/>
        <w:rPr>
          <w:sz w:val="20"/>
          <w:szCs w:val="20"/>
        </w:rPr>
      </w:pPr>
      <w:r w:rsidRPr="0044317E">
        <w:rPr>
          <w:sz w:val="20"/>
          <w:szCs w:val="20"/>
        </w:rPr>
        <w:t>Том 5.5.15.2 шифр 1099-7-ИОС5.15.2-ТД (КСБ)</w:t>
      </w:r>
    </w:p>
    <w:p w:rsidR="000533AE" w:rsidRPr="0044317E" w:rsidRDefault="000533AE" w:rsidP="004913FC">
      <w:pPr>
        <w:numPr>
          <w:ilvl w:val="0"/>
          <w:numId w:val="26"/>
        </w:numPr>
        <w:ind w:left="993" w:hanging="164"/>
        <w:rPr>
          <w:sz w:val="20"/>
          <w:szCs w:val="20"/>
        </w:rPr>
      </w:pPr>
      <w:r w:rsidRPr="0044317E">
        <w:rPr>
          <w:sz w:val="20"/>
          <w:szCs w:val="20"/>
        </w:rPr>
        <w:t>Том 9.7.2 шифр 1099-6-ПБ7.2-ТД (АПС_СОУЭ)</w:t>
      </w:r>
    </w:p>
    <w:p w:rsidR="00E077E5" w:rsidRPr="0044317E" w:rsidRDefault="00E077E5" w:rsidP="004913FC">
      <w:pPr>
        <w:ind w:left="993" w:hanging="164"/>
        <w:rPr>
          <w:b/>
          <w:sz w:val="20"/>
          <w:szCs w:val="20"/>
        </w:rPr>
      </w:pPr>
      <w:r w:rsidRPr="0044317E">
        <w:rPr>
          <w:b/>
          <w:sz w:val="20"/>
          <w:szCs w:val="20"/>
        </w:rPr>
        <w:t>Здание АПС</w:t>
      </w:r>
    </w:p>
    <w:p w:rsidR="00E077E5" w:rsidRPr="0044317E" w:rsidRDefault="00E077E5" w:rsidP="004913FC">
      <w:pPr>
        <w:numPr>
          <w:ilvl w:val="0"/>
          <w:numId w:val="26"/>
        </w:numPr>
        <w:ind w:left="993" w:hanging="164"/>
        <w:rPr>
          <w:sz w:val="20"/>
          <w:szCs w:val="20"/>
        </w:rPr>
      </w:pPr>
      <w:r w:rsidRPr="0044317E">
        <w:rPr>
          <w:sz w:val="20"/>
          <w:szCs w:val="20"/>
        </w:rPr>
        <w:t>Том 5.5.14.1 шифр 1099-16-ИОС5.14.1-ТД (КСБ)</w:t>
      </w:r>
    </w:p>
    <w:p w:rsidR="00E077E5" w:rsidRPr="0044317E" w:rsidRDefault="00E077E5" w:rsidP="004913FC">
      <w:pPr>
        <w:numPr>
          <w:ilvl w:val="0"/>
          <w:numId w:val="26"/>
        </w:numPr>
        <w:ind w:left="993" w:hanging="164"/>
        <w:rPr>
          <w:sz w:val="20"/>
          <w:szCs w:val="20"/>
        </w:rPr>
      </w:pPr>
      <w:r w:rsidRPr="0044317E">
        <w:rPr>
          <w:sz w:val="20"/>
          <w:szCs w:val="20"/>
        </w:rPr>
        <w:t>Том 9.9.2 шифр 1099-16-ПБ9.2-ТД (АПС_СОУЭ)</w:t>
      </w:r>
    </w:p>
    <w:p w:rsidR="000533AE" w:rsidRPr="0044317E" w:rsidRDefault="000533AE" w:rsidP="004913FC">
      <w:pPr>
        <w:ind w:left="993" w:hanging="164"/>
        <w:rPr>
          <w:b/>
          <w:sz w:val="20"/>
          <w:szCs w:val="20"/>
        </w:rPr>
      </w:pPr>
      <w:r w:rsidRPr="0044317E">
        <w:rPr>
          <w:b/>
          <w:sz w:val="20"/>
          <w:szCs w:val="20"/>
        </w:rPr>
        <w:t>Насосная</w:t>
      </w:r>
    </w:p>
    <w:p w:rsidR="000533AE" w:rsidRPr="0044317E" w:rsidRDefault="000533AE" w:rsidP="004913FC">
      <w:pPr>
        <w:numPr>
          <w:ilvl w:val="0"/>
          <w:numId w:val="26"/>
        </w:numPr>
        <w:ind w:left="993" w:hanging="164"/>
        <w:rPr>
          <w:sz w:val="20"/>
          <w:szCs w:val="20"/>
        </w:rPr>
      </w:pPr>
      <w:r w:rsidRPr="0044317E">
        <w:rPr>
          <w:sz w:val="20"/>
          <w:szCs w:val="20"/>
        </w:rPr>
        <w:t>Том 5.5.11.2 шифр 1099-20.1-ИОС5.11.2-ТД (КСБ)</w:t>
      </w:r>
    </w:p>
    <w:p w:rsidR="000533AE" w:rsidRPr="0044317E" w:rsidRDefault="000533AE" w:rsidP="004913FC">
      <w:pPr>
        <w:numPr>
          <w:ilvl w:val="0"/>
          <w:numId w:val="26"/>
        </w:numPr>
        <w:ind w:left="993" w:hanging="164"/>
        <w:rPr>
          <w:sz w:val="20"/>
          <w:szCs w:val="20"/>
        </w:rPr>
      </w:pPr>
      <w:r w:rsidRPr="0044317E">
        <w:rPr>
          <w:sz w:val="20"/>
          <w:szCs w:val="20"/>
        </w:rPr>
        <w:t>Том 9.11.2 шифр 1099-20.1-ПБ11.2-ТД (АПС_СОУЭ)</w:t>
      </w:r>
    </w:p>
    <w:p w:rsidR="000533AE" w:rsidRPr="0044317E" w:rsidRDefault="000533AE" w:rsidP="004913FC">
      <w:pPr>
        <w:ind w:left="993" w:hanging="164"/>
        <w:rPr>
          <w:b/>
          <w:sz w:val="20"/>
          <w:szCs w:val="20"/>
        </w:rPr>
      </w:pPr>
      <w:r w:rsidRPr="0044317E">
        <w:rPr>
          <w:b/>
          <w:sz w:val="20"/>
          <w:szCs w:val="20"/>
        </w:rPr>
        <w:t xml:space="preserve">Котельная </w:t>
      </w:r>
    </w:p>
    <w:p w:rsidR="000533AE" w:rsidRPr="0044317E" w:rsidRDefault="000533AE" w:rsidP="004913FC">
      <w:pPr>
        <w:numPr>
          <w:ilvl w:val="0"/>
          <w:numId w:val="27"/>
        </w:numPr>
        <w:ind w:left="993" w:hanging="164"/>
        <w:rPr>
          <w:sz w:val="20"/>
          <w:szCs w:val="20"/>
        </w:rPr>
      </w:pPr>
      <w:r w:rsidRPr="0044317E">
        <w:rPr>
          <w:sz w:val="20"/>
          <w:szCs w:val="20"/>
        </w:rPr>
        <w:t>Том 5.5.17.1 шифр 1099-ИОС5.17.1-ТД (КСБ)</w:t>
      </w:r>
    </w:p>
    <w:p w:rsidR="000533AE" w:rsidRPr="0044317E" w:rsidRDefault="000533AE" w:rsidP="004913FC">
      <w:pPr>
        <w:numPr>
          <w:ilvl w:val="0"/>
          <w:numId w:val="27"/>
        </w:numPr>
        <w:ind w:left="993" w:hanging="164"/>
        <w:rPr>
          <w:sz w:val="20"/>
          <w:szCs w:val="20"/>
        </w:rPr>
      </w:pPr>
      <w:r w:rsidRPr="0044317E">
        <w:rPr>
          <w:sz w:val="20"/>
          <w:szCs w:val="20"/>
        </w:rPr>
        <w:t>Том 9.10.2 шифр 1099-ПБ10.2-ТД</w:t>
      </w:r>
      <w:r w:rsidR="00E077E5" w:rsidRPr="0044317E">
        <w:rPr>
          <w:sz w:val="20"/>
          <w:szCs w:val="20"/>
        </w:rPr>
        <w:t xml:space="preserve"> (АПС_СОУЭ)</w:t>
      </w:r>
    </w:p>
    <w:p w:rsidR="00E077E5" w:rsidRPr="0044317E" w:rsidRDefault="00E077E5" w:rsidP="004913FC">
      <w:pPr>
        <w:ind w:left="993" w:hanging="164"/>
        <w:rPr>
          <w:b/>
          <w:sz w:val="20"/>
          <w:szCs w:val="20"/>
        </w:rPr>
      </w:pPr>
      <w:r w:rsidRPr="0044317E">
        <w:rPr>
          <w:b/>
          <w:sz w:val="20"/>
          <w:szCs w:val="20"/>
        </w:rPr>
        <w:lastRenderedPageBreak/>
        <w:t>Внутриплощадочное инженерное оборудование</w:t>
      </w:r>
    </w:p>
    <w:p w:rsidR="00E077E5" w:rsidRPr="0044317E" w:rsidRDefault="00E077E5" w:rsidP="004913FC">
      <w:pPr>
        <w:numPr>
          <w:ilvl w:val="0"/>
          <w:numId w:val="28"/>
        </w:numPr>
        <w:ind w:left="993" w:hanging="164"/>
        <w:rPr>
          <w:sz w:val="20"/>
          <w:szCs w:val="20"/>
        </w:rPr>
      </w:pPr>
      <w:r w:rsidRPr="0044317E">
        <w:rPr>
          <w:sz w:val="20"/>
          <w:szCs w:val="20"/>
        </w:rPr>
        <w:t>Том 5.5.21.2 шифр 1099-ИОС5.21.2-ТД (КСБ)</w:t>
      </w:r>
    </w:p>
    <w:p w:rsidR="00E077E5" w:rsidRPr="0044317E" w:rsidRDefault="00E077E5" w:rsidP="004913FC">
      <w:pPr>
        <w:numPr>
          <w:ilvl w:val="0"/>
          <w:numId w:val="28"/>
        </w:numPr>
        <w:ind w:left="993" w:hanging="164"/>
        <w:rPr>
          <w:sz w:val="20"/>
          <w:szCs w:val="20"/>
        </w:rPr>
      </w:pPr>
      <w:r w:rsidRPr="0044317E">
        <w:rPr>
          <w:sz w:val="20"/>
          <w:szCs w:val="20"/>
        </w:rPr>
        <w:t>Том 9.16.2 шифр 1099-ПБ16.2-ТД (АПС_СОУЭ)</w:t>
      </w:r>
    </w:p>
    <w:p w:rsidR="00E077E5" w:rsidRPr="0044317E" w:rsidRDefault="00E077E5" w:rsidP="004913FC">
      <w:pPr>
        <w:ind w:left="993" w:hanging="164"/>
        <w:rPr>
          <w:b/>
          <w:sz w:val="20"/>
          <w:szCs w:val="20"/>
        </w:rPr>
      </w:pPr>
      <w:r w:rsidRPr="0044317E">
        <w:rPr>
          <w:b/>
          <w:sz w:val="20"/>
          <w:szCs w:val="20"/>
        </w:rPr>
        <w:t>Система записи переговоров</w:t>
      </w:r>
    </w:p>
    <w:p w:rsidR="00E077E5" w:rsidRPr="0044317E" w:rsidRDefault="00E077E5" w:rsidP="004913FC">
      <w:pPr>
        <w:numPr>
          <w:ilvl w:val="0"/>
          <w:numId w:val="28"/>
        </w:numPr>
        <w:ind w:left="993" w:hanging="164"/>
        <w:rPr>
          <w:sz w:val="20"/>
          <w:szCs w:val="20"/>
        </w:rPr>
      </w:pPr>
      <w:r w:rsidRPr="0044317E">
        <w:rPr>
          <w:sz w:val="20"/>
          <w:szCs w:val="20"/>
        </w:rPr>
        <w:t>Том 5.5.26 шифр 1099-ИОС5.26-ТД</w:t>
      </w:r>
    </w:p>
    <w:p w:rsidR="004913FC" w:rsidRPr="0044317E" w:rsidRDefault="004913FC" w:rsidP="004913FC">
      <w:pPr>
        <w:ind w:left="993" w:hanging="164"/>
        <w:rPr>
          <w:sz w:val="21"/>
          <w:szCs w:val="21"/>
        </w:rPr>
      </w:pPr>
    </w:p>
    <w:p w:rsidR="004913FC" w:rsidRPr="0044317E" w:rsidRDefault="004913FC" w:rsidP="004913FC">
      <w:pPr>
        <w:numPr>
          <w:ilvl w:val="0"/>
          <w:numId w:val="19"/>
        </w:numPr>
      </w:pPr>
      <w:r w:rsidRPr="0044317E">
        <w:t>Форма предоставления коммерческого предложения;</w:t>
      </w:r>
    </w:p>
    <w:p w:rsidR="008121D8" w:rsidRPr="0044317E" w:rsidRDefault="008121D8" w:rsidP="009C4E68">
      <w:pPr>
        <w:pStyle w:val="a0"/>
      </w:pPr>
    </w:p>
    <w:p w:rsidR="008121D8" w:rsidRPr="0044317E" w:rsidRDefault="008121D8" w:rsidP="009C4E68">
      <w:pPr>
        <w:pStyle w:val="a0"/>
      </w:pPr>
    </w:p>
    <w:p w:rsidR="0044317E" w:rsidRPr="0044317E" w:rsidRDefault="0044317E" w:rsidP="0044317E">
      <w:pPr>
        <w:tabs>
          <w:tab w:val="left" w:pos="7938"/>
        </w:tabs>
        <w:spacing w:line="264" w:lineRule="auto"/>
        <w:ind w:firstLine="708"/>
        <w:jc w:val="both"/>
      </w:pPr>
      <w:bookmarkStart w:id="0" w:name="_GoBack"/>
      <w:bookmarkEnd w:id="0"/>
    </w:p>
    <w:p w:rsidR="008121D8" w:rsidRPr="0076784A" w:rsidRDefault="008121D8" w:rsidP="0044317E">
      <w:pPr>
        <w:jc w:val="both"/>
      </w:pPr>
    </w:p>
    <w:sectPr w:rsidR="008121D8" w:rsidRPr="0076784A" w:rsidSect="002840F7">
      <w:footerReference w:type="default" r:id="rId9"/>
      <w:pgSz w:w="11906" w:h="16838"/>
      <w:pgMar w:top="719" w:right="566" w:bottom="851" w:left="1260" w:header="708"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577" w:rsidRDefault="00CA4577">
      <w:r>
        <w:separator/>
      </w:r>
    </w:p>
  </w:endnote>
  <w:endnote w:type="continuationSeparator" w:id="0">
    <w:p w:rsidR="00CA4577" w:rsidRDefault="00CA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475" w:rsidRPr="008E21D4" w:rsidRDefault="00401475" w:rsidP="008E21D4">
    <w:pPr>
      <w:pStyle w:val="a7"/>
      <w:jc w:val="right"/>
      <w:rPr>
        <w:sz w:val="18"/>
      </w:rPr>
    </w:pPr>
    <w:r>
      <w:rPr>
        <w:sz w:val="18"/>
      </w:rPr>
      <w:t xml:space="preserve">стр. </w:t>
    </w:r>
    <w:r w:rsidRPr="008E21D4">
      <w:rPr>
        <w:rStyle w:val="a8"/>
        <w:sz w:val="18"/>
      </w:rPr>
      <w:fldChar w:fldCharType="begin"/>
    </w:r>
    <w:r w:rsidRPr="008E21D4">
      <w:rPr>
        <w:rStyle w:val="a8"/>
        <w:sz w:val="18"/>
      </w:rPr>
      <w:instrText xml:space="preserve"> PAGE </w:instrText>
    </w:r>
    <w:r w:rsidRPr="008E21D4">
      <w:rPr>
        <w:rStyle w:val="a8"/>
        <w:sz w:val="18"/>
      </w:rPr>
      <w:fldChar w:fldCharType="separate"/>
    </w:r>
    <w:r w:rsidR="005845D1">
      <w:rPr>
        <w:rStyle w:val="a8"/>
        <w:noProof/>
        <w:sz w:val="18"/>
      </w:rPr>
      <w:t>14</w:t>
    </w:r>
    <w:r w:rsidRPr="008E21D4">
      <w:rPr>
        <w:rStyle w:val="a8"/>
        <w:sz w:val="18"/>
      </w:rPr>
      <w:fldChar w:fldCharType="end"/>
    </w:r>
    <w:r w:rsidRPr="008E21D4">
      <w:rPr>
        <w:rStyle w:val="a8"/>
        <w:sz w:val="18"/>
      </w:rPr>
      <w:t xml:space="preserve"> из </w:t>
    </w:r>
    <w:r w:rsidRPr="008E21D4">
      <w:rPr>
        <w:rStyle w:val="a8"/>
        <w:sz w:val="18"/>
      </w:rPr>
      <w:fldChar w:fldCharType="begin"/>
    </w:r>
    <w:r w:rsidRPr="008E21D4">
      <w:rPr>
        <w:rStyle w:val="a8"/>
        <w:sz w:val="18"/>
      </w:rPr>
      <w:instrText xml:space="preserve"> NUMPAGES </w:instrText>
    </w:r>
    <w:r w:rsidRPr="008E21D4">
      <w:rPr>
        <w:rStyle w:val="a8"/>
        <w:sz w:val="18"/>
      </w:rPr>
      <w:fldChar w:fldCharType="separate"/>
    </w:r>
    <w:r w:rsidR="005845D1">
      <w:rPr>
        <w:rStyle w:val="a8"/>
        <w:noProof/>
        <w:sz w:val="18"/>
      </w:rPr>
      <w:t>14</w:t>
    </w:r>
    <w:r w:rsidRPr="008E21D4">
      <w:rPr>
        <w:rStyle w:val="a8"/>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577" w:rsidRDefault="00CA4577">
      <w:r>
        <w:separator/>
      </w:r>
    </w:p>
  </w:footnote>
  <w:footnote w:type="continuationSeparator" w:id="0">
    <w:p w:rsidR="00CA4577" w:rsidRDefault="00CA4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4BC"/>
    <w:multiLevelType w:val="hybridMultilevel"/>
    <w:tmpl w:val="43BA8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C97686"/>
    <w:multiLevelType w:val="hybridMultilevel"/>
    <w:tmpl w:val="A7201026"/>
    <w:lvl w:ilvl="0" w:tplc="44722FD6">
      <w:start w:val="4"/>
      <w:numFmt w:val="bullet"/>
      <w:lvlText w:val="•"/>
      <w:lvlJc w:val="left"/>
      <w:pPr>
        <w:ind w:left="754" w:hanging="360"/>
      </w:pPr>
      <w:rPr>
        <w:rFonts w:ascii="Times New Roman" w:eastAsia="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3C66D72"/>
    <w:multiLevelType w:val="hybridMultilevel"/>
    <w:tmpl w:val="3C120370"/>
    <w:lvl w:ilvl="0" w:tplc="10888566">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 w15:restartNumberingAfterBreak="0">
    <w:nsid w:val="046660E4"/>
    <w:multiLevelType w:val="hybridMultilevel"/>
    <w:tmpl w:val="B7A4B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703FEC"/>
    <w:multiLevelType w:val="hybridMultilevel"/>
    <w:tmpl w:val="F9969C52"/>
    <w:lvl w:ilvl="0" w:tplc="04190001">
      <w:start w:val="1"/>
      <w:numFmt w:val="bullet"/>
      <w:lvlText w:val=""/>
      <w:lvlJc w:val="left"/>
      <w:pPr>
        <w:ind w:left="956" w:hanging="360"/>
      </w:pPr>
      <w:rPr>
        <w:rFonts w:ascii="Symbol" w:hAnsi="Symbol" w:hint="default"/>
      </w:rPr>
    </w:lvl>
    <w:lvl w:ilvl="1" w:tplc="04190003" w:tentative="1">
      <w:start w:val="1"/>
      <w:numFmt w:val="bullet"/>
      <w:lvlText w:val="o"/>
      <w:lvlJc w:val="left"/>
      <w:pPr>
        <w:ind w:left="1676" w:hanging="360"/>
      </w:pPr>
      <w:rPr>
        <w:rFonts w:ascii="Courier New" w:hAnsi="Courier New" w:cs="Courier New" w:hint="default"/>
      </w:rPr>
    </w:lvl>
    <w:lvl w:ilvl="2" w:tplc="04190005" w:tentative="1">
      <w:start w:val="1"/>
      <w:numFmt w:val="bullet"/>
      <w:lvlText w:val=""/>
      <w:lvlJc w:val="left"/>
      <w:pPr>
        <w:ind w:left="2396" w:hanging="360"/>
      </w:pPr>
      <w:rPr>
        <w:rFonts w:ascii="Wingdings" w:hAnsi="Wingdings" w:hint="default"/>
      </w:rPr>
    </w:lvl>
    <w:lvl w:ilvl="3" w:tplc="04190001" w:tentative="1">
      <w:start w:val="1"/>
      <w:numFmt w:val="bullet"/>
      <w:lvlText w:val=""/>
      <w:lvlJc w:val="left"/>
      <w:pPr>
        <w:ind w:left="3116" w:hanging="360"/>
      </w:pPr>
      <w:rPr>
        <w:rFonts w:ascii="Symbol" w:hAnsi="Symbol" w:hint="default"/>
      </w:rPr>
    </w:lvl>
    <w:lvl w:ilvl="4" w:tplc="04190003" w:tentative="1">
      <w:start w:val="1"/>
      <w:numFmt w:val="bullet"/>
      <w:lvlText w:val="o"/>
      <w:lvlJc w:val="left"/>
      <w:pPr>
        <w:ind w:left="3836" w:hanging="360"/>
      </w:pPr>
      <w:rPr>
        <w:rFonts w:ascii="Courier New" w:hAnsi="Courier New" w:cs="Courier New" w:hint="default"/>
      </w:rPr>
    </w:lvl>
    <w:lvl w:ilvl="5" w:tplc="04190005" w:tentative="1">
      <w:start w:val="1"/>
      <w:numFmt w:val="bullet"/>
      <w:lvlText w:val=""/>
      <w:lvlJc w:val="left"/>
      <w:pPr>
        <w:ind w:left="4556" w:hanging="360"/>
      </w:pPr>
      <w:rPr>
        <w:rFonts w:ascii="Wingdings" w:hAnsi="Wingdings" w:hint="default"/>
      </w:rPr>
    </w:lvl>
    <w:lvl w:ilvl="6" w:tplc="04190001" w:tentative="1">
      <w:start w:val="1"/>
      <w:numFmt w:val="bullet"/>
      <w:lvlText w:val=""/>
      <w:lvlJc w:val="left"/>
      <w:pPr>
        <w:ind w:left="5276" w:hanging="360"/>
      </w:pPr>
      <w:rPr>
        <w:rFonts w:ascii="Symbol" w:hAnsi="Symbol" w:hint="default"/>
      </w:rPr>
    </w:lvl>
    <w:lvl w:ilvl="7" w:tplc="04190003" w:tentative="1">
      <w:start w:val="1"/>
      <w:numFmt w:val="bullet"/>
      <w:lvlText w:val="o"/>
      <w:lvlJc w:val="left"/>
      <w:pPr>
        <w:ind w:left="5996" w:hanging="360"/>
      </w:pPr>
      <w:rPr>
        <w:rFonts w:ascii="Courier New" w:hAnsi="Courier New" w:cs="Courier New" w:hint="default"/>
      </w:rPr>
    </w:lvl>
    <w:lvl w:ilvl="8" w:tplc="04190005" w:tentative="1">
      <w:start w:val="1"/>
      <w:numFmt w:val="bullet"/>
      <w:lvlText w:val=""/>
      <w:lvlJc w:val="left"/>
      <w:pPr>
        <w:ind w:left="6716" w:hanging="360"/>
      </w:pPr>
      <w:rPr>
        <w:rFonts w:ascii="Wingdings" w:hAnsi="Wingdings" w:hint="default"/>
      </w:rPr>
    </w:lvl>
  </w:abstractNum>
  <w:abstractNum w:abstractNumId="5" w15:restartNumberingAfterBreak="0">
    <w:nsid w:val="06DA199F"/>
    <w:multiLevelType w:val="hybridMultilevel"/>
    <w:tmpl w:val="032AB300"/>
    <w:lvl w:ilvl="0" w:tplc="44722F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E742F0"/>
    <w:multiLevelType w:val="hybridMultilevel"/>
    <w:tmpl w:val="60C83660"/>
    <w:lvl w:ilvl="0" w:tplc="44722FD6">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E060AE"/>
    <w:multiLevelType w:val="hybridMultilevel"/>
    <w:tmpl w:val="8F622138"/>
    <w:lvl w:ilvl="0" w:tplc="B1721124">
      <w:start w:val="4"/>
      <w:numFmt w:val="bullet"/>
      <w:lvlText w:val="⁃"/>
      <w:lvlJc w:val="left"/>
      <w:pPr>
        <w:ind w:left="754" w:hanging="360"/>
      </w:pPr>
      <w:rPr>
        <w:rFonts w:ascii="Times New Roman" w:eastAsia="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15:restartNumberingAfterBreak="0">
    <w:nsid w:val="11FC2B3C"/>
    <w:multiLevelType w:val="multilevel"/>
    <w:tmpl w:val="9FECA946"/>
    <w:lvl w:ilvl="0">
      <w:start w:val="3"/>
      <w:numFmt w:val="decimal"/>
      <w:lvlText w:val="%1."/>
      <w:lvlJc w:val="left"/>
      <w:pPr>
        <w:ind w:left="360" w:hanging="360"/>
      </w:pPr>
      <w:rPr>
        <w:rFonts w:hint="default"/>
      </w:rPr>
    </w:lvl>
    <w:lvl w:ilvl="1">
      <w:start w:val="1"/>
      <w:numFmt w:val="decimal"/>
      <w:lvlText w:val="%1.%2."/>
      <w:lvlJc w:val="left"/>
      <w:pPr>
        <w:ind w:left="1616" w:hanging="360"/>
      </w:pPr>
      <w:rPr>
        <w:rFonts w:hint="default"/>
      </w:rPr>
    </w:lvl>
    <w:lvl w:ilvl="2">
      <w:start w:val="1"/>
      <w:numFmt w:val="decimal"/>
      <w:lvlText w:val="%1.%2.%3."/>
      <w:lvlJc w:val="left"/>
      <w:pPr>
        <w:ind w:left="3232" w:hanging="720"/>
      </w:pPr>
      <w:rPr>
        <w:rFonts w:hint="default"/>
      </w:rPr>
    </w:lvl>
    <w:lvl w:ilvl="3">
      <w:start w:val="1"/>
      <w:numFmt w:val="decimal"/>
      <w:lvlText w:val="%1.%2.%3.%4."/>
      <w:lvlJc w:val="left"/>
      <w:pPr>
        <w:ind w:left="4488" w:hanging="720"/>
      </w:pPr>
      <w:rPr>
        <w:rFonts w:hint="default"/>
      </w:rPr>
    </w:lvl>
    <w:lvl w:ilvl="4">
      <w:start w:val="1"/>
      <w:numFmt w:val="decimal"/>
      <w:lvlText w:val="%1.%2.%3.%4.%5."/>
      <w:lvlJc w:val="left"/>
      <w:pPr>
        <w:ind w:left="6104" w:hanging="1080"/>
      </w:pPr>
      <w:rPr>
        <w:rFonts w:hint="default"/>
      </w:rPr>
    </w:lvl>
    <w:lvl w:ilvl="5">
      <w:start w:val="1"/>
      <w:numFmt w:val="decimal"/>
      <w:lvlText w:val="%1.%2.%3.%4.%5.%6."/>
      <w:lvlJc w:val="left"/>
      <w:pPr>
        <w:ind w:left="7360" w:hanging="1080"/>
      </w:pPr>
      <w:rPr>
        <w:rFonts w:hint="default"/>
      </w:rPr>
    </w:lvl>
    <w:lvl w:ilvl="6">
      <w:start w:val="1"/>
      <w:numFmt w:val="decimal"/>
      <w:lvlText w:val="%1.%2.%3.%4.%5.%6.%7."/>
      <w:lvlJc w:val="left"/>
      <w:pPr>
        <w:ind w:left="8976" w:hanging="1440"/>
      </w:pPr>
      <w:rPr>
        <w:rFonts w:hint="default"/>
      </w:rPr>
    </w:lvl>
    <w:lvl w:ilvl="7">
      <w:start w:val="1"/>
      <w:numFmt w:val="decimal"/>
      <w:lvlText w:val="%1.%2.%3.%4.%5.%6.%7.%8."/>
      <w:lvlJc w:val="left"/>
      <w:pPr>
        <w:ind w:left="10232" w:hanging="1440"/>
      </w:pPr>
      <w:rPr>
        <w:rFonts w:hint="default"/>
      </w:rPr>
    </w:lvl>
    <w:lvl w:ilvl="8">
      <w:start w:val="1"/>
      <w:numFmt w:val="decimal"/>
      <w:lvlText w:val="%1.%2.%3.%4.%5.%6.%7.%8.%9."/>
      <w:lvlJc w:val="left"/>
      <w:pPr>
        <w:ind w:left="11848" w:hanging="1800"/>
      </w:pPr>
      <w:rPr>
        <w:rFonts w:hint="default"/>
      </w:rPr>
    </w:lvl>
  </w:abstractNum>
  <w:abstractNum w:abstractNumId="9" w15:restartNumberingAfterBreak="0">
    <w:nsid w:val="1376552D"/>
    <w:multiLevelType w:val="multilevel"/>
    <w:tmpl w:val="DF600C70"/>
    <w:lvl w:ilvl="0">
      <w:start w:val="1"/>
      <w:numFmt w:val="decimal"/>
      <w:lvlText w:val="%1."/>
      <w:lvlJc w:val="left"/>
      <w:pPr>
        <w:ind w:left="896" w:hanging="360"/>
      </w:pPr>
      <w:rPr>
        <w:rFonts w:hint="default"/>
      </w:rPr>
    </w:lvl>
    <w:lvl w:ilvl="1">
      <w:start w:val="1"/>
      <w:numFmt w:val="decimal"/>
      <w:isLgl/>
      <w:lvlText w:val="%1.%2."/>
      <w:lvlJc w:val="left"/>
      <w:pPr>
        <w:ind w:left="896" w:hanging="360"/>
      </w:pPr>
      <w:rPr>
        <w:rFonts w:hint="default"/>
      </w:rPr>
    </w:lvl>
    <w:lvl w:ilvl="2">
      <w:start w:val="1"/>
      <w:numFmt w:val="decimal"/>
      <w:isLgl/>
      <w:lvlText w:val="%1.%2.%3."/>
      <w:lvlJc w:val="left"/>
      <w:pPr>
        <w:ind w:left="1256" w:hanging="720"/>
      </w:pPr>
      <w:rPr>
        <w:rFonts w:hint="default"/>
      </w:rPr>
    </w:lvl>
    <w:lvl w:ilvl="3">
      <w:start w:val="1"/>
      <w:numFmt w:val="decimal"/>
      <w:isLgl/>
      <w:lvlText w:val="%1.%2.%3.%4."/>
      <w:lvlJc w:val="left"/>
      <w:pPr>
        <w:ind w:left="1256" w:hanging="72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1616" w:hanging="1080"/>
      </w:pPr>
      <w:rPr>
        <w:rFonts w:hint="default"/>
      </w:rPr>
    </w:lvl>
    <w:lvl w:ilvl="6">
      <w:start w:val="1"/>
      <w:numFmt w:val="decimal"/>
      <w:isLgl/>
      <w:lvlText w:val="%1.%2.%3.%4.%5.%6.%7."/>
      <w:lvlJc w:val="left"/>
      <w:pPr>
        <w:ind w:left="1976" w:hanging="1440"/>
      </w:pPr>
      <w:rPr>
        <w:rFonts w:hint="default"/>
      </w:rPr>
    </w:lvl>
    <w:lvl w:ilvl="7">
      <w:start w:val="1"/>
      <w:numFmt w:val="decimal"/>
      <w:isLgl/>
      <w:lvlText w:val="%1.%2.%3.%4.%5.%6.%7.%8."/>
      <w:lvlJc w:val="left"/>
      <w:pPr>
        <w:ind w:left="1976" w:hanging="1440"/>
      </w:pPr>
      <w:rPr>
        <w:rFonts w:hint="default"/>
      </w:rPr>
    </w:lvl>
    <w:lvl w:ilvl="8">
      <w:start w:val="1"/>
      <w:numFmt w:val="decimal"/>
      <w:isLgl/>
      <w:lvlText w:val="%1.%2.%3.%4.%5.%6.%7.%8.%9."/>
      <w:lvlJc w:val="left"/>
      <w:pPr>
        <w:ind w:left="2336" w:hanging="1800"/>
      </w:pPr>
      <w:rPr>
        <w:rFonts w:hint="default"/>
      </w:rPr>
    </w:lvl>
  </w:abstractNum>
  <w:abstractNum w:abstractNumId="10" w15:restartNumberingAfterBreak="0">
    <w:nsid w:val="17D202B4"/>
    <w:multiLevelType w:val="hybridMultilevel"/>
    <w:tmpl w:val="F5545F88"/>
    <w:lvl w:ilvl="0" w:tplc="AC326D42">
      <w:start w:val="1"/>
      <w:numFmt w:val="decimal"/>
      <w:lvlText w:val="%1."/>
      <w:lvlJc w:val="left"/>
      <w:pPr>
        <w:ind w:left="1256" w:hanging="360"/>
      </w:pPr>
      <w:rPr>
        <w:rFonts w:hint="default"/>
      </w:rPr>
    </w:lvl>
    <w:lvl w:ilvl="1" w:tplc="04190019" w:tentative="1">
      <w:start w:val="1"/>
      <w:numFmt w:val="lowerLetter"/>
      <w:lvlText w:val="%2."/>
      <w:lvlJc w:val="left"/>
      <w:pPr>
        <w:ind w:left="1976" w:hanging="360"/>
      </w:pPr>
    </w:lvl>
    <w:lvl w:ilvl="2" w:tplc="0419001B" w:tentative="1">
      <w:start w:val="1"/>
      <w:numFmt w:val="lowerRoman"/>
      <w:lvlText w:val="%3."/>
      <w:lvlJc w:val="right"/>
      <w:pPr>
        <w:ind w:left="2696" w:hanging="180"/>
      </w:pPr>
    </w:lvl>
    <w:lvl w:ilvl="3" w:tplc="0419000F" w:tentative="1">
      <w:start w:val="1"/>
      <w:numFmt w:val="decimal"/>
      <w:lvlText w:val="%4."/>
      <w:lvlJc w:val="left"/>
      <w:pPr>
        <w:ind w:left="3416" w:hanging="360"/>
      </w:pPr>
    </w:lvl>
    <w:lvl w:ilvl="4" w:tplc="04190019" w:tentative="1">
      <w:start w:val="1"/>
      <w:numFmt w:val="lowerLetter"/>
      <w:lvlText w:val="%5."/>
      <w:lvlJc w:val="left"/>
      <w:pPr>
        <w:ind w:left="4136" w:hanging="360"/>
      </w:pPr>
    </w:lvl>
    <w:lvl w:ilvl="5" w:tplc="0419001B" w:tentative="1">
      <w:start w:val="1"/>
      <w:numFmt w:val="lowerRoman"/>
      <w:lvlText w:val="%6."/>
      <w:lvlJc w:val="right"/>
      <w:pPr>
        <w:ind w:left="4856" w:hanging="180"/>
      </w:pPr>
    </w:lvl>
    <w:lvl w:ilvl="6" w:tplc="0419000F" w:tentative="1">
      <w:start w:val="1"/>
      <w:numFmt w:val="decimal"/>
      <w:lvlText w:val="%7."/>
      <w:lvlJc w:val="left"/>
      <w:pPr>
        <w:ind w:left="5576" w:hanging="360"/>
      </w:pPr>
    </w:lvl>
    <w:lvl w:ilvl="7" w:tplc="04190019" w:tentative="1">
      <w:start w:val="1"/>
      <w:numFmt w:val="lowerLetter"/>
      <w:lvlText w:val="%8."/>
      <w:lvlJc w:val="left"/>
      <w:pPr>
        <w:ind w:left="6296" w:hanging="360"/>
      </w:pPr>
    </w:lvl>
    <w:lvl w:ilvl="8" w:tplc="0419001B" w:tentative="1">
      <w:start w:val="1"/>
      <w:numFmt w:val="lowerRoman"/>
      <w:lvlText w:val="%9."/>
      <w:lvlJc w:val="right"/>
      <w:pPr>
        <w:ind w:left="7016" w:hanging="180"/>
      </w:pPr>
    </w:lvl>
  </w:abstractNum>
  <w:abstractNum w:abstractNumId="11" w15:restartNumberingAfterBreak="0">
    <w:nsid w:val="186D313B"/>
    <w:multiLevelType w:val="hybridMultilevel"/>
    <w:tmpl w:val="076C1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652D0E"/>
    <w:multiLevelType w:val="hybridMultilevel"/>
    <w:tmpl w:val="529A5A0A"/>
    <w:lvl w:ilvl="0" w:tplc="44722FD6">
      <w:start w:val="4"/>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305732F0"/>
    <w:multiLevelType w:val="hybridMultilevel"/>
    <w:tmpl w:val="9D86C784"/>
    <w:lvl w:ilvl="0" w:tplc="F14445D0">
      <w:start w:val="3"/>
      <w:numFmt w:val="decimal"/>
      <w:lvlText w:val="%1."/>
      <w:lvlJc w:val="left"/>
      <w:pPr>
        <w:ind w:left="896" w:hanging="360"/>
      </w:pPr>
      <w:rPr>
        <w:rFonts w:hint="default"/>
      </w:r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4" w15:restartNumberingAfterBreak="0">
    <w:nsid w:val="33D831EC"/>
    <w:multiLevelType w:val="hybridMultilevel"/>
    <w:tmpl w:val="B55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7B528E"/>
    <w:multiLevelType w:val="hybridMultilevel"/>
    <w:tmpl w:val="CD3AA4BC"/>
    <w:lvl w:ilvl="0" w:tplc="EF3A4AA8">
      <w:start w:val="1"/>
      <w:numFmt w:val="bullet"/>
      <w:lvlText w:val="•"/>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997343"/>
    <w:multiLevelType w:val="hybridMultilevel"/>
    <w:tmpl w:val="AB9AB290"/>
    <w:lvl w:ilvl="0" w:tplc="0E0EA440">
      <w:start w:val="1"/>
      <w:numFmt w:val="decimal"/>
      <w:lvlText w:val="%1."/>
      <w:lvlJc w:val="left"/>
      <w:pPr>
        <w:ind w:left="1256" w:hanging="360"/>
      </w:pPr>
      <w:rPr>
        <w:rFonts w:hint="default"/>
      </w:rPr>
    </w:lvl>
    <w:lvl w:ilvl="1" w:tplc="04190019" w:tentative="1">
      <w:start w:val="1"/>
      <w:numFmt w:val="lowerLetter"/>
      <w:lvlText w:val="%2."/>
      <w:lvlJc w:val="left"/>
      <w:pPr>
        <w:ind w:left="1976" w:hanging="360"/>
      </w:pPr>
    </w:lvl>
    <w:lvl w:ilvl="2" w:tplc="0419001B" w:tentative="1">
      <w:start w:val="1"/>
      <w:numFmt w:val="lowerRoman"/>
      <w:lvlText w:val="%3."/>
      <w:lvlJc w:val="right"/>
      <w:pPr>
        <w:ind w:left="2696" w:hanging="180"/>
      </w:pPr>
    </w:lvl>
    <w:lvl w:ilvl="3" w:tplc="0419000F" w:tentative="1">
      <w:start w:val="1"/>
      <w:numFmt w:val="decimal"/>
      <w:lvlText w:val="%4."/>
      <w:lvlJc w:val="left"/>
      <w:pPr>
        <w:ind w:left="3416" w:hanging="360"/>
      </w:pPr>
    </w:lvl>
    <w:lvl w:ilvl="4" w:tplc="04190019" w:tentative="1">
      <w:start w:val="1"/>
      <w:numFmt w:val="lowerLetter"/>
      <w:lvlText w:val="%5."/>
      <w:lvlJc w:val="left"/>
      <w:pPr>
        <w:ind w:left="4136" w:hanging="360"/>
      </w:pPr>
    </w:lvl>
    <w:lvl w:ilvl="5" w:tplc="0419001B" w:tentative="1">
      <w:start w:val="1"/>
      <w:numFmt w:val="lowerRoman"/>
      <w:lvlText w:val="%6."/>
      <w:lvlJc w:val="right"/>
      <w:pPr>
        <w:ind w:left="4856" w:hanging="180"/>
      </w:pPr>
    </w:lvl>
    <w:lvl w:ilvl="6" w:tplc="0419000F" w:tentative="1">
      <w:start w:val="1"/>
      <w:numFmt w:val="decimal"/>
      <w:lvlText w:val="%7."/>
      <w:lvlJc w:val="left"/>
      <w:pPr>
        <w:ind w:left="5576" w:hanging="360"/>
      </w:pPr>
    </w:lvl>
    <w:lvl w:ilvl="7" w:tplc="04190019" w:tentative="1">
      <w:start w:val="1"/>
      <w:numFmt w:val="lowerLetter"/>
      <w:lvlText w:val="%8."/>
      <w:lvlJc w:val="left"/>
      <w:pPr>
        <w:ind w:left="6296" w:hanging="360"/>
      </w:pPr>
    </w:lvl>
    <w:lvl w:ilvl="8" w:tplc="0419001B" w:tentative="1">
      <w:start w:val="1"/>
      <w:numFmt w:val="lowerRoman"/>
      <w:lvlText w:val="%9."/>
      <w:lvlJc w:val="right"/>
      <w:pPr>
        <w:ind w:left="7016" w:hanging="180"/>
      </w:pPr>
    </w:lvl>
  </w:abstractNum>
  <w:abstractNum w:abstractNumId="17" w15:restartNumberingAfterBreak="0">
    <w:nsid w:val="415E681D"/>
    <w:multiLevelType w:val="hybridMultilevel"/>
    <w:tmpl w:val="73EEF61A"/>
    <w:lvl w:ilvl="0" w:tplc="44722FD6">
      <w:start w:val="4"/>
      <w:numFmt w:val="bullet"/>
      <w:lvlText w:val="•"/>
      <w:lvlJc w:val="left"/>
      <w:pPr>
        <w:ind w:left="26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AC3337"/>
    <w:multiLevelType w:val="hybridMultilevel"/>
    <w:tmpl w:val="7B0CEB70"/>
    <w:lvl w:ilvl="0" w:tplc="8D20A1B0">
      <w:numFmt w:val="bullet"/>
      <w:lvlText w:val="•"/>
      <w:lvlJc w:val="left"/>
      <w:pPr>
        <w:ind w:left="675" w:hanging="360"/>
      </w:pPr>
      <w:rPr>
        <w:rFonts w:ascii="Times New Roman" w:eastAsia="Times New Roman" w:hAnsi="Times New Roman" w:cs="Times New Roman"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19" w15:restartNumberingAfterBreak="0">
    <w:nsid w:val="4E89147E"/>
    <w:multiLevelType w:val="hybridMultilevel"/>
    <w:tmpl w:val="9424AB96"/>
    <w:lvl w:ilvl="0" w:tplc="44722FD6">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7266FD"/>
    <w:multiLevelType w:val="hybridMultilevel"/>
    <w:tmpl w:val="DA2E97FE"/>
    <w:lvl w:ilvl="0" w:tplc="44722F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CF7C0F"/>
    <w:multiLevelType w:val="hybridMultilevel"/>
    <w:tmpl w:val="5C4C59E4"/>
    <w:lvl w:ilvl="0" w:tplc="5B86B744">
      <w:start w:val="2"/>
      <w:numFmt w:val="decimal"/>
      <w:lvlText w:val="%1."/>
      <w:lvlJc w:val="left"/>
      <w:pPr>
        <w:ind w:left="1256" w:hanging="360"/>
      </w:pPr>
      <w:rPr>
        <w:rFonts w:hint="default"/>
      </w:rPr>
    </w:lvl>
    <w:lvl w:ilvl="1" w:tplc="04190019" w:tentative="1">
      <w:start w:val="1"/>
      <w:numFmt w:val="lowerLetter"/>
      <w:lvlText w:val="%2."/>
      <w:lvlJc w:val="left"/>
      <w:pPr>
        <w:ind w:left="1976" w:hanging="360"/>
      </w:pPr>
    </w:lvl>
    <w:lvl w:ilvl="2" w:tplc="0419001B" w:tentative="1">
      <w:start w:val="1"/>
      <w:numFmt w:val="lowerRoman"/>
      <w:lvlText w:val="%3."/>
      <w:lvlJc w:val="right"/>
      <w:pPr>
        <w:ind w:left="2696" w:hanging="180"/>
      </w:pPr>
    </w:lvl>
    <w:lvl w:ilvl="3" w:tplc="0419000F" w:tentative="1">
      <w:start w:val="1"/>
      <w:numFmt w:val="decimal"/>
      <w:lvlText w:val="%4."/>
      <w:lvlJc w:val="left"/>
      <w:pPr>
        <w:ind w:left="3416" w:hanging="360"/>
      </w:pPr>
    </w:lvl>
    <w:lvl w:ilvl="4" w:tplc="04190019" w:tentative="1">
      <w:start w:val="1"/>
      <w:numFmt w:val="lowerLetter"/>
      <w:lvlText w:val="%5."/>
      <w:lvlJc w:val="left"/>
      <w:pPr>
        <w:ind w:left="4136" w:hanging="360"/>
      </w:pPr>
    </w:lvl>
    <w:lvl w:ilvl="5" w:tplc="0419001B" w:tentative="1">
      <w:start w:val="1"/>
      <w:numFmt w:val="lowerRoman"/>
      <w:lvlText w:val="%6."/>
      <w:lvlJc w:val="right"/>
      <w:pPr>
        <w:ind w:left="4856" w:hanging="180"/>
      </w:pPr>
    </w:lvl>
    <w:lvl w:ilvl="6" w:tplc="0419000F" w:tentative="1">
      <w:start w:val="1"/>
      <w:numFmt w:val="decimal"/>
      <w:lvlText w:val="%7."/>
      <w:lvlJc w:val="left"/>
      <w:pPr>
        <w:ind w:left="5576" w:hanging="360"/>
      </w:pPr>
    </w:lvl>
    <w:lvl w:ilvl="7" w:tplc="04190019" w:tentative="1">
      <w:start w:val="1"/>
      <w:numFmt w:val="lowerLetter"/>
      <w:lvlText w:val="%8."/>
      <w:lvlJc w:val="left"/>
      <w:pPr>
        <w:ind w:left="6296" w:hanging="360"/>
      </w:pPr>
    </w:lvl>
    <w:lvl w:ilvl="8" w:tplc="0419001B" w:tentative="1">
      <w:start w:val="1"/>
      <w:numFmt w:val="lowerRoman"/>
      <w:lvlText w:val="%9."/>
      <w:lvlJc w:val="right"/>
      <w:pPr>
        <w:ind w:left="7016" w:hanging="180"/>
      </w:pPr>
    </w:lvl>
  </w:abstractNum>
  <w:abstractNum w:abstractNumId="22" w15:restartNumberingAfterBreak="0">
    <w:nsid w:val="57372BF7"/>
    <w:multiLevelType w:val="multilevel"/>
    <w:tmpl w:val="9B2C61B0"/>
    <w:lvl w:ilvl="0">
      <w:start w:val="1"/>
      <w:numFmt w:val="decimal"/>
      <w:lvlText w:val="%1."/>
      <w:lvlJc w:val="left"/>
      <w:pPr>
        <w:ind w:left="896" w:hanging="360"/>
      </w:pPr>
      <w:rPr>
        <w:rFonts w:hint="default"/>
      </w:rPr>
    </w:lvl>
    <w:lvl w:ilvl="1">
      <w:start w:val="1"/>
      <w:numFmt w:val="decimal"/>
      <w:isLgl/>
      <w:lvlText w:val="%1.%2."/>
      <w:lvlJc w:val="left"/>
      <w:pPr>
        <w:ind w:left="896" w:hanging="360"/>
      </w:pPr>
      <w:rPr>
        <w:rFonts w:hint="default"/>
        <w:b w:val="0"/>
        <w:bCs w:val="0"/>
        <w:i w:val="0"/>
        <w:iCs/>
      </w:rPr>
    </w:lvl>
    <w:lvl w:ilvl="2">
      <w:start w:val="1"/>
      <w:numFmt w:val="decimal"/>
      <w:isLgl/>
      <w:lvlText w:val="%1.%2.%3."/>
      <w:lvlJc w:val="left"/>
      <w:pPr>
        <w:ind w:left="1256" w:hanging="720"/>
      </w:pPr>
      <w:rPr>
        <w:rFonts w:hint="default"/>
      </w:rPr>
    </w:lvl>
    <w:lvl w:ilvl="3">
      <w:start w:val="1"/>
      <w:numFmt w:val="decimal"/>
      <w:isLgl/>
      <w:lvlText w:val="%1.%2.%3.%4."/>
      <w:lvlJc w:val="left"/>
      <w:pPr>
        <w:ind w:left="1256" w:hanging="72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1616" w:hanging="1080"/>
      </w:pPr>
      <w:rPr>
        <w:rFonts w:hint="default"/>
      </w:rPr>
    </w:lvl>
    <w:lvl w:ilvl="6">
      <w:start w:val="1"/>
      <w:numFmt w:val="decimal"/>
      <w:isLgl/>
      <w:lvlText w:val="%1.%2.%3.%4.%5.%6.%7."/>
      <w:lvlJc w:val="left"/>
      <w:pPr>
        <w:ind w:left="1976" w:hanging="1440"/>
      </w:pPr>
      <w:rPr>
        <w:rFonts w:hint="default"/>
      </w:rPr>
    </w:lvl>
    <w:lvl w:ilvl="7">
      <w:start w:val="1"/>
      <w:numFmt w:val="decimal"/>
      <w:isLgl/>
      <w:lvlText w:val="%1.%2.%3.%4.%5.%6.%7.%8."/>
      <w:lvlJc w:val="left"/>
      <w:pPr>
        <w:ind w:left="1976" w:hanging="1440"/>
      </w:pPr>
      <w:rPr>
        <w:rFonts w:hint="default"/>
      </w:rPr>
    </w:lvl>
    <w:lvl w:ilvl="8">
      <w:start w:val="1"/>
      <w:numFmt w:val="decimal"/>
      <w:isLgl/>
      <w:lvlText w:val="%1.%2.%3.%4.%5.%6.%7.%8.%9."/>
      <w:lvlJc w:val="left"/>
      <w:pPr>
        <w:ind w:left="2336" w:hanging="1800"/>
      </w:pPr>
      <w:rPr>
        <w:rFonts w:hint="default"/>
      </w:rPr>
    </w:lvl>
  </w:abstractNum>
  <w:abstractNum w:abstractNumId="23" w15:restartNumberingAfterBreak="0">
    <w:nsid w:val="57786903"/>
    <w:multiLevelType w:val="multilevel"/>
    <w:tmpl w:val="76366000"/>
    <w:lvl w:ilvl="0">
      <w:start w:val="1"/>
      <w:numFmt w:val="decimal"/>
      <w:lvlText w:val="%1."/>
      <w:lvlJc w:val="left"/>
      <w:pPr>
        <w:tabs>
          <w:tab w:val="num" w:pos="360"/>
        </w:tabs>
        <w:ind w:left="360" w:hanging="360"/>
      </w:pPr>
    </w:lvl>
    <w:lvl w:ilvl="1">
      <w:start w:val="2"/>
      <w:numFmt w:val="decimal"/>
      <w:isLgl/>
      <w:lvlText w:val="%1.%2."/>
      <w:lvlJc w:val="left"/>
      <w:pPr>
        <w:tabs>
          <w:tab w:val="num" w:pos="600"/>
        </w:tabs>
        <w:ind w:left="600" w:hanging="600"/>
      </w:pPr>
      <w:rPr>
        <w:rFonts w:hint="default"/>
      </w:rPr>
    </w:lvl>
    <w:lvl w:ilvl="2">
      <w:start w:val="1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8127E23"/>
    <w:multiLevelType w:val="hybridMultilevel"/>
    <w:tmpl w:val="C44AD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AE4431"/>
    <w:multiLevelType w:val="hybridMultilevel"/>
    <w:tmpl w:val="784457E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6" w15:restartNumberingAfterBreak="0">
    <w:nsid w:val="5A122C93"/>
    <w:multiLevelType w:val="hybridMultilevel"/>
    <w:tmpl w:val="8D06BEA4"/>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7" w15:restartNumberingAfterBreak="0">
    <w:nsid w:val="610C63AA"/>
    <w:multiLevelType w:val="hybridMultilevel"/>
    <w:tmpl w:val="57C0D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AA32F7"/>
    <w:multiLevelType w:val="hybridMultilevel"/>
    <w:tmpl w:val="996425E4"/>
    <w:lvl w:ilvl="0" w:tplc="B1721124">
      <w:start w:val="4"/>
      <w:numFmt w:val="bullet"/>
      <w:lvlText w:val="⁃"/>
      <w:lvlJc w:val="left"/>
      <w:pPr>
        <w:ind w:left="783" w:hanging="360"/>
      </w:pPr>
      <w:rPr>
        <w:rFonts w:ascii="Times New Roman" w:eastAsia="Times New Roman"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9" w15:restartNumberingAfterBreak="0">
    <w:nsid w:val="64C81751"/>
    <w:multiLevelType w:val="hybridMultilevel"/>
    <w:tmpl w:val="7996F970"/>
    <w:lvl w:ilvl="0" w:tplc="44722F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166325"/>
    <w:multiLevelType w:val="hybridMultilevel"/>
    <w:tmpl w:val="9E162614"/>
    <w:lvl w:ilvl="0" w:tplc="44722F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0458A2"/>
    <w:multiLevelType w:val="hybridMultilevel"/>
    <w:tmpl w:val="18D28532"/>
    <w:lvl w:ilvl="0" w:tplc="44722FD6">
      <w:start w:val="4"/>
      <w:numFmt w:val="bullet"/>
      <w:lvlText w:val="•"/>
      <w:lvlJc w:val="left"/>
      <w:pPr>
        <w:ind w:left="783" w:hanging="360"/>
      </w:pPr>
      <w:rPr>
        <w:rFonts w:ascii="Times New Roman" w:eastAsia="Times New Roman"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2" w15:restartNumberingAfterBreak="0">
    <w:nsid w:val="6B783025"/>
    <w:multiLevelType w:val="hybridMultilevel"/>
    <w:tmpl w:val="9FF625F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FC488D"/>
    <w:multiLevelType w:val="hybridMultilevel"/>
    <w:tmpl w:val="20C8ECFC"/>
    <w:lvl w:ilvl="0" w:tplc="44722FD6">
      <w:start w:val="4"/>
      <w:numFmt w:val="bullet"/>
      <w:lvlText w:val="•"/>
      <w:lvlJc w:val="left"/>
      <w:pPr>
        <w:ind w:left="754" w:hanging="360"/>
      </w:pPr>
      <w:rPr>
        <w:rFonts w:ascii="Times New Roman" w:eastAsia="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15:restartNumberingAfterBreak="0">
    <w:nsid w:val="6F044810"/>
    <w:multiLevelType w:val="hybridMultilevel"/>
    <w:tmpl w:val="9A16C6D8"/>
    <w:lvl w:ilvl="0" w:tplc="F14445D0">
      <w:start w:val="3"/>
      <w:numFmt w:val="decimal"/>
      <w:lvlText w:val="%1."/>
      <w:lvlJc w:val="left"/>
      <w:pPr>
        <w:ind w:left="896" w:hanging="360"/>
      </w:pPr>
      <w:rPr>
        <w:rFonts w:hint="default"/>
      </w:r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5" w15:restartNumberingAfterBreak="0">
    <w:nsid w:val="6F432B75"/>
    <w:multiLevelType w:val="hybridMultilevel"/>
    <w:tmpl w:val="E3A00982"/>
    <w:lvl w:ilvl="0" w:tplc="44722F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060773"/>
    <w:multiLevelType w:val="hybridMultilevel"/>
    <w:tmpl w:val="E0280E8A"/>
    <w:lvl w:ilvl="0" w:tplc="44722F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734980"/>
    <w:multiLevelType w:val="multilevel"/>
    <w:tmpl w:val="8E885C12"/>
    <w:lvl w:ilvl="0">
      <w:start w:val="1"/>
      <w:numFmt w:val="decimal"/>
      <w:lvlText w:val="%1."/>
      <w:lvlJc w:val="left"/>
      <w:pPr>
        <w:ind w:left="1766" w:hanging="360"/>
      </w:pPr>
      <w:rPr>
        <w:rFonts w:hint="default"/>
      </w:rPr>
    </w:lvl>
    <w:lvl w:ilvl="1">
      <w:start w:val="4"/>
      <w:numFmt w:val="decimal"/>
      <w:isLgl/>
      <w:lvlText w:val="%1.%2."/>
      <w:lvlJc w:val="left"/>
      <w:pPr>
        <w:ind w:left="1766" w:hanging="360"/>
      </w:pPr>
      <w:rPr>
        <w:rFonts w:hint="default"/>
      </w:rPr>
    </w:lvl>
    <w:lvl w:ilvl="2">
      <w:start w:val="1"/>
      <w:numFmt w:val="decimal"/>
      <w:isLgl/>
      <w:lvlText w:val="%1.%2.%3."/>
      <w:lvlJc w:val="left"/>
      <w:pPr>
        <w:ind w:left="2126" w:hanging="720"/>
      </w:pPr>
      <w:rPr>
        <w:rFonts w:hint="default"/>
      </w:rPr>
    </w:lvl>
    <w:lvl w:ilvl="3">
      <w:start w:val="1"/>
      <w:numFmt w:val="decimal"/>
      <w:isLgl/>
      <w:lvlText w:val="%1.%2.%3.%4."/>
      <w:lvlJc w:val="left"/>
      <w:pPr>
        <w:ind w:left="2126" w:hanging="720"/>
      </w:pPr>
      <w:rPr>
        <w:rFonts w:hint="default"/>
      </w:rPr>
    </w:lvl>
    <w:lvl w:ilvl="4">
      <w:start w:val="1"/>
      <w:numFmt w:val="decimal"/>
      <w:isLgl/>
      <w:lvlText w:val="%1.%2.%3.%4.%5."/>
      <w:lvlJc w:val="left"/>
      <w:pPr>
        <w:ind w:left="2486" w:hanging="1080"/>
      </w:pPr>
      <w:rPr>
        <w:rFonts w:hint="default"/>
      </w:rPr>
    </w:lvl>
    <w:lvl w:ilvl="5">
      <w:start w:val="1"/>
      <w:numFmt w:val="decimal"/>
      <w:isLgl/>
      <w:lvlText w:val="%1.%2.%3.%4.%5.%6."/>
      <w:lvlJc w:val="left"/>
      <w:pPr>
        <w:ind w:left="2486" w:hanging="1080"/>
      </w:pPr>
      <w:rPr>
        <w:rFonts w:hint="default"/>
      </w:rPr>
    </w:lvl>
    <w:lvl w:ilvl="6">
      <w:start w:val="1"/>
      <w:numFmt w:val="decimal"/>
      <w:isLgl/>
      <w:lvlText w:val="%1.%2.%3.%4.%5.%6.%7."/>
      <w:lvlJc w:val="left"/>
      <w:pPr>
        <w:ind w:left="2846" w:hanging="1440"/>
      </w:pPr>
      <w:rPr>
        <w:rFonts w:hint="default"/>
      </w:rPr>
    </w:lvl>
    <w:lvl w:ilvl="7">
      <w:start w:val="1"/>
      <w:numFmt w:val="decimal"/>
      <w:isLgl/>
      <w:lvlText w:val="%1.%2.%3.%4.%5.%6.%7.%8."/>
      <w:lvlJc w:val="left"/>
      <w:pPr>
        <w:ind w:left="2846" w:hanging="1440"/>
      </w:pPr>
      <w:rPr>
        <w:rFonts w:hint="default"/>
      </w:rPr>
    </w:lvl>
    <w:lvl w:ilvl="8">
      <w:start w:val="1"/>
      <w:numFmt w:val="decimal"/>
      <w:isLgl/>
      <w:lvlText w:val="%1.%2.%3.%4.%5.%6.%7.%8.%9."/>
      <w:lvlJc w:val="left"/>
      <w:pPr>
        <w:ind w:left="3206" w:hanging="1800"/>
      </w:pPr>
      <w:rPr>
        <w:rFonts w:hint="default"/>
      </w:rPr>
    </w:lvl>
  </w:abstractNum>
  <w:num w:numId="1">
    <w:abstractNumId w:val="23"/>
  </w:num>
  <w:num w:numId="2">
    <w:abstractNumId w:val="9"/>
  </w:num>
  <w:num w:numId="3">
    <w:abstractNumId w:val="22"/>
  </w:num>
  <w:num w:numId="4">
    <w:abstractNumId w:val="10"/>
  </w:num>
  <w:num w:numId="5">
    <w:abstractNumId w:val="32"/>
  </w:num>
  <w:num w:numId="6">
    <w:abstractNumId w:val="21"/>
  </w:num>
  <w:num w:numId="7">
    <w:abstractNumId w:val="4"/>
  </w:num>
  <w:num w:numId="8">
    <w:abstractNumId w:val="13"/>
  </w:num>
  <w:num w:numId="9">
    <w:abstractNumId w:val="8"/>
  </w:num>
  <w:num w:numId="10">
    <w:abstractNumId w:val="16"/>
  </w:num>
  <w:num w:numId="11">
    <w:abstractNumId w:val="37"/>
  </w:num>
  <w:num w:numId="12">
    <w:abstractNumId w:val="34"/>
  </w:num>
  <w:num w:numId="13">
    <w:abstractNumId w:val="4"/>
  </w:num>
  <w:num w:numId="14">
    <w:abstractNumId w:val="27"/>
  </w:num>
  <w:num w:numId="15">
    <w:abstractNumId w:val="26"/>
  </w:num>
  <w:num w:numId="16">
    <w:abstractNumId w:val="2"/>
  </w:num>
  <w:num w:numId="17">
    <w:abstractNumId w:val="11"/>
  </w:num>
  <w:num w:numId="18">
    <w:abstractNumId w:val="14"/>
  </w:num>
  <w:num w:numId="19">
    <w:abstractNumId w:val="0"/>
  </w:num>
  <w:num w:numId="20">
    <w:abstractNumId w:val="19"/>
  </w:num>
  <w:num w:numId="21">
    <w:abstractNumId w:val="30"/>
  </w:num>
  <w:num w:numId="22">
    <w:abstractNumId w:val="3"/>
  </w:num>
  <w:num w:numId="23">
    <w:abstractNumId w:val="18"/>
  </w:num>
  <w:num w:numId="24">
    <w:abstractNumId w:val="29"/>
  </w:num>
  <w:num w:numId="25">
    <w:abstractNumId w:val="6"/>
  </w:num>
  <w:num w:numId="26">
    <w:abstractNumId w:val="5"/>
  </w:num>
  <w:num w:numId="27">
    <w:abstractNumId w:val="12"/>
  </w:num>
  <w:num w:numId="28">
    <w:abstractNumId w:val="20"/>
  </w:num>
  <w:num w:numId="29">
    <w:abstractNumId w:val="28"/>
  </w:num>
  <w:num w:numId="30">
    <w:abstractNumId w:val="31"/>
  </w:num>
  <w:num w:numId="31">
    <w:abstractNumId w:val="36"/>
  </w:num>
  <w:num w:numId="32">
    <w:abstractNumId w:val="25"/>
  </w:num>
  <w:num w:numId="33">
    <w:abstractNumId w:val="33"/>
  </w:num>
  <w:num w:numId="34">
    <w:abstractNumId w:val="1"/>
  </w:num>
  <w:num w:numId="35">
    <w:abstractNumId w:val="7"/>
  </w:num>
  <w:num w:numId="36">
    <w:abstractNumId w:val="24"/>
  </w:num>
  <w:num w:numId="37">
    <w:abstractNumId w:val="17"/>
  </w:num>
  <w:num w:numId="38">
    <w:abstractNumId w:val="35"/>
  </w:num>
  <w:num w:numId="3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D7"/>
    <w:rsid w:val="00001ED2"/>
    <w:rsid w:val="00002862"/>
    <w:rsid w:val="0000456D"/>
    <w:rsid w:val="000046F0"/>
    <w:rsid w:val="00006FBB"/>
    <w:rsid w:val="00014E1A"/>
    <w:rsid w:val="000167E3"/>
    <w:rsid w:val="000205E4"/>
    <w:rsid w:val="00021F11"/>
    <w:rsid w:val="00031D57"/>
    <w:rsid w:val="000326B8"/>
    <w:rsid w:val="00035AF7"/>
    <w:rsid w:val="000363DC"/>
    <w:rsid w:val="000368CF"/>
    <w:rsid w:val="00036A83"/>
    <w:rsid w:val="00036E16"/>
    <w:rsid w:val="00037C50"/>
    <w:rsid w:val="00041A20"/>
    <w:rsid w:val="00042EDB"/>
    <w:rsid w:val="00044D55"/>
    <w:rsid w:val="00045907"/>
    <w:rsid w:val="00045AB8"/>
    <w:rsid w:val="00045EE9"/>
    <w:rsid w:val="000467C0"/>
    <w:rsid w:val="00046836"/>
    <w:rsid w:val="00047D36"/>
    <w:rsid w:val="0005079D"/>
    <w:rsid w:val="000510D4"/>
    <w:rsid w:val="00051BBD"/>
    <w:rsid w:val="000530F7"/>
    <w:rsid w:val="000533AE"/>
    <w:rsid w:val="0005470A"/>
    <w:rsid w:val="000559A9"/>
    <w:rsid w:val="00056128"/>
    <w:rsid w:val="00056491"/>
    <w:rsid w:val="000622C4"/>
    <w:rsid w:val="0006232F"/>
    <w:rsid w:val="00064D88"/>
    <w:rsid w:val="0006571E"/>
    <w:rsid w:val="000701F0"/>
    <w:rsid w:val="00070342"/>
    <w:rsid w:val="0007455F"/>
    <w:rsid w:val="00074FC3"/>
    <w:rsid w:val="00076067"/>
    <w:rsid w:val="000821B7"/>
    <w:rsid w:val="00082C6F"/>
    <w:rsid w:val="0008378B"/>
    <w:rsid w:val="00083A1C"/>
    <w:rsid w:val="000857F8"/>
    <w:rsid w:val="00086660"/>
    <w:rsid w:val="0008755B"/>
    <w:rsid w:val="000909D6"/>
    <w:rsid w:val="0009137D"/>
    <w:rsid w:val="000948FB"/>
    <w:rsid w:val="00097FAA"/>
    <w:rsid w:val="000A02E4"/>
    <w:rsid w:val="000A2EFA"/>
    <w:rsid w:val="000A3A17"/>
    <w:rsid w:val="000A5C14"/>
    <w:rsid w:val="000A6C8F"/>
    <w:rsid w:val="000A7FC4"/>
    <w:rsid w:val="000B05E3"/>
    <w:rsid w:val="000B34B3"/>
    <w:rsid w:val="000B36A1"/>
    <w:rsid w:val="000B6846"/>
    <w:rsid w:val="000C0EEC"/>
    <w:rsid w:val="000C38B4"/>
    <w:rsid w:val="000C39A9"/>
    <w:rsid w:val="000C4432"/>
    <w:rsid w:val="000C4F41"/>
    <w:rsid w:val="000C5200"/>
    <w:rsid w:val="000C7381"/>
    <w:rsid w:val="000D235A"/>
    <w:rsid w:val="000D413C"/>
    <w:rsid w:val="000D4327"/>
    <w:rsid w:val="000D75D3"/>
    <w:rsid w:val="000D7636"/>
    <w:rsid w:val="000E2E3C"/>
    <w:rsid w:val="000E37D8"/>
    <w:rsid w:val="000E4781"/>
    <w:rsid w:val="000E5B5A"/>
    <w:rsid w:val="000E638E"/>
    <w:rsid w:val="000E7889"/>
    <w:rsid w:val="000F0CEE"/>
    <w:rsid w:val="000F13BE"/>
    <w:rsid w:val="000F23CA"/>
    <w:rsid w:val="000F2A70"/>
    <w:rsid w:val="000F526B"/>
    <w:rsid w:val="000F56AC"/>
    <w:rsid w:val="000F67E5"/>
    <w:rsid w:val="000F70FF"/>
    <w:rsid w:val="00100F13"/>
    <w:rsid w:val="00103F5A"/>
    <w:rsid w:val="0010446D"/>
    <w:rsid w:val="00107E67"/>
    <w:rsid w:val="00111C9A"/>
    <w:rsid w:val="00111E9D"/>
    <w:rsid w:val="00114D0A"/>
    <w:rsid w:val="00120165"/>
    <w:rsid w:val="00120B4C"/>
    <w:rsid w:val="001241C9"/>
    <w:rsid w:val="00124B5F"/>
    <w:rsid w:val="001266E3"/>
    <w:rsid w:val="00130E3C"/>
    <w:rsid w:val="0013390E"/>
    <w:rsid w:val="0013455A"/>
    <w:rsid w:val="0013458E"/>
    <w:rsid w:val="00144DFA"/>
    <w:rsid w:val="001460C3"/>
    <w:rsid w:val="00146B3A"/>
    <w:rsid w:val="00146EFB"/>
    <w:rsid w:val="001514B2"/>
    <w:rsid w:val="00153A00"/>
    <w:rsid w:val="00153ED3"/>
    <w:rsid w:val="0015402F"/>
    <w:rsid w:val="00156067"/>
    <w:rsid w:val="001576C2"/>
    <w:rsid w:val="00160E22"/>
    <w:rsid w:val="001622AD"/>
    <w:rsid w:val="00163435"/>
    <w:rsid w:val="00167CCE"/>
    <w:rsid w:val="001778E6"/>
    <w:rsid w:val="001842F9"/>
    <w:rsid w:val="00186F0A"/>
    <w:rsid w:val="00187C65"/>
    <w:rsid w:val="00191EE6"/>
    <w:rsid w:val="0019283A"/>
    <w:rsid w:val="00193AD3"/>
    <w:rsid w:val="00195553"/>
    <w:rsid w:val="001976F6"/>
    <w:rsid w:val="001A1947"/>
    <w:rsid w:val="001A6D9C"/>
    <w:rsid w:val="001B0AAD"/>
    <w:rsid w:val="001B1189"/>
    <w:rsid w:val="001B6765"/>
    <w:rsid w:val="001B6BC0"/>
    <w:rsid w:val="001C2DE6"/>
    <w:rsid w:val="001C5E91"/>
    <w:rsid w:val="001C70D7"/>
    <w:rsid w:val="001D1A2C"/>
    <w:rsid w:val="001D24F2"/>
    <w:rsid w:val="001D2C21"/>
    <w:rsid w:val="001D338F"/>
    <w:rsid w:val="001D7849"/>
    <w:rsid w:val="001E16F3"/>
    <w:rsid w:val="001E19C6"/>
    <w:rsid w:val="001E3FF2"/>
    <w:rsid w:val="001F09AC"/>
    <w:rsid w:val="001F3312"/>
    <w:rsid w:val="001F4E9B"/>
    <w:rsid w:val="001F6253"/>
    <w:rsid w:val="001F7927"/>
    <w:rsid w:val="001F7A58"/>
    <w:rsid w:val="00201797"/>
    <w:rsid w:val="00201FDC"/>
    <w:rsid w:val="002028DF"/>
    <w:rsid w:val="00202E16"/>
    <w:rsid w:val="002039D0"/>
    <w:rsid w:val="002055A7"/>
    <w:rsid w:val="002065A0"/>
    <w:rsid w:val="00207A31"/>
    <w:rsid w:val="00210C20"/>
    <w:rsid w:val="002136DB"/>
    <w:rsid w:val="002202FC"/>
    <w:rsid w:val="0022097A"/>
    <w:rsid w:val="00220D1E"/>
    <w:rsid w:val="002233ED"/>
    <w:rsid w:val="00225956"/>
    <w:rsid w:val="0022667B"/>
    <w:rsid w:val="0022766F"/>
    <w:rsid w:val="0022785A"/>
    <w:rsid w:val="00227D97"/>
    <w:rsid w:val="00231A3B"/>
    <w:rsid w:val="00232A1D"/>
    <w:rsid w:val="00232B77"/>
    <w:rsid w:val="00234E4D"/>
    <w:rsid w:val="002354EF"/>
    <w:rsid w:val="00235874"/>
    <w:rsid w:val="002364FC"/>
    <w:rsid w:val="00236D1C"/>
    <w:rsid w:val="00241EC2"/>
    <w:rsid w:val="00245A9C"/>
    <w:rsid w:val="00250777"/>
    <w:rsid w:val="00250AC6"/>
    <w:rsid w:val="00252BCB"/>
    <w:rsid w:val="00253367"/>
    <w:rsid w:val="00253B15"/>
    <w:rsid w:val="002550FA"/>
    <w:rsid w:val="002571FC"/>
    <w:rsid w:val="00257B98"/>
    <w:rsid w:val="00260037"/>
    <w:rsid w:val="002620D2"/>
    <w:rsid w:val="0026343D"/>
    <w:rsid w:val="00263457"/>
    <w:rsid w:val="0026488F"/>
    <w:rsid w:val="00265557"/>
    <w:rsid w:val="00266F6A"/>
    <w:rsid w:val="002671D2"/>
    <w:rsid w:val="0027034E"/>
    <w:rsid w:val="0027463E"/>
    <w:rsid w:val="002748A1"/>
    <w:rsid w:val="00276F99"/>
    <w:rsid w:val="002840F7"/>
    <w:rsid w:val="0028496C"/>
    <w:rsid w:val="00285116"/>
    <w:rsid w:val="00285AAB"/>
    <w:rsid w:val="00290D7F"/>
    <w:rsid w:val="002924DC"/>
    <w:rsid w:val="00295BD1"/>
    <w:rsid w:val="002A2069"/>
    <w:rsid w:val="002A20C1"/>
    <w:rsid w:val="002A2279"/>
    <w:rsid w:val="002A40C2"/>
    <w:rsid w:val="002A4A0C"/>
    <w:rsid w:val="002A5766"/>
    <w:rsid w:val="002A6C2B"/>
    <w:rsid w:val="002B0276"/>
    <w:rsid w:val="002B1574"/>
    <w:rsid w:val="002B2490"/>
    <w:rsid w:val="002B3F7F"/>
    <w:rsid w:val="002B4F9C"/>
    <w:rsid w:val="002B6950"/>
    <w:rsid w:val="002C0D3B"/>
    <w:rsid w:val="002C109B"/>
    <w:rsid w:val="002C1CE8"/>
    <w:rsid w:val="002C1D3D"/>
    <w:rsid w:val="002C2556"/>
    <w:rsid w:val="002C5120"/>
    <w:rsid w:val="002C54CC"/>
    <w:rsid w:val="002C5708"/>
    <w:rsid w:val="002C5E95"/>
    <w:rsid w:val="002D092C"/>
    <w:rsid w:val="002D10F2"/>
    <w:rsid w:val="002D1A3E"/>
    <w:rsid w:val="002D2E8F"/>
    <w:rsid w:val="002D3492"/>
    <w:rsid w:val="002D3E63"/>
    <w:rsid w:val="002D4600"/>
    <w:rsid w:val="002D4C2D"/>
    <w:rsid w:val="002D7106"/>
    <w:rsid w:val="002D7195"/>
    <w:rsid w:val="002E343B"/>
    <w:rsid w:val="002E34BE"/>
    <w:rsid w:val="002E5CA0"/>
    <w:rsid w:val="002E7D51"/>
    <w:rsid w:val="002F65AA"/>
    <w:rsid w:val="00300277"/>
    <w:rsid w:val="00300F45"/>
    <w:rsid w:val="003017C4"/>
    <w:rsid w:val="003027E5"/>
    <w:rsid w:val="00302F3C"/>
    <w:rsid w:val="00304C41"/>
    <w:rsid w:val="003068EC"/>
    <w:rsid w:val="003117DC"/>
    <w:rsid w:val="003202FA"/>
    <w:rsid w:val="00321832"/>
    <w:rsid w:val="003221D4"/>
    <w:rsid w:val="00323D55"/>
    <w:rsid w:val="003251DD"/>
    <w:rsid w:val="0032722A"/>
    <w:rsid w:val="00331A9D"/>
    <w:rsid w:val="00331CDB"/>
    <w:rsid w:val="00334A7F"/>
    <w:rsid w:val="00335E30"/>
    <w:rsid w:val="00337F50"/>
    <w:rsid w:val="00340880"/>
    <w:rsid w:val="00341104"/>
    <w:rsid w:val="0034168F"/>
    <w:rsid w:val="00342947"/>
    <w:rsid w:val="00343502"/>
    <w:rsid w:val="00343CF6"/>
    <w:rsid w:val="003440FD"/>
    <w:rsid w:val="00344AF6"/>
    <w:rsid w:val="0034504F"/>
    <w:rsid w:val="00345392"/>
    <w:rsid w:val="0034692D"/>
    <w:rsid w:val="00352E23"/>
    <w:rsid w:val="00355F7F"/>
    <w:rsid w:val="003568FA"/>
    <w:rsid w:val="00356F34"/>
    <w:rsid w:val="00360AA1"/>
    <w:rsid w:val="00360C82"/>
    <w:rsid w:val="003675CC"/>
    <w:rsid w:val="00371F25"/>
    <w:rsid w:val="003720F3"/>
    <w:rsid w:val="0037299A"/>
    <w:rsid w:val="003729DE"/>
    <w:rsid w:val="00375473"/>
    <w:rsid w:val="003777AE"/>
    <w:rsid w:val="0038152F"/>
    <w:rsid w:val="0038159B"/>
    <w:rsid w:val="003818D3"/>
    <w:rsid w:val="003822ED"/>
    <w:rsid w:val="00382596"/>
    <w:rsid w:val="00385F75"/>
    <w:rsid w:val="00387E77"/>
    <w:rsid w:val="00391133"/>
    <w:rsid w:val="003912F4"/>
    <w:rsid w:val="00392C3D"/>
    <w:rsid w:val="00393561"/>
    <w:rsid w:val="00395362"/>
    <w:rsid w:val="003B54CE"/>
    <w:rsid w:val="003B5D52"/>
    <w:rsid w:val="003B64DD"/>
    <w:rsid w:val="003B744B"/>
    <w:rsid w:val="003C02EC"/>
    <w:rsid w:val="003C4416"/>
    <w:rsid w:val="003C45C1"/>
    <w:rsid w:val="003C4BDF"/>
    <w:rsid w:val="003C5CD7"/>
    <w:rsid w:val="003C7F29"/>
    <w:rsid w:val="003D094E"/>
    <w:rsid w:val="003D2F6A"/>
    <w:rsid w:val="003D32E6"/>
    <w:rsid w:val="003D6037"/>
    <w:rsid w:val="003E134E"/>
    <w:rsid w:val="003E2160"/>
    <w:rsid w:val="003E3745"/>
    <w:rsid w:val="003E3766"/>
    <w:rsid w:val="003E3D79"/>
    <w:rsid w:val="003E7366"/>
    <w:rsid w:val="003F0F09"/>
    <w:rsid w:val="003F6289"/>
    <w:rsid w:val="003F668B"/>
    <w:rsid w:val="004000AB"/>
    <w:rsid w:val="00401475"/>
    <w:rsid w:val="00403ED2"/>
    <w:rsid w:val="0040404E"/>
    <w:rsid w:val="0040476C"/>
    <w:rsid w:val="00404EA2"/>
    <w:rsid w:val="00405B27"/>
    <w:rsid w:val="004070BE"/>
    <w:rsid w:val="004074A1"/>
    <w:rsid w:val="00410253"/>
    <w:rsid w:val="0041274C"/>
    <w:rsid w:val="0041585B"/>
    <w:rsid w:val="00416AE6"/>
    <w:rsid w:val="004176CF"/>
    <w:rsid w:val="00417E1B"/>
    <w:rsid w:val="004204EF"/>
    <w:rsid w:val="00423F3A"/>
    <w:rsid w:val="00424A6E"/>
    <w:rsid w:val="004272A2"/>
    <w:rsid w:val="00434385"/>
    <w:rsid w:val="0043439F"/>
    <w:rsid w:val="00435DB9"/>
    <w:rsid w:val="00436186"/>
    <w:rsid w:val="0043717B"/>
    <w:rsid w:val="004371C9"/>
    <w:rsid w:val="0044197A"/>
    <w:rsid w:val="00442AC2"/>
    <w:rsid w:val="0044317E"/>
    <w:rsid w:val="00444AE0"/>
    <w:rsid w:val="00446721"/>
    <w:rsid w:val="0044703E"/>
    <w:rsid w:val="00451543"/>
    <w:rsid w:val="00451CA8"/>
    <w:rsid w:val="00457486"/>
    <w:rsid w:val="004601CE"/>
    <w:rsid w:val="00460A1B"/>
    <w:rsid w:val="00467D26"/>
    <w:rsid w:val="004741C6"/>
    <w:rsid w:val="00474F32"/>
    <w:rsid w:val="004776CF"/>
    <w:rsid w:val="00480489"/>
    <w:rsid w:val="00480C7F"/>
    <w:rsid w:val="0048113A"/>
    <w:rsid w:val="00482338"/>
    <w:rsid w:val="00484F1A"/>
    <w:rsid w:val="00486C20"/>
    <w:rsid w:val="0049051D"/>
    <w:rsid w:val="004913FC"/>
    <w:rsid w:val="00493834"/>
    <w:rsid w:val="00494FFC"/>
    <w:rsid w:val="00497343"/>
    <w:rsid w:val="004A271C"/>
    <w:rsid w:val="004A2C1B"/>
    <w:rsid w:val="004A5673"/>
    <w:rsid w:val="004A67F5"/>
    <w:rsid w:val="004A6910"/>
    <w:rsid w:val="004A7017"/>
    <w:rsid w:val="004B301A"/>
    <w:rsid w:val="004B32BB"/>
    <w:rsid w:val="004B5614"/>
    <w:rsid w:val="004B78DA"/>
    <w:rsid w:val="004B7C69"/>
    <w:rsid w:val="004C2CE8"/>
    <w:rsid w:val="004C5F39"/>
    <w:rsid w:val="004C60C2"/>
    <w:rsid w:val="004C692C"/>
    <w:rsid w:val="004D250C"/>
    <w:rsid w:val="004D35AC"/>
    <w:rsid w:val="004D4922"/>
    <w:rsid w:val="004E108B"/>
    <w:rsid w:val="004E16E8"/>
    <w:rsid w:val="004E17A5"/>
    <w:rsid w:val="004E269D"/>
    <w:rsid w:val="004E366C"/>
    <w:rsid w:val="004E44CB"/>
    <w:rsid w:val="004E5C45"/>
    <w:rsid w:val="004E6265"/>
    <w:rsid w:val="004E6294"/>
    <w:rsid w:val="004F032B"/>
    <w:rsid w:val="004F0642"/>
    <w:rsid w:val="004F3DA6"/>
    <w:rsid w:val="004F4AB8"/>
    <w:rsid w:val="004F4DC3"/>
    <w:rsid w:val="004F51CF"/>
    <w:rsid w:val="004F78D5"/>
    <w:rsid w:val="004F79C1"/>
    <w:rsid w:val="005019B2"/>
    <w:rsid w:val="00503F00"/>
    <w:rsid w:val="00507ADB"/>
    <w:rsid w:val="00513F96"/>
    <w:rsid w:val="00514B5A"/>
    <w:rsid w:val="00515B77"/>
    <w:rsid w:val="00515DC7"/>
    <w:rsid w:val="0051608F"/>
    <w:rsid w:val="005178C4"/>
    <w:rsid w:val="00517F0D"/>
    <w:rsid w:val="00521BA7"/>
    <w:rsid w:val="00522CA4"/>
    <w:rsid w:val="005232B6"/>
    <w:rsid w:val="0052428D"/>
    <w:rsid w:val="0053291F"/>
    <w:rsid w:val="0053343B"/>
    <w:rsid w:val="0053403B"/>
    <w:rsid w:val="00536CAF"/>
    <w:rsid w:val="00536DBE"/>
    <w:rsid w:val="00537897"/>
    <w:rsid w:val="0054205A"/>
    <w:rsid w:val="00542A71"/>
    <w:rsid w:val="00544ACC"/>
    <w:rsid w:val="00546144"/>
    <w:rsid w:val="00546760"/>
    <w:rsid w:val="00547C07"/>
    <w:rsid w:val="005518DE"/>
    <w:rsid w:val="00551A51"/>
    <w:rsid w:val="00552308"/>
    <w:rsid w:val="00557AFE"/>
    <w:rsid w:val="00557DDD"/>
    <w:rsid w:val="005612F0"/>
    <w:rsid w:val="00565907"/>
    <w:rsid w:val="0057051B"/>
    <w:rsid w:val="0057402A"/>
    <w:rsid w:val="00583717"/>
    <w:rsid w:val="005845D1"/>
    <w:rsid w:val="00586FED"/>
    <w:rsid w:val="00590CC9"/>
    <w:rsid w:val="005923B9"/>
    <w:rsid w:val="005939A4"/>
    <w:rsid w:val="00595167"/>
    <w:rsid w:val="00596258"/>
    <w:rsid w:val="005A1210"/>
    <w:rsid w:val="005A1D6F"/>
    <w:rsid w:val="005A205F"/>
    <w:rsid w:val="005A3D51"/>
    <w:rsid w:val="005A53DB"/>
    <w:rsid w:val="005B1A1E"/>
    <w:rsid w:val="005B3194"/>
    <w:rsid w:val="005B32B7"/>
    <w:rsid w:val="005B3D51"/>
    <w:rsid w:val="005B4B36"/>
    <w:rsid w:val="005B6091"/>
    <w:rsid w:val="005B66B8"/>
    <w:rsid w:val="005B794D"/>
    <w:rsid w:val="005B7AAE"/>
    <w:rsid w:val="005C7040"/>
    <w:rsid w:val="005D08F7"/>
    <w:rsid w:val="005D2079"/>
    <w:rsid w:val="005D406E"/>
    <w:rsid w:val="005D4431"/>
    <w:rsid w:val="005D664B"/>
    <w:rsid w:val="005D735B"/>
    <w:rsid w:val="005D7B2E"/>
    <w:rsid w:val="005D7F08"/>
    <w:rsid w:val="005E0721"/>
    <w:rsid w:val="005E2E05"/>
    <w:rsid w:val="005E5EF5"/>
    <w:rsid w:val="005F3847"/>
    <w:rsid w:val="005F49B2"/>
    <w:rsid w:val="005F5244"/>
    <w:rsid w:val="005F5B05"/>
    <w:rsid w:val="005F6E52"/>
    <w:rsid w:val="005F734D"/>
    <w:rsid w:val="00600C09"/>
    <w:rsid w:val="006046F5"/>
    <w:rsid w:val="00604DCE"/>
    <w:rsid w:val="00605713"/>
    <w:rsid w:val="00605A54"/>
    <w:rsid w:val="006073A4"/>
    <w:rsid w:val="00607E9F"/>
    <w:rsid w:val="00614623"/>
    <w:rsid w:val="00614D15"/>
    <w:rsid w:val="00616EDC"/>
    <w:rsid w:val="00617B5C"/>
    <w:rsid w:val="006209BA"/>
    <w:rsid w:val="00621F38"/>
    <w:rsid w:val="00622BF2"/>
    <w:rsid w:val="00625703"/>
    <w:rsid w:val="00625E04"/>
    <w:rsid w:val="00627E81"/>
    <w:rsid w:val="00634DE1"/>
    <w:rsid w:val="0063505E"/>
    <w:rsid w:val="00637BC9"/>
    <w:rsid w:val="0064037F"/>
    <w:rsid w:val="0064081C"/>
    <w:rsid w:val="006429D9"/>
    <w:rsid w:val="006509E5"/>
    <w:rsid w:val="00651561"/>
    <w:rsid w:val="00651B66"/>
    <w:rsid w:val="00652273"/>
    <w:rsid w:val="00653462"/>
    <w:rsid w:val="00653D7E"/>
    <w:rsid w:val="00655A13"/>
    <w:rsid w:val="00656D17"/>
    <w:rsid w:val="0065785A"/>
    <w:rsid w:val="0066180D"/>
    <w:rsid w:val="00661AB0"/>
    <w:rsid w:val="0066315A"/>
    <w:rsid w:val="006724E9"/>
    <w:rsid w:val="00672C31"/>
    <w:rsid w:val="00674F83"/>
    <w:rsid w:val="00675E42"/>
    <w:rsid w:val="00676462"/>
    <w:rsid w:val="00680417"/>
    <w:rsid w:val="00680E83"/>
    <w:rsid w:val="006821E3"/>
    <w:rsid w:val="00685228"/>
    <w:rsid w:val="00685C95"/>
    <w:rsid w:val="00686897"/>
    <w:rsid w:val="00687F71"/>
    <w:rsid w:val="00690AC3"/>
    <w:rsid w:val="006954BA"/>
    <w:rsid w:val="006A123B"/>
    <w:rsid w:val="006A50E5"/>
    <w:rsid w:val="006A575C"/>
    <w:rsid w:val="006B0E5D"/>
    <w:rsid w:val="006B14C2"/>
    <w:rsid w:val="006B286F"/>
    <w:rsid w:val="006B2D4E"/>
    <w:rsid w:val="006B495E"/>
    <w:rsid w:val="006B4F17"/>
    <w:rsid w:val="006B5D4A"/>
    <w:rsid w:val="006B6EB9"/>
    <w:rsid w:val="006B7CEA"/>
    <w:rsid w:val="006C1306"/>
    <w:rsid w:val="006C1E33"/>
    <w:rsid w:val="006D0430"/>
    <w:rsid w:val="006D05E0"/>
    <w:rsid w:val="006D19B5"/>
    <w:rsid w:val="006D7487"/>
    <w:rsid w:val="006D7E3D"/>
    <w:rsid w:val="006E0E78"/>
    <w:rsid w:val="006E2E63"/>
    <w:rsid w:val="006E5D23"/>
    <w:rsid w:val="006E6D99"/>
    <w:rsid w:val="006E764A"/>
    <w:rsid w:val="006E79E6"/>
    <w:rsid w:val="006F182F"/>
    <w:rsid w:val="006F42DD"/>
    <w:rsid w:val="006F4B94"/>
    <w:rsid w:val="006F639C"/>
    <w:rsid w:val="006F7380"/>
    <w:rsid w:val="006F7744"/>
    <w:rsid w:val="0070266E"/>
    <w:rsid w:val="00704296"/>
    <w:rsid w:val="00704817"/>
    <w:rsid w:val="00704C75"/>
    <w:rsid w:val="0070510A"/>
    <w:rsid w:val="00705B8C"/>
    <w:rsid w:val="00710C1D"/>
    <w:rsid w:val="00714094"/>
    <w:rsid w:val="0071414F"/>
    <w:rsid w:val="00714ADB"/>
    <w:rsid w:val="007156BB"/>
    <w:rsid w:val="00716505"/>
    <w:rsid w:val="0071655D"/>
    <w:rsid w:val="00717189"/>
    <w:rsid w:val="0072234C"/>
    <w:rsid w:val="00722AB5"/>
    <w:rsid w:val="007251CA"/>
    <w:rsid w:val="007253D7"/>
    <w:rsid w:val="00725C5D"/>
    <w:rsid w:val="007261DD"/>
    <w:rsid w:val="00727287"/>
    <w:rsid w:val="00727F71"/>
    <w:rsid w:val="00730811"/>
    <w:rsid w:val="007308A5"/>
    <w:rsid w:val="00731CCB"/>
    <w:rsid w:val="00732FDB"/>
    <w:rsid w:val="0073491A"/>
    <w:rsid w:val="00735835"/>
    <w:rsid w:val="0074099E"/>
    <w:rsid w:val="007413C4"/>
    <w:rsid w:val="00743195"/>
    <w:rsid w:val="00747948"/>
    <w:rsid w:val="00747F0B"/>
    <w:rsid w:val="00751752"/>
    <w:rsid w:val="007540FD"/>
    <w:rsid w:val="0075520B"/>
    <w:rsid w:val="00760BCF"/>
    <w:rsid w:val="00760D72"/>
    <w:rsid w:val="00763155"/>
    <w:rsid w:val="007633DF"/>
    <w:rsid w:val="00763C24"/>
    <w:rsid w:val="00763D85"/>
    <w:rsid w:val="007668CD"/>
    <w:rsid w:val="00766F03"/>
    <w:rsid w:val="0076784A"/>
    <w:rsid w:val="00774C25"/>
    <w:rsid w:val="007778DD"/>
    <w:rsid w:val="0078143B"/>
    <w:rsid w:val="00781EDC"/>
    <w:rsid w:val="00781F83"/>
    <w:rsid w:val="00782377"/>
    <w:rsid w:val="00783354"/>
    <w:rsid w:val="0078586E"/>
    <w:rsid w:val="00787A1E"/>
    <w:rsid w:val="00790744"/>
    <w:rsid w:val="00790A85"/>
    <w:rsid w:val="00791105"/>
    <w:rsid w:val="007916D8"/>
    <w:rsid w:val="007924E0"/>
    <w:rsid w:val="0079453C"/>
    <w:rsid w:val="00794E96"/>
    <w:rsid w:val="00797113"/>
    <w:rsid w:val="007972C2"/>
    <w:rsid w:val="00797A66"/>
    <w:rsid w:val="007A1102"/>
    <w:rsid w:val="007A2C2D"/>
    <w:rsid w:val="007A2FFA"/>
    <w:rsid w:val="007A3DBC"/>
    <w:rsid w:val="007A400B"/>
    <w:rsid w:val="007A67FB"/>
    <w:rsid w:val="007A77C4"/>
    <w:rsid w:val="007B2027"/>
    <w:rsid w:val="007B2AD2"/>
    <w:rsid w:val="007B416C"/>
    <w:rsid w:val="007B48E9"/>
    <w:rsid w:val="007B51C9"/>
    <w:rsid w:val="007B6BAF"/>
    <w:rsid w:val="007C3E38"/>
    <w:rsid w:val="007C4B18"/>
    <w:rsid w:val="007C4E41"/>
    <w:rsid w:val="007C6569"/>
    <w:rsid w:val="007D16D9"/>
    <w:rsid w:val="007D2249"/>
    <w:rsid w:val="007D2AA9"/>
    <w:rsid w:val="007E0CA0"/>
    <w:rsid w:val="007E5A98"/>
    <w:rsid w:val="007F2ACE"/>
    <w:rsid w:val="007F41E8"/>
    <w:rsid w:val="007F4821"/>
    <w:rsid w:val="007F6D97"/>
    <w:rsid w:val="00800B35"/>
    <w:rsid w:val="00803756"/>
    <w:rsid w:val="00804831"/>
    <w:rsid w:val="0081034A"/>
    <w:rsid w:val="008121D8"/>
    <w:rsid w:val="00812A56"/>
    <w:rsid w:val="008130F7"/>
    <w:rsid w:val="008139C9"/>
    <w:rsid w:val="00815DCA"/>
    <w:rsid w:val="00820646"/>
    <w:rsid w:val="008216F3"/>
    <w:rsid w:val="008223F2"/>
    <w:rsid w:val="00824CD6"/>
    <w:rsid w:val="00825D2A"/>
    <w:rsid w:val="0082754B"/>
    <w:rsid w:val="00827EC5"/>
    <w:rsid w:val="00830F6D"/>
    <w:rsid w:val="008328A0"/>
    <w:rsid w:val="008332EC"/>
    <w:rsid w:val="00834556"/>
    <w:rsid w:val="00834CD3"/>
    <w:rsid w:val="008362B3"/>
    <w:rsid w:val="008365FA"/>
    <w:rsid w:val="00842D68"/>
    <w:rsid w:val="008522A4"/>
    <w:rsid w:val="008532E6"/>
    <w:rsid w:val="008569E5"/>
    <w:rsid w:val="00861CC4"/>
    <w:rsid w:val="00863D4F"/>
    <w:rsid w:val="008674BD"/>
    <w:rsid w:val="008703D0"/>
    <w:rsid w:val="00871FA7"/>
    <w:rsid w:val="00872CC6"/>
    <w:rsid w:val="00872EB8"/>
    <w:rsid w:val="0088029F"/>
    <w:rsid w:val="00880D5E"/>
    <w:rsid w:val="00883943"/>
    <w:rsid w:val="0088399D"/>
    <w:rsid w:val="00885F2E"/>
    <w:rsid w:val="0088602E"/>
    <w:rsid w:val="0088630C"/>
    <w:rsid w:val="008876ED"/>
    <w:rsid w:val="00891B3A"/>
    <w:rsid w:val="00891CD9"/>
    <w:rsid w:val="0089289D"/>
    <w:rsid w:val="00893063"/>
    <w:rsid w:val="0089409E"/>
    <w:rsid w:val="00894540"/>
    <w:rsid w:val="008A21E2"/>
    <w:rsid w:val="008A25BD"/>
    <w:rsid w:val="008A3F41"/>
    <w:rsid w:val="008A4B0D"/>
    <w:rsid w:val="008B167F"/>
    <w:rsid w:val="008B2A44"/>
    <w:rsid w:val="008B2DB2"/>
    <w:rsid w:val="008B3F68"/>
    <w:rsid w:val="008C0A33"/>
    <w:rsid w:val="008C24F8"/>
    <w:rsid w:val="008C397F"/>
    <w:rsid w:val="008C613F"/>
    <w:rsid w:val="008C7888"/>
    <w:rsid w:val="008D1C03"/>
    <w:rsid w:val="008D2169"/>
    <w:rsid w:val="008D6FF3"/>
    <w:rsid w:val="008E21D4"/>
    <w:rsid w:val="008E3555"/>
    <w:rsid w:val="008E3D64"/>
    <w:rsid w:val="008E7FD5"/>
    <w:rsid w:val="008F58A7"/>
    <w:rsid w:val="00902B82"/>
    <w:rsid w:val="00902D6A"/>
    <w:rsid w:val="00903AC8"/>
    <w:rsid w:val="00903BC2"/>
    <w:rsid w:val="00906DF0"/>
    <w:rsid w:val="0090752E"/>
    <w:rsid w:val="00910D56"/>
    <w:rsid w:val="00911167"/>
    <w:rsid w:val="00914FD5"/>
    <w:rsid w:val="00917FDE"/>
    <w:rsid w:val="00921522"/>
    <w:rsid w:val="00922648"/>
    <w:rsid w:val="00925884"/>
    <w:rsid w:val="00930BA0"/>
    <w:rsid w:val="00931565"/>
    <w:rsid w:val="00935142"/>
    <w:rsid w:val="009403B1"/>
    <w:rsid w:val="00941545"/>
    <w:rsid w:val="0094154C"/>
    <w:rsid w:val="00944A8F"/>
    <w:rsid w:val="009463EC"/>
    <w:rsid w:val="00947842"/>
    <w:rsid w:val="00950325"/>
    <w:rsid w:val="00950CBC"/>
    <w:rsid w:val="009541E0"/>
    <w:rsid w:val="00954FE1"/>
    <w:rsid w:val="00960AEE"/>
    <w:rsid w:val="00960F4E"/>
    <w:rsid w:val="0096147E"/>
    <w:rsid w:val="0096376D"/>
    <w:rsid w:val="00964579"/>
    <w:rsid w:val="00964BC0"/>
    <w:rsid w:val="0096538D"/>
    <w:rsid w:val="00972638"/>
    <w:rsid w:val="00972868"/>
    <w:rsid w:val="00972C10"/>
    <w:rsid w:val="009735F0"/>
    <w:rsid w:val="00973C93"/>
    <w:rsid w:val="00973CD6"/>
    <w:rsid w:val="00974B71"/>
    <w:rsid w:val="009767AD"/>
    <w:rsid w:val="00976D74"/>
    <w:rsid w:val="00980B36"/>
    <w:rsid w:val="009817A7"/>
    <w:rsid w:val="009830E9"/>
    <w:rsid w:val="009841FF"/>
    <w:rsid w:val="0098590B"/>
    <w:rsid w:val="00987C91"/>
    <w:rsid w:val="00990737"/>
    <w:rsid w:val="00992420"/>
    <w:rsid w:val="0099272B"/>
    <w:rsid w:val="00997BB8"/>
    <w:rsid w:val="00997CAA"/>
    <w:rsid w:val="009A1DFB"/>
    <w:rsid w:val="009A2CA1"/>
    <w:rsid w:val="009A46D8"/>
    <w:rsid w:val="009A658C"/>
    <w:rsid w:val="009A7EFE"/>
    <w:rsid w:val="009B27B1"/>
    <w:rsid w:val="009B2EAD"/>
    <w:rsid w:val="009B4503"/>
    <w:rsid w:val="009C00EE"/>
    <w:rsid w:val="009C1971"/>
    <w:rsid w:val="009C4E68"/>
    <w:rsid w:val="009C70D9"/>
    <w:rsid w:val="009D02DE"/>
    <w:rsid w:val="009D1DF3"/>
    <w:rsid w:val="009D3361"/>
    <w:rsid w:val="009D3EED"/>
    <w:rsid w:val="009D5556"/>
    <w:rsid w:val="009E2CC3"/>
    <w:rsid w:val="009E35C3"/>
    <w:rsid w:val="009E4F86"/>
    <w:rsid w:val="009E5B6A"/>
    <w:rsid w:val="009E6105"/>
    <w:rsid w:val="009E645C"/>
    <w:rsid w:val="009E789D"/>
    <w:rsid w:val="009F01DF"/>
    <w:rsid w:val="009F04EB"/>
    <w:rsid w:val="009F1143"/>
    <w:rsid w:val="009F4AD4"/>
    <w:rsid w:val="009F72DC"/>
    <w:rsid w:val="00A0178B"/>
    <w:rsid w:val="00A03C1C"/>
    <w:rsid w:val="00A05F04"/>
    <w:rsid w:val="00A06144"/>
    <w:rsid w:val="00A07F5B"/>
    <w:rsid w:val="00A12B41"/>
    <w:rsid w:val="00A157EE"/>
    <w:rsid w:val="00A22718"/>
    <w:rsid w:val="00A232B5"/>
    <w:rsid w:val="00A23F23"/>
    <w:rsid w:val="00A249EF"/>
    <w:rsid w:val="00A2507D"/>
    <w:rsid w:val="00A263C6"/>
    <w:rsid w:val="00A30EF7"/>
    <w:rsid w:val="00A322A6"/>
    <w:rsid w:val="00A33A40"/>
    <w:rsid w:val="00A34F55"/>
    <w:rsid w:val="00A3630A"/>
    <w:rsid w:val="00A36708"/>
    <w:rsid w:val="00A37563"/>
    <w:rsid w:val="00A433CB"/>
    <w:rsid w:val="00A43A0F"/>
    <w:rsid w:val="00A4484F"/>
    <w:rsid w:val="00A44DAB"/>
    <w:rsid w:val="00A511FE"/>
    <w:rsid w:val="00A51AA3"/>
    <w:rsid w:val="00A5543B"/>
    <w:rsid w:val="00A55447"/>
    <w:rsid w:val="00A56D69"/>
    <w:rsid w:val="00A60B91"/>
    <w:rsid w:val="00A63330"/>
    <w:rsid w:val="00A6408D"/>
    <w:rsid w:val="00A64D78"/>
    <w:rsid w:val="00A7041B"/>
    <w:rsid w:val="00A72BC3"/>
    <w:rsid w:val="00A72C7F"/>
    <w:rsid w:val="00A74E4D"/>
    <w:rsid w:val="00A75F45"/>
    <w:rsid w:val="00A76DE5"/>
    <w:rsid w:val="00A77954"/>
    <w:rsid w:val="00A77BC9"/>
    <w:rsid w:val="00A803ED"/>
    <w:rsid w:val="00A807B6"/>
    <w:rsid w:val="00A81649"/>
    <w:rsid w:val="00A8245D"/>
    <w:rsid w:val="00A8319E"/>
    <w:rsid w:val="00A8558B"/>
    <w:rsid w:val="00A86CAC"/>
    <w:rsid w:val="00A979C3"/>
    <w:rsid w:val="00A97E9E"/>
    <w:rsid w:val="00AA0C6E"/>
    <w:rsid w:val="00AA146A"/>
    <w:rsid w:val="00AA2725"/>
    <w:rsid w:val="00AA6C04"/>
    <w:rsid w:val="00AA743D"/>
    <w:rsid w:val="00AA7C85"/>
    <w:rsid w:val="00AB1092"/>
    <w:rsid w:val="00AB15C1"/>
    <w:rsid w:val="00AB1870"/>
    <w:rsid w:val="00AB1A81"/>
    <w:rsid w:val="00AB1C41"/>
    <w:rsid w:val="00AB5566"/>
    <w:rsid w:val="00AB5962"/>
    <w:rsid w:val="00AB6C97"/>
    <w:rsid w:val="00AB6E75"/>
    <w:rsid w:val="00AB6FEE"/>
    <w:rsid w:val="00AB7B82"/>
    <w:rsid w:val="00AC5091"/>
    <w:rsid w:val="00AC50FC"/>
    <w:rsid w:val="00AC5215"/>
    <w:rsid w:val="00AC5DA6"/>
    <w:rsid w:val="00AD2C8B"/>
    <w:rsid w:val="00AD5064"/>
    <w:rsid w:val="00AD5D07"/>
    <w:rsid w:val="00AD5D45"/>
    <w:rsid w:val="00AD5E65"/>
    <w:rsid w:val="00AE2DC9"/>
    <w:rsid w:val="00AE77D6"/>
    <w:rsid w:val="00AF195A"/>
    <w:rsid w:val="00AF2F72"/>
    <w:rsid w:val="00AF3B43"/>
    <w:rsid w:val="00AF45D6"/>
    <w:rsid w:val="00AF6B5E"/>
    <w:rsid w:val="00B021C5"/>
    <w:rsid w:val="00B0278A"/>
    <w:rsid w:val="00B036D6"/>
    <w:rsid w:val="00B0419E"/>
    <w:rsid w:val="00B05DFA"/>
    <w:rsid w:val="00B10C28"/>
    <w:rsid w:val="00B10E68"/>
    <w:rsid w:val="00B12C07"/>
    <w:rsid w:val="00B1418F"/>
    <w:rsid w:val="00B16B8F"/>
    <w:rsid w:val="00B17CC3"/>
    <w:rsid w:val="00B17E23"/>
    <w:rsid w:val="00B248E1"/>
    <w:rsid w:val="00B26152"/>
    <w:rsid w:val="00B26429"/>
    <w:rsid w:val="00B301A8"/>
    <w:rsid w:val="00B322D7"/>
    <w:rsid w:val="00B32540"/>
    <w:rsid w:val="00B327D2"/>
    <w:rsid w:val="00B32C8E"/>
    <w:rsid w:val="00B35393"/>
    <w:rsid w:val="00B36A2A"/>
    <w:rsid w:val="00B36AF6"/>
    <w:rsid w:val="00B41FF4"/>
    <w:rsid w:val="00B44C6F"/>
    <w:rsid w:val="00B46A43"/>
    <w:rsid w:val="00B6042E"/>
    <w:rsid w:val="00B607A4"/>
    <w:rsid w:val="00B61EB4"/>
    <w:rsid w:val="00B62435"/>
    <w:rsid w:val="00B65826"/>
    <w:rsid w:val="00B66C10"/>
    <w:rsid w:val="00B709AF"/>
    <w:rsid w:val="00B7236E"/>
    <w:rsid w:val="00B74CDB"/>
    <w:rsid w:val="00B76D82"/>
    <w:rsid w:val="00B77D35"/>
    <w:rsid w:val="00B82A65"/>
    <w:rsid w:val="00B83B12"/>
    <w:rsid w:val="00B85947"/>
    <w:rsid w:val="00B8628D"/>
    <w:rsid w:val="00B9122F"/>
    <w:rsid w:val="00B9341D"/>
    <w:rsid w:val="00B97A15"/>
    <w:rsid w:val="00BA4043"/>
    <w:rsid w:val="00BA412C"/>
    <w:rsid w:val="00BA6106"/>
    <w:rsid w:val="00BA611F"/>
    <w:rsid w:val="00BA637A"/>
    <w:rsid w:val="00BA7476"/>
    <w:rsid w:val="00BB010B"/>
    <w:rsid w:val="00BB1270"/>
    <w:rsid w:val="00BB12C7"/>
    <w:rsid w:val="00BB301A"/>
    <w:rsid w:val="00BB423B"/>
    <w:rsid w:val="00BB4F44"/>
    <w:rsid w:val="00BB5651"/>
    <w:rsid w:val="00BB5C0F"/>
    <w:rsid w:val="00BB788B"/>
    <w:rsid w:val="00BC0A49"/>
    <w:rsid w:val="00BC2337"/>
    <w:rsid w:val="00BC4412"/>
    <w:rsid w:val="00BC5714"/>
    <w:rsid w:val="00BD10D5"/>
    <w:rsid w:val="00BD1D50"/>
    <w:rsid w:val="00BD220B"/>
    <w:rsid w:val="00BD31A4"/>
    <w:rsid w:val="00BD33B3"/>
    <w:rsid w:val="00BD731B"/>
    <w:rsid w:val="00BE042D"/>
    <w:rsid w:val="00BE11D5"/>
    <w:rsid w:val="00BE21D3"/>
    <w:rsid w:val="00BE2662"/>
    <w:rsid w:val="00BE3B53"/>
    <w:rsid w:val="00BE6391"/>
    <w:rsid w:val="00BE6E79"/>
    <w:rsid w:val="00BE7B4E"/>
    <w:rsid w:val="00BF003B"/>
    <w:rsid w:val="00BF1317"/>
    <w:rsid w:val="00BF1A27"/>
    <w:rsid w:val="00BF3349"/>
    <w:rsid w:val="00BF4C7C"/>
    <w:rsid w:val="00BF616D"/>
    <w:rsid w:val="00C06149"/>
    <w:rsid w:val="00C06B74"/>
    <w:rsid w:val="00C11BB8"/>
    <w:rsid w:val="00C11FAB"/>
    <w:rsid w:val="00C14CB6"/>
    <w:rsid w:val="00C158EB"/>
    <w:rsid w:val="00C20C07"/>
    <w:rsid w:val="00C212DB"/>
    <w:rsid w:val="00C2196D"/>
    <w:rsid w:val="00C21E53"/>
    <w:rsid w:val="00C23311"/>
    <w:rsid w:val="00C2461E"/>
    <w:rsid w:val="00C246F9"/>
    <w:rsid w:val="00C325D1"/>
    <w:rsid w:val="00C328F2"/>
    <w:rsid w:val="00C32E32"/>
    <w:rsid w:val="00C34A52"/>
    <w:rsid w:val="00C34F04"/>
    <w:rsid w:val="00C35A13"/>
    <w:rsid w:val="00C37786"/>
    <w:rsid w:val="00C5526C"/>
    <w:rsid w:val="00C5574C"/>
    <w:rsid w:val="00C55E7B"/>
    <w:rsid w:val="00C571D7"/>
    <w:rsid w:val="00C60082"/>
    <w:rsid w:val="00C65822"/>
    <w:rsid w:val="00C667C7"/>
    <w:rsid w:val="00C670D0"/>
    <w:rsid w:val="00C70061"/>
    <w:rsid w:val="00C724EC"/>
    <w:rsid w:val="00C72FED"/>
    <w:rsid w:val="00C749EA"/>
    <w:rsid w:val="00C75A1F"/>
    <w:rsid w:val="00C76134"/>
    <w:rsid w:val="00C8382C"/>
    <w:rsid w:val="00C83C3A"/>
    <w:rsid w:val="00C847BB"/>
    <w:rsid w:val="00C8521F"/>
    <w:rsid w:val="00C87403"/>
    <w:rsid w:val="00C879CA"/>
    <w:rsid w:val="00C905FB"/>
    <w:rsid w:val="00C935BE"/>
    <w:rsid w:val="00C94CB2"/>
    <w:rsid w:val="00C95E49"/>
    <w:rsid w:val="00C96DEC"/>
    <w:rsid w:val="00CA12E0"/>
    <w:rsid w:val="00CA2117"/>
    <w:rsid w:val="00CA2C03"/>
    <w:rsid w:val="00CA3EEC"/>
    <w:rsid w:val="00CA4577"/>
    <w:rsid w:val="00CA4E18"/>
    <w:rsid w:val="00CA75A0"/>
    <w:rsid w:val="00CA7F3E"/>
    <w:rsid w:val="00CB029A"/>
    <w:rsid w:val="00CB0DC1"/>
    <w:rsid w:val="00CB20AF"/>
    <w:rsid w:val="00CB2DAC"/>
    <w:rsid w:val="00CB3CE4"/>
    <w:rsid w:val="00CB510A"/>
    <w:rsid w:val="00CC235C"/>
    <w:rsid w:val="00CC371B"/>
    <w:rsid w:val="00CC3A19"/>
    <w:rsid w:val="00CC4AFA"/>
    <w:rsid w:val="00CC51D0"/>
    <w:rsid w:val="00CC74F7"/>
    <w:rsid w:val="00CD15E3"/>
    <w:rsid w:val="00CD19C8"/>
    <w:rsid w:val="00CD1CC2"/>
    <w:rsid w:val="00CD27A9"/>
    <w:rsid w:val="00CD5D1A"/>
    <w:rsid w:val="00CD6F25"/>
    <w:rsid w:val="00CD70C8"/>
    <w:rsid w:val="00CD7883"/>
    <w:rsid w:val="00CE2EBC"/>
    <w:rsid w:val="00CE2F83"/>
    <w:rsid w:val="00CE45CE"/>
    <w:rsid w:val="00CE554E"/>
    <w:rsid w:val="00CE74E0"/>
    <w:rsid w:val="00CE7D76"/>
    <w:rsid w:val="00CF0D54"/>
    <w:rsid w:val="00CF2FB4"/>
    <w:rsid w:val="00CF6701"/>
    <w:rsid w:val="00CF7A32"/>
    <w:rsid w:val="00D02612"/>
    <w:rsid w:val="00D06F47"/>
    <w:rsid w:val="00D10875"/>
    <w:rsid w:val="00D127F1"/>
    <w:rsid w:val="00D130B6"/>
    <w:rsid w:val="00D2064D"/>
    <w:rsid w:val="00D21E7F"/>
    <w:rsid w:val="00D21F59"/>
    <w:rsid w:val="00D22B72"/>
    <w:rsid w:val="00D23746"/>
    <w:rsid w:val="00D240C5"/>
    <w:rsid w:val="00D271E1"/>
    <w:rsid w:val="00D3066A"/>
    <w:rsid w:val="00D3174B"/>
    <w:rsid w:val="00D43741"/>
    <w:rsid w:val="00D45298"/>
    <w:rsid w:val="00D463FF"/>
    <w:rsid w:val="00D46723"/>
    <w:rsid w:val="00D46D29"/>
    <w:rsid w:val="00D47ADB"/>
    <w:rsid w:val="00D5235F"/>
    <w:rsid w:val="00D526A7"/>
    <w:rsid w:val="00D54375"/>
    <w:rsid w:val="00D560B3"/>
    <w:rsid w:val="00D56102"/>
    <w:rsid w:val="00D5676A"/>
    <w:rsid w:val="00D577A3"/>
    <w:rsid w:val="00D6082D"/>
    <w:rsid w:val="00D625F4"/>
    <w:rsid w:val="00D627AB"/>
    <w:rsid w:val="00D6314D"/>
    <w:rsid w:val="00D64A4E"/>
    <w:rsid w:val="00D65DFC"/>
    <w:rsid w:val="00D7048A"/>
    <w:rsid w:val="00D71BAC"/>
    <w:rsid w:val="00D72367"/>
    <w:rsid w:val="00D72456"/>
    <w:rsid w:val="00D72AE3"/>
    <w:rsid w:val="00D731AC"/>
    <w:rsid w:val="00D738A5"/>
    <w:rsid w:val="00D760F1"/>
    <w:rsid w:val="00D771C5"/>
    <w:rsid w:val="00D77742"/>
    <w:rsid w:val="00D83958"/>
    <w:rsid w:val="00D8473E"/>
    <w:rsid w:val="00D87FD8"/>
    <w:rsid w:val="00D908FC"/>
    <w:rsid w:val="00D90BD4"/>
    <w:rsid w:val="00D94323"/>
    <w:rsid w:val="00D96599"/>
    <w:rsid w:val="00DA0730"/>
    <w:rsid w:val="00DA49B6"/>
    <w:rsid w:val="00DA5B03"/>
    <w:rsid w:val="00DB50A5"/>
    <w:rsid w:val="00DB54D6"/>
    <w:rsid w:val="00DB5E3E"/>
    <w:rsid w:val="00DB5E60"/>
    <w:rsid w:val="00DB69EA"/>
    <w:rsid w:val="00DB6C62"/>
    <w:rsid w:val="00DB70F7"/>
    <w:rsid w:val="00DC1970"/>
    <w:rsid w:val="00DC4752"/>
    <w:rsid w:val="00DC5AA4"/>
    <w:rsid w:val="00DC685F"/>
    <w:rsid w:val="00DD16E8"/>
    <w:rsid w:val="00DD4710"/>
    <w:rsid w:val="00DD5406"/>
    <w:rsid w:val="00DD71B9"/>
    <w:rsid w:val="00DE3596"/>
    <w:rsid w:val="00DE4ECD"/>
    <w:rsid w:val="00DE5F92"/>
    <w:rsid w:val="00DE6CCD"/>
    <w:rsid w:val="00DE6DBB"/>
    <w:rsid w:val="00DE6F2F"/>
    <w:rsid w:val="00DF2EEA"/>
    <w:rsid w:val="00DF3732"/>
    <w:rsid w:val="00DF5A5E"/>
    <w:rsid w:val="00DF75DE"/>
    <w:rsid w:val="00E006A5"/>
    <w:rsid w:val="00E0236F"/>
    <w:rsid w:val="00E028FD"/>
    <w:rsid w:val="00E077E5"/>
    <w:rsid w:val="00E114DC"/>
    <w:rsid w:val="00E1591C"/>
    <w:rsid w:val="00E15D44"/>
    <w:rsid w:val="00E16221"/>
    <w:rsid w:val="00E23CCC"/>
    <w:rsid w:val="00E25EDA"/>
    <w:rsid w:val="00E333AA"/>
    <w:rsid w:val="00E3572A"/>
    <w:rsid w:val="00E4028D"/>
    <w:rsid w:val="00E473C3"/>
    <w:rsid w:val="00E474FB"/>
    <w:rsid w:val="00E50C8A"/>
    <w:rsid w:val="00E51A34"/>
    <w:rsid w:val="00E51ABD"/>
    <w:rsid w:val="00E5724A"/>
    <w:rsid w:val="00E61E1B"/>
    <w:rsid w:val="00E6379B"/>
    <w:rsid w:val="00E708FE"/>
    <w:rsid w:val="00E71D36"/>
    <w:rsid w:val="00E7575C"/>
    <w:rsid w:val="00E81F48"/>
    <w:rsid w:val="00E8447D"/>
    <w:rsid w:val="00E845CF"/>
    <w:rsid w:val="00E8584B"/>
    <w:rsid w:val="00E90FA9"/>
    <w:rsid w:val="00E9101C"/>
    <w:rsid w:val="00E91365"/>
    <w:rsid w:val="00E9246C"/>
    <w:rsid w:val="00E936B5"/>
    <w:rsid w:val="00E9406E"/>
    <w:rsid w:val="00E94218"/>
    <w:rsid w:val="00E9442F"/>
    <w:rsid w:val="00E945CA"/>
    <w:rsid w:val="00E9461C"/>
    <w:rsid w:val="00EA087A"/>
    <w:rsid w:val="00EA149B"/>
    <w:rsid w:val="00EA16DB"/>
    <w:rsid w:val="00EA212A"/>
    <w:rsid w:val="00EA2BDB"/>
    <w:rsid w:val="00EA2EE5"/>
    <w:rsid w:val="00EA3614"/>
    <w:rsid w:val="00EA4505"/>
    <w:rsid w:val="00EA560E"/>
    <w:rsid w:val="00EA706B"/>
    <w:rsid w:val="00EB1CCC"/>
    <w:rsid w:val="00EB275B"/>
    <w:rsid w:val="00EB456C"/>
    <w:rsid w:val="00EB53C7"/>
    <w:rsid w:val="00EB6CCD"/>
    <w:rsid w:val="00EB7053"/>
    <w:rsid w:val="00EB7D22"/>
    <w:rsid w:val="00EC184C"/>
    <w:rsid w:val="00EC1CA2"/>
    <w:rsid w:val="00ED01BC"/>
    <w:rsid w:val="00ED1332"/>
    <w:rsid w:val="00ED1ECF"/>
    <w:rsid w:val="00ED22B4"/>
    <w:rsid w:val="00ED32A8"/>
    <w:rsid w:val="00ED48A9"/>
    <w:rsid w:val="00ED7094"/>
    <w:rsid w:val="00EE0566"/>
    <w:rsid w:val="00EE2325"/>
    <w:rsid w:val="00EE26FC"/>
    <w:rsid w:val="00EE45C8"/>
    <w:rsid w:val="00EE7C20"/>
    <w:rsid w:val="00EF19BB"/>
    <w:rsid w:val="00EF2C02"/>
    <w:rsid w:val="00EF2E86"/>
    <w:rsid w:val="00EF76C9"/>
    <w:rsid w:val="00EF7750"/>
    <w:rsid w:val="00F043D8"/>
    <w:rsid w:val="00F049EF"/>
    <w:rsid w:val="00F10A87"/>
    <w:rsid w:val="00F1319B"/>
    <w:rsid w:val="00F206BE"/>
    <w:rsid w:val="00F21670"/>
    <w:rsid w:val="00F220DC"/>
    <w:rsid w:val="00F222BD"/>
    <w:rsid w:val="00F22467"/>
    <w:rsid w:val="00F225ED"/>
    <w:rsid w:val="00F22947"/>
    <w:rsid w:val="00F22E76"/>
    <w:rsid w:val="00F23DC0"/>
    <w:rsid w:val="00F25544"/>
    <w:rsid w:val="00F2643D"/>
    <w:rsid w:val="00F26A21"/>
    <w:rsid w:val="00F32450"/>
    <w:rsid w:val="00F341FA"/>
    <w:rsid w:val="00F36B51"/>
    <w:rsid w:val="00F372ED"/>
    <w:rsid w:val="00F42950"/>
    <w:rsid w:val="00F46359"/>
    <w:rsid w:val="00F55317"/>
    <w:rsid w:val="00F60ACF"/>
    <w:rsid w:val="00F60AED"/>
    <w:rsid w:val="00F62D16"/>
    <w:rsid w:val="00F632F0"/>
    <w:rsid w:val="00F64170"/>
    <w:rsid w:val="00F6727A"/>
    <w:rsid w:val="00F704D1"/>
    <w:rsid w:val="00F70F0B"/>
    <w:rsid w:val="00F72665"/>
    <w:rsid w:val="00F735B5"/>
    <w:rsid w:val="00F74177"/>
    <w:rsid w:val="00F75DB1"/>
    <w:rsid w:val="00F77091"/>
    <w:rsid w:val="00F80141"/>
    <w:rsid w:val="00F80516"/>
    <w:rsid w:val="00F812E3"/>
    <w:rsid w:val="00F84437"/>
    <w:rsid w:val="00F868F8"/>
    <w:rsid w:val="00F87EED"/>
    <w:rsid w:val="00F91C52"/>
    <w:rsid w:val="00F92451"/>
    <w:rsid w:val="00F92C91"/>
    <w:rsid w:val="00F92CAF"/>
    <w:rsid w:val="00F95C54"/>
    <w:rsid w:val="00F97299"/>
    <w:rsid w:val="00FA0A2F"/>
    <w:rsid w:val="00FA10B9"/>
    <w:rsid w:val="00FA5303"/>
    <w:rsid w:val="00FA5910"/>
    <w:rsid w:val="00FA60DA"/>
    <w:rsid w:val="00FA7503"/>
    <w:rsid w:val="00FB0395"/>
    <w:rsid w:val="00FB089B"/>
    <w:rsid w:val="00FB1315"/>
    <w:rsid w:val="00FB20EB"/>
    <w:rsid w:val="00FB2525"/>
    <w:rsid w:val="00FB5506"/>
    <w:rsid w:val="00FB66E4"/>
    <w:rsid w:val="00FB6973"/>
    <w:rsid w:val="00FB7E7A"/>
    <w:rsid w:val="00FC0845"/>
    <w:rsid w:val="00FC2918"/>
    <w:rsid w:val="00FC2B70"/>
    <w:rsid w:val="00FC7334"/>
    <w:rsid w:val="00FD135F"/>
    <w:rsid w:val="00FD2D09"/>
    <w:rsid w:val="00FD33DE"/>
    <w:rsid w:val="00FE0029"/>
    <w:rsid w:val="00FE009B"/>
    <w:rsid w:val="00FE0E14"/>
    <w:rsid w:val="00FE286F"/>
    <w:rsid w:val="00FE45C8"/>
    <w:rsid w:val="00FE47E1"/>
    <w:rsid w:val="00FE59E6"/>
    <w:rsid w:val="00FE6749"/>
    <w:rsid w:val="00FE7125"/>
    <w:rsid w:val="00FF0D01"/>
    <w:rsid w:val="00FF1249"/>
    <w:rsid w:val="00FF3466"/>
    <w:rsid w:val="00FF389E"/>
    <w:rsid w:val="00FF4209"/>
    <w:rsid w:val="00FF637D"/>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E423E95A-0C36-4F6F-B926-F545C76A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74"/>
    <w:rPr>
      <w:sz w:val="24"/>
      <w:szCs w:val="24"/>
    </w:rPr>
  </w:style>
  <w:style w:type="paragraph" w:styleId="1">
    <w:name w:val="heading 1"/>
    <w:basedOn w:val="a"/>
    <w:next w:val="a"/>
    <w:qFormat/>
    <w:pPr>
      <w:keepNext/>
      <w:jc w:val="center"/>
      <w:outlineLvl w:val="0"/>
    </w:pPr>
    <w:rPr>
      <w:rFonts w:ascii="Arial" w:hAnsi="Arial" w:cs="Arial"/>
      <w:b/>
      <w:bCs/>
      <w:sz w:val="16"/>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center"/>
      <w:outlineLvl w:val="2"/>
    </w:pPr>
    <w:rPr>
      <w:b/>
      <w:szCs w:val="32"/>
    </w:rPr>
  </w:style>
  <w:style w:type="paragraph" w:styleId="4">
    <w:name w:val="heading 4"/>
    <w:basedOn w:val="a"/>
    <w:next w:val="a0"/>
    <w:qFormat/>
    <w:rsid w:val="009E789D"/>
    <w:pPr>
      <w:tabs>
        <w:tab w:val="num" w:pos="0"/>
      </w:tabs>
      <w:spacing w:after="240"/>
      <w:outlineLvl w:val="3"/>
    </w:pPr>
    <w:rPr>
      <w:sz w:val="22"/>
      <w:szCs w:val="20"/>
      <w:lang w:val="en-GB" w:eastAsia="en-US"/>
    </w:rPr>
  </w:style>
  <w:style w:type="paragraph" w:styleId="5">
    <w:name w:val="heading 5"/>
    <w:basedOn w:val="a"/>
    <w:next w:val="a"/>
    <w:qFormat/>
    <w:rsid w:val="009E789D"/>
    <w:pPr>
      <w:tabs>
        <w:tab w:val="num" w:pos="0"/>
      </w:tabs>
      <w:spacing w:before="240" w:after="60"/>
      <w:outlineLvl w:val="4"/>
    </w:pPr>
    <w:rPr>
      <w:sz w:val="22"/>
      <w:szCs w:val="20"/>
      <w:lang w:val="en-GB" w:eastAsia="en-US"/>
    </w:rPr>
  </w:style>
  <w:style w:type="paragraph" w:styleId="6">
    <w:name w:val="heading 6"/>
    <w:basedOn w:val="a"/>
    <w:next w:val="a"/>
    <w:qFormat/>
    <w:rsid w:val="009E789D"/>
    <w:pPr>
      <w:tabs>
        <w:tab w:val="num" w:pos="0"/>
      </w:tabs>
      <w:spacing w:before="240" w:after="60"/>
      <w:outlineLvl w:val="5"/>
    </w:pPr>
    <w:rPr>
      <w:i/>
      <w:sz w:val="22"/>
      <w:szCs w:val="20"/>
      <w:lang w:val="en-GB" w:eastAsia="en-US"/>
    </w:rPr>
  </w:style>
  <w:style w:type="paragraph" w:styleId="7">
    <w:name w:val="heading 7"/>
    <w:basedOn w:val="a"/>
    <w:next w:val="a"/>
    <w:qFormat/>
    <w:rsid w:val="009E789D"/>
    <w:pPr>
      <w:tabs>
        <w:tab w:val="num" w:pos="0"/>
      </w:tabs>
      <w:spacing w:before="240" w:after="60"/>
      <w:outlineLvl w:val="6"/>
    </w:pPr>
    <w:rPr>
      <w:sz w:val="22"/>
      <w:szCs w:val="20"/>
      <w:lang w:val="en-GB" w:eastAsia="en-US"/>
    </w:rPr>
  </w:style>
  <w:style w:type="paragraph" w:styleId="8">
    <w:name w:val="heading 8"/>
    <w:basedOn w:val="a"/>
    <w:next w:val="a"/>
    <w:qFormat/>
    <w:rsid w:val="009E789D"/>
    <w:pPr>
      <w:tabs>
        <w:tab w:val="num" w:pos="0"/>
      </w:tabs>
      <w:spacing w:before="240" w:after="60"/>
      <w:outlineLvl w:val="7"/>
    </w:pPr>
    <w:rPr>
      <w:i/>
      <w:sz w:val="22"/>
      <w:szCs w:val="20"/>
      <w:lang w:val="en-GB" w:eastAsia="en-US"/>
    </w:rPr>
  </w:style>
  <w:style w:type="paragraph" w:styleId="9">
    <w:name w:val="heading 9"/>
    <w:basedOn w:val="a"/>
    <w:next w:val="a"/>
    <w:qFormat/>
    <w:rsid w:val="009E789D"/>
    <w:pPr>
      <w:tabs>
        <w:tab w:val="num" w:pos="0"/>
      </w:tabs>
      <w:spacing w:before="240" w:after="60"/>
      <w:outlineLvl w:val="8"/>
    </w:pPr>
    <w:rPr>
      <w:i/>
      <w:sz w:val="18"/>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0">
    <w:name w:val="Body Text"/>
    <w:basedOn w:val="a"/>
    <w:link w:val="a5"/>
    <w:rsid w:val="00F704D1"/>
    <w:pPr>
      <w:jc w:val="both"/>
    </w:pPr>
  </w:style>
  <w:style w:type="paragraph" w:styleId="a6">
    <w:name w:val="header"/>
    <w:basedOn w:val="a"/>
    <w:rsid w:val="008E21D4"/>
    <w:pPr>
      <w:tabs>
        <w:tab w:val="center" w:pos="4677"/>
        <w:tab w:val="right" w:pos="9355"/>
      </w:tabs>
    </w:pPr>
  </w:style>
  <w:style w:type="paragraph" w:styleId="a7">
    <w:name w:val="footer"/>
    <w:basedOn w:val="a"/>
    <w:rsid w:val="008E21D4"/>
    <w:pPr>
      <w:tabs>
        <w:tab w:val="center" w:pos="4677"/>
        <w:tab w:val="right" w:pos="9355"/>
      </w:tabs>
    </w:pPr>
  </w:style>
  <w:style w:type="character" w:styleId="a8">
    <w:name w:val="page number"/>
    <w:basedOn w:val="a1"/>
    <w:rsid w:val="008E21D4"/>
  </w:style>
  <w:style w:type="paragraph" w:customStyle="1" w:styleId="10">
    <w:name w:val="Знак1"/>
    <w:basedOn w:val="a"/>
    <w:rsid w:val="007D2AA9"/>
    <w:pPr>
      <w:spacing w:after="160" w:line="240" w:lineRule="exact"/>
    </w:pPr>
    <w:rPr>
      <w:noProof/>
      <w:sz w:val="20"/>
      <w:szCs w:val="20"/>
      <w:lang w:val="en-GB"/>
    </w:rPr>
  </w:style>
  <w:style w:type="paragraph" w:styleId="a9">
    <w:name w:val="Balloon Text"/>
    <w:basedOn w:val="a"/>
    <w:semiHidden/>
    <w:rsid w:val="00FD2D09"/>
    <w:rPr>
      <w:rFonts w:ascii="Tahoma" w:hAnsi="Tahoma" w:cs="Tahoma"/>
      <w:sz w:val="16"/>
      <w:szCs w:val="16"/>
    </w:rPr>
  </w:style>
  <w:style w:type="paragraph" w:styleId="aa">
    <w:name w:val="Body Text Indent"/>
    <w:basedOn w:val="a"/>
    <w:rsid w:val="009E789D"/>
    <w:pPr>
      <w:spacing w:after="120"/>
      <w:ind w:left="283"/>
    </w:pPr>
  </w:style>
  <w:style w:type="paragraph" w:styleId="11">
    <w:name w:val="toc 1"/>
    <w:basedOn w:val="a0"/>
    <w:next w:val="a0"/>
    <w:semiHidden/>
    <w:rsid w:val="009E789D"/>
    <w:pPr>
      <w:tabs>
        <w:tab w:val="right" w:leader="dot" w:pos="9360"/>
      </w:tabs>
      <w:spacing w:before="120" w:after="120"/>
      <w:ind w:left="1080" w:right="720"/>
      <w:jc w:val="left"/>
    </w:pPr>
    <w:rPr>
      <w:b/>
      <w:sz w:val="22"/>
      <w:szCs w:val="20"/>
      <w:lang w:val="en-GB" w:eastAsia="en-US"/>
    </w:rPr>
  </w:style>
  <w:style w:type="paragraph" w:styleId="20">
    <w:name w:val="toc 2"/>
    <w:basedOn w:val="a0"/>
    <w:next w:val="a0"/>
    <w:semiHidden/>
    <w:rsid w:val="009E789D"/>
    <w:pPr>
      <w:tabs>
        <w:tab w:val="right" w:leader="dot" w:pos="9360"/>
      </w:tabs>
      <w:spacing w:after="240"/>
      <w:ind w:left="720" w:right="720"/>
      <w:jc w:val="left"/>
    </w:pPr>
    <w:rPr>
      <w:sz w:val="22"/>
      <w:szCs w:val="20"/>
      <w:lang w:val="en-GB" w:eastAsia="en-US"/>
    </w:rPr>
  </w:style>
  <w:style w:type="table" w:styleId="ab">
    <w:name w:val="Table Grid"/>
    <w:basedOn w:val="a2"/>
    <w:uiPriority w:val="39"/>
    <w:rsid w:val="009E7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046836"/>
    <w:rPr>
      <w:sz w:val="16"/>
      <w:szCs w:val="16"/>
    </w:rPr>
  </w:style>
  <w:style w:type="paragraph" w:styleId="ad">
    <w:name w:val="annotation text"/>
    <w:basedOn w:val="a"/>
    <w:link w:val="ae"/>
    <w:uiPriority w:val="99"/>
    <w:rsid w:val="00046836"/>
    <w:rPr>
      <w:sz w:val="20"/>
      <w:szCs w:val="20"/>
    </w:rPr>
  </w:style>
  <w:style w:type="paragraph" w:styleId="af">
    <w:name w:val="annotation subject"/>
    <w:basedOn w:val="ad"/>
    <w:next w:val="ad"/>
    <w:semiHidden/>
    <w:rsid w:val="00046836"/>
    <w:rPr>
      <w:b/>
      <w:bCs/>
    </w:rPr>
  </w:style>
  <w:style w:type="paragraph" w:styleId="af0">
    <w:name w:val="Block Text"/>
    <w:basedOn w:val="a"/>
    <w:rsid w:val="00FD33DE"/>
    <w:pPr>
      <w:ind w:left="843" w:right="183" w:hanging="540"/>
    </w:pPr>
  </w:style>
  <w:style w:type="paragraph" w:customStyle="1" w:styleId="body-12">
    <w:name w:val="body-12"/>
    <w:basedOn w:val="a"/>
    <w:rsid w:val="00FD33DE"/>
    <w:pPr>
      <w:spacing w:before="60" w:after="60" w:line="312" w:lineRule="auto"/>
      <w:ind w:firstLine="720"/>
      <w:jc w:val="both"/>
    </w:pPr>
    <w:rPr>
      <w:snapToGrid w:val="0"/>
      <w:szCs w:val="20"/>
    </w:rPr>
  </w:style>
  <w:style w:type="paragraph" w:styleId="40">
    <w:name w:val="toc 4"/>
    <w:basedOn w:val="a"/>
    <w:next w:val="a"/>
    <w:autoRedefine/>
    <w:rsid w:val="00FD33DE"/>
    <w:pPr>
      <w:ind w:left="720"/>
    </w:pPr>
  </w:style>
  <w:style w:type="character" w:customStyle="1" w:styleId="a5">
    <w:name w:val="Основной текст Знак"/>
    <w:link w:val="a0"/>
    <w:rsid w:val="002840F7"/>
    <w:rPr>
      <w:sz w:val="24"/>
      <w:szCs w:val="24"/>
    </w:rPr>
  </w:style>
  <w:style w:type="paragraph" w:styleId="af1">
    <w:name w:val="List Paragraph"/>
    <w:aliases w:val="Булет 1,Bullet List,numbered,FooterText,Bullet Number,Нумерованый список,List Paragraph1,lp1,lp11,List Paragraph11,Bullet 1,Use Case List Paragraph,Paragraphe de liste1,Абзац списка1,ПАРАГРАФ,Алроса_маркер (Уровень 4),Маркер,Абзац списка2"/>
    <w:basedOn w:val="a"/>
    <w:link w:val="af2"/>
    <w:uiPriority w:val="34"/>
    <w:qFormat/>
    <w:rsid w:val="00E0236F"/>
    <w:pPr>
      <w:ind w:left="720"/>
      <w:contextualSpacing/>
    </w:pPr>
  </w:style>
  <w:style w:type="character" w:customStyle="1" w:styleId="ae">
    <w:name w:val="Текст примечания Знак"/>
    <w:link w:val="ad"/>
    <w:uiPriority w:val="99"/>
    <w:rsid w:val="00E0236F"/>
  </w:style>
  <w:style w:type="character" w:customStyle="1" w:styleId="af2">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link w:val="af1"/>
    <w:uiPriority w:val="34"/>
    <w:rsid w:val="00E0236F"/>
    <w:rPr>
      <w:sz w:val="24"/>
      <w:szCs w:val="24"/>
    </w:rPr>
  </w:style>
  <w:style w:type="character" w:customStyle="1" w:styleId="FontStyle184">
    <w:name w:val="Font Style184"/>
    <w:rsid w:val="00800B35"/>
    <w:rPr>
      <w:rFonts w:ascii="Times New Roman" w:hAnsi="Times New Roman" w:cs="Times New Roman"/>
      <w:sz w:val="24"/>
    </w:rPr>
  </w:style>
  <w:style w:type="paragraph" w:styleId="af3">
    <w:name w:val="No Spacing"/>
    <w:link w:val="af4"/>
    <w:uiPriority w:val="1"/>
    <w:qFormat/>
    <w:rsid w:val="00800B35"/>
    <w:rPr>
      <w:rFonts w:ascii="Calibri" w:hAnsi="Calibri"/>
      <w:sz w:val="22"/>
      <w:szCs w:val="22"/>
    </w:rPr>
  </w:style>
  <w:style w:type="character" w:customStyle="1" w:styleId="af4">
    <w:name w:val="Без интервала Знак"/>
    <w:link w:val="af3"/>
    <w:uiPriority w:val="1"/>
    <w:locked/>
    <w:rsid w:val="00800B35"/>
    <w:rPr>
      <w:rFonts w:ascii="Calibri" w:hAnsi="Calibri"/>
      <w:sz w:val="22"/>
      <w:szCs w:val="22"/>
    </w:rPr>
  </w:style>
  <w:style w:type="character" w:styleId="af5">
    <w:name w:val="Emphasis"/>
    <w:uiPriority w:val="20"/>
    <w:qFormat/>
    <w:rsid w:val="00800B35"/>
    <w:rPr>
      <w:i/>
      <w:iCs/>
    </w:rPr>
  </w:style>
  <w:style w:type="character" w:customStyle="1" w:styleId="51">
    <w:name w:val="Заголовок 5 Знак1"/>
    <w:rsid w:val="00800B35"/>
    <w:rPr>
      <w:rFonts w:ascii="Cambria" w:hAnsi="Cambria" w:cs="Cambria"/>
      <w:color w:val="243F60"/>
      <w:sz w:val="24"/>
    </w:rPr>
  </w:style>
  <w:style w:type="paragraph" w:styleId="af6">
    <w:name w:val="Plain Text"/>
    <w:basedOn w:val="a"/>
    <w:link w:val="af7"/>
    <w:uiPriority w:val="99"/>
    <w:unhideWhenUsed/>
    <w:rsid w:val="0090752E"/>
    <w:rPr>
      <w:rFonts w:ascii="Calibri" w:eastAsia="Calibri" w:hAnsi="Calibri"/>
      <w:sz w:val="22"/>
      <w:szCs w:val="21"/>
      <w:lang w:eastAsia="en-US"/>
    </w:rPr>
  </w:style>
  <w:style w:type="character" w:customStyle="1" w:styleId="af7">
    <w:name w:val="Текст Знак"/>
    <w:link w:val="af6"/>
    <w:uiPriority w:val="99"/>
    <w:rsid w:val="0090752E"/>
    <w:rPr>
      <w:rFonts w:ascii="Calibri" w:eastAsia="Calibri" w:hAnsi="Calibri"/>
      <w:sz w:val="22"/>
      <w:szCs w:val="21"/>
      <w:lang w:eastAsia="en-US"/>
    </w:rPr>
  </w:style>
  <w:style w:type="paragraph" w:styleId="af8">
    <w:name w:val="Normal (Web)"/>
    <w:basedOn w:val="a"/>
    <w:uiPriority w:val="99"/>
    <w:unhideWhenUsed/>
    <w:rsid w:val="00514B5A"/>
    <w:rPr>
      <w:rFonts w:eastAsia="Calibri"/>
    </w:rPr>
  </w:style>
  <w:style w:type="character" w:customStyle="1" w:styleId="fontstyle01">
    <w:name w:val="fontstyle01"/>
    <w:rsid w:val="00337F50"/>
    <w:rPr>
      <w:rFonts w:ascii="Arial" w:hAnsi="Arial" w:cs="Arial" w:hint="default"/>
      <w:b/>
      <w:bCs/>
      <w:i w:val="0"/>
      <w:iCs w:val="0"/>
      <w:color w:val="000000"/>
      <w:sz w:val="40"/>
      <w:szCs w:val="40"/>
    </w:rPr>
  </w:style>
  <w:style w:type="character" w:customStyle="1" w:styleId="fontstyle21">
    <w:name w:val="fontstyle21"/>
    <w:rsid w:val="00100F13"/>
    <w:rPr>
      <w:rFonts w:ascii="TimesNewRomanPS-BoldMT" w:hAnsi="TimesNewRomanPS-BoldMT" w:hint="default"/>
      <w:b/>
      <w:bCs/>
      <w:i w:val="0"/>
      <w:iCs w:val="0"/>
      <w:color w:val="000000"/>
      <w:sz w:val="24"/>
      <w:szCs w:val="24"/>
    </w:rPr>
  </w:style>
  <w:style w:type="paragraph" w:customStyle="1" w:styleId="12">
    <w:name w:val="Знак1"/>
    <w:basedOn w:val="a"/>
    <w:rsid w:val="0044317E"/>
    <w:pPr>
      <w:spacing w:after="160" w:line="240" w:lineRule="exact"/>
    </w:pPr>
    <w:rPr>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90545">
      <w:bodyDiv w:val="1"/>
      <w:marLeft w:val="0"/>
      <w:marRight w:val="0"/>
      <w:marTop w:val="0"/>
      <w:marBottom w:val="0"/>
      <w:divBdr>
        <w:top w:val="none" w:sz="0" w:space="0" w:color="auto"/>
        <w:left w:val="none" w:sz="0" w:space="0" w:color="auto"/>
        <w:bottom w:val="none" w:sz="0" w:space="0" w:color="auto"/>
        <w:right w:val="none" w:sz="0" w:space="0" w:color="auto"/>
      </w:divBdr>
    </w:div>
    <w:div w:id="179272177">
      <w:bodyDiv w:val="1"/>
      <w:marLeft w:val="0"/>
      <w:marRight w:val="0"/>
      <w:marTop w:val="0"/>
      <w:marBottom w:val="0"/>
      <w:divBdr>
        <w:top w:val="none" w:sz="0" w:space="0" w:color="auto"/>
        <w:left w:val="none" w:sz="0" w:space="0" w:color="auto"/>
        <w:bottom w:val="none" w:sz="0" w:space="0" w:color="auto"/>
        <w:right w:val="none" w:sz="0" w:space="0" w:color="auto"/>
      </w:divBdr>
    </w:div>
    <w:div w:id="220025924">
      <w:bodyDiv w:val="1"/>
      <w:marLeft w:val="0"/>
      <w:marRight w:val="0"/>
      <w:marTop w:val="0"/>
      <w:marBottom w:val="0"/>
      <w:divBdr>
        <w:top w:val="none" w:sz="0" w:space="0" w:color="auto"/>
        <w:left w:val="none" w:sz="0" w:space="0" w:color="auto"/>
        <w:bottom w:val="none" w:sz="0" w:space="0" w:color="auto"/>
        <w:right w:val="none" w:sz="0" w:space="0" w:color="auto"/>
      </w:divBdr>
    </w:div>
    <w:div w:id="276909901">
      <w:bodyDiv w:val="1"/>
      <w:marLeft w:val="0"/>
      <w:marRight w:val="0"/>
      <w:marTop w:val="0"/>
      <w:marBottom w:val="0"/>
      <w:divBdr>
        <w:top w:val="none" w:sz="0" w:space="0" w:color="auto"/>
        <w:left w:val="none" w:sz="0" w:space="0" w:color="auto"/>
        <w:bottom w:val="none" w:sz="0" w:space="0" w:color="auto"/>
        <w:right w:val="none" w:sz="0" w:space="0" w:color="auto"/>
      </w:divBdr>
    </w:div>
    <w:div w:id="357125524">
      <w:bodyDiv w:val="1"/>
      <w:marLeft w:val="0"/>
      <w:marRight w:val="0"/>
      <w:marTop w:val="0"/>
      <w:marBottom w:val="0"/>
      <w:divBdr>
        <w:top w:val="none" w:sz="0" w:space="0" w:color="auto"/>
        <w:left w:val="none" w:sz="0" w:space="0" w:color="auto"/>
        <w:bottom w:val="none" w:sz="0" w:space="0" w:color="auto"/>
        <w:right w:val="none" w:sz="0" w:space="0" w:color="auto"/>
      </w:divBdr>
    </w:div>
    <w:div w:id="476800189">
      <w:bodyDiv w:val="1"/>
      <w:marLeft w:val="0"/>
      <w:marRight w:val="0"/>
      <w:marTop w:val="0"/>
      <w:marBottom w:val="0"/>
      <w:divBdr>
        <w:top w:val="none" w:sz="0" w:space="0" w:color="auto"/>
        <w:left w:val="none" w:sz="0" w:space="0" w:color="auto"/>
        <w:bottom w:val="none" w:sz="0" w:space="0" w:color="auto"/>
        <w:right w:val="none" w:sz="0" w:space="0" w:color="auto"/>
      </w:divBdr>
    </w:div>
    <w:div w:id="507870629">
      <w:bodyDiv w:val="1"/>
      <w:marLeft w:val="0"/>
      <w:marRight w:val="0"/>
      <w:marTop w:val="0"/>
      <w:marBottom w:val="0"/>
      <w:divBdr>
        <w:top w:val="none" w:sz="0" w:space="0" w:color="auto"/>
        <w:left w:val="none" w:sz="0" w:space="0" w:color="auto"/>
        <w:bottom w:val="none" w:sz="0" w:space="0" w:color="auto"/>
        <w:right w:val="none" w:sz="0" w:space="0" w:color="auto"/>
      </w:divBdr>
    </w:div>
    <w:div w:id="555164822">
      <w:bodyDiv w:val="1"/>
      <w:marLeft w:val="0"/>
      <w:marRight w:val="0"/>
      <w:marTop w:val="0"/>
      <w:marBottom w:val="0"/>
      <w:divBdr>
        <w:top w:val="none" w:sz="0" w:space="0" w:color="auto"/>
        <w:left w:val="none" w:sz="0" w:space="0" w:color="auto"/>
        <w:bottom w:val="none" w:sz="0" w:space="0" w:color="auto"/>
        <w:right w:val="none" w:sz="0" w:space="0" w:color="auto"/>
      </w:divBdr>
    </w:div>
    <w:div w:id="724178962">
      <w:bodyDiv w:val="1"/>
      <w:marLeft w:val="0"/>
      <w:marRight w:val="0"/>
      <w:marTop w:val="0"/>
      <w:marBottom w:val="0"/>
      <w:divBdr>
        <w:top w:val="none" w:sz="0" w:space="0" w:color="auto"/>
        <w:left w:val="none" w:sz="0" w:space="0" w:color="auto"/>
        <w:bottom w:val="none" w:sz="0" w:space="0" w:color="auto"/>
        <w:right w:val="none" w:sz="0" w:space="0" w:color="auto"/>
      </w:divBdr>
    </w:div>
    <w:div w:id="1004356843">
      <w:bodyDiv w:val="1"/>
      <w:marLeft w:val="0"/>
      <w:marRight w:val="0"/>
      <w:marTop w:val="0"/>
      <w:marBottom w:val="0"/>
      <w:divBdr>
        <w:top w:val="none" w:sz="0" w:space="0" w:color="auto"/>
        <w:left w:val="none" w:sz="0" w:space="0" w:color="auto"/>
        <w:bottom w:val="none" w:sz="0" w:space="0" w:color="auto"/>
        <w:right w:val="none" w:sz="0" w:space="0" w:color="auto"/>
      </w:divBdr>
    </w:div>
    <w:div w:id="114192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9B297-F139-467C-AF59-4007645C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4340</Words>
  <Characters>32489</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Описание конструкции</vt:lpstr>
    </vt:vector>
  </TitlesOfParts>
  <Company>Монолит-Модуль</Company>
  <LinksUpToDate>false</LinksUpToDate>
  <CharactersWithSpaces>36756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конструкции</dc:title>
  <dc:subject/>
  <dc:creator>Фуфологи</dc:creator>
  <cp:keywords/>
  <dc:description/>
  <cp:lastModifiedBy>Воронцова Елена Анатольевна</cp:lastModifiedBy>
  <cp:revision>3</cp:revision>
  <cp:lastPrinted>2024-07-22T15:12:00Z</cp:lastPrinted>
  <dcterms:created xsi:type="dcterms:W3CDTF">2024-07-24T08:40:00Z</dcterms:created>
  <dcterms:modified xsi:type="dcterms:W3CDTF">2024-07-24T08:41:00Z</dcterms:modified>
</cp:coreProperties>
</file>